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6DF99" w14:textId="157F4FE1" w:rsidR="001B1C68" w:rsidRPr="00643ABA" w:rsidRDefault="001B1C68" w:rsidP="001B1C68">
      <w:pPr>
        <w:autoSpaceDE w:val="0"/>
        <w:spacing w:after="0" w:line="300" w:lineRule="auto"/>
        <w:rPr>
          <w:rFonts w:ascii="Calibri" w:hAnsi="Calibri"/>
          <w:szCs w:val="24"/>
        </w:rPr>
      </w:pPr>
    </w:p>
    <w:p w14:paraId="093CA33D" w14:textId="77777777" w:rsidR="009B7359" w:rsidRPr="00643ABA" w:rsidRDefault="009B7359" w:rsidP="009B7359">
      <w:pPr>
        <w:pStyle w:val="Ttulo"/>
        <w:jc w:val="center"/>
      </w:pPr>
    </w:p>
    <w:p w14:paraId="764F068A" w14:textId="77777777" w:rsidR="009B7359" w:rsidRPr="00643ABA" w:rsidRDefault="009B7359" w:rsidP="009B7359">
      <w:pPr>
        <w:pStyle w:val="Ttulo"/>
        <w:jc w:val="center"/>
      </w:pPr>
    </w:p>
    <w:p w14:paraId="50BAE2DA" w14:textId="77777777" w:rsidR="009B7359" w:rsidRPr="00643ABA" w:rsidRDefault="009B7359" w:rsidP="009B7359">
      <w:pPr>
        <w:pStyle w:val="Ttulo"/>
        <w:jc w:val="center"/>
      </w:pPr>
    </w:p>
    <w:p w14:paraId="2C9DB5D0" w14:textId="77777777" w:rsidR="009B7359" w:rsidRPr="00643ABA" w:rsidRDefault="009B7359" w:rsidP="009B7359">
      <w:pPr>
        <w:pStyle w:val="Ttulo"/>
        <w:jc w:val="center"/>
      </w:pPr>
    </w:p>
    <w:p w14:paraId="3954C6A1" w14:textId="77777777" w:rsidR="009B7359" w:rsidRPr="00643ABA" w:rsidRDefault="009B7359" w:rsidP="00C36100">
      <w:pPr>
        <w:pStyle w:val="Ttulo"/>
        <w:ind w:firstLine="0"/>
        <w:jc w:val="center"/>
      </w:pPr>
      <w:r w:rsidRPr="00643ABA">
        <w:t xml:space="preserve">Bases </w:t>
      </w:r>
      <w:r w:rsidR="009D04FA" w:rsidRPr="00643ABA">
        <w:t>Técnicas</w:t>
      </w:r>
      <w:r w:rsidRPr="00643ABA">
        <w:t xml:space="preserve"> </w:t>
      </w:r>
    </w:p>
    <w:p w14:paraId="0454CEB5" w14:textId="77777777" w:rsidR="009B7359" w:rsidRPr="00643ABA" w:rsidRDefault="009B7359" w:rsidP="00C36100">
      <w:pPr>
        <w:pStyle w:val="Ttulo"/>
        <w:ind w:firstLine="0"/>
        <w:jc w:val="center"/>
      </w:pPr>
      <w:r w:rsidRPr="00643ABA">
        <w:t>Licitación para la Contratación</w:t>
      </w:r>
    </w:p>
    <w:p w14:paraId="448A9C6B" w14:textId="77777777" w:rsidR="009B7359" w:rsidRPr="00643ABA" w:rsidRDefault="009B7359" w:rsidP="00C36100">
      <w:pPr>
        <w:pStyle w:val="Ttulo"/>
        <w:ind w:firstLine="0"/>
        <w:jc w:val="center"/>
      </w:pPr>
      <w:r w:rsidRPr="00643ABA">
        <w:t>Organismo Administrador</w:t>
      </w:r>
    </w:p>
    <w:p w14:paraId="149F8439" w14:textId="77777777" w:rsidR="009B7359" w:rsidRDefault="009B7359" w:rsidP="00C36100">
      <w:pPr>
        <w:pStyle w:val="Ttulo"/>
        <w:ind w:firstLine="0"/>
        <w:jc w:val="center"/>
      </w:pPr>
      <w:r w:rsidRPr="00643ABA">
        <w:t>de la Portabilidad en Chile</w:t>
      </w:r>
    </w:p>
    <w:p w14:paraId="46A03FE5" w14:textId="77777777" w:rsidR="00CB0C8E" w:rsidRDefault="00CB0C8E" w:rsidP="00CB0C8E"/>
    <w:p w14:paraId="0CC00F15" w14:textId="7F0A2CC0" w:rsidR="00CB0C8E" w:rsidRPr="00C00428" w:rsidRDefault="00CB0C8E" w:rsidP="00E61531">
      <w:pPr>
        <w:ind w:firstLine="0"/>
        <w:jc w:val="center"/>
        <w:rPr>
          <w:rFonts w:ascii="Cambria" w:eastAsia="MS Gothic" w:hAnsi="Cambria"/>
          <w:color w:val="17365D"/>
          <w:spacing w:val="5"/>
          <w:kern w:val="28"/>
          <w:sz w:val="44"/>
          <w:szCs w:val="44"/>
        </w:rPr>
      </w:pPr>
      <w:r>
        <w:rPr>
          <w:rFonts w:ascii="Cambria" w:eastAsia="MS Gothic" w:hAnsi="Cambria"/>
          <w:color w:val="17365D"/>
          <w:spacing w:val="5"/>
          <w:kern w:val="28"/>
          <w:sz w:val="44"/>
          <w:szCs w:val="44"/>
        </w:rPr>
        <w:t xml:space="preserve">Período </w:t>
      </w:r>
      <w:r w:rsidRPr="00C706C5">
        <w:rPr>
          <w:rFonts w:ascii="Cambria" w:eastAsia="MS Gothic" w:hAnsi="Cambria"/>
          <w:color w:val="17365D"/>
          <w:spacing w:val="5"/>
          <w:kern w:val="28"/>
          <w:sz w:val="44"/>
          <w:szCs w:val="44"/>
        </w:rPr>
        <w:t>20</w:t>
      </w:r>
      <w:r w:rsidR="004F3B85" w:rsidRPr="00C706C5">
        <w:rPr>
          <w:rFonts w:ascii="Cambria" w:eastAsia="MS Gothic" w:hAnsi="Cambria"/>
          <w:color w:val="17365D"/>
          <w:spacing w:val="5"/>
          <w:kern w:val="28"/>
          <w:sz w:val="44"/>
          <w:szCs w:val="44"/>
        </w:rPr>
        <w:t>2</w:t>
      </w:r>
      <w:r w:rsidR="00E70451">
        <w:rPr>
          <w:rFonts w:ascii="Cambria" w:eastAsia="MS Gothic" w:hAnsi="Cambria"/>
          <w:color w:val="17365D"/>
          <w:spacing w:val="5"/>
          <w:kern w:val="28"/>
          <w:sz w:val="44"/>
          <w:szCs w:val="44"/>
        </w:rPr>
        <w:t>6</w:t>
      </w:r>
      <w:r w:rsidRPr="00C706C5">
        <w:rPr>
          <w:rFonts w:ascii="Cambria" w:eastAsia="MS Gothic" w:hAnsi="Cambria"/>
          <w:color w:val="17365D"/>
          <w:spacing w:val="5"/>
          <w:kern w:val="28"/>
          <w:sz w:val="44"/>
          <w:szCs w:val="44"/>
        </w:rPr>
        <w:t xml:space="preserve"> a 20</w:t>
      </w:r>
      <w:r w:rsidR="00E70451">
        <w:rPr>
          <w:rFonts w:ascii="Cambria" w:eastAsia="MS Gothic" w:hAnsi="Cambria"/>
          <w:color w:val="17365D"/>
          <w:spacing w:val="5"/>
          <w:kern w:val="28"/>
          <w:sz w:val="44"/>
          <w:szCs w:val="44"/>
        </w:rPr>
        <w:t>30</w:t>
      </w:r>
    </w:p>
    <w:p w14:paraId="3F0F58C5" w14:textId="77777777" w:rsidR="00CB0C8E" w:rsidRPr="00CB0C8E" w:rsidRDefault="00CB0C8E" w:rsidP="00CB0C8E"/>
    <w:p w14:paraId="4ACD43A0" w14:textId="77777777" w:rsidR="00CB0C8E" w:rsidRDefault="009B7359">
      <w:pPr>
        <w:suppressAutoHyphens w:val="0"/>
        <w:spacing w:after="0" w:line="240" w:lineRule="auto"/>
        <w:jc w:val="left"/>
      </w:pPr>
      <w:r w:rsidRPr="00643ABA">
        <w:br w:type="page"/>
      </w:r>
    </w:p>
    <w:p w14:paraId="55A094B6" w14:textId="77777777" w:rsidR="00E56371" w:rsidRPr="00643ABA" w:rsidRDefault="00E56371">
      <w:pPr>
        <w:suppressAutoHyphens w:val="0"/>
        <w:spacing w:after="0" w:line="240" w:lineRule="auto"/>
        <w:jc w:val="left"/>
      </w:pPr>
    </w:p>
    <w:p w14:paraId="15233D17" w14:textId="079F3957" w:rsidR="00941B59" w:rsidRPr="00941B59" w:rsidRDefault="00941B59" w:rsidP="00941B59">
      <w:pPr>
        <w:spacing w:after="0"/>
        <w:ind w:left="3" w:firstLine="0"/>
        <w:rPr>
          <w:rStyle w:val="Hipervnculo"/>
          <w:rFonts w:asciiTheme="minorHAnsi" w:hAnsiTheme="minorHAnsi"/>
          <w:caps/>
          <w:noProof/>
          <w:color w:val="auto"/>
          <w:sz w:val="20"/>
          <w:u w:val="none"/>
        </w:rPr>
      </w:pPr>
      <w:r>
        <w:rPr>
          <w:rStyle w:val="Hipervnculo"/>
          <w:rFonts w:asciiTheme="minorHAnsi" w:hAnsiTheme="minorHAnsi"/>
          <w:b/>
          <w:bCs/>
          <w:caps/>
          <w:noProof/>
          <w:color w:val="auto"/>
          <w:sz w:val="20"/>
          <w:u w:val="none"/>
        </w:rPr>
        <w:t xml:space="preserve">                </w:t>
      </w:r>
      <w:r w:rsidRPr="00941B59">
        <w:rPr>
          <w:rStyle w:val="Hipervnculo"/>
          <w:rFonts w:asciiTheme="minorHAnsi" w:hAnsiTheme="minorHAnsi"/>
          <w:b/>
          <w:bCs/>
          <w:caps/>
          <w:noProof/>
          <w:color w:val="auto"/>
          <w:sz w:val="20"/>
          <w:u w:val="none"/>
        </w:rPr>
        <w:t>Tabla de contenido</w:t>
      </w:r>
    </w:p>
    <w:p w14:paraId="2B7CC1AD" w14:textId="3CE51AE9" w:rsidR="00DF33B3" w:rsidRDefault="00941B59">
      <w:pPr>
        <w:pStyle w:val="TDC1"/>
        <w:tabs>
          <w:tab w:val="left" w:pos="1200"/>
          <w:tab w:val="right" w:leader="hyphen" w:pos="8828"/>
        </w:tabs>
        <w:rPr>
          <w:rFonts w:eastAsiaTheme="minorEastAsia" w:cstheme="minorBidi"/>
          <w:b w:val="0"/>
          <w:bCs w:val="0"/>
          <w:caps w:val="0"/>
          <w:noProof/>
          <w:kern w:val="2"/>
          <w:sz w:val="24"/>
          <w:szCs w:val="24"/>
          <w:lang w:eastAsia="es-MX"/>
          <w14:ligatures w14:val="standardContextual"/>
        </w:rPr>
      </w:pPr>
      <w:r>
        <w:rPr>
          <w:rFonts w:eastAsiaTheme="majorEastAsia" w:cstheme="majorBidi"/>
          <w:color w:val="345A8A" w:themeColor="accent1" w:themeShade="B5"/>
        </w:rPr>
        <w:fldChar w:fldCharType="begin"/>
      </w:r>
      <w:r>
        <w:rPr>
          <w:rFonts w:eastAsiaTheme="majorEastAsia" w:cstheme="majorBidi"/>
          <w:color w:val="345A8A" w:themeColor="accent1" w:themeShade="B5"/>
        </w:rPr>
        <w:instrText xml:space="preserve"> TOC \o "1-3" \h \z \u </w:instrText>
      </w:r>
      <w:r>
        <w:rPr>
          <w:rFonts w:eastAsiaTheme="majorEastAsia" w:cstheme="majorBidi"/>
          <w:color w:val="345A8A" w:themeColor="accent1" w:themeShade="B5"/>
        </w:rPr>
        <w:fldChar w:fldCharType="separate"/>
      </w:r>
      <w:hyperlink w:anchor="_Toc200537127" w:history="1">
        <w:r w:rsidR="00DF33B3" w:rsidRPr="00B80624">
          <w:rPr>
            <w:rStyle w:val="Hipervnculo"/>
            <w:noProof/>
          </w:rPr>
          <w:t>1</w:t>
        </w:r>
        <w:r w:rsidR="00DF33B3">
          <w:rPr>
            <w:rFonts w:eastAsiaTheme="minorEastAsia" w:cstheme="minorBidi"/>
            <w:b w:val="0"/>
            <w:bCs w:val="0"/>
            <w:caps w:val="0"/>
            <w:noProof/>
            <w:kern w:val="2"/>
            <w:sz w:val="24"/>
            <w:szCs w:val="24"/>
            <w:lang w:eastAsia="es-MX"/>
            <w14:ligatures w14:val="standardContextual"/>
          </w:rPr>
          <w:tab/>
        </w:r>
        <w:r w:rsidR="00DF33B3" w:rsidRPr="00B80624">
          <w:rPr>
            <w:rStyle w:val="Hipervnculo"/>
            <w:noProof/>
          </w:rPr>
          <w:t>Ámbito de la Licitación</w:t>
        </w:r>
        <w:r w:rsidR="00DF33B3">
          <w:rPr>
            <w:noProof/>
            <w:webHidden/>
          </w:rPr>
          <w:tab/>
        </w:r>
        <w:r w:rsidR="00DF33B3">
          <w:rPr>
            <w:noProof/>
            <w:webHidden/>
          </w:rPr>
          <w:fldChar w:fldCharType="begin"/>
        </w:r>
        <w:r w:rsidR="00DF33B3">
          <w:rPr>
            <w:noProof/>
            <w:webHidden/>
          </w:rPr>
          <w:instrText xml:space="preserve"> PAGEREF _Toc200537127 \h </w:instrText>
        </w:r>
        <w:r w:rsidR="00DF33B3">
          <w:rPr>
            <w:noProof/>
            <w:webHidden/>
          </w:rPr>
        </w:r>
        <w:r w:rsidR="00DF33B3">
          <w:rPr>
            <w:noProof/>
            <w:webHidden/>
          </w:rPr>
          <w:fldChar w:fldCharType="separate"/>
        </w:r>
        <w:r w:rsidR="003D4642">
          <w:rPr>
            <w:noProof/>
            <w:webHidden/>
          </w:rPr>
          <w:t>9</w:t>
        </w:r>
        <w:r w:rsidR="00DF33B3">
          <w:rPr>
            <w:noProof/>
            <w:webHidden/>
          </w:rPr>
          <w:fldChar w:fldCharType="end"/>
        </w:r>
      </w:hyperlink>
    </w:p>
    <w:p w14:paraId="6C1ED406" w14:textId="62E488D2"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128" w:history="1">
        <w:r w:rsidRPr="00B80624">
          <w:rPr>
            <w:rStyle w:val="Hipervnculo"/>
            <w:noProof/>
          </w:rPr>
          <w:t>1.1</w:t>
        </w:r>
        <w:r>
          <w:rPr>
            <w:rFonts w:eastAsiaTheme="minorEastAsia" w:cstheme="minorBidi"/>
            <w:smallCaps w:val="0"/>
            <w:noProof/>
            <w:kern w:val="2"/>
            <w:sz w:val="24"/>
            <w:szCs w:val="24"/>
            <w:lang w:eastAsia="es-MX"/>
            <w14:ligatures w14:val="standardContextual"/>
          </w:rPr>
          <w:tab/>
        </w:r>
        <w:r w:rsidRPr="00B80624">
          <w:rPr>
            <w:rStyle w:val="Hipervnculo"/>
            <w:noProof/>
          </w:rPr>
          <w:t>Objeto de la Licitación</w:t>
        </w:r>
        <w:r>
          <w:rPr>
            <w:noProof/>
            <w:webHidden/>
          </w:rPr>
          <w:tab/>
        </w:r>
        <w:r>
          <w:rPr>
            <w:noProof/>
            <w:webHidden/>
          </w:rPr>
          <w:fldChar w:fldCharType="begin"/>
        </w:r>
        <w:r>
          <w:rPr>
            <w:noProof/>
            <w:webHidden/>
          </w:rPr>
          <w:instrText xml:space="preserve"> PAGEREF _Toc200537128 \h </w:instrText>
        </w:r>
        <w:r>
          <w:rPr>
            <w:noProof/>
            <w:webHidden/>
          </w:rPr>
        </w:r>
        <w:r>
          <w:rPr>
            <w:noProof/>
            <w:webHidden/>
          </w:rPr>
          <w:fldChar w:fldCharType="separate"/>
        </w:r>
        <w:r w:rsidR="003D4642">
          <w:rPr>
            <w:noProof/>
            <w:webHidden/>
          </w:rPr>
          <w:t>9</w:t>
        </w:r>
        <w:r>
          <w:rPr>
            <w:noProof/>
            <w:webHidden/>
          </w:rPr>
          <w:fldChar w:fldCharType="end"/>
        </w:r>
      </w:hyperlink>
    </w:p>
    <w:p w14:paraId="75B8E3A3" w14:textId="6883E3BD"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129" w:history="1">
        <w:r w:rsidRPr="00B80624">
          <w:rPr>
            <w:rStyle w:val="Hipervnculo"/>
            <w:noProof/>
          </w:rPr>
          <w:t>1.2</w:t>
        </w:r>
        <w:r>
          <w:rPr>
            <w:rFonts w:eastAsiaTheme="minorEastAsia" w:cstheme="minorBidi"/>
            <w:smallCaps w:val="0"/>
            <w:noProof/>
            <w:kern w:val="2"/>
            <w:sz w:val="24"/>
            <w:szCs w:val="24"/>
            <w:lang w:eastAsia="es-MX"/>
            <w14:ligatures w14:val="standardContextual"/>
          </w:rPr>
          <w:tab/>
        </w:r>
        <w:r w:rsidRPr="00B80624">
          <w:rPr>
            <w:rStyle w:val="Hipervnculo"/>
            <w:noProof/>
          </w:rPr>
          <w:t>Definiciones</w:t>
        </w:r>
        <w:r>
          <w:rPr>
            <w:noProof/>
            <w:webHidden/>
          </w:rPr>
          <w:tab/>
        </w:r>
        <w:r>
          <w:rPr>
            <w:noProof/>
            <w:webHidden/>
          </w:rPr>
          <w:fldChar w:fldCharType="begin"/>
        </w:r>
        <w:r>
          <w:rPr>
            <w:noProof/>
            <w:webHidden/>
          </w:rPr>
          <w:instrText xml:space="preserve"> PAGEREF _Toc200537129 \h </w:instrText>
        </w:r>
        <w:r>
          <w:rPr>
            <w:noProof/>
            <w:webHidden/>
          </w:rPr>
        </w:r>
        <w:r>
          <w:rPr>
            <w:noProof/>
            <w:webHidden/>
          </w:rPr>
          <w:fldChar w:fldCharType="separate"/>
        </w:r>
        <w:r w:rsidR="003D4642">
          <w:rPr>
            <w:noProof/>
            <w:webHidden/>
          </w:rPr>
          <w:t>11</w:t>
        </w:r>
        <w:r>
          <w:rPr>
            <w:noProof/>
            <w:webHidden/>
          </w:rPr>
          <w:fldChar w:fldCharType="end"/>
        </w:r>
      </w:hyperlink>
    </w:p>
    <w:p w14:paraId="5101CEFD" w14:textId="63C39483"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130" w:history="1">
        <w:r w:rsidRPr="00B80624">
          <w:rPr>
            <w:rStyle w:val="Hipervnculo"/>
            <w:noProof/>
          </w:rPr>
          <w:t>1.3</w:t>
        </w:r>
        <w:r>
          <w:rPr>
            <w:rFonts w:eastAsiaTheme="minorEastAsia" w:cstheme="minorBidi"/>
            <w:smallCaps w:val="0"/>
            <w:noProof/>
            <w:kern w:val="2"/>
            <w:sz w:val="24"/>
            <w:szCs w:val="24"/>
            <w:lang w:eastAsia="es-MX"/>
            <w14:ligatures w14:val="standardContextual"/>
          </w:rPr>
          <w:tab/>
        </w:r>
        <w:r w:rsidRPr="00B80624">
          <w:rPr>
            <w:rStyle w:val="Hipervnculo"/>
            <w:noProof/>
          </w:rPr>
          <w:t>Arquitectura General del sistema</w:t>
        </w:r>
        <w:r>
          <w:rPr>
            <w:noProof/>
            <w:webHidden/>
          </w:rPr>
          <w:tab/>
        </w:r>
        <w:r>
          <w:rPr>
            <w:noProof/>
            <w:webHidden/>
          </w:rPr>
          <w:fldChar w:fldCharType="begin"/>
        </w:r>
        <w:r>
          <w:rPr>
            <w:noProof/>
            <w:webHidden/>
          </w:rPr>
          <w:instrText xml:space="preserve"> PAGEREF _Toc200537130 \h </w:instrText>
        </w:r>
        <w:r>
          <w:rPr>
            <w:noProof/>
            <w:webHidden/>
          </w:rPr>
        </w:r>
        <w:r>
          <w:rPr>
            <w:noProof/>
            <w:webHidden/>
          </w:rPr>
          <w:fldChar w:fldCharType="separate"/>
        </w:r>
        <w:r w:rsidR="003D4642">
          <w:rPr>
            <w:noProof/>
            <w:webHidden/>
          </w:rPr>
          <w:t>12</w:t>
        </w:r>
        <w:r>
          <w:rPr>
            <w:noProof/>
            <w:webHidden/>
          </w:rPr>
          <w:fldChar w:fldCharType="end"/>
        </w:r>
      </w:hyperlink>
    </w:p>
    <w:p w14:paraId="4D6E939B" w14:textId="6E246370" w:rsidR="00DF33B3" w:rsidRDefault="00DF33B3">
      <w:pPr>
        <w:pStyle w:val="TDC1"/>
        <w:tabs>
          <w:tab w:val="left" w:pos="1200"/>
          <w:tab w:val="right" w:leader="hyphen" w:pos="8828"/>
        </w:tabs>
        <w:rPr>
          <w:rFonts w:eastAsiaTheme="minorEastAsia" w:cstheme="minorBidi"/>
          <w:b w:val="0"/>
          <w:bCs w:val="0"/>
          <w:caps w:val="0"/>
          <w:noProof/>
          <w:kern w:val="2"/>
          <w:sz w:val="24"/>
          <w:szCs w:val="24"/>
          <w:lang w:eastAsia="es-MX"/>
          <w14:ligatures w14:val="standardContextual"/>
        </w:rPr>
      </w:pPr>
      <w:hyperlink w:anchor="_Toc200537131" w:history="1">
        <w:r w:rsidRPr="00B80624">
          <w:rPr>
            <w:rStyle w:val="Hipervnculo"/>
            <w:noProof/>
          </w:rPr>
          <w:t>2</w:t>
        </w:r>
        <w:r>
          <w:rPr>
            <w:rFonts w:eastAsiaTheme="minorEastAsia" w:cstheme="minorBidi"/>
            <w:b w:val="0"/>
            <w:bCs w:val="0"/>
            <w:caps w:val="0"/>
            <w:noProof/>
            <w:kern w:val="2"/>
            <w:sz w:val="24"/>
            <w:szCs w:val="24"/>
            <w:lang w:eastAsia="es-MX"/>
            <w14:ligatures w14:val="standardContextual"/>
          </w:rPr>
          <w:tab/>
        </w:r>
        <w:r w:rsidRPr="00B80624">
          <w:rPr>
            <w:rStyle w:val="Hipervnculo"/>
            <w:noProof/>
          </w:rPr>
          <w:t>Requerimientos Funcionales</w:t>
        </w:r>
        <w:r>
          <w:rPr>
            <w:noProof/>
            <w:webHidden/>
          </w:rPr>
          <w:tab/>
        </w:r>
        <w:r>
          <w:rPr>
            <w:noProof/>
            <w:webHidden/>
          </w:rPr>
          <w:fldChar w:fldCharType="begin"/>
        </w:r>
        <w:r>
          <w:rPr>
            <w:noProof/>
            <w:webHidden/>
          </w:rPr>
          <w:instrText xml:space="preserve"> PAGEREF _Toc200537131 \h </w:instrText>
        </w:r>
        <w:r>
          <w:rPr>
            <w:noProof/>
            <w:webHidden/>
          </w:rPr>
        </w:r>
        <w:r>
          <w:rPr>
            <w:noProof/>
            <w:webHidden/>
          </w:rPr>
          <w:fldChar w:fldCharType="separate"/>
        </w:r>
        <w:r w:rsidR="003D4642">
          <w:rPr>
            <w:noProof/>
            <w:webHidden/>
          </w:rPr>
          <w:t>14</w:t>
        </w:r>
        <w:r>
          <w:rPr>
            <w:noProof/>
            <w:webHidden/>
          </w:rPr>
          <w:fldChar w:fldCharType="end"/>
        </w:r>
      </w:hyperlink>
    </w:p>
    <w:p w14:paraId="26217707" w14:textId="15875D82"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132" w:history="1">
        <w:r w:rsidRPr="00B80624">
          <w:rPr>
            <w:rStyle w:val="Hipervnculo"/>
            <w:noProof/>
          </w:rPr>
          <w:t>2.1</w:t>
        </w:r>
        <w:r>
          <w:rPr>
            <w:rFonts w:eastAsiaTheme="minorEastAsia" w:cstheme="minorBidi"/>
            <w:smallCaps w:val="0"/>
            <w:noProof/>
            <w:kern w:val="2"/>
            <w:sz w:val="24"/>
            <w:szCs w:val="24"/>
            <w:lang w:eastAsia="es-MX"/>
            <w14:ligatures w14:val="standardContextual"/>
          </w:rPr>
          <w:tab/>
        </w:r>
        <w:r w:rsidRPr="00B80624">
          <w:rPr>
            <w:rStyle w:val="Hipervnculo"/>
            <w:noProof/>
          </w:rPr>
          <w:t>Requerimientos Generales</w:t>
        </w:r>
        <w:r>
          <w:rPr>
            <w:noProof/>
            <w:webHidden/>
          </w:rPr>
          <w:tab/>
        </w:r>
        <w:r>
          <w:rPr>
            <w:noProof/>
            <w:webHidden/>
          </w:rPr>
          <w:fldChar w:fldCharType="begin"/>
        </w:r>
        <w:r>
          <w:rPr>
            <w:noProof/>
            <w:webHidden/>
          </w:rPr>
          <w:instrText xml:space="preserve"> PAGEREF _Toc200537132 \h </w:instrText>
        </w:r>
        <w:r>
          <w:rPr>
            <w:noProof/>
            <w:webHidden/>
          </w:rPr>
        </w:r>
        <w:r>
          <w:rPr>
            <w:noProof/>
            <w:webHidden/>
          </w:rPr>
          <w:fldChar w:fldCharType="separate"/>
        </w:r>
        <w:r w:rsidR="003D4642">
          <w:rPr>
            <w:noProof/>
            <w:webHidden/>
          </w:rPr>
          <w:t>14</w:t>
        </w:r>
        <w:r>
          <w:rPr>
            <w:noProof/>
            <w:webHidden/>
          </w:rPr>
          <w:fldChar w:fldCharType="end"/>
        </w:r>
      </w:hyperlink>
    </w:p>
    <w:p w14:paraId="6CE01996" w14:textId="7935882F"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33" w:history="1">
        <w:r w:rsidRPr="00B80624">
          <w:rPr>
            <w:rStyle w:val="Hipervnculo"/>
            <w:noProof/>
          </w:rPr>
          <w:t>2.1.1</w:t>
        </w:r>
        <w:r>
          <w:rPr>
            <w:rFonts w:eastAsiaTheme="minorEastAsia" w:cstheme="minorBidi"/>
            <w:i w:val="0"/>
            <w:iCs w:val="0"/>
            <w:noProof/>
            <w:kern w:val="2"/>
            <w:sz w:val="24"/>
            <w:szCs w:val="24"/>
            <w:lang w:eastAsia="es-MX"/>
            <w14:ligatures w14:val="standardContextual"/>
          </w:rPr>
          <w:tab/>
        </w:r>
        <w:r w:rsidRPr="00B80624">
          <w:rPr>
            <w:rStyle w:val="Hipervnculo"/>
            <w:noProof/>
          </w:rPr>
          <w:t>Requerimientos del Proceso de portabilidad para Postpago Móvil</w:t>
        </w:r>
        <w:r>
          <w:rPr>
            <w:noProof/>
            <w:webHidden/>
          </w:rPr>
          <w:tab/>
        </w:r>
        <w:r>
          <w:rPr>
            <w:noProof/>
            <w:webHidden/>
          </w:rPr>
          <w:fldChar w:fldCharType="begin"/>
        </w:r>
        <w:r>
          <w:rPr>
            <w:noProof/>
            <w:webHidden/>
          </w:rPr>
          <w:instrText xml:space="preserve"> PAGEREF _Toc200537133 \h </w:instrText>
        </w:r>
        <w:r>
          <w:rPr>
            <w:noProof/>
            <w:webHidden/>
          </w:rPr>
        </w:r>
        <w:r>
          <w:rPr>
            <w:noProof/>
            <w:webHidden/>
          </w:rPr>
          <w:fldChar w:fldCharType="separate"/>
        </w:r>
        <w:r w:rsidR="003D4642">
          <w:rPr>
            <w:noProof/>
            <w:webHidden/>
          </w:rPr>
          <w:t>14</w:t>
        </w:r>
        <w:r>
          <w:rPr>
            <w:noProof/>
            <w:webHidden/>
          </w:rPr>
          <w:fldChar w:fldCharType="end"/>
        </w:r>
      </w:hyperlink>
    </w:p>
    <w:p w14:paraId="6C428BB9" w14:textId="147110F5"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34" w:history="1">
        <w:r w:rsidRPr="00B80624">
          <w:rPr>
            <w:rStyle w:val="Hipervnculo"/>
            <w:noProof/>
          </w:rPr>
          <w:t>2.1.2</w:t>
        </w:r>
        <w:r>
          <w:rPr>
            <w:rFonts w:eastAsiaTheme="minorEastAsia" w:cstheme="minorBidi"/>
            <w:i w:val="0"/>
            <w:iCs w:val="0"/>
            <w:noProof/>
            <w:kern w:val="2"/>
            <w:sz w:val="24"/>
            <w:szCs w:val="24"/>
            <w:lang w:eastAsia="es-MX"/>
            <w14:ligatures w14:val="standardContextual"/>
          </w:rPr>
          <w:tab/>
        </w:r>
        <w:r w:rsidRPr="00B80624">
          <w:rPr>
            <w:rStyle w:val="Hipervnculo"/>
            <w:noProof/>
          </w:rPr>
          <w:t>Requerimientos del Proceso de Portabilidad para Prepago Móvil</w:t>
        </w:r>
        <w:r>
          <w:rPr>
            <w:noProof/>
            <w:webHidden/>
          </w:rPr>
          <w:tab/>
        </w:r>
        <w:r>
          <w:rPr>
            <w:noProof/>
            <w:webHidden/>
          </w:rPr>
          <w:fldChar w:fldCharType="begin"/>
        </w:r>
        <w:r>
          <w:rPr>
            <w:noProof/>
            <w:webHidden/>
          </w:rPr>
          <w:instrText xml:space="preserve"> PAGEREF _Toc200537134 \h </w:instrText>
        </w:r>
        <w:r>
          <w:rPr>
            <w:noProof/>
            <w:webHidden/>
          </w:rPr>
        </w:r>
        <w:r>
          <w:rPr>
            <w:noProof/>
            <w:webHidden/>
          </w:rPr>
          <w:fldChar w:fldCharType="separate"/>
        </w:r>
        <w:r w:rsidR="003D4642">
          <w:rPr>
            <w:noProof/>
            <w:webHidden/>
          </w:rPr>
          <w:t>19</w:t>
        </w:r>
        <w:r>
          <w:rPr>
            <w:noProof/>
            <w:webHidden/>
          </w:rPr>
          <w:fldChar w:fldCharType="end"/>
        </w:r>
      </w:hyperlink>
    </w:p>
    <w:p w14:paraId="4FF71831" w14:textId="49D9D608"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35" w:history="1">
        <w:r w:rsidRPr="00B80624">
          <w:rPr>
            <w:rStyle w:val="Hipervnculo"/>
            <w:noProof/>
          </w:rPr>
          <w:t>2.1.3</w:t>
        </w:r>
        <w:r>
          <w:rPr>
            <w:rFonts w:eastAsiaTheme="minorEastAsia" w:cstheme="minorBidi"/>
            <w:i w:val="0"/>
            <w:iCs w:val="0"/>
            <w:noProof/>
            <w:kern w:val="2"/>
            <w:sz w:val="24"/>
            <w:szCs w:val="24"/>
            <w:lang w:eastAsia="es-MX"/>
            <w14:ligatures w14:val="standardContextual"/>
          </w:rPr>
          <w:tab/>
        </w:r>
        <w:r w:rsidRPr="00B80624">
          <w:rPr>
            <w:rStyle w:val="Hipervnculo"/>
            <w:noProof/>
          </w:rPr>
          <w:t>Requerimientos del Proceso de Portabilidad para Telefonía Fija</w:t>
        </w:r>
        <w:r>
          <w:rPr>
            <w:noProof/>
            <w:webHidden/>
          </w:rPr>
          <w:tab/>
        </w:r>
        <w:r>
          <w:rPr>
            <w:noProof/>
            <w:webHidden/>
          </w:rPr>
          <w:fldChar w:fldCharType="begin"/>
        </w:r>
        <w:r>
          <w:rPr>
            <w:noProof/>
            <w:webHidden/>
          </w:rPr>
          <w:instrText xml:space="preserve"> PAGEREF _Toc200537135 \h </w:instrText>
        </w:r>
        <w:r>
          <w:rPr>
            <w:noProof/>
            <w:webHidden/>
          </w:rPr>
        </w:r>
        <w:r>
          <w:rPr>
            <w:noProof/>
            <w:webHidden/>
          </w:rPr>
          <w:fldChar w:fldCharType="separate"/>
        </w:r>
        <w:r w:rsidR="003D4642">
          <w:rPr>
            <w:noProof/>
            <w:webHidden/>
          </w:rPr>
          <w:t>23</w:t>
        </w:r>
        <w:r>
          <w:rPr>
            <w:noProof/>
            <w:webHidden/>
          </w:rPr>
          <w:fldChar w:fldCharType="end"/>
        </w:r>
      </w:hyperlink>
    </w:p>
    <w:p w14:paraId="5567DD80" w14:textId="00BC146A"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36" w:history="1">
        <w:r w:rsidRPr="00B80624">
          <w:rPr>
            <w:rStyle w:val="Hipervnculo"/>
            <w:noProof/>
          </w:rPr>
          <w:t>2.1.4</w:t>
        </w:r>
        <w:r>
          <w:rPr>
            <w:rFonts w:eastAsiaTheme="minorEastAsia" w:cstheme="minorBidi"/>
            <w:i w:val="0"/>
            <w:iCs w:val="0"/>
            <w:noProof/>
            <w:kern w:val="2"/>
            <w:sz w:val="24"/>
            <w:szCs w:val="24"/>
            <w:lang w:eastAsia="es-MX"/>
            <w14:ligatures w14:val="standardContextual"/>
          </w:rPr>
          <w:tab/>
        </w:r>
        <w:r w:rsidRPr="00B80624">
          <w:rPr>
            <w:rStyle w:val="Hipervnculo"/>
            <w:noProof/>
          </w:rPr>
          <w:t>Requerimientos del Proceso de Portabilidad para Servicios Especiales</w:t>
        </w:r>
        <w:r>
          <w:rPr>
            <w:noProof/>
            <w:webHidden/>
          </w:rPr>
          <w:tab/>
        </w:r>
        <w:r>
          <w:rPr>
            <w:noProof/>
            <w:webHidden/>
          </w:rPr>
          <w:fldChar w:fldCharType="begin"/>
        </w:r>
        <w:r>
          <w:rPr>
            <w:noProof/>
            <w:webHidden/>
          </w:rPr>
          <w:instrText xml:space="preserve"> PAGEREF _Toc200537136 \h </w:instrText>
        </w:r>
        <w:r>
          <w:rPr>
            <w:noProof/>
            <w:webHidden/>
          </w:rPr>
        </w:r>
        <w:r>
          <w:rPr>
            <w:noProof/>
            <w:webHidden/>
          </w:rPr>
          <w:fldChar w:fldCharType="separate"/>
        </w:r>
        <w:r w:rsidR="003D4642">
          <w:rPr>
            <w:noProof/>
            <w:webHidden/>
          </w:rPr>
          <w:t>27</w:t>
        </w:r>
        <w:r>
          <w:rPr>
            <w:noProof/>
            <w:webHidden/>
          </w:rPr>
          <w:fldChar w:fldCharType="end"/>
        </w:r>
      </w:hyperlink>
    </w:p>
    <w:p w14:paraId="0CA95F34" w14:textId="0A6DA964"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37" w:history="1">
        <w:r w:rsidRPr="00B80624">
          <w:rPr>
            <w:rStyle w:val="Hipervnculo"/>
            <w:noProof/>
          </w:rPr>
          <w:t>2.1.5</w:t>
        </w:r>
        <w:r>
          <w:rPr>
            <w:rFonts w:eastAsiaTheme="minorEastAsia" w:cstheme="minorBidi"/>
            <w:i w:val="0"/>
            <w:iCs w:val="0"/>
            <w:noProof/>
            <w:kern w:val="2"/>
            <w:sz w:val="24"/>
            <w:szCs w:val="24"/>
            <w:lang w:eastAsia="es-MX"/>
            <w14:ligatures w14:val="standardContextual"/>
          </w:rPr>
          <w:tab/>
        </w:r>
        <w:r w:rsidRPr="00B80624">
          <w:rPr>
            <w:rStyle w:val="Hipervnculo"/>
            <w:noProof/>
          </w:rPr>
          <w:t>Requerimientos del Proceso de Reversión (Previo a Ventana de Cambio)</w:t>
        </w:r>
        <w:r>
          <w:rPr>
            <w:noProof/>
            <w:webHidden/>
          </w:rPr>
          <w:tab/>
        </w:r>
        <w:r>
          <w:rPr>
            <w:noProof/>
            <w:webHidden/>
          </w:rPr>
          <w:fldChar w:fldCharType="begin"/>
        </w:r>
        <w:r>
          <w:rPr>
            <w:noProof/>
            <w:webHidden/>
          </w:rPr>
          <w:instrText xml:space="preserve"> PAGEREF _Toc200537137 \h </w:instrText>
        </w:r>
        <w:r>
          <w:rPr>
            <w:noProof/>
            <w:webHidden/>
          </w:rPr>
        </w:r>
        <w:r>
          <w:rPr>
            <w:noProof/>
            <w:webHidden/>
          </w:rPr>
          <w:fldChar w:fldCharType="separate"/>
        </w:r>
        <w:r w:rsidR="003D4642">
          <w:rPr>
            <w:noProof/>
            <w:webHidden/>
          </w:rPr>
          <w:t>30</w:t>
        </w:r>
        <w:r>
          <w:rPr>
            <w:noProof/>
            <w:webHidden/>
          </w:rPr>
          <w:fldChar w:fldCharType="end"/>
        </w:r>
      </w:hyperlink>
    </w:p>
    <w:p w14:paraId="58B6105A" w14:textId="4E15A8DE"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38" w:history="1">
        <w:r w:rsidRPr="00B80624">
          <w:rPr>
            <w:rStyle w:val="Hipervnculo"/>
            <w:noProof/>
          </w:rPr>
          <w:t>2.1.6</w:t>
        </w:r>
        <w:r>
          <w:rPr>
            <w:rFonts w:eastAsiaTheme="minorEastAsia" w:cstheme="minorBidi"/>
            <w:i w:val="0"/>
            <w:iCs w:val="0"/>
            <w:noProof/>
            <w:kern w:val="2"/>
            <w:sz w:val="24"/>
            <w:szCs w:val="24"/>
            <w:lang w:eastAsia="es-MX"/>
            <w14:ligatures w14:val="standardContextual"/>
          </w:rPr>
          <w:tab/>
        </w:r>
        <w:r w:rsidRPr="00B80624">
          <w:rPr>
            <w:rStyle w:val="Hipervnculo"/>
            <w:noProof/>
          </w:rPr>
          <w:t>Anulación (Posterior a Ventana de Cambio) de la Portación</w:t>
        </w:r>
        <w:r>
          <w:rPr>
            <w:noProof/>
            <w:webHidden/>
          </w:rPr>
          <w:tab/>
        </w:r>
        <w:r>
          <w:rPr>
            <w:noProof/>
            <w:webHidden/>
          </w:rPr>
          <w:fldChar w:fldCharType="begin"/>
        </w:r>
        <w:r>
          <w:rPr>
            <w:noProof/>
            <w:webHidden/>
          </w:rPr>
          <w:instrText xml:space="preserve"> PAGEREF _Toc200537138 \h </w:instrText>
        </w:r>
        <w:r>
          <w:rPr>
            <w:noProof/>
            <w:webHidden/>
          </w:rPr>
        </w:r>
        <w:r>
          <w:rPr>
            <w:noProof/>
            <w:webHidden/>
          </w:rPr>
          <w:fldChar w:fldCharType="separate"/>
        </w:r>
        <w:r w:rsidR="003D4642">
          <w:rPr>
            <w:noProof/>
            <w:webHidden/>
          </w:rPr>
          <w:t>31</w:t>
        </w:r>
        <w:r>
          <w:rPr>
            <w:noProof/>
            <w:webHidden/>
          </w:rPr>
          <w:fldChar w:fldCharType="end"/>
        </w:r>
      </w:hyperlink>
    </w:p>
    <w:p w14:paraId="5B9E2AF4" w14:textId="7934C5DF"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39" w:history="1">
        <w:r w:rsidRPr="00B80624">
          <w:rPr>
            <w:rStyle w:val="Hipervnculo"/>
            <w:noProof/>
          </w:rPr>
          <w:t>2.1.7</w:t>
        </w:r>
        <w:r>
          <w:rPr>
            <w:rFonts w:eastAsiaTheme="minorEastAsia" w:cstheme="minorBidi"/>
            <w:i w:val="0"/>
            <w:iCs w:val="0"/>
            <w:noProof/>
            <w:kern w:val="2"/>
            <w:sz w:val="24"/>
            <w:szCs w:val="24"/>
            <w:lang w:eastAsia="es-MX"/>
            <w14:ligatures w14:val="standardContextual"/>
          </w:rPr>
          <w:tab/>
        </w:r>
        <w:r w:rsidRPr="00B80624">
          <w:rPr>
            <w:rStyle w:val="Hipervnculo"/>
            <w:noProof/>
          </w:rPr>
          <w:t>Cierre de la TPD y Ventana de Cambio</w:t>
        </w:r>
        <w:r>
          <w:rPr>
            <w:noProof/>
            <w:webHidden/>
          </w:rPr>
          <w:tab/>
        </w:r>
        <w:r>
          <w:rPr>
            <w:noProof/>
            <w:webHidden/>
          </w:rPr>
          <w:fldChar w:fldCharType="begin"/>
        </w:r>
        <w:r>
          <w:rPr>
            <w:noProof/>
            <w:webHidden/>
          </w:rPr>
          <w:instrText xml:space="preserve"> PAGEREF _Toc200537139 \h </w:instrText>
        </w:r>
        <w:r>
          <w:rPr>
            <w:noProof/>
            <w:webHidden/>
          </w:rPr>
        </w:r>
        <w:r>
          <w:rPr>
            <w:noProof/>
            <w:webHidden/>
          </w:rPr>
          <w:fldChar w:fldCharType="separate"/>
        </w:r>
        <w:r w:rsidR="003D4642">
          <w:rPr>
            <w:noProof/>
            <w:webHidden/>
          </w:rPr>
          <w:t>31</w:t>
        </w:r>
        <w:r>
          <w:rPr>
            <w:noProof/>
            <w:webHidden/>
          </w:rPr>
          <w:fldChar w:fldCharType="end"/>
        </w:r>
      </w:hyperlink>
    </w:p>
    <w:p w14:paraId="5DE2BFCF" w14:textId="7616055E"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40" w:history="1">
        <w:r w:rsidRPr="00B80624">
          <w:rPr>
            <w:rStyle w:val="Hipervnculo"/>
            <w:noProof/>
          </w:rPr>
          <w:t>2.1.8</w:t>
        </w:r>
        <w:r>
          <w:rPr>
            <w:rFonts w:eastAsiaTheme="minorEastAsia" w:cstheme="minorBidi"/>
            <w:i w:val="0"/>
            <w:iCs w:val="0"/>
            <w:noProof/>
            <w:kern w:val="2"/>
            <w:sz w:val="24"/>
            <w:szCs w:val="24"/>
            <w:lang w:eastAsia="es-MX"/>
            <w14:ligatures w14:val="standardContextual"/>
          </w:rPr>
          <w:tab/>
        </w:r>
        <w:r w:rsidRPr="00B80624">
          <w:rPr>
            <w:rStyle w:val="Hipervnculo"/>
            <w:noProof/>
          </w:rPr>
          <w:t>Auditoría de Registros</w:t>
        </w:r>
        <w:r>
          <w:rPr>
            <w:noProof/>
            <w:webHidden/>
          </w:rPr>
          <w:tab/>
        </w:r>
        <w:r>
          <w:rPr>
            <w:noProof/>
            <w:webHidden/>
          </w:rPr>
          <w:fldChar w:fldCharType="begin"/>
        </w:r>
        <w:r>
          <w:rPr>
            <w:noProof/>
            <w:webHidden/>
          </w:rPr>
          <w:instrText xml:space="preserve"> PAGEREF _Toc200537140 \h </w:instrText>
        </w:r>
        <w:r>
          <w:rPr>
            <w:noProof/>
            <w:webHidden/>
          </w:rPr>
        </w:r>
        <w:r>
          <w:rPr>
            <w:noProof/>
            <w:webHidden/>
          </w:rPr>
          <w:fldChar w:fldCharType="separate"/>
        </w:r>
        <w:r w:rsidR="003D4642">
          <w:rPr>
            <w:noProof/>
            <w:webHidden/>
          </w:rPr>
          <w:t>32</w:t>
        </w:r>
        <w:r>
          <w:rPr>
            <w:noProof/>
            <w:webHidden/>
          </w:rPr>
          <w:fldChar w:fldCharType="end"/>
        </w:r>
      </w:hyperlink>
    </w:p>
    <w:p w14:paraId="5EE55AFD" w14:textId="2BD18939"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141" w:history="1">
        <w:r w:rsidRPr="00B80624">
          <w:rPr>
            <w:rStyle w:val="Hipervnculo"/>
            <w:noProof/>
          </w:rPr>
          <w:t>2.2</w:t>
        </w:r>
        <w:r>
          <w:rPr>
            <w:rFonts w:eastAsiaTheme="minorEastAsia" w:cstheme="minorBidi"/>
            <w:smallCaps w:val="0"/>
            <w:noProof/>
            <w:kern w:val="2"/>
            <w:sz w:val="24"/>
            <w:szCs w:val="24"/>
            <w:lang w:eastAsia="es-MX"/>
            <w14:ligatures w14:val="standardContextual"/>
          </w:rPr>
          <w:tab/>
        </w:r>
        <w:r w:rsidRPr="00B80624">
          <w:rPr>
            <w:rStyle w:val="Hipervnculo"/>
            <w:noProof/>
          </w:rPr>
          <w:t>Prevalidaciones</w:t>
        </w:r>
        <w:r>
          <w:rPr>
            <w:noProof/>
            <w:webHidden/>
          </w:rPr>
          <w:tab/>
        </w:r>
        <w:r>
          <w:rPr>
            <w:noProof/>
            <w:webHidden/>
          </w:rPr>
          <w:fldChar w:fldCharType="begin"/>
        </w:r>
        <w:r>
          <w:rPr>
            <w:noProof/>
            <w:webHidden/>
          </w:rPr>
          <w:instrText xml:space="preserve"> PAGEREF _Toc200537141 \h </w:instrText>
        </w:r>
        <w:r>
          <w:rPr>
            <w:noProof/>
            <w:webHidden/>
          </w:rPr>
        </w:r>
        <w:r>
          <w:rPr>
            <w:noProof/>
            <w:webHidden/>
          </w:rPr>
          <w:fldChar w:fldCharType="separate"/>
        </w:r>
        <w:r w:rsidR="003D4642">
          <w:rPr>
            <w:noProof/>
            <w:webHidden/>
          </w:rPr>
          <w:t>32</w:t>
        </w:r>
        <w:r>
          <w:rPr>
            <w:noProof/>
            <w:webHidden/>
          </w:rPr>
          <w:fldChar w:fldCharType="end"/>
        </w:r>
      </w:hyperlink>
    </w:p>
    <w:p w14:paraId="1FE0803E" w14:textId="6B3E4182" w:rsidR="00DF33B3" w:rsidRDefault="00DF33B3">
      <w:pPr>
        <w:pStyle w:val="TDC3"/>
        <w:tabs>
          <w:tab w:val="right" w:leader="hyphen" w:pos="8828"/>
        </w:tabs>
        <w:rPr>
          <w:rFonts w:eastAsiaTheme="minorEastAsia" w:cstheme="minorBidi"/>
          <w:i w:val="0"/>
          <w:iCs w:val="0"/>
          <w:noProof/>
          <w:kern w:val="2"/>
          <w:sz w:val="24"/>
          <w:szCs w:val="24"/>
          <w:lang w:eastAsia="es-MX"/>
          <w14:ligatures w14:val="standardContextual"/>
        </w:rPr>
      </w:pPr>
      <w:hyperlink w:anchor="_Toc200537142" w:history="1">
        <w:r w:rsidRPr="00B80624">
          <w:rPr>
            <w:rStyle w:val="Hipervnculo"/>
            <w:noProof/>
          </w:rPr>
          <w:t>Prevalidación de Factibilidad de Equipo Bloqueado y portabilidad dentro de 120 días</w:t>
        </w:r>
        <w:r>
          <w:rPr>
            <w:noProof/>
            <w:webHidden/>
          </w:rPr>
          <w:tab/>
        </w:r>
        <w:r>
          <w:rPr>
            <w:noProof/>
            <w:webHidden/>
          </w:rPr>
          <w:fldChar w:fldCharType="begin"/>
        </w:r>
        <w:r>
          <w:rPr>
            <w:noProof/>
            <w:webHidden/>
          </w:rPr>
          <w:instrText xml:space="preserve"> PAGEREF _Toc200537142 \h </w:instrText>
        </w:r>
        <w:r>
          <w:rPr>
            <w:noProof/>
            <w:webHidden/>
          </w:rPr>
        </w:r>
        <w:r>
          <w:rPr>
            <w:noProof/>
            <w:webHidden/>
          </w:rPr>
          <w:fldChar w:fldCharType="separate"/>
        </w:r>
        <w:r w:rsidR="003D4642">
          <w:rPr>
            <w:noProof/>
            <w:webHidden/>
          </w:rPr>
          <w:t>33</w:t>
        </w:r>
        <w:r>
          <w:rPr>
            <w:noProof/>
            <w:webHidden/>
          </w:rPr>
          <w:fldChar w:fldCharType="end"/>
        </w:r>
      </w:hyperlink>
    </w:p>
    <w:p w14:paraId="02A48652" w14:textId="7021301B"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43" w:history="1">
        <w:r w:rsidRPr="00B80624">
          <w:rPr>
            <w:rStyle w:val="Hipervnculo"/>
            <w:noProof/>
          </w:rPr>
          <w:t>2.2.1</w:t>
        </w:r>
        <w:r>
          <w:rPr>
            <w:rFonts w:eastAsiaTheme="minorEastAsia" w:cstheme="minorBidi"/>
            <w:i w:val="0"/>
            <w:iCs w:val="0"/>
            <w:noProof/>
            <w:kern w:val="2"/>
            <w:sz w:val="24"/>
            <w:szCs w:val="24"/>
            <w:lang w:eastAsia="es-MX"/>
            <w14:ligatures w14:val="standardContextual"/>
          </w:rPr>
          <w:tab/>
        </w:r>
        <w:r w:rsidRPr="00B80624">
          <w:rPr>
            <w:rStyle w:val="Hipervnculo"/>
            <w:noProof/>
          </w:rPr>
          <w:t>Prevalidación de Modalidad, Titularidad y Cuenta “al Día”</w:t>
        </w:r>
        <w:r>
          <w:rPr>
            <w:noProof/>
            <w:webHidden/>
          </w:rPr>
          <w:tab/>
        </w:r>
        <w:r>
          <w:rPr>
            <w:noProof/>
            <w:webHidden/>
          </w:rPr>
          <w:fldChar w:fldCharType="begin"/>
        </w:r>
        <w:r>
          <w:rPr>
            <w:noProof/>
            <w:webHidden/>
          </w:rPr>
          <w:instrText xml:space="preserve"> PAGEREF _Toc200537143 \h </w:instrText>
        </w:r>
        <w:r>
          <w:rPr>
            <w:noProof/>
            <w:webHidden/>
          </w:rPr>
        </w:r>
        <w:r>
          <w:rPr>
            <w:noProof/>
            <w:webHidden/>
          </w:rPr>
          <w:fldChar w:fldCharType="separate"/>
        </w:r>
        <w:r w:rsidR="003D4642">
          <w:rPr>
            <w:noProof/>
            <w:webHidden/>
          </w:rPr>
          <w:t>35</w:t>
        </w:r>
        <w:r>
          <w:rPr>
            <w:noProof/>
            <w:webHidden/>
          </w:rPr>
          <w:fldChar w:fldCharType="end"/>
        </w:r>
      </w:hyperlink>
    </w:p>
    <w:p w14:paraId="7CC1A950" w14:textId="50BC4553"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144" w:history="1">
        <w:r w:rsidRPr="00B80624">
          <w:rPr>
            <w:rStyle w:val="Hipervnculo"/>
            <w:noProof/>
          </w:rPr>
          <w:t>2.3</w:t>
        </w:r>
        <w:r>
          <w:rPr>
            <w:rFonts w:eastAsiaTheme="minorEastAsia" w:cstheme="minorBidi"/>
            <w:smallCaps w:val="0"/>
            <w:noProof/>
            <w:kern w:val="2"/>
            <w:sz w:val="24"/>
            <w:szCs w:val="24"/>
            <w:lang w:eastAsia="es-MX"/>
            <w14:ligatures w14:val="standardContextual"/>
          </w:rPr>
          <w:tab/>
        </w:r>
        <w:r w:rsidRPr="00B80624">
          <w:rPr>
            <w:rStyle w:val="Hipervnculo"/>
            <w:noProof/>
          </w:rPr>
          <w:t>Sistema de gestión de Código de Activación de Portabilidad (CAP)</w:t>
        </w:r>
        <w:r>
          <w:rPr>
            <w:noProof/>
            <w:webHidden/>
          </w:rPr>
          <w:tab/>
        </w:r>
        <w:r>
          <w:rPr>
            <w:noProof/>
            <w:webHidden/>
          </w:rPr>
          <w:fldChar w:fldCharType="begin"/>
        </w:r>
        <w:r>
          <w:rPr>
            <w:noProof/>
            <w:webHidden/>
          </w:rPr>
          <w:instrText xml:space="preserve"> PAGEREF _Toc200537144 \h </w:instrText>
        </w:r>
        <w:r>
          <w:rPr>
            <w:noProof/>
            <w:webHidden/>
          </w:rPr>
        </w:r>
        <w:r>
          <w:rPr>
            <w:noProof/>
            <w:webHidden/>
          </w:rPr>
          <w:fldChar w:fldCharType="separate"/>
        </w:r>
        <w:r w:rsidR="003D4642">
          <w:rPr>
            <w:noProof/>
            <w:webHidden/>
          </w:rPr>
          <w:t>41</w:t>
        </w:r>
        <w:r>
          <w:rPr>
            <w:noProof/>
            <w:webHidden/>
          </w:rPr>
          <w:fldChar w:fldCharType="end"/>
        </w:r>
      </w:hyperlink>
    </w:p>
    <w:p w14:paraId="2C8964BE" w14:textId="12602F6C"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45" w:history="1">
        <w:r w:rsidRPr="00B80624">
          <w:rPr>
            <w:rStyle w:val="Hipervnculo"/>
            <w:noProof/>
          </w:rPr>
          <w:t>2.3.1</w:t>
        </w:r>
        <w:r>
          <w:rPr>
            <w:rFonts w:eastAsiaTheme="minorEastAsia" w:cstheme="minorBidi"/>
            <w:i w:val="0"/>
            <w:iCs w:val="0"/>
            <w:noProof/>
            <w:kern w:val="2"/>
            <w:sz w:val="24"/>
            <w:szCs w:val="24"/>
            <w:lang w:eastAsia="es-MX"/>
            <w14:ligatures w14:val="standardContextual"/>
          </w:rPr>
          <w:tab/>
        </w:r>
        <w:r w:rsidRPr="00B80624">
          <w:rPr>
            <w:rStyle w:val="Hipervnculo"/>
            <w:noProof/>
          </w:rPr>
          <w:t>Solicitud de Generación del CAP</w:t>
        </w:r>
        <w:r>
          <w:rPr>
            <w:noProof/>
            <w:webHidden/>
          </w:rPr>
          <w:tab/>
        </w:r>
        <w:r>
          <w:rPr>
            <w:noProof/>
            <w:webHidden/>
          </w:rPr>
          <w:fldChar w:fldCharType="begin"/>
        </w:r>
        <w:r>
          <w:rPr>
            <w:noProof/>
            <w:webHidden/>
          </w:rPr>
          <w:instrText xml:space="preserve"> PAGEREF _Toc200537145 \h </w:instrText>
        </w:r>
        <w:r>
          <w:rPr>
            <w:noProof/>
            <w:webHidden/>
          </w:rPr>
        </w:r>
        <w:r>
          <w:rPr>
            <w:noProof/>
            <w:webHidden/>
          </w:rPr>
          <w:fldChar w:fldCharType="separate"/>
        </w:r>
        <w:r w:rsidR="003D4642">
          <w:rPr>
            <w:noProof/>
            <w:webHidden/>
          </w:rPr>
          <w:t>41</w:t>
        </w:r>
        <w:r>
          <w:rPr>
            <w:noProof/>
            <w:webHidden/>
          </w:rPr>
          <w:fldChar w:fldCharType="end"/>
        </w:r>
      </w:hyperlink>
    </w:p>
    <w:p w14:paraId="2DEA8F09" w14:textId="40BA69A8"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46" w:history="1">
        <w:r w:rsidRPr="00B80624">
          <w:rPr>
            <w:rStyle w:val="Hipervnculo"/>
            <w:noProof/>
          </w:rPr>
          <w:t>2.3.2</w:t>
        </w:r>
        <w:r>
          <w:rPr>
            <w:rFonts w:eastAsiaTheme="minorEastAsia" w:cstheme="minorBidi"/>
            <w:i w:val="0"/>
            <w:iCs w:val="0"/>
            <w:noProof/>
            <w:kern w:val="2"/>
            <w:sz w:val="24"/>
            <w:szCs w:val="24"/>
            <w:lang w:eastAsia="es-MX"/>
            <w14:ligatures w14:val="standardContextual"/>
          </w:rPr>
          <w:tab/>
        </w:r>
        <w:r w:rsidRPr="00B80624">
          <w:rPr>
            <w:rStyle w:val="Hipervnculo"/>
            <w:noProof/>
          </w:rPr>
          <w:t>Generación y Notificación del CAP al Abonado</w:t>
        </w:r>
        <w:r>
          <w:rPr>
            <w:noProof/>
            <w:webHidden/>
          </w:rPr>
          <w:tab/>
        </w:r>
        <w:r>
          <w:rPr>
            <w:noProof/>
            <w:webHidden/>
          </w:rPr>
          <w:fldChar w:fldCharType="begin"/>
        </w:r>
        <w:r>
          <w:rPr>
            <w:noProof/>
            <w:webHidden/>
          </w:rPr>
          <w:instrText xml:space="preserve"> PAGEREF _Toc200537146 \h </w:instrText>
        </w:r>
        <w:r>
          <w:rPr>
            <w:noProof/>
            <w:webHidden/>
          </w:rPr>
        </w:r>
        <w:r>
          <w:rPr>
            <w:noProof/>
            <w:webHidden/>
          </w:rPr>
          <w:fldChar w:fldCharType="separate"/>
        </w:r>
        <w:r w:rsidR="003D4642">
          <w:rPr>
            <w:noProof/>
            <w:webHidden/>
          </w:rPr>
          <w:t>42</w:t>
        </w:r>
        <w:r>
          <w:rPr>
            <w:noProof/>
            <w:webHidden/>
          </w:rPr>
          <w:fldChar w:fldCharType="end"/>
        </w:r>
      </w:hyperlink>
    </w:p>
    <w:p w14:paraId="1A7E2716" w14:textId="682DDFE0"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47" w:history="1">
        <w:r w:rsidRPr="00B80624">
          <w:rPr>
            <w:rStyle w:val="Hipervnculo"/>
            <w:noProof/>
          </w:rPr>
          <w:t>2.3.3</w:t>
        </w:r>
        <w:r>
          <w:rPr>
            <w:rFonts w:eastAsiaTheme="minorEastAsia" w:cstheme="minorBidi"/>
            <w:i w:val="0"/>
            <w:iCs w:val="0"/>
            <w:noProof/>
            <w:kern w:val="2"/>
            <w:sz w:val="24"/>
            <w:szCs w:val="24"/>
            <w:lang w:eastAsia="es-MX"/>
            <w14:ligatures w14:val="standardContextual"/>
          </w:rPr>
          <w:tab/>
        </w:r>
        <w:r w:rsidRPr="00B80624">
          <w:rPr>
            <w:rStyle w:val="Hipervnculo"/>
            <w:noProof/>
          </w:rPr>
          <w:t>Almacenamiento del CAP</w:t>
        </w:r>
        <w:r>
          <w:rPr>
            <w:noProof/>
            <w:webHidden/>
          </w:rPr>
          <w:tab/>
        </w:r>
        <w:r>
          <w:rPr>
            <w:noProof/>
            <w:webHidden/>
          </w:rPr>
          <w:fldChar w:fldCharType="begin"/>
        </w:r>
        <w:r>
          <w:rPr>
            <w:noProof/>
            <w:webHidden/>
          </w:rPr>
          <w:instrText xml:space="preserve"> PAGEREF _Toc200537147 \h </w:instrText>
        </w:r>
        <w:r>
          <w:rPr>
            <w:noProof/>
            <w:webHidden/>
          </w:rPr>
        </w:r>
        <w:r>
          <w:rPr>
            <w:noProof/>
            <w:webHidden/>
          </w:rPr>
          <w:fldChar w:fldCharType="separate"/>
        </w:r>
        <w:r w:rsidR="003D4642">
          <w:rPr>
            <w:noProof/>
            <w:webHidden/>
          </w:rPr>
          <w:t>42</w:t>
        </w:r>
        <w:r>
          <w:rPr>
            <w:noProof/>
            <w:webHidden/>
          </w:rPr>
          <w:fldChar w:fldCharType="end"/>
        </w:r>
      </w:hyperlink>
    </w:p>
    <w:p w14:paraId="74AE3029" w14:textId="6E9CAA8C"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48" w:history="1">
        <w:r w:rsidRPr="00B80624">
          <w:rPr>
            <w:rStyle w:val="Hipervnculo"/>
            <w:noProof/>
          </w:rPr>
          <w:t>2.3.4</w:t>
        </w:r>
        <w:r>
          <w:rPr>
            <w:rFonts w:eastAsiaTheme="minorEastAsia" w:cstheme="minorBidi"/>
            <w:i w:val="0"/>
            <w:iCs w:val="0"/>
            <w:noProof/>
            <w:kern w:val="2"/>
            <w:sz w:val="24"/>
            <w:szCs w:val="24"/>
            <w:lang w:eastAsia="es-MX"/>
            <w14:ligatures w14:val="standardContextual"/>
          </w:rPr>
          <w:tab/>
        </w:r>
        <w:r w:rsidRPr="00B80624">
          <w:rPr>
            <w:rStyle w:val="Hipervnculo"/>
            <w:noProof/>
          </w:rPr>
          <w:t>Notificación del CAP a la Proveedora Receptora</w:t>
        </w:r>
        <w:r>
          <w:rPr>
            <w:noProof/>
            <w:webHidden/>
          </w:rPr>
          <w:tab/>
        </w:r>
        <w:r>
          <w:rPr>
            <w:noProof/>
            <w:webHidden/>
          </w:rPr>
          <w:fldChar w:fldCharType="begin"/>
        </w:r>
        <w:r>
          <w:rPr>
            <w:noProof/>
            <w:webHidden/>
          </w:rPr>
          <w:instrText xml:space="preserve"> PAGEREF _Toc200537148 \h </w:instrText>
        </w:r>
        <w:r>
          <w:rPr>
            <w:noProof/>
            <w:webHidden/>
          </w:rPr>
        </w:r>
        <w:r>
          <w:rPr>
            <w:noProof/>
            <w:webHidden/>
          </w:rPr>
          <w:fldChar w:fldCharType="separate"/>
        </w:r>
        <w:r w:rsidR="003D4642">
          <w:rPr>
            <w:noProof/>
            <w:webHidden/>
          </w:rPr>
          <w:t>43</w:t>
        </w:r>
        <w:r>
          <w:rPr>
            <w:noProof/>
            <w:webHidden/>
          </w:rPr>
          <w:fldChar w:fldCharType="end"/>
        </w:r>
      </w:hyperlink>
    </w:p>
    <w:p w14:paraId="597A8570" w14:textId="59948756"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49" w:history="1">
        <w:r w:rsidRPr="00B80624">
          <w:rPr>
            <w:rStyle w:val="Hipervnculo"/>
            <w:noProof/>
          </w:rPr>
          <w:t>2.3.5</w:t>
        </w:r>
        <w:r>
          <w:rPr>
            <w:rFonts w:eastAsiaTheme="minorEastAsia" w:cstheme="minorBidi"/>
            <w:i w:val="0"/>
            <w:iCs w:val="0"/>
            <w:noProof/>
            <w:kern w:val="2"/>
            <w:sz w:val="24"/>
            <w:szCs w:val="24"/>
            <w:lang w:eastAsia="es-MX"/>
            <w14:ligatures w14:val="standardContextual"/>
          </w:rPr>
          <w:tab/>
        </w:r>
        <w:r w:rsidRPr="00B80624">
          <w:rPr>
            <w:rStyle w:val="Hipervnculo"/>
            <w:noProof/>
          </w:rPr>
          <w:t>Vigencia del CAP</w:t>
        </w:r>
        <w:r>
          <w:rPr>
            <w:noProof/>
            <w:webHidden/>
          </w:rPr>
          <w:tab/>
        </w:r>
        <w:r>
          <w:rPr>
            <w:noProof/>
            <w:webHidden/>
          </w:rPr>
          <w:fldChar w:fldCharType="begin"/>
        </w:r>
        <w:r>
          <w:rPr>
            <w:noProof/>
            <w:webHidden/>
          </w:rPr>
          <w:instrText xml:space="preserve"> PAGEREF _Toc200537149 \h </w:instrText>
        </w:r>
        <w:r>
          <w:rPr>
            <w:noProof/>
            <w:webHidden/>
          </w:rPr>
        </w:r>
        <w:r>
          <w:rPr>
            <w:noProof/>
            <w:webHidden/>
          </w:rPr>
          <w:fldChar w:fldCharType="separate"/>
        </w:r>
        <w:r w:rsidR="003D4642">
          <w:rPr>
            <w:noProof/>
            <w:webHidden/>
          </w:rPr>
          <w:t>43</w:t>
        </w:r>
        <w:r>
          <w:rPr>
            <w:noProof/>
            <w:webHidden/>
          </w:rPr>
          <w:fldChar w:fldCharType="end"/>
        </w:r>
      </w:hyperlink>
    </w:p>
    <w:p w14:paraId="4C5DECC8" w14:textId="7FABD22A"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150" w:history="1">
        <w:r w:rsidRPr="00B80624">
          <w:rPr>
            <w:rStyle w:val="Hipervnculo"/>
            <w:noProof/>
          </w:rPr>
          <w:t>2.4</w:t>
        </w:r>
        <w:r>
          <w:rPr>
            <w:rFonts w:eastAsiaTheme="minorEastAsia" w:cstheme="minorBidi"/>
            <w:smallCaps w:val="0"/>
            <w:noProof/>
            <w:kern w:val="2"/>
            <w:sz w:val="24"/>
            <w:szCs w:val="24"/>
            <w:lang w:eastAsia="es-MX"/>
            <w14:ligatures w14:val="standardContextual"/>
          </w:rPr>
          <w:tab/>
        </w:r>
        <w:r w:rsidRPr="00B80624">
          <w:rPr>
            <w:rStyle w:val="Hipervnculo"/>
            <w:noProof/>
          </w:rPr>
          <w:t>Gestión del Proceso de Portabilidad</w:t>
        </w:r>
        <w:r>
          <w:rPr>
            <w:noProof/>
            <w:webHidden/>
          </w:rPr>
          <w:tab/>
        </w:r>
        <w:r>
          <w:rPr>
            <w:noProof/>
            <w:webHidden/>
          </w:rPr>
          <w:fldChar w:fldCharType="begin"/>
        </w:r>
        <w:r>
          <w:rPr>
            <w:noProof/>
            <w:webHidden/>
          </w:rPr>
          <w:instrText xml:space="preserve"> PAGEREF _Toc200537150 \h </w:instrText>
        </w:r>
        <w:r>
          <w:rPr>
            <w:noProof/>
            <w:webHidden/>
          </w:rPr>
        </w:r>
        <w:r>
          <w:rPr>
            <w:noProof/>
            <w:webHidden/>
          </w:rPr>
          <w:fldChar w:fldCharType="separate"/>
        </w:r>
        <w:r w:rsidR="003D4642">
          <w:rPr>
            <w:noProof/>
            <w:webHidden/>
          </w:rPr>
          <w:t>43</w:t>
        </w:r>
        <w:r>
          <w:rPr>
            <w:noProof/>
            <w:webHidden/>
          </w:rPr>
          <w:fldChar w:fldCharType="end"/>
        </w:r>
      </w:hyperlink>
    </w:p>
    <w:p w14:paraId="4A519F5B" w14:textId="1151E2C7"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51" w:history="1">
        <w:r w:rsidRPr="00B80624">
          <w:rPr>
            <w:rStyle w:val="Hipervnculo"/>
            <w:noProof/>
          </w:rPr>
          <w:t>2.4.1</w:t>
        </w:r>
        <w:r>
          <w:rPr>
            <w:rFonts w:eastAsiaTheme="minorEastAsia" w:cstheme="minorBidi"/>
            <w:i w:val="0"/>
            <w:iCs w:val="0"/>
            <w:noProof/>
            <w:kern w:val="2"/>
            <w:sz w:val="24"/>
            <w:szCs w:val="24"/>
            <w:lang w:eastAsia="es-MX"/>
            <w14:ligatures w14:val="standardContextual"/>
          </w:rPr>
          <w:tab/>
        </w:r>
        <w:r w:rsidRPr="00B80624">
          <w:rPr>
            <w:rStyle w:val="Hipervnculo"/>
            <w:noProof/>
          </w:rPr>
          <w:t>Solicitud de Portabilidad desde la Proveedora Receptora</w:t>
        </w:r>
        <w:r>
          <w:rPr>
            <w:noProof/>
            <w:webHidden/>
          </w:rPr>
          <w:tab/>
        </w:r>
        <w:r>
          <w:rPr>
            <w:noProof/>
            <w:webHidden/>
          </w:rPr>
          <w:fldChar w:fldCharType="begin"/>
        </w:r>
        <w:r>
          <w:rPr>
            <w:noProof/>
            <w:webHidden/>
          </w:rPr>
          <w:instrText xml:space="preserve"> PAGEREF _Toc200537151 \h </w:instrText>
        </w:r>
        <w:r>
          <w:rPr>
            <w:noProof/>
            <w:webHidden/>
          </w:rPr>
        </w:r>
        <w:r>
          <w:rPr>
            <w:noProof/>
            <w:webHidden/>
          </w:rPr>
          <w:fldChar w:fldCharType="separate"/>
        </w:r>
        <w:r w:rsidR="003D4642">
          <w:rPr>
            <w:noProof/>
            <w:webHidden/>
          </w:rPr>
          <w:t>44</w:t>
        </w:r>
        <w:r>
          <w:rPr>
            <w:noProof/>
            <w:webHidden/>
          </w:rPr>
          <w:fldChar w:fldCharType="end"/>
        </w:r>
      </w:hyperlink>
    </w:p>
    <w:p w14:paraId="385B32B6" w14:textId="77EEB2A9"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52" w:history="1">
        <w:r w:rsidRPr="00B80624">
          <w:rPr>
            <w:rStyle w:val="Hipervnculo"/>
            <w:noProof/>
          </w:rPr>
          <w:t>2.4.2</w:t>
        </w:r>
        <w:r>
          <w:rPr>
            <w:rFonts w:eastAsiaTheme="minorEastAsia" w:cstheme="minorBidi"/>
            <w:i w:val="0"/>
            <w:iCs w:val="0"/>
            <w:noProof/>
            <w:kern w:val="2"/>
            <w:sz w:val="24"/>
            <w:szCs w:val="24"/>
            <w:lang w:eastAsia="es-MX"/>
            <w14:ligatures w14:val="standardContextual"/>
          </w:rPr>
          <w:tab/>
        </w:r>
        <w:r w:rsidRPr="00B80624">
          <w:rPr>
            <w:rStyle w:val="Hipervnculo"/>
            <w:noProof/>
          </w:rPr>
          <w:t>Administración de Fecha de la Ventana de Cambio</w:t>
        </w:r>
        <w:r>
          <w:rPr>
            <w:noProof/>
            <w:webHidden/>
          </w:rPr>
          <w:tab/>
        </w:r>
        <w:r>
          <w:rPr>
            <w:noProof/>
            <w:webHidden/>
          </w:rPr>
          <w:fldChar w:fldCharType="begin"/>
        </w:r>
        <w:r>
          <w:rPr>
            <w:noProof/>
            <w:webHidden/>
          </w:rPr>
          <w:instrText xml:space="preserve"> PAGEREF _Toc200537152 \h </w:instrText>
        </w:r>
        <w:r>
          <w:rPr>
            <w:noProof/>
            <w:webHidden/>
          </w:rPr>
        </w:r>
        <w:r>
          <w:rPr>
            <w:noProof/>
            <w:webHidden/>
          </w:rPr>
          <w:fldChar w:fldCharType="separate"/>
        </w:r>
        <w:r w:rsidR="003D4642">
          <w:rPr>
            <w:noProof/>
            <w:webHidden/>
          </w:rPr>
          <w:t>50</w:t>
        </w:r>
        <w:r>
          <w:rPr>
            <w:noProof/>
            <w:webHidden/>
          </w:rPr>
          <w:fldChar w:fldCharType="end"/>
        </w:r>
      </w:hyperlink>
    </w:p>
    <w:p w14:paraId="1DB542FE" w14:textId="5AE22091"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53" w:history="1">
        <w:r w:rsidRPr="00B80624">
          <w:rPr>
            <w:rStyle w:val="Hipervnculo"/>
            <w:noProof/>
          </w:rPr>
          <w:t>2.4.3</w:t>
        </w:r>
        <w:r>
          <w:rPr>
            <w:rFonts w:eastAsiaTheme="minorEastAsia" w:cstheme="minorBidi"/>
            <w:i w:val="0"/>
            <w:iCs w:val="0"/>
            <w:noProof/>
            <w:kern w:val="2"/>
            <w:sz w:val="24"/>
            <w:szCs w:val="24"/>
            <w:lang w:eastAsia="es-MX"/>
            <w14:ligatures w14:val="standardContextual"/>
          </w:rPr>
          <w:tab/>
        </w:r>
        <w:r w:rsidRPr="00B80624">
          <w:rPr>
            <w:rStyle w:val="Hipervnculo"/>
            <w:noProof/>
          </w:rPr>
          <w:t>Reversiones (Previo a Ventana de Cambio)</w:t>
        </w:r>
        <w:r>
          <w:rPr>
            <w:noProof/>
            <w:webHidden/>
          </w:rPr>
          <w:tab/>
        </w:r>
        <w:r>
          <w:rPr>
            <w:noProof/>
            <w:webHidden/>
          </w:rPr>
          <w:fldChar w:fldCharType="begin"/>
        </w:r>
        <w:r>
          <w:rPr>
            <w:noProof/>
            <w:webHidden/>
          </w:rPr>
          <w:instrText xml:space="preserve"> PAGEREF _Toc200537153 \h </w:instrText>
        </w:r>
        <w:r>
          <w:rPr>
            <w:noProof/>
            <w:webHidden/>
          </w:rPr>
        </w:r>
        <w:r>
          <w:rPr>
            <w:noProof/>
            <w:webHidden/>
          </w:rPr>
          <w:fldChar w:fldCharType="separate"/>
        </w:r>
        <w:r w:rsidR="003D4642">
          <w:rPr>
            <w:noProof/>
            <w:webHidden/>
          </w:rPr>
          <w:t>50</w:t>
        </w:r>
        <w:r>
          <w:rPr>
            <w:noProof/>
            <w:webHidden/>
          </w:rPr>
          <w:fldChar w:fldCharType="end"/>
        </w:r>
      </w:hyperlink>
    </w:p>
    <w:p w14:paraId="4DD7B9B4" w14:textId="49FDEDA5"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54" w:history="1">
        <w:r w:rsidRPr="00B80624">
          <w:rPr>
            <w:rStyle w:val="Hipervnculo"/>
            <w:noProof/>
          </w:rPr>
          <w:t>2.4.4</w:t>
        </w:r>
        <w:r>
          <w:rPr>
            <w:rFonts w:eastAsiaTheme="minorEastAsia" w:cstheme="minorBidi"/>
            <w:i w:val="0"/>
            <w:iCs w:val="0"/>
            <w:noProof/>
            <w:kern w:val="2"/>
            <w:sz w:val="24"/>
            <w:szCs w:val="24"/>
            <w:lang w:eastAsia="es-MX"/>
            <w14:ligatures w14:val="standardContextual"/>
          </w:rPr>
          <w:tab/>
        </w:r>
        <w:r w:rsidRPr="00B80624">
          <w:rPr>
            <w:rStyle w:val="Hipervnculo"/>
            <w:noProof/>
          </w:rPr>
          <w:t>Resultado final del proceso de portabilidad</w:t>
        </w:r>
        <w:r>
          <w:rPr>
            <w:noProof/>
            <w:webHidden/>
          </w:rPr>
          <w:tab/>
        </w:r>
        <w:r>
          <w:rPr>
            <w:noProof/>
            <w:webHidden/>
          </w:rPr>
          <w:fldChar w:fldCharType="begin"/>
        </w:r>
        <w:r>
          <w:rPr>
            <w:noProof/>
            <w:webHidden/>
          </w:rPr>
          <w:instrText xml:space="preserve"> PAGEREF _Toc200537154 \h </w:instrText>
        </w:r>
        <w:r>
          <w:rPr>
            <w:noProof/>
            <w:webHidden/>
          </w:rPr>
        </w:r>
        <w:r>
          <w:rPr>
            <w:noProof/>
            <w:webHidden/>
          </w:rPr>
          <w:fldChar w:fldCharType="separate"/>
        </w:r>
        <w:r w:rsidR="003D4642">
          <w:rPr>
            <w:noProof/>
            <w:webHidden/>
          </w:rPr>
          <w:t>53</w:t>
        </w:r>
        <w:r>
          <w:rPr>
            <w:noProof/>
            <w:webHidden/>
          </w:rPr>
          <w:fldChar w:fldCharType="end"/>
        </w:r>
      </w:hyperlink>
    </w:p>
    <w:p w14:paraId="67FC0767" w14:textId="6FC19D67"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55" w:history="1">
        <w:r w:rsidRPr="00B80624">
          <w:rPr>
            <w:rStyle w:val="Hipervnculo"/>
            <w:noProof/>
          </w:rPr>
          <w:t>2.4.5</w:t>
        </w:r>
        <w:r>
          <w:rPr>
            <w:rFonts w:eastAsiaTheme="minorEastAsia" w:cstheme="minorBidi"/>
            <w:i w:val="0"/>
            <w:iCs w:val="0"/>
            <w:noProof/>
            <w:kern w:val="2"/>
            <w:sz w:val="24"/>
            <w:szCs w:val="24"/>
            <w:lang w:eastAsia="es-MX"/>
            <w14:ligatures w14:val="standardContextual"/>
          </w:rPr>
          <w:tab/>
        </w:r>
        <w:r w:rsidRPr="00B80624">
          <w:rPr>
            <w:rStyle w:val="Hipervnculo"/>
            <w:noProof/>
          </w:rPr>
          <w:t>Archivo diario de Conciliación de portabilidad</w:t>
        </w:r>
        <w:r>
          <w:rPr>
            <w:noProof/>
            <w:webHidden/>
          </w:rPr>
          <w:tab/>
        </w:r>
        <w:r>
          <w:rPr>
            <w:noProof/>
            <w:webHidden/>
          </w:rPr>
          <w:fldChar w:fldCharType="begin"/>
        </w:r>
        <w:r>
          <w:rPr>
            <w:noProof/>
            <w:webHidden/>
          </w:rPr>
          <w:instrText xml:space="preserve"> PAGEREF _Toc200537155 \h </w:instrText>
        </w:r>
        <w:r>
          <w:rPr>
            <w:noProof/>
            <w:webHidden/>
          </w:rPr>
        </w:r>
        <w:r>
          <w:rPr>
            <w:noProof/>
            <w:webHidden/>
          </w:rPr>
          <w:fldChar w:fldCharType="separate"/>
        </w:r>
        <w:r w:rsidR="003D4642">
          <w:rPr>
            <w:noProof/>
            <w:webHidden/>
          </w:rPr>
          <w:t>56</w:t>
        </w:r>
        <w:r>
          <w:rPr>
            <w:noProof/>
            <w:webHidden/>
          </w:rPr>
          <w:fldChar w:fldCharType="end"/>
        </w:r>
      </w:hyperlink>
    </w:p>
    <w:p w14:paraId="4AB4F287" w14:textId="7D70797E"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56" w:history="1">
        <w:r w:rsidRPr="00B80624">
          <w:rPr>
            <w:rStyle w:val="Hipervnculo"/>
            <w:noProof/>
          </w:rPr>
          <w:t>2.4.6</w:t>
        </w:r>
        <w:r>
          <w:rPr>
            <w:rFonts w:eastAsiaTheme="minorEastAsia" w:cstheme="minorBidi"/>
            <w:i w:val="0"/>
            <w:iCs w:val="0"/>
            <w:noProof/>
            <w:kern w:val="2"/>
            <w:sz w:val="24"/>
            <w:szCs w:val="24"/>
            <w:lang w:eastAsia="es-MX"/>
            <w14:ligatures w14:val="standardContextual"/>
          </w:rPr>
          <w:tab/>
        </w:r>
        <w:r w:rsidRPr="00B80624">
          <w:rPr>
            <w:rStyle w:val="Hipervnculo"/>
            <w:noProof/>
          </w:rPr>
          <w:t>Archivo Histórico de Conciliación de portabilidad</w:t>
        </w:r>
        <w:r>
          <w:rPr>
            <w:noProof/>
            <w:webHidden/>
          </w:rPr>
          <w:tab/>
        </w:r>
        <w:r>
          <w:rPr>
            <w:noProof/>
            <w:webHidden/>
          </w:rPr>
          <w:fldChar w:fldCharType="begin"/>
        </w:r>
        <w:r>
          <w:rPr>
            <w:noProof/>
            <w:webHidden/>
          </w:rPr>
          <w:instrText xml:space="preserve"> PAGEREF _Toc200537156 \h </w:instrText>
        </w:r>
        <w:r>
          <w:rPr>
            <w:noProof/>
            <w:webHidden/>
          </w:rPr>
        </w:r>
        <w:r>
          <w:rPr>
            <w:noProof/>
            <w:webHidden/>
          </w:rPr>
          <w:fldChar w:fldCharType="separate"/>
        </w:r>
        <w:r w:rsidR="003D4642">
          <w:rPr>
            <w:noProof/>
            <w:webHidden/>
          </w:rPr>
          <w:t>57</w:t>
        </w:r>
        <w:r>
          <w:rPr>
            <w:noProof/>
            <w:webHidden/>
          </w:rPr>
          <w:fldChar w:fldCharType="end"/>
        </w:r>
      </w:hyperlink>
    </w:p>
    <w:p w14:paraId="1AC90567" w14:textId="008BB2A8"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57" w:history="1">
        <w:r w:rsidRPr="00B80624">
          <w:rPr>
            <w:rStyle w:val="Hipervnculo"/>
            <w:noProof/>
          </w:rPr>
          <w:t>2.4.7</w:t>
        </w:r>
        <w:r>
          <w:rPr>
            <w:rFonts w:eastAsiaTheme="minorEastAsia" w:cstheme="minorBidi"/>
            <w:i w:val="0"/>
            <w:iCs w:val="0"/>
            <w:noProof/>
            <w:kern w:val="2"/>
            <w:sz w:val="24"/>
            <w:szCs w:val="24"/>
            <w:lang w:eastAsia="es-MX"/>
            <w14:ligatures w14:val="standardContextual"/>
          </w:rPr>
          <w:tab/>
        </w:r>
        <w:r w:rsidRPr="00B80624">
          <w:rPr>
            <w:rStyle w:val="Hipervnculo"/>
            <w:noProof/>
          </w:rPr>
          <w:t>Recepción de Documentación Asociada a la portabilidad</w:t>
        </w:r>
        <w:r>
          <w:rPr>
            <w:noProof/>
            <w:webHidden/>
          </w:rPr>
          <w:tab/>
        </w:r>
        <w:r>
          <w:rPr>
            <w:noProof/>
            <w:webHidden/>
          </w:rPr>
          <w:fldChar w:fldCharType="begin"/>
        </w:r>
        <w:r>
          <w:rPr>
            <w:noProof/>
            <w:webHidden/>
          </w:rPr>
          <w:instrText xml:space="preserve"> PAGEREF _Toc200537157 \h </w:instrText>
        </w:r>
        <w:r>
          <w:rPr>
            <w:noProof/>
            <w:webHidden/>
          </w:rPr>
        </w:r>
        <w:r>
          <w:rPr>
            <w:noProof/>
            <w:webHidden/>
          </w:rPr>
          <w:fldChar w:fldCharType="separate"/>
        </w:r>
        <w:r w:rsidR="003D4642">
          <w:rPr>
            <w:noProof/>
            <w:webHidden/>
          </w:rPr>
          <w:t>58</w:t>
        </w:r>
        <w:r>
          <w:rPr>
            <w:noProof/>
            <w:webHidden/>
          </w:rPr>
          <w:fldChar w:fldCharType="end"/>
        </w:r>
      </w:hyperlink>
    </w:p>
    <w:p w14:paraId="2CE10A86" w14:textId="73166799"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158" w:history="1">
        <w:r w:rsidRPr="00B80624">
          <w:rPr>
            <w:rStyle w:val="Hipervnculo"/>
            <w:noProof/>
          </w:rPr>
          <w:t>2.5</w:t>
        </w:r>
        <w:r>
          <w:rPr>
            <w:rFonts w:eastAsiaTheme="minorEastAsia" w:cstheme="minorBidi"/>
            <w:smallCaps w:val="0"/>
            <w:noProof/>
            <w:kern w:val="2"/>
            <w:sz w:val="24"/>
            <w:szCs w:val="24"/>
            <w:lang w:eastAsia="es-MX"/>
            <w14:ligatures w14:val="standardContextual"/>
          </w:rPr>
          <w:tab/>
        </w:r>
        <w:r w:rsidRPr="00B80624">
          <w:rPr>
            <w:rStyle w:val="Hipervnculo"/>
            <w:noProof/>
          </w:rPr>
          <w:t>Portal Web</w:t>
        </w:r>
        <w:r>
          <w:rPr>
            <w:noProof/>
            <w:webHidden/>
          </w:rPr>
          <w:tab/>
        </w:r>
        <w:r>
          <w:rPr>
            <w:noProof/>
            <w:webHidden/>
          </w:rPr>
          <w:fldChar w:fldCharType="begin"/>
        </w:r>
        <w:r>
          <w:rPr>
            <w:noProof/>
            <w:webHidden/>
          </w:rPr>
          <w:instrText xml:space="preserve"> PAGEREF _Toc200537158 \h </w:instrText>
        </w:r>
        <w:r>
          <w:rPr>
            <w:noProof/>
            <w:webHidden/>
          </w:rPr>
        </w:r>
        <w:r>
          <w:rPr>
            <w:noProof/>
            <w:webHidden/>
          </w:rPr>
          <w:fldChar w:fldCharType="separate"/>
        </w:r>
        <w:r w:rsidR="003D4642">
          <w:rPr>
            <w:noProof/>
            <w:webHidden/>
          </w:rPr>
          <w:t>61</w:t>
        </w:r>
        <w:r>
          <w:rPr>
            <w:noProof/>
            <w:webHidden/>
          </w:rPr>
          <w:fldChar w:fldCharType="end"/>
        </w:r>
      </w:hyperlink>
    </w:p>
    <w:p w14:paraId="505D82CE" w14:textId="0AE9E59A"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59" w:history="1">
        <w:r w:rsidRPr="00B80624">
          <w:rPr>
            <w:rStyle w:val="Hipervnculo"/>
            <w:noProof/>
          </w:rPr>
          <w:t>2.5.1</w:t>
        </w:r>
        <w:r>
          <w:rPr>
            <w:rFonts w:eastAsiaTheme="minorEastAsia" w:cstheme="minorBidi"/>
            <w:i w:val="0"/>
            <w:iCs w:val="0"/>
            <w:noProof/>
            <w:kern w:val="2"/>
            <w:sz w:val="24"/>
            <w:szCs w:val="24"/>
            <w:lang w:eastAsia="es-MX"/>
            <w14:ligatures w14:val="standardContextual"/>
          </w:rPr>
          <w:tab/>
        </w:r>
        <w:r w:rsidRPr="00B80624">
          <w:rPr>
            <w:rStyle w:val="Hipervnculo"/>
            <w:noProof/>
          </w:rPr>
          <w:t>Gestión de Roles</w:t>
        </w:r>
        <w:r>
          <w:rPr>
            <w:noProof/>
            <w:webHidden/>
          </w:rPr>
          <w:tab/>
        </w:r>
        <w:r>
          <w:rPr>
            <w:noProof/>
            <w:webHidden/>
          </w:rPr>
          <w:fldChar w:fldCharType="begin"/>
        </w:r>
        <w:r>
          <w:rPr>
            <w:noProof/>
            <w:webHidden/>
          </w:rPr>
          <w:instrText xml:space="preserve"> PAGEREF _Toc200537159 \h </w:instrText>
        </w:r>
        <w:r>
          <w:rPr>
            <w:noProof/>
            <w:webHidden/>
          </w:rPr>
        </w:r>
        <w:r>
          <w:rPr>
            <w:noProof/>
            <w:webHidden/>
          </w:rPr>
          <w:fldChar w:fldCharType="separate"/>
        </w:r>
        <w:r w:rsidR="003D4642">
          <w:rPr>
            <w:noProof/>
            <w:webHidden/>
          </w:rPr>
          <w:t>61</w:t>
        </w:r>
        <w:r>
          <w:rPr>
            <w:noProof/>
            <w:webHidden/>
          </w:rPr>
          <w:fldChar w:fldCharType="end"/>
        </w:r>
      </w:hyperlink>
    </w:p>
    <w:p w14:paraId="2E7007A8" w14:textId="6006084B"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60" w:history="1">
        <w:r w:rsidRPr="00B80624">
          <w:rPr>
            <w:rStyle w:val="Hipervnculo"/>
            <w:noProof/>
          </w:rPr>
          <w:t>2.5.2</w:t>
        </w:r>
        <w:r>
          <w:rPr>
            <w:rFonts w:eastAsiaTheme="minorEastAsia" w:cstheme="minorBidi"/>
            <w:i w:val="0"/>
            <w:iCs w:val="0"/>
            <w:noProof/>
            <w:kern w:val="2"/>
            <w:sz w:val="24"/>
            <w:szCs w:val="24"/>
            <w:lang w:eastAsia="es-MX"/>
            <w14:ligatures w14:val="standardContextual"/>
          </w:rPr>
          <w:tab/>
        </w:r>
        <w:r w:rsidRPr="00B80624">
          <w:rPr>
            <w:rStyle w:val="Hipervnculo"/>
            <w:noProof/>
          </w:rPr>
          <w:t>Perfil Usuarios Proveedoras</w:t>
        </w:r>
        <w:r>
          <w:rPr>
            <w:noProof/>
            <w:webHidden/>
          </w:rPr>
          <w:tab/>
        </w:r>
        <w:r>
          <w:rPr>
            <w:noProof/>
            <w:webHidden/>
          </w:rPr>
          <w:fldChar w:fldCharType="begin"/>
        </w:r>
        <w:r>
          <w:rPr>
            <w:noProof/>
            <w:webHidden/>
          </w:rPr>
          <w:instrText xml:space="preserve"> PAGEREF _Toc200537160 \h </w:instrText>
        </w:r>
        <w:r>
          <w:rPr>
            <w:noProof/>
            <w:webHidden/>
          </w:rPr>
        </w:r>
        <w:r>
          <w:rPr>
            <w:noProof/>
            <w:webHidden/>
          </w:rPr>
          <w:fldChar w:fldCharType="separate"/>
        </w:r>
        <w:r w:rsidR="003D4642">
          <w:rPr>
            <w:noProof/>
            <w:webHidden/>
          </w:rPr>
          <w:t>62</w:t>
        </w:r>
        <w:r>
          <w:rPr>
            <w:noProof/>
            <w:webHidden/>
          </w:rPr>
          <w:fldChar w:fldCharType="end"/>
        </w:r>
      </w:hyperlink>
    </w:p>
    <w:p w14:paraId="1AE28450" w14:textId="5B4E2D94"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61" w:history="1">
        <w:r w:rsidRPr="00B80624">
          <w:rPr>
            <w:rStyle w:val="Hipervnculo"/>
            <w:noProof/>
          </w:rPr>
          <w:t>2.5.3</w:t>
        </w:r>
        <w:r>
          <w:rPr>
            <w:rFonts w:eastAsiaTheme="minorEastAsia" w:cstheme="minorBidi"/>
            <w:i w:val="0"/>
            <w:iCs w:val="0"/>
            <w:noProof/>
            <w:kern w:val="2"/>
            <w:sz w:val="24"/>
            <w:szCs w:val="24"/>
            <w:lang w:eastAsia="es-MX"/>
            <w14:ligatures w14:val="standardContextual"/>
          </w:rPr>
          <w:tab/>
        </w:r>
        <w:r w:rsidRPr="00B80624">
          <w:rPr>
            <w:rStyle w:val="Hipervnculo"/>
            <w:noProof/>
          </w:rPr>
          <w:t>Perfil Usuario Administrador del Sistema</w:t>
        </w:r>
        <w:r>
          <w:rPr>
            <w:noProof/>
            <w:webHidden/>
          </w:rPr>
          <w:tab/>
        </w:r>
        <w:r>
          <w:rPr>
            <w:noProof/>
            <w:webHidden/>
          </w:rPr>
          <w:fldChar w:fldCharType="begin"/>
        </w:r>
        <w:r>
          <w:rPr>
            <w:noProof/>
            <w:webHidden/>
          </w:rPr>
          <w:instrText xml:space="preserve"> PAGEREF _Toc200537161 \h </w:instrText>
        </w:r>
        <w:r>
          <w:rPr>
            <w:noProof/>
            <w:webHidden/>
          </w:rPr>
        </w:r>
        <w:r>
          <w:rPr>
            <w:noProof/>
            <w:webHidden/>
          </w:rPr>
          <w:fldChar w:fldCharType="separate"/>
        </w:r>
        <w:r w:rsidR="003D4642">
          <w:rPr>
            <w:noProof/>
            <w:webHidden/>
          </w:rPr>
          <w:t>64</w:t>
        </w:r>
        <w:r>
          <w:rPr>
            <w:noProof/>
            <w:webHidden/>
          </w:rPr>
          <w:fldChar w:fldCharType="end"/>
        </w:r>
      </w:hyperlink>
    </w:p>
    <w:p w14:paraId="7EFAA117" w14:textId="27B52720"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62" w:history="1">
        <w:r w:rsidRPr="00B80624">
          <w:rPr>
            <w:rStyle w:val="Hipervnculo"/>
            <w:noProof/>
          </w:rPr>
          <w:t>2.5.4</w:t>
        </w:r>
        <w:r>
          <w:rPr>
            <w:rFonts w:eastAsiaTheme="minorEastAsia" w:cstheme="minorBidi"/>
            <w:i w:val="0"/>
            <w:iCs w:val="0"/>
            <w:noProof/>
            <w:kern w:val="2"/>
            <w:sz w:val="24"/>
            <w:szCs w:val="24"/>
            <w:lang w:eastAsia="es-MX"/>
            <w14:ligatures w14:val="standardContextual"/>
          </w:rPr>
          <w:tab/>
        </w:r>
        <w:r w:rsidRPr="00B80624">
          <w:rPr>
            <w:rStyle w:val="Hipervnculo"/>
            <w:noProof/>
          </w:rPr>
          <w:t>Definición de Consultas Individuales a Través del Portal Web</w:t>
        </w:r>
        <w:r>
          <w:rPr>
            <w:noProof/>
            <w:webHidden/>
          </w:rPr>
          <w:tab/>
        </w:r>
        <w:r>
          <w:rPr>
            <w:noProof/>
            <w:webHidden/>
          </w:rPr>
          <w:fldChar w:fldCharType="begin"/>
        </w:r>
        <w:r>
          <w:rPr>
            <w:noProof/>
            <w:webHidden/>
          </w:rPr>
          <w:instrText xml:space="preserve"> PAGEREF _Toc200537162 \h </w:instrText>
        </w:r>
        <w:r>
          <w:rPr>
            <w:noProof/>
            <w:webHidden/>
          </w:rPr>
        </w:r>
        <w:r>
          <w:rPr>
            <w:noProof/>
            <w:webHidden/>
          </w:rPr>
          <w:fldChar w:fldCharType="separate"/>
        </w:r>
        <w:r w:rsidR="003D4642">
          <w:rPr>
            <w:noProof/>
            <w:webHidden/>
          </w:rPr>
          <w:t>66</w:t>
        </w:r>
        <w:r>
          <w:rPr>
            <w:noProof/>
            <w:webHidden/>
          </w:rPr>
          <w:fldChar w:fldCharType="end"/>
        </w:r>
      </w:hyperlink>
    </w:p>
    <w:p w14:paraId="7002D9C0" w14:textId="0F71806B"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63" w:history="1">
        <w:r w:rsidRPr="00B80624">
          <w:rPr>
            <w:rStyle w:val="Hipervnculo"/>
            <w:noProof/>
          </w:rPr>
          <w:t>2.5.5</w:t>
        </w:r>
        <w:r>
          <w:rPr>
            <w:rFonts w:eastAsiaTheme="minorEastAsia" w:cstheme="minorBidi"/>
            <w:i w:val="0"/>
            <w:iCs w:val="0"/>
            <w:noProof/>
            <w:kern w:val="2"/>
            <w:sz w:val="24"/>
            <w:szCs w:val="24"/>
            <w:lang w:eastAsia="es-MX"/>
            <w14:ligatures w14:val="standardContextual"/>
          </w:rPr>
          <w:tab/>
        </w:r>
        <w:r w:rsidRPr="00B80624">
          <w:rPr>
            <w:rStyle w:val="Hipervnculo"/>
            <w:noProof/>
          </w:rPr>
          <w:t>Definición de Reportes</w:t>
        </w:r>
        <w:r>
          <w:rPr>
            <w:noProof/>
            <w:webHidden/>
          </w:rPr>
          <w:tab/>
        </w:r>
        <w:r>
          <w:rPr>
            <w:noProof/>
            <w:webHidden/>
          </w:rPr>
          <w:fldChar w:fldCharType="begin"/>
        </w:r>
        <w:r>
          <w:rPr>
            <w:noProof/>
            <w:webHidden/>
          </w:rPr>
          <w:instrText xml:space="preserve"> PAGEREF _Toc200537163 \h </w:instrText>
        </w:r>
        <w:r>
          <w:rPr>
            <w:noProof/>
            <w:webHidden/>
          </w:rPr>
        </w:r>
        <w:r>
          <w:rPr>
            <w:noProof/>
            <w:webHidden/>
          </w:rPr>
          <w:fldChar w:fldCharType="separate"/>
        </w:r>
        <w:r w:rsidR="003D4642">
          <w:rPr>
            <w:noProof/>
            <w:webHidden/>
          </w:rPr>
          <w:t>66</w:t>
        </w:r>
        <w:r>
          <w:rPr>
            <w:noProof/>
            <w:webHidden/>
          </w:rPr>
          <w:fldChar w:fldCharType="end"/>
        </w:r>
      </w:hyperlink>
    </w:p>
    <w:p w14:paraId="38689841" w14:textId="26C794B5"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64" w:history="1">
        <w:r w:rsidRPr="00B80624">
          <w:rPr>
            <w:rStyle w:val="Hipervnculo"/>
            <w:noProof/>
          </w:rPr>
          <w:t>2.5.6</w:t>
        </w:r>
        <w:r>
          <w:rPr>
            <w:rFonts w:eastAsiaTheme="minorEastAsia" w:cstheme="minorBidi"/>
            <w:i w:val="0"/>
            <w:iCs w:val="0"/>
            <w:noProof/>
            <w:kern w:val="2"/>
            <w:sz w:val="24"/>
            <w:szCs w:val="24"/>
            <w:lang w:eastAsia="es-MX"/>
            <w14:ligatures w14:val="standardContextual"/>
          </w:rPr>
          <w:tab/>
        </w:r>
        <w:r w:rsidRPr="00B80624">
          <w:rPr>
            <w:rStyle w:val="Hipervnculo"/>
            <w:noProof/>
          </w:rPr>
          <w:t>Acceso a base de datos de Documentación</w:t>
        </w:r>
        <w:r>
          <w:rPr>
            <w:noProof/>
            <w:webHidden/>
          </w:rPr>
          <w:tab/>
        </w:r>
        <w:r>
          <w:rPr>
            <w:noProof/>
            <w:webHidden/>
          </w:rPr>
          <w:fldChar w:fldCharType="begin"/>
        </w:r>
        <w:r>
          <w:rPr>
            <w:noProof/>
            <w:webHidden/>
          </w:rPr>
          <w:instrText xml:space="preserve"> PAGEREF _Toc200537164 \h </w:instrText>
        </w:r>
        <w:r>
          <w:rPr>
            <w:noProof/>
            <w:webHidden/>
          </w:rPr>
        </w:r>
        <w:r>
          <w:rPr>
            <w:noProof/>
            <w:webHidden/>
          </w:rPr>
          <w:fldChar w:fldCharType="separate"/>
        </w:r>
        <w:r w:rsidR="003D4642">
          <w:rPr>
            <w:noProof/>
            <w:webHidden/>
          </w:rPr>
          <w:t>83</w:t>
        </w:r>
        <w:r>
          <w:rPr>
            <w:noProof/>
            <w:webHidden/>
          </w:rPr>
          <w:fldChar w:fldCharType="end"/>
        </w:r>
      </w:hyperlink>
    </w:p>
    <w:p w14:paraId="1FA5D90C" w14:textId="1E8AC269"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165" w:history="1">
        <w:r w:rsidRPr="00B80624">
          <w:rPr>
            <w:rStyle w:val="Hipervnculo"/>
            <w:noProof/>
          </w:rPr>
          <w:t>2.6</w:t>
        </w:r>
        <w:r>
          <w:rPr>
            <w:rFonts w:eastAsiaTheme="minorEastAsia" w:cstheme="minorBidi"/>
            <w:smallCaps w:val="0"/>
            <w:noProof/>
            <w:kern w:val="2"/>
            <w:sz w:val="24"/>
            <w:szCs w:val="24"/>
            <w:lang w:eastAsia="es-MX"/>
            <w14:ligatures w14:val="standardContextual"/>
          </w:rPr>
          <w:tab/>
        </w:r>
        <w:r w:rsidRPr="00B80624">
          <w:rPr>
            <w:rStyle w:val="Hipervnculo"/>
            <w:noProof/>
          </w:rPr>
          <w:t>Bases de Datos</w:t>
        </w:r>
        <w:r>
          <w:rPr>
            <w:noProof/>
            <w:webHidden/>
          </w:rPr>
          <w:tab/>
        </w:r>
        <w:r>
          <w:rPr>
            <w:noProof/>
            <w:webHidden/>
          </w:rPr>
          <w:fldChar w:fldCharType="begin"/>
        </w:r>
        <w:r>
          <w:rPr>
            <w:noProof/>
            <w:webHidden/>
          </w:rPr>
          <w:instrText xml:space="preserve"> PAGEREF _Toc200537165 \h </w:instrText>
        </w:r>
        <w:r>
          <w:rPr>
            <w:noProof/>
            <w:webHidden/>
          </w:rPr>
        </w:r>
        <w:r>
          <w:rPr>
            <w:noProof/>
            <w:webHidden/>
          </w:rPr>
          <w:fldChar w:fldCharType="separate"/>
        </w:r>
        <w:r w:rsidR="003D4642">
          <w:rPr>
            <w:noProof/>
            <w:webHidden/>
          </w:rPr>
          <w:t>84</w:t>
        </w:r>
        <w:r>
          <w:rPr>
            <w:noProof/>
            <w:webHidden/>
          </w:rPr>
          <w:fldChar w:fldCharType="end"/>
        </w:r>
      </w:hyperlink>
    </w:p>
    <w:p w14:paraId="38845642" w14:textId="59866EC2"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66" w:history="1">
        <w:r w:rsidRPr="00B80624">
          <w:rPr>
            <w:rStyle w:val="Hipervnculo"/>
            <w:noProof/>
          </w:rPr>
          <w:t>2.6.1</w:t>
        </w:r>
        <w:r>
          <w:rPr>
            <w:rFonts w:eastAsiaTheme="minorEastAsia" w:cstheme="minorBidi"/>
            <w:i w:val="0"/>
            <w:iCs w:val="0"/>
            <w:noProof/>
            <w:kern w:val="2"/>
            <w:sz w:val="24"/>
            <w:szCs w:val="24"/>
            <w:lang w:eastAsia="es-MX"/>
            <w14:ligatures w14:val="standardContextual"/>
          </w:rPr>
          <w:tab/>
        </w:r>
        <w:r w:rsidRPr="00B80624">
          <w:rPr>
            <w:rStyle w:val="Hipervnculo"/>
            <w:noProof/>
          </w:rPr>
          <w:t>Información en Línea</w:t>
        </w:r>
        <w:r>
          <w:rPr>
            <w:noProof/>
            <w:webHidden/>
          </w:rPr>
          <w:tab/>
        </w:r>
        <w:r>
          <w:rPr>
            <w:noProof/>
            <w:webHidden/>
          </w:rPr>
          <w:fldChar w:fldCharType="begin"/>
        </w:r>
        <w:r>
          <w:rPr>
            <w:noProof/>
            <w:webHidden/>
          </w:rPr>
          <w:instrText xml:space="preserve"> PAGEREF _Toc200537166 \h </w:instrText>
        </w:r>
        <w:r>
          <w:rPr>
            <w:noProof/>
            <w:webHidden/>
          </w:rPr>
        </w:r>
        <w:r>
          <w:rPr>
            <w:noProof/>
            <w:webHidden/>
          </w:rPr>
          <w:fldChar w:fldCharType="separate"/>
        </w:r>
        <w:r w:rsidR="003D4642">
          <w:rPr>
            <w:noProof/>
            <w:webHidden/>
          </w:rPr>
          <w:t>84</w:t>
        </w:r>
        <w:r>
          <w:rPr>
            <w:noProof/>
            <w:webHidden/>
          </w:rPr>
          <w:fldChar w:fldCharType="end"/>
        </w:r>
      </w:hyperlink>
    </w:p>
    <w:p w14:paraId="47EE04F5" w14:textId="4E1E0F19"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67" w:history="1">
        <w:r w:rsidRPr="00B80624">
          <w:rPr>
            <w:rStyle w:val="Hipervnculo"/>
            <w:noProof/>
          </w:rPr>
          <w:t>2.6.2</w:t>
        </w:r>
        <w:r>
          <w:rPr>
            <w:rFonts w:eastAsiaTheme="minorEastAsia" w:cstheme="minorBidi"/>
            <w:i w:val="0"/>
            <w:iCs w:val="0"/>
            <w:noProof/>
            <w:kern w:val="2"/>
            <w:sz w:val="24"/>
            <w:szCs w:val="24"/>
            <w:lang w:eastAsia="es-MX"/>
            <w14:ligatures w14:val="standardContextual"/>
          </w:rPr>
          <w:tab/>
        </w:r>
        <w:r w:rsidRPr="00B80624">
          <w:rPr>
            <w:rStyle w:val="Hipervnculo"/>
            <w:noProof/>
          </w:rPr>
          <w:t>Información Histórica</w:t>
        </w:r>
        <w:r>
          <w:rPr>
            <w:noProof/>
            <w:webHidden/>
          </w:rPr>
          <w:tab/>
        </w:r>
        <w:r>
          <w:rPr>
            <w:noProof/>
            <w:webHidden/>
          </w:rPr>
          <w:fldChar w:fldCharType="begin"/>
        </w:r>
        <w:r>
          <w:rPr>
            <w:noProof/>
            <w:webHidden/>
          </w:rPr>
          <w:instrText xml:space="preserve"> PAGEREF _Toc200537167 \h </w:instrText>
        </w:r>
        <w:r>
          <w:rPr>
            <w:noProof/>
            <w:webHidden/>
          </w:rPr>
        </w:r>
        <w:r>
          <w:rPr>
            <w:noProof/>
            <w:webHidden/>
          </w:rPr>
          <w:fldChar w:fldCharType="separate"/>
        </w:r>
        <w:r w:rsidR="003D4642">
          <w:rPr>
            <w:noProof/>
            <w:webHidden/>
          </w:rPr>
          <w:t>85</w:t>
        </w:r>
        <w:r>
          <w:rPr>
            <w:noProof/>
            <w:webHidden/>
          </w:rPr>
          <w:fldChar w:fldCharType="end"/>
        </w:r>
      </w:hyperlink>
    </w:p>
    <w:p w14:paraId="114102D3" w14:textId="1E62EF2F"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68" w:history="1">
        <w:r w:rsidRPr="00B80624">
          <w:rPr>
            <w:rStyle w:val="Hipervnculo"/>
            <w:noProof/>
          </w:rPr>
          <w:t>2.6.3</w:t>
        </w:r>
        <w:r>
          <w:rPr>
            <w:rFonts w:eastAsiaTheme="minorEastAsia" w:cstheme="minorBidi"/>
            <w:i w:val="0"/>
            <w:iCs w:val="0"/>
            <w:noProof/>
            <w:kern w:val="2"/>
            <w:sz w:val="24"/>
            <w:szCs w:val="24"/>
            <w:lang w:eastAsia="es-MX"/>
            <w14:ligatures w14:val="standardContextual"/>
          </w:rPr>
          <w:tab/>
        </w:r>
        <w:r w:rsidRPr="00B80624">
          <w:rPr>
            <w:rStyle w:val="Hipervnculo"/>
            <w:noProof/>
          </w:rPr>
          <w:t>Tabla de Portabilidad Diaria (TPD)</w:t>
        </w:r>
        <w:r>
          <w:rPr>
            <w:noProof/>
            <w:webHidden/>
          </w:rPr>
          <w:tab/>
        </w:r>
        <w:r>
          <w:rPr>
            <w:noProof/>
            <w:webHidden/>
          </w:rPr>
          <w:fldChar w:fldCharType="begin"/>
        </w:r>
        <w:r>
          <w:rPr>
            <w:noProof/>
            <w:webHidden/>
          </w:rPr>
          <w:instrText xml:space="preserve"> PAGEREF _Toc200537168 \h </w:instrText>
        </w:r>
        <w:r>
          <w:rPr>
            <w:noProof/>
            <w:webHidden/>
          </w:rPr>
        </w:r>
        <w:r>
          <w:rPr>
            <w:noProof/>
            <w:webHidden/>
          </w:rPr>
          <w:fldChar w:fldCharType="separate"/>
        </w:r>
        <w:r w:rsidR="003D4642">
          <w:rPr>
            <w:noProof/>
            <w:webHidden/>
          </w:rPr>
          <w:t>85</w:t>
        </w:r>
        <w:r>
          <w:rPr>
            <w:noProof/>
            <w:webHidden/>
          </w:rPr>
          <w:fldChar w:fldCharType="end"/>
        </w:r>
      </w:hyperlink>
    </w:p>
    <w:p w14:paraId="061607A3" w14:textId="1A45F5FF"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69" w:history="1">
        <w:r w:rsidRPr="00B80624">
          <w:rPr>
            <w:rStyle w:val="Hipervnculo"/>
            <w:noProof/>
          </w:rPr>
          <w:t>2.6.4</w:t>
        </w:r>
        <w:r>
          <w:rPr>
            <w:rFonts w:eastAsiaTheme="minorEastAsia" w:cstheme="minorBidi"/>
            <w:i w:val="0"/>
            <w:iCs w:val="0"/>
            <w:noProof/>
            <w:kern w:val="2"/>
            <w:sz w:val="24"/>
            <w:szCs w:val="24"/>
            <w:lang w:eastAsia="es-MX"/>
            <w14:ligatures w14:val="standardContextual"/>
          </w:rPr>
          <w:tab/>
        </w:r>
        <w:r w:rsidRPr="00B80624">
          <w:rPr>
            <w:rStyle w:val="Hipervnculo"/>
            <w:noProof/>
          </w:rPr>
          <w:t>Tabla de Encaminamiento de portabilidad (TEP)</w:t>
        </w:r>
        <w:r>
          <w:rPr>
            <w:noProof/>
            <w:webHidden/>
          </w:rPr>
          <w:tab/>
        </w:r>
        <w:r>
          <w:rPr>
            <w:noProof/>
            <w:webHidden/>
          </w:rPr>
          <w:fldChar w:fldCharType="begin"/>
        </w:r>
        <w:r>
          <w:rPr>
            <w:noProof/>
            <w:webHidden/>
          </w:rPr>
          <w:instrText xml:space="preserve"> PAGEREF _Toc200537169 \h </w:instrText>
        </w:r>
        <w:r>
          <w:rPr>
            <w:noProof/>
            <w:webHidden/>
          </w:rPr>
        </w:r>
        <w:r>
          <w:rPr>
            <w:noProof/>
            <w:webHidden/>
          </w:rPr>
          <w:fldChar w:fldCharType="separate"/>
        </w:r>
        <w:r w:rsidR="003D4642">
          <w:rPr>
            <w:noProof/>
            <w:webHidden/>
          </w:rPr>
          <w:t>87</w:t>
        </w:r>
        <w:r>
          <w:rPr>
            <w:noProof/>
            <w:webHidden/>
          </w:rPr>
          <w:fldChar w:fldCharType="end"/>
        </w:r>
      </w:hyperlink>
    </w:p>
    <w:p w14:paraId="162FA76C" w14:textId="1E28BD0E"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70" w:history="1">
        <w:r w:rsidRPr="00B80624">
          <w:rPr>
            <w:rStyle w:val="Hipervnculo"/>
            <w:noProof/>
          </w:rPr>
          <w:t>2.6.5</w:t>
        </w:r>
        <w:r>
          <w:rPr>
            <w:rFonts w:eastAsiaTheme="minorEastAsia" w:cstheme="minorBidi"/>
            <w:i w:val="0"/>
            <w:iCs w:val="0"/>
            <w:noProof/>
            <w:kern w:val="2"/>
            <w:sz w:val="24"/>
            <w:szCs w:val="24"/>
            <w:lang w:eastAsia="es-MX"/>
            <w14:ligatures w14:val="standardContextual"/>
          </w:rPr>
          <w:tab/>
        </w:r>
        <w:r w:rsidRPr="00B80624">
          <w:rPr>
            <w:rStyle w:val="Hipervnculo"/>
            <w:noProof/>
          </w:rPr>
          <w:t>Tabla de Terminación de Servicios (TTS)</w:t>
        </w:r>
        <w:r>
          <w:rPr>
            <w:noProof/>
            <w:webHidden/>
          </w:rPr>
          <w:tab/>
        </w:r>
        <w:r>
          <w:rPr>
            <w:noProof/>
            <w:webHidden/>
          </w:rPr>
          <w:fldChar w:fldCharType="begin"/>
        </w:r>
        <w:r>
          <w:rPr>
            <w:noProof/>
            <w:webHidden/>
          </w:rPr>
          <w:instrText xml:space="preserve"> PAGEREF _Toc200537170 \h </w:instrText>
        </w:r>
        <w:r>
          <w:rPr>
            <w:noProof/>
            <w:webHidden/>
          </w:rPr>
        </w:r>
        <w:r>
          <w:rPr>
            <w:noProof/>
            <w:webHidden/>
          </w:rPr>
          <w:fldChar w:fldCharType="separate"/>
        </w:r>
        <w:r w:rsidR="003D4642">
          <w:rPr>
            <w:noProof/>
            <w:webHidden/>
          </w:rPr>
          <w:t>88</w:t>
        </w:r>
        <w:r>
          <w:rPr>
            <w:noProof/>
            <w:webHidden/>
          </w:rPr>
          <w:fldChar w:fldCharType="end"/>
        </w:r>
      </w:hyperlink>
    </w:p>
    <w:p w14:paraId="3D369E58" w14:textId="65AEEE3A"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71" w:history="1">
        <w:r w:rsidRPr="00B80624">
          <w:rPr>
            <w:rStyle w:val="Hipervnculo"/>
            <w:noProof/>
          </w:rPr>
          <w:t>2.6.6</w:t>
        </w:r>
        <w:r>
          <w:rPr>
            <w:rFonts w:eastAsiaTheme="minorEastAsia" w:cstheme="minorBidi"/>
            <w:i w:val="0"/>
            <w:iCs w:val="0"/>
            <w:noProof/>
            <w:kern w:val="2"/>
            <w:sz w:val="24"/>
            <w:szCs w:val="24"/>
            <w:lang w:eastAsia="es-MX"/>
            <w14:ligatures w14:val="standardContextual"/>
          </w:rPr>
          <w:tab/>
        </w:r>
        <w:r w:rsidRPr="00B80624">
          <w:rPr>
            <w:rStyle w:val="Hipervnculo"/>
            <w:noProof/>
          </w:rPr>
          <w:t>Base de Datos CAP Históricos</w:t>
        </w:r>
        <w:r>
          <w:rPr>
            <w:noProof/>
            <w:webHidden/>
          </w:rPr>
          <w:tab/>
        </w:r>
        <w:r>
          <w:rPr>
            <w:noProof/>
            <w:webHidden/>
          </w:rPr>
          <w:fldChar w:fldCharType="begin"/>
        </w:r>
        <w:r>
          <w:rPr>
            <w:noProof/>
            <w:webHidden/>
          </w:rPr>
          <w:instrText xml:space="preserve"> PAGEREF _Toc200537171 \h </w:instrText>
        </w:r>
        <w:r>
          <w:rPr>
            <w:noProof/>
            <w:webHidden/>
          </w:rPr>
        </w:r>
        <w:r>
          <w:rPr>
            <w:noProof/>
            <w:webHidden/>
          </w:rPr>
          <w:fldChar w:fldCharType="separate"/>
        </w:r>
        <w:r w:rsidR="003D4642">
          <w:rPr>
            <w:noProof/>
            <w:webHidden/>
          </w:rPr>
          <w:t>90</w:t>
        </w:r>
        <w:r>
          <w:rPr>
            <w:noProof/>
            <w:webHidden/>
          </w:rPr>
          <w:fldChar w:fldCharType="end"/>
        </w:r>
      </w:hyperlink>
    </w:p>
    <w:p w14:paraId="73657413" w14:textId="32937C0F"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72" w:history="1">
        <w:r w:rsidRPr="00B80624">
          <w:rPr>
            <w:rStyle w:val="Hipervnculo"/>
            <w:noProof/>
          </w:rPr>
          <w:t>2.6.7</w:t>
        </w:r>
        <w:r>
          <w:rPr>
            <w:rFonts w:eastAsiaTheme="minorEastAsia" w:cstheme="minorBidi"/>
            <w:i w:val="0"/>
            <w:iCs w:val="0"/>
            <w:noProof/>
            <w:kern w:val="2"/>
            <w:sz w:val="24"/>
            <w:szCs w:val="24"/>
            <w:lang w:eastAsia="es-MX"/>
            <w14:ligatures w14:val="standardContextual"/>
          </w:rPr>
          <w:tab/>
        </w:r>
        <w:r w:rsidRPr="00B80624">
          <w:rPr>
            <w:rStyle w:val="Hipervnculo"/>
            <w:noProof/>
          </w:rPr>
          <w:t>Base de Datos de Códigos de Trazabilidad</w:t>
        </w:r>
        <w:r>
          <w:rPr>
            <w:noProof/>
            <w:webHidden/>
          </w:rPr>
          <w:tab/>
        </w:r>
        <w:r>
          <w:rPr>
            <w:noProof/>
            <w:webHidden/>
          </w:rPr>
          <w:fldChar w:fldCharType="begin"/>
        </w:r>
        <w:r>
          <w:rPr>
            <w:noProof/>
            <w:webHidden/>
          </w:rPr>
          <w:instrText xml:space="preserve"> PAGEREF _Toc200537172 \h </w:instrText>
        </w:r>
        <w:r>
          <w:rPr>
            <w:noProof/>
            <w:webHidden/>
          </w:rPr>
        </w:r>
        <w:r>
          <w:rPr>
            <w:noProof/>
            <w:webHidden/>
          </w:rPr>
          <w:fldChar w:fldCharType="separate"/>
        </w:r>
        <w:r w:rsidR="003D4642">
          <w:rPr>
            <w:noProof/>
            <w:webHidden/>
          </w:rPr>
          <w:t>90</w:t>
        </w:r>
        <w:r>
          <w:rPr>
            <w:noProof/>
            <w:webHidden/>
          </w:rPr>
          <w:fldChar w:fldCharType="end"/>
        </w:r>
      </w:hyperlink>
    </w:p>
    <w:p w14:paraId="16230281" w14:textId="4854FF8F"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73" w:history="1">
        <w:r w:rsidRPr="00B80624">
          <w:rPr>
            <w:rStyle w:val="Hipervnculo"/>
            <w:noProof/>
          </w:rPr>
          <w:t>2.6.8</w:t>
        </w:r>
        <w:r>
          <w:rPr>
            <w:rFonts w:eastAsiaTheme="minorEastAsia" w:cstheme="minorBidi"/>
            <w:i w:val="0"/>
            <w:iCs w:val="0"/>
            <w:noProof/>
            <w:kern w:val="2"/>
            <w:sz w:val="24"/>
            <w:szCs w:val="24"/>
            <w:lang w:eastAsia="es-MX"/>
            <w14:ligatures w14:val="standardContextual"/>
          </w:rPr>
          <w:tab/>
        </w:r>
        <w:r w:rsidRPr="00B80624">
          <w:rPr>
            <w:rStyle w:val="Hipervnculo"/>
            <w:noProof/>
          </w:rPr>
          <w:t>Base de Datos de Documentación</w:t>
        </w:r>
        <w:r>
          <w:rPr>
            <w:noProof/>
            <w:webHidden/>
          </w:rPr>
          <w:tab/>
        </w:r>
        <w:r>
          <w:rPr>
            <w:noProof/>
            <w:webHidden/>
          </w:rPr>
          <w:fldChar w:fldCharType="begin"/>
        </w:r>
        <w:r>
          <w:rPr>
            <w:noProof/>
            <w:webHidden/>
          </w:rPr>
          <w:instrText xml:space="preserve"> PAGEREF _Toc200537173 \h </w:instrText>
        </w:r>
        <w:r>
          <w:rPr>
            <w:noProof/>
            <w:webHidden/>
          </w:rPr>
        </w:r>
        <w:r>
          <w:rPr>
            <w:noProof/>
            <w:webHidden/>
          </w:rPr>
          <w:fldChar w:fldCharType="separate"/>
        </w:r>
        <w:r w:rsidR="003D4642">
          <w:rPr>
            <w:noProof/>
            <w:webHidden/>
          </w:rPr>
          <w:t>91</w:t>
        </w:r>
        <w:r>
          <w:rPr>
            <w:noProof/>
            <w:webHidden/>
          </w:rPr>
          <w:fldChar w:fldCharType="end"/>
        </w:r>
      </w:hyperlink>
    </w:p>
    <w:p w14:paraId="5823BD3E" w14:textId="5A616AF5"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74" w:history="1">
        <w:r w:rsidRPr="00B80624">
          <w:rPr>
            <w:rStyle w:val="Hipervnculo"/>
            <w:noProof/>
          </w:rPr>
          <w:t>2.6.9</w:t>
        </w:r>
        <w:r>
          <w:rPr>
            <w:rFonts w:eastAsiaTheme="minorEastAsia" w:cstheme="minorBidi"/>
            <w:i w:val="0"/>
            <w:iCs w:val="0"/>
            <w:noProof/>
            <w:kern w:val="2"/>
            <w:sz w:val="24"/>
            <w:szCs w:val="24"/>
            <w:lang w:eastAsia="es-MX"/>
            <w14:ligatures w14:val="standardContextual"/>
          </w:rPr>
          <w:tab/>
        </w:r>
        <w:r w:rsidRPr="00B80624">
          <w:rPr>
            <w:rStyle w:val="Hipervnculo"/>
            <w:noProof/>
          </w:rPr>
          <w:t>Base de Datos de Ocurrencias</w:t>
        </w:r>
        <w:r>
          <w:rPr>
            <w:noProof/>
            <w:webHidden/>
          </w:rPr>
          <w:tab/>
        </w:r>
        <w:r>
          <w:rPr>
            <w:noProof/>
            <w:webHidden/>
          </w:rPr>
          <w:fldChar w:fldCharType="begin"/>
        </w:r>
        <w:r>
          <w:rPr>
            <w:noProof/>
            <w:webHidden/>
          </w:rPr>
          <w:instrText xml:space="preserve"> PAGEREF _Toc200537174 \h </w:instrText>
        </w:r>
        <w:r>
          <w:rPr>
            <w:noProof/>
            <w:webHidden/>
          </w:rPr>
        </w:r>
        <w:r>
          <w:rPr>
            <w:noProof/>
            <w:webHidden/>
          </w:rPr>
          <w:fldChar w:fldCharType="separate"/>
        </w:r>
        <w:r w:rsidR="003D4642">
          <w:rPr>
            <w:noProof/>
            <w:webHidden/>
          </w:rPr>
          <w:t>91</w:t>
        </w:r>
        <w:r>
          <w:rPr>
            <w:noProof/>
            <w:webHidden/>
          </w:rPr>
          <w:fldChar w:fldCharType="end"/>
        </w:r>
      </w:hyperlink>
    </w:p>
    <w:p w14:paraId="6E1FDE12" w14:textId="50EAA784" w:rsidR="00DF33B3" w:rsidRDefault="00DF33B3">
      <w:pPr>
        <w:pStyle w:val="TDC3"/>
        <w:tabs>
          <w:tab w:val="left" w:pos="1971"/>
          <w:tab w:val="right" w:leader="hyphen" w:pos="8828"/>
        </w:tabs>
        <w:rPr>
          <w:rFonts w:eastAsiaTheme="minorEastAsia" w:cstheme="minorBidi"/>
          <w:i w:val="0"/>
          <w:iCs w:val="0"/>
          <w:noProof/>
          <w:kern w:val="2"/>
          <w:sz w:val="24"/>
          <w:szCs w:val="24"/>
          <w:lang w:eastAsia="es-MX"/>
          <w14:ligatures w14:val="standardContextual"/>
        </w:rPr>
      </w:pPr>
      <w:hyperlink w:anchor="_Toc200537175" w:history="1">
        <w:r w:rsidRPr="00B80624">
          <w:rPr>
            <w:rStyle w:val="Hipervnculo"/>
            <w:noProof/>
          </w:rPr>
          <w:t>2.6.10</w:t>
        </w:r>
        <w:r>
          <w:rPr>
            <w:rFonts w:eastAsiaTheme="minorEastAsia" w:cstheme="minorBidi"/>
            <w:i w:val="0"/>
            <w:iCs w:val="0"/>
            <w:noProof/>
            <w:kern w:val="2"/>
            <w:sz w:val="24"/>
            <w:szCs w:val="24"/>
            <w:lang w:eastAsia="es-MX"/>
            <w14:ligatures w14:val="standardContextual"/>
          </w:rPr>
          <w:tab/>
        </w:r>
        <w:r w:rsidRPr="00B80624">
          <w:rPr>
            <w:rStyle w:val="Hipervnculo"/>
            <w:noProof/>
          </w:rPr>
          <w:t>Asignación de Bloques de Numeración y Números Portados</w:t>
        </w:r>
        <w:r>
          <w:rPr>
            <w:noProof/>
            <w:webHidden/>
          </w:rPr>
          <w:tab/>
        </w:r>
        <w:r>
          <w:rPr>
            <w:noProof/>
            <w:webHidden/>
          </w:rPr>
          <w:fldChar w:fldCharType="begin"/>
        </w:r>
        <w:r>
          <w:rPr>
            <w:noProof/>
            <w:webHidden/>
          </w:rPr>
          <w:instrText xml:space="preserve"> PAGEREF _Toc200537175 \h </w:instrText>
        </w:r>
        <w:r>
          <w:rPr>
            <w:noProof/>
            <w:webHidden/>
          </w:rPr>
        </w:r>
        <w:r>
          <w:rPr>
            <w:noProof/>
            <w:webHidden/>
          </w:rPr>
          <w:fldChar w:fldCharType="separate"/>
        </w:r>
        <w:r w:rsidR="003D4642">
          <w:rPr>
            <w:noProof/>
            <w:webHidden/>
          </w:rPr>
          <w:t>92</w:t>
        </w:r>
        <w:r>
          <w:rPr>
            <w:noProof/>
            <w:webHidden/>
          </w:rPr>
          <w:fldChar w:fldCharType="end"/>
        </w:r>
      </w:hyperlink>
    </w:p>
    <w:p w14:paraId="57973D9E" w14:textId="2F707705" w:rsidR="00DF33B3" w:rsidRDefault="00DF33B3">
      <w:pPr>
        <w:pStyle w:val="TDC3"/>
        <w:tabs>
          <w:tab w:val="left" w:pos="1971"/>
          <w:tab w:val="right" w:leader="hyphen" w:pos="8828"/>
        </w:tabs>
        <w:rPr>
          <w:rFonts w:eastAsiaTheme="minorEastAsia" w:cstheme="minorBidi"/>
          <w:i w:val="0"/>
          <w:iCs w:val="0"/>
          <w:noProof/>
          <w:kern w:val="2"/>
          <w:sz w:val="24"/>
          <w:szCs w:val="24"/>
          <w:lang w:eastAsia="es-MX"/>
          <w14:ligatures w14:val="standardContextual"/>
        </w:rPr>
      </w:pPr>
      <w:hyperlink w:anchor="_Toc200537176" w:history="1">
        <w:r w:rsidRPr="00B80624">
          <w:rPr>
            <w:rStyle w:val="Hipervnculo"/>
            <w:noProof/>
          </w:rPr>
          <w:t>2.6.11</w:t>
        </w:r>
        <w:r>
          <w:rPr>
            <w:rFonts w:eastAsiaTheme="minorEastAsia" w:cstheme="minorBidi"/>
            <w:i w:val="0"/>
            <w:iCs w:val="0"/>
            <w:noProof/>
            <w:kern w:val="2"/>
            <w:sz w:val="24"/>
            <w:szCs w:val="24"/>
            <w:lang w:eastAsia="es-MX"/>
            <w14:ligatures w14:val="standardContextual"/>
          </w:rPr>
          <w:tab/>
        </w:r>
        <w:r w:rsidRPr="00B80624">
          <w:rPr>
            <w:rStyle w:val="Hipervnculo"/>
            <w:noProof/>
          </w:rPr>
          <w:t>Información para Reportería</w:t>
        </w:r>
        <w:r>
          <w:rPr>
            <w:noProof/>
            <w:webHidden/>
          </w:rPr>
          <w:tab/>
        </w:r>
        <w:r>
          <w:rPr>
            <w:noProof/>
            <w:webHidden/>
          </w:rPr>
          <w:fldChar w:fldCharType="begin"/>
        </w:r>
        <w:r>
          <w:rPr>
            <w:noProof/>
            <w:webHidden/>
          </w:rPr>
          <w:instrText xml:space="preserve"> PAGEREF _Toc200537176 \h </w:instrText>
        </w:r>
        <w:r>
          <w:rPr>
            <w:noProof/>
            <w:webHidden/>
          </w:rPr>
        </w:r>
        <w:r>
          <w:rPr>
            <w:noProof/>
            <w:webHidden/>
          </w:rPr>
          <w:fldChar w:fldCharType="separate"/>
        </w:r>
        <w:r w:rsidR="003D4642">
          <w:rPr>
            <w:noProof/>
            <w:webHidden/>
          </w:rPr>
          <w:t>93</w:t>
        </w:r>
        <w:r>
          <w:rPr>
            <w:noProof/>
            <w:webHidden/>
          </w:rPr>
          <w:fldChar w:fldCharType="end"/>
        </w:r>
      </w:hyperlink>
    </w:p>
    <w:p w14:paraId="6023B196" w14:textId="0096A981" w:rsidR="00DF33B3" w:rsidRDefault="00DF33B3">
      <w:pPr>
        <w:pStyle w:val="TDC3"/>
        <w:tabs>
          <w:tab w:val="left" w:pos="1971"/>
          <w:tab w:val="right" w:leader="hyphen" w:pos="8828"/>
        </w:tabs>
        <w:rPr>
          <w:rFonts w:eastAsiaTheme="minorEastAsia" w:cstheme="minorBidi"/>
          <w:i w:val="0"/>
          <w:iCs w:val="0"/>
          <w:noProof/>
          <w:kern w:val="2"/>
          <w:sz w:val="24"/>
          <w:szCs w:val="24"/>
          <w:lang w:eastAsia="es-MX"/>
          <w14:ligatures w14:val="standardContextual"/>
        </w:rPr>
      </w:pPr>
      <w:hyperlink w:anchor="_Toc200537177" w:history="1">
        <w:r w:rsidRPr="00B80624">
          <w:rPr>
            <w:rStyle w:val="Hipervnculo"/>
            <w:noProof/>
          </w:rPr>
          <w:t>2.6.12</w:t>
        </w:r>
        <w:r>
          <w:rPr>
            <w:rFonts w:eastAsiaTheme="minorEastAsia" w:cstheme="minorBidi"/>
            <w:i w:val="0"/>
            <w:iCs w:val="0"/>
            <w:noProof/>
            <w:kern w:val="2"/>
            <w:sz w:val="24"/>
            <w:szCs w:val="24"/>
            <w:lang w:eastAsia="es-MX"/>
            <w14:ligatures w14:val="standardContextual"/>
          </w:rPr>
          <w:tab/>
        </w:r>
        <w:r w:rsidRPr="00B80624">
          <w:rPr>
            <w:rStyle w:val="Hipervnculo"/>
            <w:noProof/>
          </w:rPr>
          <w:t>Base de Datos Equipos Bloqueados (robados, hurtados, extraviados o bloqueados por mora)</w:t>
        </w:r>
        <w:r>
          <w:rPr>
            <w:noProof/>
            <w:webHidden/>
          </w:rPr>
          <w:tab/>
        </w:r>
        <w:r>
          <w:rPr>
            <w:noProof/>
            <w:webHidden/>
          </w:rPr>
          <w:fldChar w:fldCharType="begin"/>
        </w:r>
        <w:r>
          <w:rPr>
            <w:noProof/>
            <w:webHidden/>
          </w:rPr>
          <w:instrText xml:space="preserve"> PAGEREF _Toc200537177 \h </w:instrText>
        </w:r>
        <w:r>
          <w:rPr>
            <w:noProof/>
            <w:webHidden/>
          </w:rPr>
        </w:r>
        <w:r>
          <w:rPr>
            <w:noProof/>
            <w:webHidden/>
          </w:rPr>
          <w:fldChar w:fldCharType="separate"/>
        </w:r>
        <w:r w:rsidR="003D4642">
          <w:rPr>
            <w:noProof/>
            <w:webHidden/>
          </w:rPr>
          <w:t>93</w:t>
        </w:r>
        <w:r>
          <w:rPr>
            <w:noProof/>
            <w:webHidden/>
          </w:rPr>
          <w:fldChar w:fldCharType="end"/>
        </w:r>
      </w:hyperlink>
    </w:p>
    <w:p w14:paraId="5460A381" w14:textId="0038A60F"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178" w:history="1">
        <w:r w:rsidRPr="00B80624">
          <w:rPr>
            <w:rStyle w:val="Hipervnculo"/>
            <w:noProof/>
            <w:lang w:val="pt-BR"/>
          </w:rPr>
          <w:t>2.7</w:t>
        </w:r>
        <w:r>
          <w:rPr>
            <w:rFonts w:eastAsiaTheme="minorEastAsia" w:cstheme="minorBidi"/>
            <w:smallCaps w:val="0"/>
            <w:noProof/>
            <w:kern w:val="2"/>
            <w:sz w:val="24"/>
            <w:szCs w:val="24"/>
            <w:lang w:eastAsia="es-MX"/>
            <w14:ligatures w14:val="standardContextual"/>
          </w:rPr>
          <w:tab/>
        </w:r>
        <w:r w:rsidRPr="00B80624">
          <w:rPr>
            <w:rStyle w:val="Hipervnculo"/>
            <w:noProof/>
            <w:lang w:val="pt-BR"/>
          </w:rPr>
          <w:t>Solicitudes por rangos de números</w:t>
        </w:r>
        <w:r>
          <w:rPr>
            <w:noProof/>
            <w:webHidden/>
          </w:rPr>
          <w:tab/>
        </w:r>
        <w:r>
          <w:rPr>
            <w:noProof/>
            <w:webHidden/>
          </w:rPr>
          <w:fldChar w:fldCharType="begin"/>
        </w:r>
        <w:r>
          <w:rPr>
            <w:noProof/>
            <w:webHidden/>
          </w:rPr>
          <w:instrText xml:space="preserve"> PAGEREF _Toc200537178 \h </w:instrText>
        </w:r>
        <w:r>
          <w:rPr>
            <w:noProof/>
            <w:webHidden/>
          </w:rPr>
        </w:r>
        <w:r>
          <w:rPr>
            <w:noProof/>
            <w:webHidden/>
          </w:rPr>
          <w:fldChar w:fldCharType="separate"/>
        </w:r>
        <w:r w:rsidR="003D4642">
          <w:rPr>
            <w:noProof/>
            <w:webHidden/>
          </w:rPr>
          <w:t>101</w:t>
        </w:r>
        <w:r>
          <w:rPr>
            <w:noProof/>
            <w:webHidden/>
          </w:rPr>
          <w:fldChar w:fldCharType="end"/>
        </w:r>
      </w:hyperlink>
    </w:p>
    <w:p w14:paraId="1A6D67CE" w14:textId="7D8908C0"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79" w:history="1">
        <w:r w:rsidRPr="00B80624">
          <w:rPr>
            <w:rStyle w:val="Hipervnculo"/>
            <w:noProof/>
          </w:rPr>
          <w:t>2.7.1</w:t>
        </w:r>
        <w:r>
          <w:rPr>
            <w:rFonts w:eastAsiaTheme="minorEastAsia" w:cstheme="minorBidi"/>
            <w:i w:val="0"/>
            <w:iCs w:val="0"/>
            <w:noProof/>
            <w:kern w:val="2"/>
            <w:sz w:val="24"/>
            <w:szCs w:val="24"/>
            <w:lang w:eastAsia="es-MX"/>
            <w14:ligatures w14:val="standardContextual"/>
          </w:rPr>
          <w:tab/>
        </w:r>
        <w:r w:rsidRPr="00B80624">
          <w:rPr>
            <w:rStyle w:val="Hipervnculo"/>
            <w:noProof/>
          </w:rPr>
          <w:t>Múltiples Mensajes de Error</w:t>
        </w:r>
        <w:r>
          <w:rPr>
            <w:noProof/>
            <w:webHidden/>
          </w:rPr>
          <w:tab/>
        </w:r>
        <w:r>
          <w:rPr>
            <w:noProof/>
            <w:webHidden/>
          </w:rPr>
          <w:fldChar w:fldCharType="begin"/>
        </w:r>
        <w:r>
          <w:rPr>
            <w:noProof/>
            <w:webHidden/>
          </w:rPr>
          <w:instrText xml:space="preserve"> PAGEREF _Toc200537179 \h </w:instrText>
        </w:r>
        <w:r>
          <w:rPr>
            <w:noProof/>
            <w:webHidden/>
          </w:rPr>
        </w:r>
        <w:r>
          <w:rPr>
            <w:noProof/>
            <w:webHidden/>
          </w:rPr>
          <w:fldChar w:fldCharType="separate"/>
        </w:r>
        <w:r w:rsidR="003D4642">
          <w:rPr>
            <w:noProof/>
            <w:webHidden/>
          </w:rPr>
          <w:t>101</w:t>
        </w:r>
        <w:r>
          <w:rPr>
            <w:noProof/>
            <w:webHidden/>
          </w:rPr>
          <w:fldChar w:fldCharType="end"/>
        </w:r>
      </w:hyperlink>
    </w:p>
    <w:p w14:paraId="7233F870" w14:textId="5FA618A3"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80" w:history="1">
        <w:r w:rsidRPr="00B80624">
          <w:rPr>
            <w:rStyle w:val="Hipervnculo"/>
            <w:noProof/>
          </w:rPr>
          <w:t>2.7.2</w:t>
        </w:r>
        <w:r>
          <w:rPr>
            <w:rFonts w:eastAsiaTheme="minorEastAsia" w:cstheme="minorBidi"/>
            <w:i w:val="0"/>
            <w:iCs w:val="0"/>
            <w:noProof/>
            <w:kern w:val="2"/>
            <w:sz w:val="24"/>
            <w:szCs w:val="24"/>
            <w:lang w:eastAsia="es-MX"/>
            <w14:ligatures w14:val="standardContextual"/>
          </w:rPr>
          <w:tab/>
        </w:r>
        <w:r w:rsidRPr="00B80624">
          <w:rPr>
            <w:rStyle w:val="Hipervnculo"/>
            <w:noProof/>
          </w:rPr>
          <w:t>Archivos de Carga para Solicitudes por Rango de Numeración</w:t>
        </w:r>
        <w:r>
          <w:rPr>
            <w:noProof/>
            <w:webHidden/>
          </w:rPr>
          <w:tab/>
        </w:r>
        <w:r>
          <w:rPr>
            <w:noProof/>
            <w:webHidden/>
          </w:rPr>
          <w:fldChar w:fldCharType="begin"/>
        </w:r>
        <w:r>
          <w:rPr>
            <w:noProof/>
            <w:webHidden/>
          </w:rPr>
          <w:instrText xml:space="preserve"> PAGEREF _Toc200537180 \h </w:instrText>
        </w:r>
        <w:r>
          <w:rPr>
            <w:noProof/>
            <w:webHidden/>
          </w:rPr>
        </w:r>
        <w:r>
          <w:rPr>
            <w:noProof/>
            <w:webHidden/>
          </w:rPr>
          <w:fldChar w:fldCharType="separate"/>
        </w:r>
        <w:r w:rsidR="003D4642">
          <w:rPr>
            <w:noProof/>
            <w:webHidden/>
          </w:rPr>
          <w:t>101</w:t>
        </w:r>
        <w:r>
          <w:rPr>
            <w:noProof/>
            <w:webHidden/>
          </w:rPr>
          <w:fldChar w:fldCharType="end"/>
        </w:r>
      </w:hyperlink>
    </w:p>
    <w:p w14:paraId="4ECEE024" w14:textId="24274C86"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81" w:history="1">
        <w:r w:rsidRPr="00B80624">
          <w:rPr>
            <w:rStyle w:val="Hipervnculo"/>
            <w:noProof/>
          </w:rPr>
          <w:t>2.7.3</w:t>
        </w:r>
        <w:r>
          <w:rPr>
            <w:rFonts w:eastAsiaTheme="minorEastAsia" w:cstheme="minorBidi"/>
            <w:i w:val="0"/>
            <w:iCs w:val="0"/>
            <w:noProof/>
            <w:kern w:val="2"/>
            <w:sz w:val="24"/>
            <w:szCs w:val="24"/>
            <w:lang w:eastAsia="es-MX"/>
            <w14:ligatures w14:val="standardContextual"/>
          </w:rPr>
          <w:tab/>
        </w:r>
        <w:r w:rsidRPr="00B80624">
          <w:rPr>
            <w:rStyle w:val="Hipervnculo"/>
            <w:noProof/>
          </w:rPr>
          <w:t>Validaciones Adicionales para la portabilidad de Rangos de Numeración</w:t>
        </w:r>
        <w:r>
          <w:rPr>
            <w:noProof/>
            <w:webHidden/>
          </w:rPr>
          <w:tab/>
        </w:r>
        <w:r>
          <w:rPr>
            <w:noProof/>
            <w:webHidden/>
          </w:rPr>
          <w:fldChar w:fldCharType="begin"/>
        </w:r>
        <w:r>
          <w:rPr>
            <w:noProof/>
            <w:webHidden/>
          </w:rPr>
          <w:instrText xml:space="preserve"> PAGEREF _Toc200537181 \h </w:instrText>
        </w:r>
        <w:r>
          <w:rPr>
            <w:noProof/>
            <w:webHidden/>
          </w:rPr>
        </w:r>
        <w:r>
          <w:rPr>
            <w:noProof/>
            <w:webHidden/>
          </w:rPr>
          <w:fldChar w:fldCharType="separate"/>
        </w:r>
        <w:r w:rsidR="003D4642">
          <w:rPr>
            <w:noProof/>
            <w:webHidden/>
          </w:rPr>
          <w:t>102</w:t>
        </w:r>
        <w:r>
          <w:rPr>
            <w:noProof/>
            <w:webHidden/>
          </w:rPr>
          <w:fldChar w:fldCharType="end"/>
        </w:r>
      </w:hyperlink>
    </w:p>
    <w:p w14:paraId="71799DDE" w14:textId="6FD2C1FC"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182" w:history="1">
        <w:r w:rsidRPr="00B80624">
          <w:rPr>
            <w:rStyle w:val="Hipervnculo"/>
            <w:noProof/>
          </w:rPr>
          <w:t>2.8</w:t>
        </w:r>
        <w:r>
          <w:rPr>
            <w:rFonts w:eastAsiaTheme="minorEastAsia" w:cstheme="minorBidi"/>
            <w:smallCaps w:val="0"/>
            <w:noProof/>
            <w:kern w:val="2"/>
            <w:sz w:val="24"/>
            <w:szCs w:val="24"/>
            <w:lang w:eastAsia="es-MX"/>
            <w14:ligatures w14:val="standardContextual"/>
          </w:rPr>
          <w:tab/>
        </w:r>
        <w:r w:rsidRPr="00B80624">
          <w:rPr>
            <w:rStyle w:val="Hipervnculo"/>
            <w:noProof/>
          </w:rPr>
          <w:t>Proceso de equipos móviles bloqueados</w:t>
        </w:r>
        <w:r>
          <w:rPr>
            <w:noProof/>
            <w:webHidden/>
          </w:rPr>
          <w:tab/>
        </w:r>
        <w:r>
          <w:rPr>
            <w:noProof/>
            <w:webHidden/>
          </w:rPr>
          <w:fldChar w:fldCharType="begin"/>
        </w:r>
        <w:r>
          <w:rPr>
            <w:noProof/>
            <w:webHidden/>
          </w:rPr>
          <w:instrText xml:space="preserve"> PAGEREF _Toc200537182 \h </w:instrText>
        </w:r>
        <w:r>
          <w:rPr>
            <w:noProof/>
            <w:webHidden/>
          </w:rPr>
        </w:r>
        <w:r>
          <w:rPr>
            <w:noProof/>
            <w:webHidden/>
          </w:rPr>
          <w:fldChar w:fldCharType="separate"/>
        </w:r>
        <w:r w:rsidR="003D4642">
          <w:rPr>
            <w:noProof/>
            <w:webHidden/>
          </w:rPr>
          <w:t>102</w:t>
        </w:r>
        <w:r>
          <w:rPr>
            <w:noProof/>
            <w:webHidden/>
          </w:rPr>
          <w:fldChar w:fldCharType="end"/>
        </w:r>
      </w:hyperlink>
    </w:p>
    <w:p w14:paraId="61AA30DA" w14:textId="6863846D"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183" w:history="1">
        <w:r w:rsidRPr="00B80624">
          <w:rPr>
            <w:rStyle w:val="Hipervnculo"/>
            <w:noProof/>
          </w:rPr>
          <w:t>2.9</w:t>
        </w:r>
        <w:r>
          <w:rPr>
            <w:rFonts w:eastAsiaTheme="minorEastAsia" w:cstheme="minorBidi"/>
            <w:smallCaps w:val="0"/>
            <w:noProof/>
            <w:kern w:val="2"/>
            <w:sz w:val="24"/>
            <w:szCs w:val="24"/>
            <w:lang w:eastAsia="es-MX"/>
            <w14:ligatures w14:val="standardContextual"/>
          </w:rPr>
          <w:tab/>
        </w:r>
        <w:r w:rsidRPr="00B80624">
          <w:rPr>
            <w:rStyle w:val="Hipervnculo"/>
            <w:noProof/>
          </w:rPr>
          <w:t>Reporte Mensual de Operación</w:t>
        </w:r>
        <w:r>
          <w:rPr>
            <w:noProof/>
            <w:webHidden/>
          </w:rPr>
          <w:tab/>
        </w:r>
        <w:r>
          <w:rPr>
            <w:noProof/>
            <w:webHidden/>
          </w:rPr>
          <w:fldChar w:fldCharType="begin"/>
        </w:r>
        <w:r>
          <w:rPr>
            <w:noProof/>
            <w:webHidden/>
          </w:rPr>
          <w:instrText xml:space="preserve"> PAGEREF _Toc200537183 \h </w:instrText>
        </w:r>
        <w:r>
          <w:rPr>
            <w:noProof/>
            <w:webHidden/>
          </w:rPr>
        </w:r>
        <w:r>
          <w:rPr>
            <w:noProof/>
            <w:webHidden/>
          </w:rPr>
          <w:fldChar w:fldCharType="separate"/>
        </w:r>
        <w:r w:rsidR="003D4642">
          <w:rPr>
            <w:noProof/>
            <w:webHidden/>
          </w:rPr>
          <w:t>103</w:t>
        </w:r>
        <w:r>
          <w:rPr>
            <w:noProof/>
            <w:webHidden/>
          </w:rPr>
          <w:fldChar w:fldCharType="end"/>
        </w:r>
      </w:hyperlink>
    </w:p>
    <w:p w14:paraId="592107EA" w14:textId="3986B4F7" w:rsidR="00DF33B3" w:rsidRDefault="00DF33B3">
      <w:pPr>
        <w:pStyle w:val="TDC1"/>
        <w:tabs>
          <w:tab w:val="left" w:pos="1200"/>
          <w:tab w:val="right" w:leader="hyphen" w:pos="8828"/>
        </w:tabs>
        <w:rPr>
          <w:rFonts w:eastAsiaTheme="minorEastAsia" w:cstheme="minorBidi"/>
          <w:b w:val="0"/>
          <w:bCs w:val="0"/>
          <w:caps w:val="0"/>
          <w:noProof/>
          <w:kern w:val="2"/>
          <w:sz w:val="24"/>
          <w:szCs w:val="24"/>
          <w:lang w:eastAsia="es-MX"/>
          <w14:ligatures w14:val="standardContextual"/>
        </w:rPr>
      </w:pPr>
      <w:hyperlink w:anchor="_Toc200537184" w:history="1">
        <w:r w:rsidRPr="00B80624">
          <w:rPr>
            <w:rStyle w:val="Hipervnculo"/>
            <w:noProof/>
          </w:rPr>
          <w:t>3</w:t>
        </w:r>
        <w:r>
          <w:rPr>
            <w:rFonts w:eastAsiaTheme="minorEastAsia" w:cstheme="minorBidi"/>
            <w:b w:val="0"/>
            <w:bCs w:val="0"/>
            <w:caps w:val="0"/>
            <w:noProof/>
            <w:kern w:val="2"/>
            <w:sz w:val="24"/>
            <w:szCs w:val="24"/>
            <w:lang w:eastAsia="es-MX"/>
            <w14:ligatures w14:val="standardContextual"/>
          </w:rPr>
          <w:tab/>
        </w:r>
        <w:r w:rsidRPr="00B80624">
          <w:rPr>
            <w:rStyle w:val="Hipervnculo"/>
            <w:noProof/>
          </w:rPr>
          <w:t>Requerimientos No-Funcionales</w:t>
        </w:r>
        <w:r>
          <w:rPr>
            <w:noProof/>
            <w:webHidden/>
          </w:rPr>
          <w:tab/>
        </w:r>
        <w:r>
          <w:rPr>
            <w:noProof/>
            <w:webHidden/>
          </w:rPr>
          <w:fldChar w:fldCharType="begin"/>
        </w:r>
        <w:r>
          <w:rPr>
            <w:noProof/>
            <w:webHidden/>
          </w:rPr>
          <w:instrText xml:space="preserve"> PAGEREF _Toc200537184 \h </w:instrText>
        </w:r>
        <w:r>
          <w:rPr>
            <w:noProof/>
            <w:webHidden/>
          </w:rPr>
        </w:r>
        <w:r>
          <w:rPr>
            <w:noProof/>
            <w:webHidden/>
          </w:rPr>
          <w:fldChar w:fldCharType="separate"/>
        </w:r>
        <w:r w:rsidR="003D4642">
          <w:rPr>
            <w:noProof/>
            <w:webHidden/>
          </w:rPr>
          <w:t>104</w:t>
        </w:r>
        <w:r>
          <w:rPr>
            <w:noProof/>
            <w:webHidden/>
          </w:rPr>
          <w:fldChar w:fldCharType="end"/>
        </w:r>
      </w:hyperlink>
    </w:p>
    <w:p w14:paraId="63398B59" w14:textId="4BAFBB7B"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185" w:history="1">
        <w:r w:rsidRPr="00B80624">
          <w:rPr>
            <w:rStyle w:val="Hipervnculo"/>
            <w:noProof/>
          </w:rPr>
          <w:t>3.1</w:t>
        </w:r>
        <w:r>
          <w:rPr>
            <w:rFonts w:eastAsiaTheme="minorEastAsia" w:cstheme="minorBidi"/>
            <w:smallCaps w:val="0"/>
            <w:noProof/>
            <w:kern w:val="2"/>
            <w:sz w:val="24"/>
            <w:szCs w:val="24"/>
            <w:lang w:eastAsia="es-MX"/>
            <w14:ligatures w14:val="standardContextual"/>
          </w:rPr>
          <w:tab/>
        </w:r>
        <w:r w:rsidRPr="00B80624">
          <w:rPr>
            <w:rStyle w:val="Hipervnculo"/>
            <w:noProof/>
          </w:rPr>
          <w:t>Alta Disponibilidad</w:t>
        </w:r>
        <w:r>
          <w:rPr>
            <w:noProof/>
            <w:webHidden/>
          </w:rPr>
          <w:tab/>
        </w:r>
        <w:r>
          <w:rPr>
            <w:noProof/>
            <w:webHidden/>
          </w:rPr>
          <w:fldChar w:fldCharType="begin"/>
        </w:r>
        <w:r>
          <w:rPr>
            <w:noProof/>
            <w:webHidden/>
          </w:rPr>
          <w:instrText xml:space="preserve"> PAGEREF _Toc200537185 \h </w:instrText>
        </w:r>
        <w:r>
          <w:rPr>
            <w:noProof/>
            <w:webHidden/>
          </w:rPr>
        </w:r>
        <w:r>
          <w:rPr>
            <w:noProof/>
            <w:webHidden/>
          </w:rPr>
          <w:fldChar w:fldCharType="separate"/>
        </w:r>
        <w:r w:rsidR="003D4642">
          <w:rPr>
            <w:noProof/>
            <w:webHidden/>
          </w:rPr>
          <w:t>104</w:t>
        </w:r>
        <w:r>
          <w:rPr>
            <w:noProof/>
            <w:webHidden/>
          </w:rPr>
          <w:fldChar w:fldCharType="end"/>
        </w:r>
      </w:hyperlink>
    </w:p>
    <w:p w14:paraId="31A3D263" w14:textId="47DDF0DF"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186" w:history="1">
        <w:r w:rsidRPr="00B80624">
          <w:rPr>
            <w:rStyle w:val="Hipervnculo"/>
            <w:noProof/>
          </w:rPr>
          <w:t>3.2</w:t>
        </w:r>
        <w:r>
          <w:rPr>
            <w:rFonts w:eastAsiaTheme="minorEastAsia" w:cstheme="minorBidi"/>
            <w:smallCaps w:val="0"/>
            <w:noProof/>
            <w:kern w:val="2"/>
            <w:sz w:val="24"/>
            <w:szCs w:val="24"/>
            <w:lang w:eastAsia="es-MX"/>
            <w14:ligatures w14:val="standardContextual"/>
          </w:rPr>
          <w:tab/>
        </w:r>
        <w:r w:rsidRPr="00B80624">
          <w:rPr>
            <w:rStyle w:val="Hipervnculo"/>
            <w:noProof/>
          </w:rPr>
          <w:t>Escalabilidad</w:t>
        </w:r>
        <w:r>
          <w:rPr>
            <w:noProof/>
            <w:webHidden/>
          </w:rPr>
          <w:tab/>
        </w:r>
        <w:r>
          <w:rPr>
            <w:noProof/>
            <w:webHidden/>
          </w:rPr>
          <w:fldChar w:fldCharType="begin"/>
        </w:r>
        <w:r>
          <w:rPr>
            <w:noProof/>
            <w:webHidden/>
          </w:rPr>
          <w:instrText xml:space="preserve"> PAGEREF _Toc200537186 \h </w:instrText>
        </w:r>
        <w:r>
          <w:rPr>
            <w:noProof/>
            <w:webHidden/>
          </w:rPr>
        </w:r>
        <w:r>
          <w:rPr>
            <w:noProof/>
            <w:webHidden/>
          </w:rPr>
          <w:fldChar w:fldCharType="separate"/>
        </w:r>
        <w:r w:rsidR="003D4642">
          <w:rPr>
            <w:noProof/>
            <w:webHidden/>
          </w:rPr>
          <w:t>104</w:t>
        </w:r>
        <w:r>
          <w:rPr>
            <w:noProof/>
            <w:webHidden/>
          </w:rPr>
          <w:fldChar w:fldCharType="end"/>
        </w:r>
      </w:hyperlink>
    </w:p>
    <w:p w14:paraId="74CAFFDF" w14:textId="2FD368E3"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187" w:history="1">
        <w:r w:rsidRPr="00B80624">
          <w:rPr>
            <w:rStyle w:val="Hipervnculo"/>
            <w:noProof/>
          </w:rPr>
          <w:t>3.3</w:t>
        </w:r>
        <w:r>
          <w:rPr>
            <w:rFonts w:eastAsiaTheme="minorEastAsia" w:cstheme="minorBidi"/>
            <w:smallCaps w:val="0"/>
            <w:noProof/>
            <w:kern w:val="2"/>
            <w:sz w:val="24"/>
            <w:szCs w:val="24"/>
            <w:lang w:eastAsia="es-MX"/>
            <w14:ligatures w14:val="standardContextual"/>
          </w:rPr>
          <w:tab/>
        </w:r>
        <w:r w:rsidRPr="00B80624">
          <w:rPr>
            <w:rStyle w:val="Hipervnculo"/>
            <w:noProof/>
          </w:rPr>
          <w:t>Flexibilidad</w:t>
        </w:r>
        <w:r>
          <w:rPr>
            <w:noProof/>
            <w:webHidden/>
          </w:rPr>
          <w:tab/>
        </w:r>
        <w:r>
          <w:rPr>
            <w:noProof/>
            <w:webHidden/>
          </w:rPr>
          <w:fldChar w:fldCharType="begin"/>
        </w:r>
        <w:r>
          <w:rPr>
            <w:noProof/>
            <w:webHidden/>
          </w:rPr>
          <w:instrText xml:space="preserve"> PAGEREF _Toc200537187 \h </w:instrText>
        </w:r>
        <w:r>
          <w:rPr>
            <w:noProof/>
            <w:webHidden/>
          </w:rPr>
        </w:r>
        <w:r>
          <w:rPr>
            <w:noProof/>
            <w:webHidden/>
          </w:rPr>
          <w:fldChar w:fldCharType="separate"/>
        </w:r>
        <w:r w:rsidR="003D4642">
          <w:rPr>
            <w:noProof/>
            <w:webHidden/>
          </w:rPr>
          <w:t>105</w:t>
        </w:r>
        <w:r>
          <w:rPr>
            <w:noProof/>
            <w:webHidden/>
          </w:rPr>
          <w:fldChar w:fldCharType="end"/>
        </w:r>
      </w:hyperlink>
    </w:p>
    <w:p w14:paraId="2AC6FB09" w14:textId="26D2674A" w:rsidR="00DF33B3" w:rsidRDefault="00DF33B3">
      <w:pPr>
        <w:pStyle w:val="TDC1"/>
        <w:tabs>
          <w:tab w:val="left" w:pos="1200"/>
          <w:tab w:val="right" w:leader="hyphen" w:pos="8828"/>
        </w:tabs>
        <w:rPr>
          <w:rFonts w:eastAsiaTheme="minorEastAsia" w:cstheme="minorBidi"/>
          <w:b w:val="0"/>
          <w:bCs w:val="0"/>
          <w:caps w:val="0"/>
          <w:noProof/>
          <w:kern w:val="2"/>
          <w:sz w:val="24"/>
          <w:szCs w:val="24"/>
          <w:lang w:eastAsia="es-MX"/>
          <w14:ligatures w14:val="standardContextual"/>
        </w:rPr>
      </w:pPr>
      <w:hyperlink w:anchor="_Toc200537188" w:history="1">
        <w:r w:rsidRPr="00B80624">
          <w:rPr>
            <w:rStyle w:val="Hipervnculo"/>
            <w:noProof/>
          </w:rPr>
          <w:t>4</w:t>
        </w:r>
        <w:r>
          <w:rPr>
            <w:rFonts w:eastAsiaTheme="minorEastAsia" w:cstheme="minorBidi"/>
            <w:b w:val="0"/>
            <w:bCs w:val="0"/>
            <w:caps w:val="0"/>
            <w:noProof/>
            <w:kern w:val="2"/>
            <w:sz w:val="24"/>
            <w:szCs w:val="24"/>
            <w:lang w:eastAsia="es-MX"/>
            <w14:ligatures w14:val="standardContextual"/>
          </w:rPr>
          <w:tab/>
        </w:r>
        <w:r w:rsidRPr="00B80624">
          <w:rPr>
            <w:rStyle w:val="Hipervnculo"/>
            <w:noProof/>
          </w:rPr>
          <w:t>Infraestructura</w:t>
        </w:r>
        <w:r>
          <w:rPr>
            <w:noProof/>
            <w:webHidden/>
          </w:rPr>
          <w:tab/>
        </w:r>
        <w:r>
          <w:rPr>
            <w:noProof/>
            <w:webHidden/>
          </w:rPr>
          <w:fldChar w:fldCharType="begin"/>
        </w:r>
        <w:r>
          <w:rPr>
            <w:noProof/>
            <w:webHidden/>
          </w:rPr>
          <w:instrText xml:space="preserve"> PAGEREF _Toc200537188 \h </w:instrText>
        </w:r>
        <w:r>
          <w:rPr>
            <w:noProof/>
            <w:webHidden/>
          </w:rPr>
        </w:r>
        <w:r>
          <w:rPr>
            <w:noProof/>
            <w:webHidden/>
          </w:rPr>
          <w:fldChar w:fldCharType="separate"/>
        </w:r>
        <w:r w:rsidR="003D4642">
          <w:rPr>
            <w:noProof/>
            <w:webHidden/>
          </w:rPr>
          <w:t>106</w:t>
        </w:r>
        <w:r>
          <w:rPr>
            <w:noProof/>
            <w:webHidden/>
          </w:rPr>
          <w:fldChar w:fldCharType="end"/>
        </w:r>
      </w:hyperlink>
    </w:p>
    <w:p w14:paraId="2E9946D6" w14:textId="26D606A1"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189" w:history="1">
        <w:r w:rsidRPr="00B80624">
          <w:rPr>
            <w:rStyle w:val="Hipervnculo"/>
            <w:noProof/>
          </w:rPr>
          <w:t>4.1</w:t>
        </w:r>
        <w:r>
          <w:rPr>
            <w:rFonts w:eastAsiaTheme="minorEastAsia" w:cstheme="minorBidi"/>
            <w:smallCaps w:val="0"/>
            <w:noProof/>
            <w:kern w:val="2"/>
            <w:sz w:val="24"/>
            <w:szCs w:val="24"/>
            <w:lang w:eastAsia="es-MX"/>
            <w14:ligatures w14:val="standardContextual"/>
          </w:rPr>
          <w:tab/>
        </w:r>
        <w:r w:rsidRPr="00B80624">
          <w:rPr>
            <w:rStyle w:val="Hipervnculo"/>
            <w:noProof/>
          </w:rPr>
          <w:t>Alojamiento de las aplicaciones</w:t>
        </w:r>
        <w:r>
          <w:rPr>
            <w:noProof/>
            <w:webHidden/>
          </w:rPr>
          <w:tab/>
        </w:r>
        <w:r>
          <w:rPr>
            <w:noProof/>
            <w:webHidden/>
          </w:rPr>
          <w:fldChar w:fldCharType="begin"/>
        </w:r>
        <w:r>
          <w:rPr>
            <w:noProof/>
            <w:webHidden/>
          </w:rPr>
          <w:instrText xml:space="preserve"> PAGEREF _Toc200537189 \h </w:instrText>
        </w:r>
        <w:r>
          <w:rPr>
            <w:noProof/>
            <w:webHidden/>
          </w:rPr>
        </w:r>
        <w:r>
          <w:rPr>
            <w:noProof/>
            <w:webHidden/>
          </w:rPr>
          <w:fldChar w:fldCharType="separate"/>
        </w:r>
        <w:r w:rsidR="003D4642">
          <w:rPr>
            <w:noProof/>
            <w:webHidden/>
          </w:rPr>
          <w:t>106</w:t>
        </w:r>
        <w:r>
          <w:rPr>
            <w:noProof/>
            <w:webHidden/>
          </w:rPr>
          <w:fldChar w:fldCharType="end"/>
        </w:r>
      </w:hyperlink>
    </w:p>
    <w:p w14:paraId="493F4CEB" w14:textId="6A43280E"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90" w:history="1">
        <w:r w:rsidRPr="00B80624">
          <w:rPr>
            <w:rStyle w:val="Hipervnculo"/>
            <w:noProof/>
          </w:rPr>
          <w:t>4.1.1</w:t>
        </w:r>
        <w:r>
          <w:rPr>
            <w:rFonts w:eastAsiaTheme="minorEastAsia" w:cstheme="minorBidi"/>
            <w:i w:val="0"/>
            <w:iCs w:val="0"/>
            <w:noProof/>
            <w:kern w:val="2"/>
            <w:sz w:val="24"/>
            <w:szCs w:val="24"/>
            <w:lang w:eastAsia="es-MX"/>
            <w14:ligatures w14:val="standardContextual"/>
          </w:rPr>
          <w:tab/>
        </w:r>
        <w:r w:rsidRPr="00B80624">
          <w:rPr>
            <w:rStyle w:val="Hipervnculo"/>
            <w:noProof/>
          </w:rPr>
          <w:t>Seguridad Física y de Entorno</w:t>
        </w:r>
        <w:r>
          <w:rPr>
            <w:noProof/>
            <w:webHidden/>
          </w:rPr>
          <w:tab/>
        </w:r>
        <w:r>
          <w:rPr>
            <w:noProof/>
            <w:webHidden/>
          </w:rPr>
          <w:fldChar w:fldCharType="begin"/>
        </w:r>
        <w:r>
          <w:rPr>
            <w:noProof/>
            <w:webHidden/>
          </w:rPr>
          <w:instrText xml:space="preserve"> PAGEREF _Toc200537190 \h </w:instrText>
        </w:r>
        <w:r>
          <w:rPr>
            <w:noProof/>
            <w:webHidden/>
          </w:rPr>
        </w:r>
        <w:r>
          <w:rPr>
            <w:noProof/>
            <w:webHidden/>
          </w:rPr>
          <w:fldChar w:fldCharType="separate"/>
        </w:r>
        <w:r w:rsidR="003D4642">
          <w:rPr>
            <w:noProof/>
            <w:webHidden/>
          </w:rPr>
          <w:t>108</w:t>
        </w:r>
        <w:r>
          <w:rPr>
            <w:noProof/>
            <w:webHidden/>
          </w:rPr>
          <w:fldChar w:fldCharType="end"/>
        </w:r>
      </w:hyperlink>
    </w:p>
    <w:p w14:paraId="1C76B0A9" w14:textId="05114DA6"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91" w:history="1">
        <w:r w:rsidRPr="00B80624">
          <w:rPr>
            <w:rStyle w:val="Hipervnculo"/>
            <w:noProof/>
          </w:rPr>
          <w:t>4.1.2</w:t>
        </w:r>
        <w:r>
          <w:rPr>
            <w:rFonts w:eastAsiaTheme="minorEastAsia" w:cstheme="minorBidi"/>
            <w:i w:val="0"/>
            <w:iCs w:val="0"/>
            <w:noProof/>
            <w:kern w:val="2"/>
            <w:sz w:val="24"/>
            <w:szCs w:val="24"/>
            <w:lang w:eastAsia="es-MX"/>
            <w14:ligatures w14:val="standardContextual"/>
          </w:rPr>
          <w:tab/>
        </w:r>
        <w:r w:rsidRPr="00B80624">
          <w:rPr>
            <w:rStyle w:val="Hipervnculo"/>
            <w:noProof/>
          </w:rPr>
          <w:t>Control de Accesos</w:t>
        </w:r>
        <w:r>
          <w:rPr>
            <w:noProof/>
            <w:webHidden/>
          </w:rPr>
          <w:tab/>
        </w:r>
        <w:r>
          <w:rPr>
            <w:noProof/>
            <w:webHidden/>
          </w:rPr>
          <w:fldChar w:fldCharType="begin"/>
        </w:r>
        <w:r>
          <w:rPr>
            <w:noProof/>
            <w:webHidden/>
          </w:rPr>
          <w:instrText xml:space="preserve"> PAGEREF _Toc200537191 \h </w:instrText>
        </w:r>
        <w:r>
          <w:rPr>
            <w:noProof/>
            <w:webHidden/>
          </w:rPr>
        </w:r>
        <w:r>
          <w:rPr>
            <w:noProof/>
            <w:webHidden/>
          </w:rPr>
          <w:fldChar w:fldCharType="separate"/>
        </w:r>
        <w:r w:rsidR="003D4642">
          <w:rPr>
            <w:noProof/>
            <w:webHidden/>
          </w:rPr>
          <w:t>109</w:t>
        </w:r>
        <w:r>
          <w:rPr>
            <w:noProof/>
            <w:webHidden/>
          </w:rPr>
          <w:fldChar w:fldCharType="end"/>
        </w:r>
      </w:hyperlink>
    </w:p>
    <w:p w14:paraId="1063FC58" w14:textId="40BB1330"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92" w:history="1">
        <w:r w:rsidRPr="00B80624">
          <w:rPr>
            <w:rStyle w:val="Hipervnculo"/>
            <w:noProof/>
          </w:rPr>
          <w:t>4.1.3</w:t>
        </w:r>
        <w:r>
          <w:rPr>
            <w:rFonts w:eastAsiaTheme="minorEastAsia" w:cstheme="minorBidi"/>
            <w:i w:val="0"/>
            <w:iCs w:val="0"/>
            <w:noProof/>
            <w:kern w:val="2"/>
            <w:sz w:val="24"/>
            <w:szCs w:val="24"/>
            <w:lang w:eastAsia="es-MX"/>
            <w14:ligatures w14:val="standardContextual"/>
          </w:rPr>
          <w:tab/>
        </w:r>
        <w:r w:rsidRPr="00B80624">
          <w:rPr>
            <w:rStyle w:val="Hipervnculo"/>
            <w:noProof/>
          </w:rPr>
          <w:t>Espacio Físico</w:t>
        </w:r>
        <w:r>
          <w:rPr>
            <w:noProof/>
            <w:webHidden/>
          </w:rPr>
          <w:tab/>
        </w:r>
        <w:r>
          <w:rPr>
            <w:noProof/>
            <w:webHidden/>
          </w:rPr>
          <w:fldChar w:fldCharType="begin"/>
        </w:r>
        <w:r>
          <w:rPr>
            <w:noProof/>
            <w:webHidden/>
          </w:rPr>
          <w:instrText xml:space="preserve"> PAGEREF _Toc200537192 \h </w:instrText>
        </w:r>
        <w:r>
          <w:rPr>
            <w:noProof/>
            <w:webHidden/>
          </w:rPr>
        </w:r>
        <w:r>
          <w:rPr>
            <w:noProof/>
            <w:webHidden/>
          </w:rPr>
          <w:fldChar w:fldCharType="separate"/>
        </w:r>
        <w:r w:rsidR="003D4642">
          <w:rPr>
            <w:noProof/>
            <w:webHidden/>
          </w:rPr>
          <w:t>110</w:t>
        </w:r>
        <w:r>
          <w:rPr>
            <w:noProof/>
            <w:webHidden/>
          </w:rPr>
          <w:fldChar w:fldCharType="end"/>
        </w:r>
      </w:hyperlink>
    </w:p>
    <w:p w14:paraId="66D4713E" w14:textId="086E9985"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93" w:history="1">
        <w:r w:rsidRPr="00B80624">
          <w:rPr>
            <w:rStyle w:val="Hipervnculo"/>
            <w:noProof/>
          </w:rPr>
          <w:t>4.1.4</w:t>
        </w:r>
        <w:r>
          <w:rPr>
            <w:rFonts w:eastAsiaTheme="minorEastAsia" w:cstheme="minorBidi"/>
            <w:i w:val="0"/>
            <w:iCs w:val="0"/>
            <w:noProof/>
            <w:kern w:val="2"/>
            <w:sz w:val="24"/>
            <w:szCs w:val="24"/>
            <w:lang w:eastAsia="es-MX"/>
            <w14:ligatures w14:val="standardContextual"/>
          </w:rPr>
          <w:tab/>
        </w:r>
        <w:r w:rsidRPr="00B80624">
          <w:rPr>
            <w:rStyle w:val="Hipervnculo"/>
            <w:noProof/>
          </w:rPr>
          <w:t>Sistema de Control de Incendios</w:t>
        </w:r>
        <w:r>
          <w:rPr>
            <w:noProof/>
            <w:webHidden/>
          </w:rPr>
          <w:tab/>
        </w:r>
        <w:r>
          <w:rPr>
            <w:noProof/>
            <w:webHidden/>
          </w:rPr>
          <w:fldChar w:fldCharType="begin"/>
        </w:r>
        <w:r>
          <w:rPr>
            <w:noProof/>
            <w:webHidden/>
          </w:rPr>
          <w:instrText xml:space="preserve"> PAGEREF _Toc200537193 \h </w:instrText>
        </w:r>
        <w:r>
          <w:rPr>
            <w:noProof/>
            <w:webHidden/>
          </w:rPr>
        </w:r>
        <w:r>
          <w:rPr>
            <w:noProof/>
            <w:webHidden/>
          </w:rPr>
          <w:fldChar w:fldCharType="separate"/>
        </w:r>
        <w:r w:rsidR="003D4642">
          <w:rPr>
            <w:noProof/>
            <w:webHidden/>
          </w:rPr>
          <w:t>111</w:t>
        </w:r>
        <w:r>
          <w:rPr>
            <w:noProof/>
            <w:webHidden/>
          </w:rPr>
          <w:fldChar w:fldCharType="end"/>
        </w:r>
      </w:hyperlink>
    </w:p>
    <w:p w14:paraId="7F0936FB" w14:textId="3AFBD851"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94" w:history="1">
        <w:r w:rsidRPr="00B80624">
          <w:rPr>
            <w:rStyle w:val="Hipervnculo"/>
            <w:noProof/>
          </w:rPr>
          <w:t>4.1.5</w:t>
        </w:r>
        <w:r>
          <w:rPr>
            <w:rFonts w:eastAsiaTheme="minorEastAsia" w:cstheme="minorBidi"/>
            <w:i w:val="0"/>
            <w:iCs w:val="0"/>
            <w:noProof/>
            <w:kern w:val="2"/>
            <w:sz w:val="24"/>
            <w:szCs w:val="24"/>
            <w:lang w:eastAsia="es-MX"/>
            <w14:ligatures w14:val="standardContextual"/>
          </w:rPr>
          <w:tab/>
        </w:r>
        <w:r w:rsidRPr="00B80624">
          <w:rPr>
            <w:rStyle w:val="Hipervnculo"/>
            <w:noProof/>
          </w:rPr>
          <w:t>Energía Eléctrica</w:t>
        </w:r>
        <w:r>
          <w:rPr>
            <w:noProof/>
            <w:webHidden/>
          </w:rPr>
          <w:tab/>
        </w:r>
        <w:r>
          <w:rPr>
            <w:noProof/>
            <w:webHidden/>
          </w:rPr>
          <w:fldChar w:fldCharType="begin"/>
        </w:r>
        <w:r>
          <w:rPr>
            <w:noProof/>
            <w:webHidden/>
          </w:rPr>
          <w:instrText xml:space="preserve"> PAGEREF _Toc200537194 \h </w:instrText>
        </w:r>
        <w:r>
          <w:rPr>
            <w:noProof/>
            <w:webHidden/>
          </w:rPr>
        </w:r>
        <w:r>
          <w:rPr>
            <w:noProof/>
            <w:webHidden/>
          </w:rPr>
          <w:fldChar w:fldCharType="separate"/>
        </w:r>
        <w:r w:rsidR="003D4642">
          <w:rPr>
            <w:noProof/>
            <w:webHidden/>
          </w:rPr>
          <w:t>111</w:t>
        </w:r>
        <w:r>
          <w:rPr>
            <w:noProof/>
            <w:webHidden/>
          </w:rPr>
          <w:fldChar w:fldCharType="end"/>
        </w:r>
      </w:hyperlink>
    </w:p>
    <w:p w14:paraId="1F8F24C3" w14:textId="0B896A6F"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95" w:history="1">
        <w:r w:rsidRPr="00B80624">
          <w:rPr>
            <w:rStyle w:val="Hipervnculo"/>
            <w:noProof/>
          </w:rPr>
          <w:t>4.1.6</w:t>
        </w:r>
        <w:r>
          <w:rPr>
            <w:rFonts w:eastAsiaTheme="minorEastAsia" w:cstheme="minorBidi"/>
            <w:i w:val="0"/>
            <w:iCs w:val="0"/>
            <w:noProof/>
            <w:kern w:val="2"/>
            <w:sz w:val="24"/>
            <w:szCs w:val="24"/>
            <w:lang w:eastAsia="es-MX"/>
            <w14:ligatures w14:val="standardContextual"/>
          </w:rPr>
          <w:tab/>
        </w:r>
        <w:r w:rsidRPr="00B80624">
          <w:rPr>
            <w:rStyle w:val="Hipervnculo"/>
            <w:noProof/>
          </w:rPr>
          <w:t>Climatización</w:t>
        </w:r>
        <w:r>
          <w:rPr>
            <w:noProof/>
            <w:webHidden/>
          </w:rPr>
          <w:tab/>
        </w:r>
        <w:r>
          <w:rPr>
            <w:noProof/>
            <w:webHidden/>
          </w:rPr>
          <w:fldChar w:fldCharType="begin"/>
        </w:r>
        <w:r>
          <w:rPr>
            <w:noProof/>
            <w:webHidden/>
          </w:rPr>
          <w:instrText xml:space="preserve"> PAGEREF _Toc200537195 \h </w:instrText>
        </w:r>
        <w:r>
          <w:rPr>
            <w:noProof/>
            <w:webHidden/>
          </w:rPr>
        </w:r>
        <w:r>
          <w:rPr>
            <w:noProof/>
            <w:webHidden/>
          </w:rPr>
          <w:fldChar w:fldCharType="separate"/>
        </w:r>
        <w:r w:rsidR="003D4642">
          <w:rPr>
            <w:noProof/>
            <w:webHidden/>
          </w:rPr>
          <w:t>112</w:t>
        </w:r>
        <w:r>
          <w:rPr>
            <w:noProof/>
            <w:webHidden/>
          </w:rPr>
          <w:fldChar w:fldCharType="end"/>
        </w:r>
      </w:hyperlink>
    </w:p>
    <w:p w14:paraId="5181FDC4" w14:textId="6A1008B1" w:rsidR="00DF33B3" w:rsidRDefault="00DF33B3">
      <w:pPr>
        <w:pStyle w:val="TDC3"/>
        <w:tabs>
          <w:tab w:val="right" w:leader="hyphen" w:pos="8828"/>
        </w:tabs>
        <w:rPr>
          <w:rFonts w:eastAsiaTheme="minorEastAsia" w:cstheme="minorBidi"/>
          <w:i w:val="0"/>
          <w:iCs w:val="0"/>
          <w:noProof/>
          <w:kern w:val="2"/>
          <w:sz w:val="24"/>
          <w:szCs w:val="24"/>
          <w:lang w:eastAsia="es-MX"/>
          <w14:ligatures w14:val="standardContextual"/>
        </w:rPr>
      </w:pPr>
      <w:hyperlink w:anchor="_Toc200537196" w:history="1">
        <w:r w:rsidRPr="00B80624">
          <w:rPr>
            <w:rStyle w:val="Hipervnculo"/>
            <w:noProof/>
          </w:rPr>
          <w:t>Administración y supervisión</w:t>
        </w:r>
        <w:r>
          <w:rPr>
            <w:noProof/>
            <w:webHidden/>
          </w:rPr>
          <w:tab/>
        </w:r>
        <w:r>
          <w:rPr>
            <w:noProof/>
            <w:webHidden/>
          </w:rPr>
          <w:fldChar w:fldCharType="begin"/>
        </w:r>
        <w:r>
          <w:rPr>
            <w:noProof/>
            <w:webHidden/>
          </w:rPr>
          <w:instrText xml:space="preserve"> PAGEREF _Toc200537196 \h </w:instrText>
        </w:r>
        <w:r>
          <w:rPr>
            <w:noProof/>
            <w:webHidden/>
          </w:rPr>
        </w:r>
        <w:r>
          <w:rPr>
            <w:noProof/>
            <w:webHidden/>
          </w:rPr>
          <w:fldChar w:fldCharType="separate"/>
        </w:r>
        <w:r w:rsidR="003D4642">
          <w:rPr>
            <w:noProof/>
            <w:webHidden/>
          </w:rPr>
          <w:t>112</w:t>
        </w:r>
        <w:r>
          <w:rPr>
            <w:noProof/>
            <w:webHidden/>
          </w:rPr>
          <w:fldChar w:fldCharType="end"/>
        </w:r>
      </w:hyperlink>
    </w:p>
    <w:p w14:paraId="02F13980" w14:textId="67298736"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97" w:history="1">
        <w:r w:rsidRPr="00B80624">
          <w:rPr>
            <w:rStyle w:val="Hipervnculo"/>
            <w:noProof/>
          </w:rPr>
          <w:t>4.1.7</w:t>
        </w:r>
        <w:r>
          <w:rPr>
            <w:rFonts w:eastAsiaTheme="minorEastAsia" w:cstheme="minorBidi"/>
            <w:i w:val="0"/>
            <w:iCs w:val="0"/>
            <w:noProof/>
            <w:kern w:val="2"/>
            <w:sz w:val="24"/>
            <w:szCs w:val="24"/>
            <w:lang w:eastAsia="es-MX"/>
            <w14:ligatures w14:val="standardContextual"/>
          </w:rPr>
          <w:tab/>
        </w:r>
        <w:r w:rsidRPr="00B80624">
          <w:rPr>
            <w:rStyle w:val="Hipervnculo"/>
            <w:noProof/>
          </w:rPr>
          <w:t>Monitoreo de Infraestructura</w:t>
        </w:r>
        <w:r>
          <w:rPr>
            <w:noProof/>
            <w:webHidden/>
          </w:rPr>
          <w:tab/>
        </w:r>
        <w:r>
          <w:rPr>
            <w:noProof/>
            <w:webHidden/>
          </w:rPr>
          <w:fldChar w:fldCharType="begin"/>
        </w:r>
        <w:r>
          <w:rPr>
            <w:noProof/>
            <w:webHidden/>
          </w:rPr>
          <w:instrText xml:space="preserve"> PAGEREF _Toc200537197 \h </w:instrText>
        </w:r>
        <w:r>
          <w:rPr>
            <w:noProof/>
            <w:webHidden/>
          </w:rPr>
        </w:r>
        <w:r>
          <w:rPr>
            <w:noProof/>
            <w:webHidden/>
          </w:rPr>
          <w:fldChar w:fldCharType="separate"/>
        </w:r>
        <w:r w:rsidR="003D4642">
          <w:rPr>
            <w:noProof/>
            <w:webHidden/>
          </w:rPr>
          <w:t>113</w:t>
        </w:r>
        <w:r>
          <w:rPr>
            <w:noProof/>
            <w:webHidden/>
          </w:rPr>
          <w:fldChar w:fldCharType="end"/>
        </w:r>
      </w:hyperlink>
    </w:p>
    <w:p w14:paraId="7B378930" w14:textId="7149C934"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98" w:history="1">
        <w:r w:rsidRPr="00B80624">
          <w:rPr>
            <w:rStyle w:val="Hipervnculo"/>
            <w:noProof/>
          </w:rPr>
          <w:t>4.1.8</w:t>
        </w:r>
        <w:r>
          <w:rPr>
            <w:rFonts w:eastAsiaTheme="minorEastAsia" w:cstheme="minorBidi"/>
            <w:i w:val="0"/>
            <w:iCs w:val="0"/>
            <w:noProof/>
            <w:kern w:val="2"/>
            <w:sz w:val="24"/>
            <w:szCs w:val="24"/>
            <w:lang w:eastAsia="es-MX"/>
            <w14:ligatures w14:val="standardContextual"/>
          </w:rPr>
          <w:tab/>
        </w:r>
        <w:r w:rsidRPr="00B80624">
          <w:rPr>
            <w:rStyle w:val="Hipervnculo"/>
            <w:noProof/>
          </w:rPr>
          <w:t>Mantenimiento Preventivo</w:t>
        </w:r>
        <w:r>
          <w:rPr>
            <w:noProof/>
            <w:webHidden/>
          </w:rPr>
          <w:tab/>
        </w:r>
        <w:r>
          <w:rPr>
            <w:noProof/>
            <w:webHidden/>
          </w:rPr>
          <w:fldChar w:fldCharType="begin"/>
        </w:r>
        <w:r>
          <w:rPr>
            <w:noProof/>
            <w:webHidden/>
          </w:rPr>
          <w:instrText xml:space="preserve"> PAGEREF _Toc200537198 \h </w:instrText>
        </w:r>
        <w:r>
          <w:rPr>
            <w:noProof/>
            <w:webHidden/>
          </w:rPr>
        </w:r>
        <w:r>
          <w:rPr>
            <w:noProof/>
            <w:webHidden/>
          </w:rPr>
          <w:fldChar w:fldCharType="separate"/>
        </w:r>
        <w:r w:rsidR="003D4642">
          <w:rPr>
            <w:noProof/>
            <w:webHidden/>
          </w:rPr>
          <w:t>113</w:t>
        </w:r>
        <w:r>
          <w:rPr>
            <w:noProof/>
            <w:webHidden/>
          </w:rPr>
          <w:fldChar w:fldCharType="end"/>
        </w:r>
      </w:hyperlink>
    </w:p>
    <w:p w14:paraId="1C96DE4B" w14:textId="6AA6BF61"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199" w:history="1">
        <w:r w:rsidRPr="00B80624">
          <w:rPr>
            <w:rStyle w:val="Hipervnculo"/>
            <w:noProof/>
          </w:rPr>
          <w:t>4.1.9</w:t>
        </w:r>
        <w:r>
          <w:rPr>
            <w:rFonts w:eastAsiaTheme="minorEastAsia" w:cstheme="minorBidi"/>
            <w:i w:val="0"/>
            <w:iCs w:val="0"/>
            <w:noProof/>
            <w:kern w:val="2"/>
            <w:sz w:val="24"/>
            <w:szCs w:val="24"/>
            <w:lang w:eastAsia="es-MX"/>
            <w14:ligatures w14:val="standardContextual"/>
          </w:rPr>
          <w:tab/>
        </w:r>
        <w:r w:rsidRPr="00B80624">
          <w:rPr>
            <w:rStyle w:val="Hipervnculo"/>
            <w:noProof/>
          </w:rPr>
          <w:t>Estándar TIA-942</w:t>
        </w:r>
        <w:r>
          <w:rPr>
            <w:noProof/>
            <w:webHidden/>
          </w:rPr>
          <w:tab/>
        </w:r>
        <w:r>
          <w:rPr>
            <w:noProof/>
            <w:webHidden/>
          </w:rPr>
          <w:fldChar w:fldCharType="begin"/>
        </w:r>
        <w:r>
          <w:rPr>
            <w:noProof/>
            <w:webHidden/>
          </w:rPr>
          <w:instrText xml:space="preserve"> PAGEREF _Toc200537199 \h </w:instrText>
        </w:r>
        <w:r>
          <w:rPr>
            <w:noProof/>
            <w:webHidden/>
          </w:rPr>
        </w:r>
        <w:r>
          <w:rPr>
            <w:noProof/>
            <w:webHidden/>
          </w:rPr>
          <w:fldChar w:fldCharType="separate"/>
        </w:r>
        <w:r w:rsidR="003D4642">
          <w:rPr>
            <w:noProof/>
            <w:webHidden/>
          </w:rPr>
          <w:t>113</w:t>
        </w:r>
        <w:r>
          <w:rPr>
            <w:noProof/>
            <w:webHidden/>
          </w:rPr>
          <w:fldChar w:fldCharType="end"/>
        </w:r>
      </w:hyperlink>
    </w:p>
    <w:p w14:paraId="62DAA435" w14:textId="5F168E41"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200" w:history="1">
        <w:r w:rsidRPr="00B80624">
          <w:rPr>
            <w:rStyle w:val="Hipervnculo"/>
            <w:noProof/>
          </w:rPr>
          <w:t>4.2</w:t>
        </w:r>
        <w:r>
          <w:rPr>
            <w:rFonts w:eastAsiaTheme="minorEastAsia" w:cstheme="minorBidi"/>
            <w:smallCaps w:val="0"/>
            <w:noProof/>
            <w:kern w:val="2"/>
            <w:sz w:val="24"/>
            <w:szCs w:val="24"/>
            <w:lang w:eastAsia="es-MX"/>
            <w14:ligatures w14:val="standardContextual"/>
          </w:rPr>
          <w:tab/>
        </w:r>
        <w:r w:rsidRPr="00B80624">
          <w:rPr>
            <w:rStyle w:val="Hipervnculo"/>
            <w:noProof/>
          </w:rPr>
          <w:t>Comunicaciones</w:t>
        </w:r>
        <w:r>
          <w:rPr>
            <w:noProof/>
            <w:webHidden/>
          </w:rPr>
          <w:tab/>
        </w:r>
        <w:r>
          <w:rPr>
            <w:noProof/>
            <w:webHidden/>
          </w:rPr>
          <w:fldChar w:fldCharType="begin"/>
        </w:r>
        <w:r>
          <w:rPr>
            <w:noProof/>
            <w:webHidden/>
          </w:rPr>
          <w:instrText xml:space="preserve"> PAGEREF _Toc200537200 \h </w:instrText>
        </w:r>
        <w:r>
          <w:rPr>
            <w:noProof/>
            <w:webHidden/>
          </w:rPr>
        </w:r>
        <w:r>
          <w:rPr>
            <w:noProof/>
            <w:webHidden/>
          </w:rPr>
          <w:fldChar w:fldCharType="separate"/>
        </w:r>
        <w:r w:rsidR="003D4642">
          <w:rPr>
            <w:noProof/>
            <w:webHidden/>
          </w:rPr>
          <w:t>114</w:t>
        </w:r>
        <w:r>
          <w:rPr>
            <w:noProof/>
            <w:webHidden/>
          </w:rPr>
          <w:fldChar w:fldCharType="end"/>
        </w:r>
      </w:hyperlink>
    </w:p>
    <w:p w14:paraId="78DA7199" w14:textId="0F092427"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01" w:history="1">
        <w:r w:rsidRPr="00B80624">
          <w:rPr>
            <w:rStyle w:val="Hipervnculo"/>
            <w:noProof/>
          </w:rPr>
          <w:t>4.2.1</w:t>
        </w:r>
        <w:r>
          <w:rPr>
            <w:rFonts w:eastAsiaTheme="minorEastAsia" w:cstheme="minorBidi"/>
            <w:i w:val="0"/>
            <w:iCs w:val="0"/>
            <w:noProof/>
            <w:kern w:val="2"/>
            <w:sz w:val="24"/>
            <w:szCs w:val="24"/>
            <w:lang w:eastAsia="es-MX"/>
            <w14:ligatures w14:val="standardContextual"/>
          </w:rPr>
          <w:tab/>
        </w:r>
        <w:r w:rsidRPr="00B80624">
          <w:rPr>
            <w:rStyle w:val="Hipervnculo"/>
            <w:noProof/>
          </w:rPr>
          <w:t>Canales de Comunicación</w:t>
        </w:r>
        <w:r>
          <w:rPr>
            <w:noProof/>
            <w:webHidden/>
          </w:rPr>
          <w:tab/>
        </w:r>
        <w:r>
          <w:rPr>
            <w:noProof/>
            <w:webHidden/>
          </w:rPr>
          <w:fldChar w:fldCharType="begin"/>
        </w:r>
        <w:r>
          <w:rPr>
            <w:noProof/>
            <w:webHidden/>
          </w:rPr>
          <w:instrText xml:space="preserve"> PAGEREF _Toc200537201 \h </w:instrText>
        </w:r>
        <w:r>
          <w:rPr>
            <w:noProof/>
            <w:webHidden/>
          </w:rPr>
        </w:r>
        <w:r>
          <w:rPr>
            <w:noProof/>
            <w:webHidden/>
          </w:rPr>
          <w:fldChar w:fldCharType="separate"/>
        </w:r>
        <w:r w:rsidR="003D4642">
          <w:rPr>
            <w:noProof/>
            <w:webHidden/>
          </w:rPr>
          <w:t>114</w:t>
        </w:r>
        <w:r>
          <w:rPr>
            <w:noProof/>
            <w:webHidden/>
          </w:rPr>
          <w:fldChar w:fldCharType="end"/>
        </w:r>
      </w:hyperlink>
    </w:p>
    <w:p w14:paraId="6F44ED72" w14:textId="1A149C53"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02" w:history="1">
        <w:r w:rsidRPr="00B80624">
          <w:rPr>
            <w:rStyle w:val="Hipervnculo"/>
            <w:noProof/>
          </w:rPr>
          <w:t>4.2.2</w:t>
        </w:r>
        <w:r>
          <w:rPr>
            <w:rFonts w:eastAsiaTheme="minorEastAsia" w:cstheme="minorBidi"/>
            <w:i w:val="0"/>
            <w:iCs w:val="0"/>
            <w:noProof/>
            <w:kern w:val="2"/>
            <w:sz w:val="24"/>
            <w:szCs w:val="24"/>
            <w:lang w:eastAsia="es-MX"/>
            <w14:ligatures w14:val="standardContextual"/>
          </w:rPr>
          <w:tab/>
        </w:r>
        <w:r w:rsidRPr="00B80624">
          <w:rPr>
            <w:rStyle w:val="Hipervnculo"/>
            <w:noProof/>
          </w:rPr>
          <w:t>Canal de Comunicación para integración a través de Web Services</w:t>
        </w:r>
        <w:r>
          <w:rPr>
            <w:noProof/>
            <w:webHidden/>
          </w:rPr>
          <w:tab/>
        </w:r>
        <w:r>
          <w:rPr>
            <w:noProof/>
            <w:webHidden/>
          </w:rPr>
          <w:fldChar w:fldCharType="begin"/>
        </w:r>
        <w:r>
          <w:rPr>
            <w:noProof/>
            <w:webHidden/>
          </w:rPr>
          <w:instrText xml:space="preserve"> PAGEREF _Toc200537202 \h </w:instrText>
        </w:r>
        <w:r>
          <w:rPr>
            <w:noProof/>
            <w:webHidden/>
          </w:rPr>
        </w:r>
        <w:r>
          <w:rPr>
            <w:noProof/>
            <w:webHidden/>
          </w:rPr>
          <w:fldChar w:fldCharType="separate"/>
        </w:r>
        <w:r w:rsidR="003D4642">
          <w:rPr>
            <w:noProof/>
            <w:webHidden/>
          </w:rPr>
          <w:t>114</w:t>
        </w:r>
        <w:r>
          <w:rPr>
            <w:noProof/>
            <w:webHidden/>
          </w:rPr>
          <w:fldChar w:fldCharType="end"/>
        </w:r>
      </w:hyperlink>
    </w:p>
    <w:p w14:paraId="425619C9" w14:textId="45FB0C54"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03" w:history="1">
        <w:r w:rsidRPr="00B80624">
          <w:rPr>
            <w:rStyle w:val="Hipervnculo"/>
            <w:noProof/>
          </w:rPr>
          <w:t>4.2.3</w:t>
        </w:r>
        <w:r>
          <w:rPr>
            <w:rFonts w:eastAsiaTheme="minorEastAsia" w:cstheme="minorBidi"/>
            <w:i w:val="0"/>
            <w:iCs w:val="0"/>
            <w:noProof/>
            <w:kern w:val="2"/>
            <w:sz w:val="24"/>
            <w:szCs w:val="24"/>
            <w:lang w:eastAsia="es-MX"/>
            <w14:ligatures w14:val="standardContextual"/>
          </w:rPr>
          <w:tab/>
        </w:r>
        <w:r w:rsidRPr="00B80624">
          <w:rPr>
            <w:rStyle w:val="Hipervnculo"/>
            <w:noProof/>
          </w:rPr>
          <w:t>Protocolos de Comunicación</w:t>
        </w:r>
        <w:r>
          <w:rPr>
            <w:noProof/>
            <w:webHidden/>
          </w:rPr>
          <w:tab/>
        </w:r>
        <w:r>
          <w:rPr>
            <w:noProof/>
            <w:webHidden/>
          </w:rPr>
          <w:fldChar w:fldCharType="begin"/>
        </w:r>
        <w:r>
          <w:rPr>
            <w:noProof/>
            <w:webHidden/>
          </w:rPr>
          <w:instrText xml:space="preserve"> PAGEREF _Toc200537203 \h </w:instrText>
        </w:r>
        <w:r>
          <w:rPr>
            <w:noProof/>
            <w:webHidden/>
          </w:rPr>
        </w:r>
        <w:r>
          <w:rPr>
            <w:noProof/>
            <w:webHidden/>
          </w:rPr>
          <w:fldChar w:fldCharType="separate"/>
        </w:r>
        <w:r w:rsidR="003D4642">
          <w:rPr>
            <w:noProof/>
            <w:webHidden/>
          </w:rPr>
          <w:t>115</w:t>
        </w:r>
        <w:r>
          <w:rPr>
            <w:noProof/>
            <w:webHidden/>
          </w:rPr>
          <w:fldChar w:fldCharType="end"/>
        </w:r>
      </w:hyperlink>
    </w:p>
    <w:p w14:paraId="7C281918" w14:textId="7A0738AC"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204" w:history="1">
        <w:r w:rsidRPr="00B80624">
          <w:rPr>
            <w:rStyle w:val="Hipervnculo"/>
            <w:noProof/>
          </w:rPr>
          <w:t>4.3</w:t>
        </w:r>
        <w:r>
          <w:rPr>
            <w:rFonts w:eastAsiaTheme="minorEastAsia" w:cstheme="minorBidi"/>
            <w:smallCaps w:val="0"/>
            <w:noProof/>
            <w:kern w:val="2"/>
            <w:sz w:val="24"/>
            <w:szCs w:val="24"/>
            <w:lang w:eastAsia="es-MX"/>
            <w14:ligatures w14:val="standardContextual"/>
          </w:rPr>
          <w:tab/>
        </w:r>
        <w:r w:rsidRPr="00B80624">
          <w:rPr>
            <w:rStyle w:val="Hipervnculo"/>
            <w:noProof/>
          </w:rPr>
          <w:t>Arquitectura</w:t>
        </w:r>
        <w:r>
          <w:rPr>
            <w:noProof/>
            <w:webHidden/>
          </w:rPr>
          <w:tab/>
        </w:r>
        <w:r>
          <w:rPr>
            <w:noProof/>
            <w:webHidden/>
          </w:rPr>
          <w:fldChar w:fldCharType="begin"/>
        </w:r>
        <w:r>
          <w:rPr>
            <w:noProof/>
            <w:webHidden/>
          </w:rPr>
          <w:instrText xml:space="preserve"> PAGEREF _Toc200537204 \h </w:instrText>
        </w:r>
        <w:r>
          <w:rPr>
            <w:noProof/>
            <w:webHidden/>
          </w:rPr>
        </w:r>
        <w:r>
          <w:rPr>
            <w:noProof/>
            <w:webHidden/>
          </w:rPr>
          <w:fldChar w:fldCharType="separate"/>
        </w:r>
        <w:r w:rsidR="003D4642">
          <w:rPr>
            <w:noProof/>
            <w:webHidden/>
          </w:rPr>
          <w:t>116</w:t>
        </w:r>
        <w:r>
          <w:rPr>
            <w:noProof/>
            <w:webHidden/>
          </w:rPr>
          <w:fldChar w:fldCharType="end"/>
        </w:r>
      </w:hyperlink>
    </w:p>
    <w:p w14:paraId="2957AF32" w14:textId="25AF972B"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205" w:history="1">
        <w:r w:rsidRPr="00B80624">
          <w:rPr>
            <w:rStyle w:val="Hipervnculo"/>
            <w:noProof/>
          </w:rPr>
          <w:t>4.4</w:t>
        </w:r>
        <w:r>
          <w:rPr>
            <w:rFonts w:eastAsiaTheme="minorEastAsia" w:cstheme="minorBidi"/>
            <w:smallCaps w:val="0"/>
            <w:noProof/>
            <w:kern w:val="2"/>
            <w:sz w:val="24"/>
            <w:szCs w:val="24"/>
            <w:lang w:eastAsia="es-MX"/>
            <w14:ligatures w14:val="standardContextual"/>
          </w:rPr>
          <w:tab/>
        </w:r>
        <w:r w:rsidRPr="00B80624">
          <w:rPr>
            <w:rStyle w:val="Hipervnculo"/>
            <w:noProof/>
          </w:rPr>
          <w:t>Arquitectura General de la solución</w:t>
        </w:r>
        <w:r>
          <w:rPr>
            <w:noProof/>
            <w:webHidden/>
          </w:rPr>
          <w:tab/>
        </w:r>
        <w:r>
          <w:rPr>
            <w:noProof/>
            <w:webHidden/>
          </w:rPr>
          <w:fldChar w:fldCharType="begin"/>
        </w:r>
        <w:r>
          <w:rPr>
            <w:noProof/>
            <w:webHidden/>
          </w:rPr>
          <w:instrText xml:space="preserve"> PAGEREF _Toc200537205 \h </w:instrText>
        </w:r>
        <w:r>
          <w:rPr>
            <w:noProof/>
            <w:webHidden/>
          </w:rPr>
        </w:r>
        <w:r>
          <w:rPr>
            <w:noProof/>
            <w:webHidden/>
          </w:rPr>
          <w:fldChar w:fldCharType="separate"/>
        </w:r>
        <w:r w:rsidR="003D4642">
          <w:rPr>
            <w:noProof/>
            <w:webHidden/>
          </w:rPr>
          <w:t>116</w:t>
        </w:r>
        <w:r>
          <w:rPr>
            <w:noProof/>
            <w:webHidden/>
          </w:rPr>
          <w:fldChar w:fldCharType="end"/>
        </w:r>
      </w:hyperlink>
    </w:p>
    <w:p w14:paraId="23E8E636" w14:textId="2F1D16BE"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206" w:history="1">
        <w:r w:rsidRPr="00B80624">
          <w:rPr>
            <w:rStyle w:val="Hipervnculo"/>
            <w:noProof/>
          </w:rPr>
          <w:t>4.5</w:t>
        </w:r>
        <w:r>
          <w:rPr>
            <w:rFonts w:eastAsiaTheme="minorEastAsia" w:cstheme="minorBidi"/>
            <w:smallCaps w:val="0"/>
            <w:noProof/>
            <w:kern w:val="2"/>
            <w:sz w:val="24"/>
            <w:szCs w:val="24"/>
            <w:lang w:eastAsia="es-MX"/>
            <w14:ligatures w14:val="standardContextual"/>
          </w:rPr>
          <w:tab/>
        </w:r>
        <w:r w:rsidRPr="00B80624">
          <w:rPr>
            <w:rStyle w:val="Hipervnculo"/>
            <w:noProof/>
          </w:rPr>
          <w:t>Arquitectura Software</w:t>
        </w:r>
        <w:r>
          <w:rPr>
            <w:noProof/>
            <w:webHidden/>
          </w:rPr>
          <w:tab/>
        </w:r>
        <w:r>
          <w:rPr>
            <w:noProof/>
            <w:webHidden/>
          </w:rPr>
          <w:fldChar w:fldCharType="begin"/>
        </w:r>
        <w:r>
          <w:rPr>
            <w:noProof/>
            <w:webHidden/>
          </w:rPr>
          <w:instrText xml:space="preserve"> PAGEREF _Toc200537206 \h </w:instrText>
        </w:r>
        <w:r>
          <w:rPr>
            <w:noProof/>
            <w:webHidden/>
          </w:rPr>
        </w:r>
        <w:r>
          <w:rPr>
            <w:noProof/>
            <w:webHidden/>
          </w:rPr>
          <w:fldChar w:fldCharType="separate"/>
        </w:r>
        <w:r w:rsidR="003D4642">
          <w:rPr>
            <w:noProof/>
            <w:webHidden/>
          </w:rPr>
          <w:t>117</w:t>
        </w:r>
        <w:r>
          <w:rPr>
            <w:noProof/>
            <w:webHidden/>
          </w:rPr>
          <w:fldChar w:fldCharType="end"/>
        </w:r>
      </w:hyperlink>
    </w:p>
    <w:p w14:paraId="38D45F50" w14:textId="7CAA7D5E"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07" w:history="1">
        <w:r w:rsidRPr="00B80624">
          <w:rPr>
            <w:rStyle w:val="Hipervnculo"/>
            <w:noProof/>
          </w:rPr>
          <w:t>4.5.1</w:t>
        </w:r>
        <w:r>
          <w:rPr>
            <w:rFonts w:eastAsiaTheme="minorEastAsia" w:cstheme="minorBidi"/>
            <w:i w:val="0"/>
            <w:iCs w:val="0"/>
            <w:noProof/>
            <w:kern w:val="2"/>
            <w:sz w:val="24"/>
            <w:szCs w:val="24"/>
            <w:lang w:eastAsia="es-MX"/>
            <w14:ligatures w14:val="standardContextual"/>
          </w:rPr>
          <w:tab/>
        </w:r>
        <w:r w:rsidRPr="00B80624">
          <w:rPr>
            <w:rStyle w:val="Hipervnculo"/>
            <w:noProof/>
          </w:rPr>
          <w:t>Manejador de base de datos</w:t>
        </w:r>
        <w:r>
          <w:rPr>
            <w:noProof/>
            <w:webHidden/>
          </w:rPr>
          <w:tab/>
        </w:r>
        <w:r>
          <w:rPr>
            <w:noProof/>
            <w:webHidden/>
          </w:rPr>
          <w:fldChar w:fldCharType="begin"/>
        </w:r>
        <w:r>
          <w:rPr>
            <w:noProof/>
            <w:webHidden/>
          </w:rPr>
          <w:instrText xml:space="preserve"> PAGEREF _Toc200537207 \h </w:instrText>
        </w:r>
        <w:r>
          <w:rPr>
            <w:noProof/>
            <w:webHidden/>
          </w:rPr>
        </w:r>
        <w:r>
          <w:rPr>
            <w:noProof/>
            <w:webHidden/>
          </w:rPr>
          <w:fldChar w:fldCharType="separate"/>
        </w:r>
        <w:r w:rsidR="003D4642">
          <w:rPr>
            <w:noProof/>
            <w:webHidden/>
          </w:rPr>
          <w:t>117</w:t>
        </w:r>
        <w:r>
          <w:rPr>
            <w:noProof/>
            <w:webHidden/>
          </w:rPr>
          <w:fldChar w:fldCharType="end"/>
        </w:r>
      </w:hyperlink>
    </w:p>
    <w:p w14:paraId="465954A8" w14:textId="7B6EBC0B"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08" w:history="1">
        <w:r w:rsidRPr="00B80624">
          <w:rPr>
            <w:rStyle w:val="Hipervnculo"/>
            <w:noProof/>
          </w:rPr>
          <w:t>4.5.2</w:t>
        </w:r>
        <w:r>
          <w:rPr>
            <w:rFonts w:eastAsiaTheme="minorEastAsia" w:cstheme="minorBidi"/>
            <w:i w:val="0"/>
            <w:iCs w:val="0"/>
            <w:noProof/>
            <w:kern w:val="2"/>
            <w:sz w:val="24"/>
            <w:szCs w:val="24"/>
            <w:lang w:eastAsia="es-MX"/>
            <w14:ligatures w14:val="standardContextual"/>
          </w:rPr>
          <w:tab/>
        </w:r>
        <w:r w:rsidRPr="00B80624">
          <w:rPr>
            <w:rStyle w:val="Hipervnculo"/>
            <w:noProof/>
          </w:rPr>
          <w:t>Middleware</w:t>
        </w:r>
        <w:r>
          <w:rPr>
            <w:noProof/>
            <w:webHidden/>
          </w:rPr>
          <w:tab/>
        </w:r>
        <w:r>
          <w:rPr>
            <w:noProof/>
            <w:webHidden/>
          </w:rPr>
          <w:fldChar w:fldCharType="begin"/>
        </w:r>
        <w:r>
          <w:rPr>
            <w:noProof/>
            <w:webHidden/>
          </w:rPr>
          <w:instrText xml:space="preserve"> PAGEREF _Toc200537208 \h </w:instrText>
        </w:r>
        <w:r>
          <w:rPr>
            <w:noProof/>
            <w:webHidden/>
          </w:rPr>
        </w:r>
        <w:r>
          <w:rPr>
            <w:noProof/>
            <w:webHidden/>
          </w:rPr>
          <w:fldChar w:fldCharType="separate"/>
        </w:r>
        <w:r w:rsidR="003D4642">
          <w:rPr>
            <w:noProof/>
            <w:webHidden/>
          </w:rPr>
          <w:t>118</w:t>
        </w:r>
        <w:r>
          <w:rPr>
            <w:noProof/>
            <w:webHidden/>
          </w:rPr>
          <w:fldChar w:fldCharType="end"/>
        </w:r>
      </w:hyperlink>
    </w:p>
    <w:p w14:paraId="6C118DA4" w14:textId="0AA8C1A0"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09" w:history="1">
        <w:r w:rsidRPr="00B80624">
          <w:rPr>
            <w:rStyle w:val="Hipervnculo"/>
            <w:noProof/>
          </w:rPr>
          <w:t>4.5.3</w:t>
        </w:r>
        <w:r>
          <w:rPr>
            <w:rFonts w:eastAsiaTheme="minorEastAsia" w:cstheme="minorBidi"/>
            <w:i w:val="0"/>
            <w:iCs w:val="0"/>
            <w:noProof/>
            <w:kern w:val="2"/>
            <w:sz w:val="24"/>
            <w:szCs w:val="24"/>
            <w:lang w:eastAsia="es-MX"/>
            <w14:ligatures w14:val="standardContextual"/>
          </w:rPr>
          <w:tab/>
        </w:r>
        <w:r w:rsidRPr="00B80624">
          <w:rPr>
            <w:rStyle w:val="Hipervnculo"/>
            <w:noProof/>
          </w:rPr>
          <w:t>Sistemas Operativos</w:t>
        </w:r>
        <w:r>
          <w:rPr>
            <w:noProof/>
            <w:webHidden/>
          </w:rPr>
          <w:tab/>
        </w:r>
        <w:r>
          <w:rPr>
            <w:noProof/>
            <w:webHidden/>
          </w:rPr>
          <w:fldChar w:fldCharType="begin"/>
        </w:r>
        <w:r>
          <w:rPr>
            <w:noProof/>
            <w:webHidden/>
          </w:rPr>
          <w:instrText xml:space="preserve"> PAGEREF _Toc200537209 \h </w:instrText>
        </w:r>
        <w:r>
          <w:rPr>
            <w:noProof/>
            <w:webHidden/>
          </w:rPr>
        </w:r>
        <w:r>
          <w:rPr>
            <w:noProof/>
            <w:webHidden/>
          </w:rPr>
          <w:fldChar w:fldCharType="separate"/>
        </w:r>
        <w:r w:rsidR="003D4642">
          <w:rPr>
            <w:noProof/>
            <w:webHidden/>
          </w:rPr>
          <w:t>119</w:t>
        </w:r>
        <w:r>
          <w:rPr>
            <w:noProof/>
            <w:webHidden/>
          </w:rPr>
          <w:fldChar w:fldCharType="end"/>
        </w:r>
      </w:hyperlink>
    </w:p>
    <w:p w14:paraId="7873B9E5" w14:textId="5E1B5C5D" w:rsidR="00DF33B3" w:rsidRDefault="00DF33B3">
      <w:pPr>
        <w:pStyle w:val="TDC1"/>
        <w:tabs>
          <w:tab w:val="left" w:pos="1200"/>
          <w:tab w:val="right" w:leader="hyphen" w:pos="8828"/>
        </w:tabs>
        <w:rPr>
          <w:rFonts w:eastAsiaTheme="minorEastAsia" w:cstheme="minorBidi"/>
          <w:b w:val="0"/>
          <w:bCs w:val="0"/>
          <w:caps w:val="0"/>
          <w:noProof/>
          <w:kern w:val="2"/>
          <w:sz w:val="24"/>
          <w:szCs w:val="24"/>
          <w:lang w:eastAsia="es-MX"/>
          <w14:ligatures w14:val="standardContextual"/>
        </w:rPr>
      </w:pPr>
      <w:hyperlink w:anchor="_Toc200537210" w:history="1">
        <w:r w:rsidRPr="00B80624">
          <w:rPr>
            <w:rStyle w:val="Hipervnculo"/>
            <w:noProof/>
          </w:rPr>
          <w:t>5</w:t>
        </w:r>
        <w:r>
          <w:rPr>
            <w:rFonts w:eastAsiaTheme="minorEastAsia" w:cstheme="minorBidi"/>
            <w:b w:val="0"/>
            <w:bCs w:val="0"/>
            <w:caps w:val="0"/>
            <w:noProof/>
            <w:kern w:val="2"/>
            <w:sz w:val="24"/>
            <w:szCs w:val="24"/>
            <w:lang w:eastAsia="es-MX"/>
            <w14:ligatures w14:val="standardContextual"/>
          </w:rPr>
          <w:tab/>
        </w:r>
        <w:r w:rsidRPr="00B80624">
          <w:rPr>
            <w:rStyle w:val="Hipervnculo"/>
            <w:noProof/>
          </w:rPr>
          <w:t>Metodología de Implementación y Aceptación</w:t>
        </w:r>
        <w:r>
          <w:rPr>
            <w:noProof/>
            <w:webHidden/>
          </w:rPr>
          <w:tab/>
        </w:r>
        <w:r>
          <w:rPr>
            <w:noProof/>
            <w:webHidden/>
          </w:rPr>
          <w:fldChar w:fldCharType="begin"/>
        </w:r>
        <w:r>
          <w:rPr>
            <w:noProof/>
            <w:webHidden/>
          </w:rPr>
          <w:instrText xml:space="preserve"> PAGEREF _Toc200537210 \h </w:instrText>
        </w:r>
        <w:r>
          <w:rPr>
            <w:noProof/>
            <w:webHidden/>
          </w:rPr>
        </w:r>
        <w:r>
          <w:rPr>
            <w:noProof/>
            <w:webHidden/>
          </w:rPr>
          <w:fldChar w:fldCharType="separate"/>
        </w:r>
        <w:r w:rsidR="003D4642">
          <w:rPr>
            <w:noProof/>
            <w:webHidden/>
          </w:rPr>
          <w:t>120</w:t>
        </w:r>
        <w:r>
          <w:rPr>
            <w:noProof/>
            <w:webHidden/>
          </w:rPr>
          <w:fldChar w:fldCharType="end"/>
        </w:r>
      </w:hyperlink>
    </w:p>
    <w:p w14:paraId="0AAF86FF" w14:textId="2BCEC240"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211" w:history="1">
        <w:r w:rsidRPr="00B80624">
          <w:rPr>
            <w:rStyle w:val="Hipervnculo"/>
            <w:noProof/>
          </w:rPr>
          <w:t>5.1</w:t>
        </w:r>
        <w:r>
          <w:rPr>
            <w:rFonts w:eastAsiaTheme="minorEastAsia" w:cstheme="minorBidi"/>
            <w:smallCaps w:val="0"/>
            <w:noProof/>
            <w:kern w:val="2"/>
            <w:sz w:val="24"/>
            <w:szCs w:val="24"/>
            <w:lang w:eastAsia="es-MX"/>
            <w14:ligatures w14:val="standardContextual"/>
          </w:rPr>
          <w:tab/>
        </w:r>
        <w:r w:rsidRPr="00B80624">
          <w:rPr>
            <w:rStyle w:val="Hipervnculo"/>
            <w:noProof/>
          </w:rPr>
          <w:t>Propuesta general de implementación</w:t>
        </w:r>
        <w:r>
          <w:rPr>
            <w:noProof/>
            <w:webHidden/>
          </w:rPr>
          <w:tab/>
        </w:r>
        <w:r>
          <w:rPr>
            <w:noProof/>
            <w:webHidden/>
          </w:rPr>
          <w:fldChar w:fldCharType="begin"/>
        </w:r>
        <w:r>
          <w:rPr>
            <w:noProof/>
            <w:webHidden/>
          </w:rPr>
          <w:instrText xml:space="preserve"> PAGEREF _Toc200537211 \h </w:instrText>
        </w:r>
        <w:r>
          <w:rPr>
            <w:noProof/>
            <w:webHidden/>
          </w:rPr>
        </w:r>
        <w:r>
          <w:rPr>
            <w:noProof/>
            <w:webHidden/>
          </w:rPr>
          <w:fldChar w:fldCharType="separate"/>
        </w:r>
        <w:r w:rsidR="003D4642">
          <w:rPr>
            <w:noProof/>
            <w:webHidden/>
          </w:rPr>
          <w:t>120</w:t>
        </w:r>
        <w:r>
          <w:rPr>
            <w:noProof/>
            <w:webHidden/>
          </w:rPr>
          <w:fldChar w:fldCharType="end"/>
        </w:r>
      </w:hyperlink>
    </w:p>
    <w:p w14:paraId="0ADAA168" w14:textId="0D855A70"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12" w:history="1">
        <w:r w:rsidRPr="00B80624">
          <w:rPr>
            <w:rStyle w:val="Hipervnculo"/>
            <w:noProof/>
          </w:rPr>
          <w:t>5.1.1</w:t>
        </w:r>
        <w:r>
          <w:rPr>
            <w:rFonts w:eastAsiaTheme="minorEastAsia" w:cstheme="minorBidi"/>
            <w:i w:val="0"/>
            <w:iCs w:val="0"/>
            <w:noProof/>
            <w:kern w:val="2"/>
            <w:sz w:val="24"/>
            <w:szCs w:val="24"/>
            <w:lang w:eastAsia="es-MX"/>
            <w14:ligatures w14:val="standardContextual"/>
          </w:rPr>
          <w:tab/>
        </w:r>
        <w:r w:rsidRPr="00B80624">
          <w:rPr>
            <w:rStyle w:val="Hipervnculo"/>
            <w:noProof/>
          </w:rPr>
          <w:t>Metodología de Implementación</w:t>
        </w:r>
        <w:r>
          <w:rPr>
            <w:noProof/>
            <w:webHidden/>
          </w:rPr>
          <w:tab/>
        </w:r>
        <w:r>
          <w:rPr>
            <w:noProof/>
            <w:webHidden/>
          </w:rPr>
          <w:fldChar w:fldCharType="begin"/>
        </w:r>
        <w:r>
          <w:rPr>
            <w:noProof/>
            <w:webHidden/>
          </w:rPr>
          <w:instrText xml:space="preserve"> PAGEREF _Toc200537212 \h </w:instrText>
        </w:r>
        <w:r>
          <w:rPr>
            <w:noProof/>
            <w:webHidden/>
          </w:rPr>
        </w:r>
        <w:r>
          <w:rPr>
            <w:noProof/>
            <w:webHidden/>
          </w:rPr>
          <w:fldChar w:fldCharType="separate"/>
        </w:r>
        <w:r w:rsidR="003D4642">
          <w:rPr>
            <w:noProof/>
            <w:webHidden/>
          </w:rPr>
          <w:t>120</w:t>
        </w:r>
        <w:r>
          <w:rPr>
            <w:noProof/>
            <w:webHidden/>
          </w:rPr>
          <w:fldChar w:fldCharType="end"/>
        </w:r>
      </w:hyperlink>
    </w:p>
    <w:p w14:paraId="006ED22D" w14:textId="0ED2165A"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13" w:history="1">
        <w:r w:rsidRPr="00B80624">
          <w:rPr>
            <w:rStyle w:val="Hipervnculo"/>
            <w:noProof/>
          </w:rPr>
          <w:t>5.1.2</w:t>
        </w:r>
        <w:r>
          <w:rPr>
            <w:rFonts w:eastAsiaTheme="minorEastAsia" w:cstheme="minorBidi"/>
            <w:i w:val="0"/>
            <w:iCs w:val="0"/>
            <w:noProof/>
            <w:kern w:val="2"/>
            <w:sz w:val="24"/>
            <w:szCs w:val="24"/>
            <w:lang w:eastAsia="es-MX"/>
            <w14:ligatures w14:val="standardContextual"/>
          </w:rPr>
          <w:tab/>
        </w:r>
        <w:r w:rsidRPr="00B80624">
          <w:rPr>
            <w:rStyle w:val="Hipervnculo"/>
            <w:noProof/>
          </w:rPr>
          <w:t>Estrategia de Pruebas</w:t>
        </w:r>
        <w:r>
          <w:rPr>
            <w:noProof/>
            <w:webHidden/>
          </w:rPr>
          <w:tab/>
        </w:r>
        <w:r>
          <w:rPr>
            <w:noProof/>
            <w:webHidden/>
          </w:rPr>
          <w:fldChar w:fldCharType="begin"/>
        </w:r>
        <w:r>
          <w:rPr>
            <w:noProof/>
            <w:webHidden/>
          </w:rPr>
          <w:instrText xml:space="preserve"> PAGEREF _Toc200537213 \h </w:instrText>
        </w:r>
        <w:r>
          <w:rPr>
            <w:noProof/>
            <w:webHidden/>
          </w:rPr>
        </w:r>
        <w:r>
          <w:rPr>
            <w:noProof/>
            <w:webHidden/>
          </w:rPr>
          <w:fldChar w:fldCharType="separate"/>
        </w:r>
        <w:r w:rsidR="003D4642">
          <w:rPr>
            <w:noProof/>
            <w:webHidden/>
          </w:rPr>
          <w:t>120</w:t>
        </w:r>
        <w:r>
          <w:rPr>
            <w:noProof/>
            <w:webHidden/>
          </w:rPr>
          <w:fldChar w:fldCharType="end"/>
        </w:r>
      </w:hyperlink>
    </w:p>
    <w:p w14:paraId="3681AF16" w14:textId="7F552F3A"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14" w:history="1">
        <w:r w:rsidRPr="00B80624">
          <w:rPr>
            <w:rStyle w:val="Hipervnculo"/>
            <w:noProof/>
          </w:rPr>
          <w:t>5.1.3</w:t>
        </w:r>
        <w:r>
          <w:rPr>
            <w:rFonts w:eastAsiaTheme="minorEastAsia" w:cstheme="minorBidi"/>
            <w:i w:val="0"/>
            <w:iCs w:val="0"/>
            <w:noProof/>
            <w:kern w:val="2"/>
            <w:sz w:val="24"/>
            <w:szCs w:val="24"/>
            <w:lang w:eastAsia="es-MX"/>
            <w14:ligatures w14:val="standardContextual"/>
          </w:rPr>
          <w:tab/>
        </w:r>
        <w:r w:rsidRPr="00B80624">
          <w:rPr>
            <w:rStyle w:val="Hipervnculo"/>
            <w:noProof/>
          </w:rPr>
          <w:t>Tipos de Pruebas</w:t>
        </w:r>
        <w:r>
          <w:rPr>
            <w:noProof/>
            <w:webHidden/>
          </w:rPr>
          <w:tab/>
        </w:r>
        <w:r>
          <w:rPr>
            <w:noProof/>
            <w:webHidden/>
          </w:rPr>
          <w:fldChar w:fldCharType="begin"/>
        </w:r>
        <w:r>
          <w:rPr>
            <w:noProof/>
            <w:webHidden/>
          </w:rPr>
          <w:instrText xml:space="preserve"> PAGEREF _Toc200537214 \h </w:instrText>
        </w:r>
        <w:r>
          <w:rPr>
            <w:noProof/>
            <w:webHidden/>
          </w:rPr>
        </w:r>
        <w:r>
          <w:rPr>
            <w:noProof/>
            <w:webHidden/>
          </w:rPr>
          <w:fldChar w:fldCharType="separate"/>
        </w:r>
        <w:r w:rsidR="003D4642">
          <w:rPr>
            <w:noProof/>
            <w:webHidden/>
          </w:rPr>
          <w:t>121</w:t>
        </w:r>
        <w:r>
          <w:rPr>
            <w:noProof/>
            <w:webHidden/>
          </w:rPr>
          <w:fldChar w:fldCharType="end"/>
        </w:r>
      </w:hyperlink>
    </w:p>
    <w:p w14:paraId="2826B550" w14:textId="1AD04C37"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15" w:history="1">
        <w:r w:rsidRPr="00B80624">
          <w:rPr>
            <w:rStyle w:val="Hipervnculo"/>
            <w:noProof/>
          </w:rPr>
          <w:t>5.1.4</w:t>
        </w:r>
        <w:r>
          <w:rPr>
            <w:rFonts w:eastAsiaTheme="minorEastAsia" w:cstheme="minorBidi"/>
            <w:i w:val="0"/>
            <w:iCs w:val="0"/>
            <w:noProof/>
            <w:kern w:val="2"/>
            <w:sz w:val="24"/>
            <w:szCs w:val="24"/>
            <w:lang w:eastAsia="es-MX"/>
            <w14:ligatures w14:val="standardContextual"/>
          </w:rPr>
          <w:tab/>
        </w:r>
        <w:r w:rsidRPr="00B80624">
          <w:rPr>
            <w:rStyle w:val="Hipervnculo"/>
            <w:noProof/>
          </w:rPr>
          <w:t>Severidad de los errores durante las Pruebas</w:t>
        </w:r>
        <w:r>
          <w:rPr>
            <w:noProof/>
            <w:webHidden/>
          </w:rPr>
          <w:tab/>
        </w:r>
        <w:r>
          <w:rPr>
            <w:noProof/>
            <w:webHidden/>
          </w:rPr>
          <w:fldChar w:fldCharType="begin"/>
        </w:r>
        <w:r>
          <w:rPr>
            <w:noProof/>
            <w:webHidden/>
          </w:rPr>
          <w:instrText xml:space="preserve"> PAGEREF _Toc200537215 \h </w:instrText>
        </w:r>
        <w:r>
          <w:rPr>
            <w:noProof/>
            <w:webHidden/>
          </w:rPr>
        </w:r>
        <w:r>
          <w:rPr>
            <w:noProof/>
            <w:webHidden/>
          </w:rPr>
          <w:fldChar w:fldCharType="separate"/>
        </w:r>
        <w:r w:rsidR="003D4642">
          <w:rPr>
            <w:noProof/>
            <w:webHidden/>
          </w:rPr>
          <w:t>122</w:t>
        </w:r>
        <w:r>
          <w:rPr>
            <w:noProof/>
            <w:webHidden/>
          </w:rPr>
          <w:fldChar w:fldCharType="end"/>
        </w:r>
      </w:hyperlink>
    </w:p>
    <w:p w14:paraId="70068697" w14:textId="17024BDD"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16" w:history="1">
        <w:r w:rsidRPr="00B80624">
          <w:rPr>
            <w:rStyle w:val="Hipervnculo"/>
            <w:noProof/>
          </w:rPr>
          <w:t>5.1.5</w:t>
        </w:r>
        <w:r>
          <w:rPr>
            <w:rFonts w:eastAsiaTheme="minorEastAsia" w:cstheme="minorBidi"/>
            <w:i w:val="0"/>
            <w:iCs w:val="0"/>
            <w:noProof/>
            <w:kern w:val="2"/>
            <w:sz w:val="24"/>
            <w:szCs w:val="24"/>
            <w:lang w:eastAsia="es-MX"/>
            <w14:ligatures w14:val="standardContextual"/>
          </w:rPr>
          <w:tab/>
        </w:r>
        <w:r w:rsidRPr="00B80624">
          <w:rPr>
            <w:rStyle w:val="Hipervnculo"/>
            <w:noProof/>
          </w:rPr>
          <w:t>Gestión de Incidencias Durante el Período de Pruebas</w:t>
        </w:r>
        <w:r>
          <w:rPr>
            <w:noProof/>
            <w:webHidden/>
          </w:rPr>
          <w:tab/>
        </w:r>
        <w:r>
          <w:rPr>
            <w:noProof/>
            <w:webHidden/>
          </w:rPr>
          <w:fldChar w:fldCharType="begin"/>
        </w:r>
        <w:r>
          <w:rPr>
            <w:noProof/>
            <w:webHidden/>
          </w:rPr>
          <w:instrText xml:space="preserve"> PAGEREF _Toc200537216 \h </w:instrText>
        </w:r>
        <w:r>
          <w:rPr>
            <w:noProof/>
            <w:webHidden/>
          </w:rPr>
        </w:r>
        <w:r>
          <w:rPr>
            <w:noProof/>
            <w:webHidden/>
          </w:rPr>
          <w:fldChar w:fldCharType="separate"/>
        </w:r>
        <w:r w:rsidR="003D4642">
          <w:rPr>
            <w:noProof/>
            <w:webHidden/>
          </w:rPr>
          <w:t>123</w:t>
        </w:r>
        <w:r>
          <w:rPr>
            <w:noProof/>
            <w:webHidden/>
          </w:rPr>
          <w:fldChar w:fldCharType="end"/>
        </w:r>
      </w:hyperlink>
    </w:p>
    <w:p w14:paraId="45664877" w14:textId="7FDB50AE"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217" w:history="1">
        <w:r w:rsidRPr="00B80624">
          <w:rPr>
            <w:rStyle w:val="Hipervnculo"/>
            <w:noProof/>
          </w:rPr>
          <w:t>5.2</w:t>
        </w:r>
        <w:r>
          <w:rPr>
            <w:rFonts w:eastAsiaTheme="minorEastAsia" w:cstheme="minorBidi"/>
            <w:smallCaps w:val="0"/>
            <w:noProof/>
            <w:kern w:val="2"/>
            <w:sz w:val="24"/>
            <w:szCs w:val="24"/>
            <w:lang w:eastAsia="es-MX"/>
            <w14:ligatures w14:val="standardContextual"/>
          </w:rPr>
          <w:tab/>
        </w:r>
        <w:r w:rsidRPr="00B80624">
          <w:rPr>
            <w:rStyle w:val="Hipervnculo"/>
            <w:noProof/>
          </w:rPr>
          <w:t>Aceptación del sistema</w:t>
        </w:r>
        <w:r>
          <w:rPr>
            <w:noProof/>
            <w:webHidden/>
          </w:rPr>
          <w:tab/>
        </w:r>
        <w:r>
          <w:rPr>
            <w:noProof/>
            <w:webHidden/>
          </w:rPr>
          <w:fldChar w:fldCharType="begin"/>
        </w:r>
        <w:r>
          <w:rPr>
            <w:noProof/>
            <w:webHidden/>
          </w:rPr>
          <w:instrText xml:space="preserve"> PAGEREF _Toc200537217 \h </w:instrText>
        </w:r>
        <w:r>
          <w:rPr>
            <w:noProof/>
            <w:webHidden/>
          </w:rPr>
        </w:r>
        <w:r>
          <w:rPr>
            <w:noProof/>
            <w:webHidden/>
          </w:rPr>
          <w:fldChar w:fldCharType="separate"/>
        </w:r>
        <w:r w:rsidR="003D4642">
          <w:rPr>
            <w:noProof/>
            <w:webHidden/>
          </w:rPr>
          <w:t>123</w:t>
        </w:r>
        <w:r>
          <w:rPr>
            <w:noProof/>
            <w:webHidden/>
          </w:rPr>
          <w:fldChar w:fldCharType="end"/>
        </w:r>
      </w:hyperlink>
    </w:p>
    <w:p w14:paraId="7FF6CF93" w14:textId="415FB6E5"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18" w:history="1">
        <w:r w:rsidRPr="00B80624">
          <w:rPr>
            <w:rStyle w:val="Hipervnculo"/>
            <w:noProof/>
          </w:rPr>
          <w:t>5.2.1</w:t>
        </w:r>
        <w:r>
          <w:rPr>
            <w:rFonts w:eastAsiaTheme="minorEastAsia" w:cstheme="minorBidi"/>
            <w:i w:val="0"/>
            <w:iCs w:val="0"/>
            <w:noProof/>
            <w:kern w:val="2"/>
            <w:sz w:val="24"/>
            <w:szCs w:val="24"/>
            <w:lang w:eastAsia="es-MX"/>
            <w14:ligatures w14:val="standardContextual"/>
          </w:rPr>
          <w:tab/>
        </w:r>
        <w:r w:rsidRPr="00B80624">
          <w:rPr>
            <w:rStyle w:val="Hipervnculo"/>
            <w:noProof/>
          </w:rPr>
          <w:t>Pruebas  de Desarrollo</w:t>
        </w:r>
        <w:r>
          <w:rPr>
            <w:noProof/>
            <w:webHidden/>
          </w:rPr>
          <w:tab/>
        </w:r>
        <w:r>
          <w:rPr>
            <w:noProof/>
            <w:webHidden/>
          </w:rPr>
          <w:fldChar w:fldCharType="begin"/>
        </w:r>
        <w:r>
          <w:rPr>
            <w:noProof/>
            <w:webHidden/>
          </w:rPr>
          <w:instrText xml:space="preserve"> PAGEREF _Toc200537218 \h </w:instrText>
        </w:r>
        <w:r>
          <w:rPr>
            <w:noProof/>
            <w:webHidden/>
          </w:rPr>
        </w:r>
        <w:r>
          <w:rPr>
            <w:noProof/>
            <w:webHidden/>
          </w:rPr>
          <w:fldChar w:fldCharType="separate"/>
        </w:r>
        <w:r w:rsidR="003D4642">
          <w:rPr>
            <w:noProof/>
            <w:webHidden/>
          </w:rPr>
          <w:t>124</w:t>
        </w:r>
        <w:r>
          <w:rPr>
            <w:noProof/>
            <w:webHidden/>
          </w:rPr>
          <w:fldChar w:fldCharType="end"/>
        </w:r>
      </w:hyperlink>
    </w:p>
    <w:p w14:paraId="3A862C25" w14:textId="4227F450"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19" w:history="1">
        <w:r w:rsidRPr="00B80624">
          <w:rPr>
            <w:rStyle w:val="Hipervnculo"/>
            <w:noProof/>
          </w:rPr>
          <w:t>5.2.2</w:t>
        </w:r>
        <w:r>
          <w:rPr>
            <w:rFonts w:eastAsiaTheme="minorEastAsia" w:cstheme="minorBidi"/>
            <w:i w:val="0"/>
            <w:iCs w:val="0"/>
            <w:noProof/>
            <w:kern w:val="2"/>
            <w:sz w:val="24"/>
            <w:szCs w:val="24"/>
            <w:lang w:eastAsia="es-MX"/>
            <w14:ligatures w14:val="standardContextual"/>
          </w:rPr>
          <w:tab/>
        </w:r>
        <w:r w:rsidRPr="00B80624">
          <w:rPr>
            <w:rStyle w:val="Hipervnculo"/>
            <w:noProof/>
          </w:rPr>
          <w:t>Aceptación Provisoria del Sistema</w:t>
        </w:r>
        <w:r>
          <w:rPr>
            <w:noProof/>
            <w:webHidden/>
          </w:rPr>
          <w:tab/>
        </w:r>
        <w:r>
          <w:rPr>
            <w:noProof/>
            <w:webHidden/>
          </w:rPr>
          <w:fldChar w:fldCharType="begin"/>
        </w:r>
        <w:r>
          <w:rPr>
            <w:noProof/>
            <w:webHidden/>
          </w:rPr>
          <w:instrText xml:space="preserve"> PAGEREF _Toc200537219 \h </w:instrText>
        </w:r>
        <w:r>
          <w:rPr>
            <w:noProof/>
            <w:webHidden/>
          </w:rPr>
        </w:r>
        <w:r>
          <w:rPr>
            <w:noProof/>
            <w:webHidden/>
          </w:rPr>
          <w:fldChar w:fldCharType="separate"/>
        </w:r>
        <w:r w:rsidR="003D4642">
          <w:rPr>
            <w:noProof/>
            <w:webHidden/>
          </w:rPr>
          <w:t>125</w:t>
        </w:r>
        <w:r>
          <w:rPr>
            <w:noProof/>
            <w:webHidden/>
          </w:rPr>
          <w:fldChar w:fldCharType="end"/>
        </w:r>
      </w:hyperlink>
    </w:p>
    <w:p w14:paraId="485856F1" w14:textId="1EEEE7EE"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20" w:history="1">
        <w:r w:rsidRPr="00B80624">
          <w:rPr>
            <w:rStyle w:val="Hipervnculo"/>
            <w:noProof/>
          </w:rPr>
          <w:t>5.2.3</w:t>
        </w:r>
        <w:r>
          <w:rPr>
            <w:rFonts w:eastAsiaTheme="minorEastAsia" w:cstheme="minorBidi"/>
            <w:i w:val="0"/>
            <w:iCs w:val="0"/>
            <w:noProof/>
            <w:kern w:val="2"/>
            <w:sz w:val="24"/>
            <w:szCs w:val="24"/>
            <w:lang w:eastAsia="es-MX"/>
            <w14:ligatures w14:val="standardContextual"/>
          </w:rPr>
          <w:tab/>
        </w:r>
        <w:r w:rsidRPr="00B80624">
          <w:rPr>
            <w:rStyle w:val="Hipervnculo"/>
            <w:noProof/>
          </w:rPr>
          <w:t>Aceptación Final</w:t>
        </w:r>
        <w:r>
          <w:rPr>
            <w:noProof/>
            <w:webHidden/>
          </w:rPr>
          <w:tab/>
        </w:r>
        <w:r>
          <w:rPr>
            <w:noProof/>
            <w:webHidden/>
          </w:rPr>
          <w:fldChar w:fldCharType="begin"/>
        </w:r>
        <w:r>
          <w:rPr>
            <w:noProof/>
            <w:webHidden/>
          </w:rPr>
          <w:instrText xml:space="preserve"> PAGEREF _Toc200537220 \h </w:instrText>
        </w:r>
        <w:r>
          <w:rPr>
            <w:noProof/>
            <w:webHidden/>
          </w:rPr>
        </w:r>
        <w:r>
          <w:rPr>
            <w:noProof/>
            <w:webHidden/>
          </w:rPr>
          <w:fldChar w:fldCharType="separate"/>
        </w:r>
        <w:r w:rsidR="003D4642">
          <w:rPr>
            <w:noProof/>
            <w:webHidden/>
          </w:rPr>
          <w:t>126</w:t>
        </w:r>
        <w:r>
          <w:rPr>
            <w:noProof/>
            <w:webHidden/>
          </w:rPr>
          <w:fldChar w:fldCharType="end"/>
        </w:r>
      </w:hyperlink>
    </w:p>
    <w:p w14:paraId="000C2AAE" w14:textId="2E21C02D"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21" w:history="1">
        <w:r w:rsidRPr="00B80624">
          <w:rPr>
            <w:rStyle w:val="Hipervnculo"/>
            <w:noProof/>
          </w:rPr>
          <w:t>5.2.4</w:t>
        </w:r>
        <w:r>
          <w:rPr>
            <w:rFonts w:eastAsiaTheme="minorEastAsia" w:cstheme="minorBidi"/>
            <w:i w:val="0"/>
            <w:iCs w:val="0"/>
            <w:noProof/>
            <w:kern w:val="2"/>
            <w:sz w:val="24"/>
            <w:szCs w:val="24"/>
            <w:lang w:eastAsia="es-MX"/>
            <w14:ligatures w14:val="standardContextual"/>
          </w:rPr>
          <w:tab/>
        </w:r>
        <w:r w:rsidRPr="00B80624">
          <w:rPr>
            <w:rStyle w:val="Hipervnculo"/>
            <w:noProof/>
          </w:rPr>
          <w:t>Aceptaciones Posteriores (Incorporación de nuevos Operadores)</w:t>
        </w:r>
        <w:r>
          <w:rPr>
            <w:noProof/>
            <w:webHidden/>
          </w:rPr>
          <w:tab/>
        </w:r>
        <w:r>
          <w:rPr>
            <w:noProof/>
            <w:webHidden/>
          </w:rPr>
          <w:fldChar w:fldCharType="begin"/>
        </w:r>
        <w:r>
          <w:rPr>
            <w:noProof/>
            <w:webHidden/>
          </w:rPr>
          <w:instrText xml:space="preserve"> PAGEREF _Toc200537221 \h </w:instrText>
        </w:r>
        <w:r>
          <w:rPr>
            <w:noProof/>
            <w:webHidden/>
          </w:rPr>
        </w:r>
        <w:r>
          <w:rPr>
            <w:noProof/>
            <w:webHidden/>
          </w:rPr>
          <w:fldChar w:fldCharType="separate"/>
        </w:r>
        <w:r w:rsidR="003D4642">
          <w:rPr>
            <w:noProof/>
            <w:webHidden/>
          </w:rPr>
          <w:t>128</w:t>
        </w:r>
        <w:r>
          <w:rPr>
            <w:noProof/>
            <w:webHidden/>
          </w:rPr>
          <w:fldChar w:fldCharType="end"/>
        </w:r>
      </w:hyperlink>
    </w:p>
    <w:p w14:paraId="6DCE017E" w14:textId="3DC29272"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222" w:history="1">
        <w:r w:rsidRPr="00B80624">
          <w:rPr>
            <w:rStyle w:val="Hipervnculo"/>
            <w:noProof/>
          </w:rPr>
          <w:t>5.3</w:t>
        </w:r>
        <w:r>
          <w:rPr>
            <w:rFonts w:eastAsiaTheme="minorEastAsia" w:cstheme="minorBidi"/>
            <w:smallCaps w:val="0"/>
            <w:noProof/>
            <w:kern w:val="2"/>
            <w:sz w:val="24"/>
            <w:szCs w:val="24"/>
            <w:lang w:eastAsia="es-MX"/>
            <w14:ligatures w14:val="standardContextual"/>
          </w:rPr>
          <w:tab/>
        </w:r>
        <w:r w:rsidRPr="00B80624">
          <w:rPr>
            <w:rStyle w:val="Hipervnculo"/>
            <w:noProof/>
          </w:rPr>
          <w:t>Capacitación</w:t>
        </w:r>
        <w:r>
          <w:rPr>
            <w:noProof/>
            <w:webHidden/>
          </w:rPr>
          <w:tab/>
        </w:r>
        <w:r>
          <w:rPr>
            <w:noProof/>
            <w:webHidden/>
          </w:rPr>
          <w:fldChar w:fldCharType="begin"/>
        </w:r>
        <w:r>
          <w:rPr>
            <w:noProof/>
            <w:webHidden/>
          </w:rPr>
          <w:instrText xml:space="preserve"> PAGEREF _Toc200537222 \h </w:instrText>
        </w:r>
        <w:r>
          <w:rPr>
            <w:noProof/>
            <w:webHidden/>
          </w:rPr>
        </w:r>
        <w:r>
          <w:rPr>
            <w:noProof/>
            <w:webHidden/>
          </w:rPr>
          <w:fldChar w:fldCharType="separate"/>
        </w:r>
        <w:r w:rsidR="003D4642">
          <w:rPr>
            <w:noProof/>
            <w:webHidden/>
          </w:rPr>
          <w:t>128</w:t>
        </w:r>
        <w:r>
          <w:rPr>
            <w:noProof/>
            <w:webHidden/>
          </w:rPr>
          <w:fldChar w:fldCharType="end"/>
        </w:r>
      </w:hyperlink>
    </w:p>
    <w:p w14:paraId="131C2607" w14:textId="76CB721F" w:rsidR="00DF33B3" w:rsidRDefault="00DF33B3">
      <w:pPr>
        <w:pStyle w:val="TDC1"/>
        <w:tabs>
          <w:tab w:val="left" w:pos="1200"/>
          <w:tab w:val="right" w:leader="hyphen" w:pos="8828"/>
        </w:tabs>
        <w:rPr>
          <w:rFonts w:eastAsiaTheme="minorEastAsia" w:cstheme="minorBidi"/>
          <w:b w:val="0"/>
          <w:bCs w:val="0"/>
          <w:caps w:val="0"/>
          <w:noProof/>
          <w:kern w:val="2"/>
          <w:sz w:val="24"/>
          <w:szCs w:val="24"/>
          <w:lang w:eastAsia="es-MX"/>
          <w14:ligatures w14:val="standardContextual"/>
        </w:rPr>
      </w:pPr>
      <w:hyperlink w:anchor="_Toc200537223" w:history="1">
        <w:r w:rsidRPr="00B80624">
          <w:rPr>
            <w:rStyle w:val="Hipervnculo"/>
            <w:noProof/>
          </w:rPr>
          <w:t>6</w:t>
        </w:r>
        <w:r>
          <w:rPr>
            <w:rFonts w:eastAsiaTheme="minorEastAsia" w:cstheme="minorBidi"/>
            <w:b w:val="0"/>
            <w:bCs w:val="0"/>
            <w:caps w:val="0"/>
            <w:noProof/>
            <w:kern w:val="2"/>
            <w:sz w:val="24"/>
            <w:szCs w:val="24"/>
            <w:lang w:eastAsia="es-MX"/>
            <w14:ligatures w14:val="standardContextual"/>
          </w:rPr>
          <w:tab/>
        </w:r>
        <w:r w:rsidRPr="00B80624">
          <w:rPr>
            <w:rStyle w:val="Hipervnculo"/>
            <w:noProof/>
          </w:rPr>
          <w:t>Requerimientos de Operación</w:t>
        </w:r>
        <w:r>
          <w:rPr>
            <w:noProof/>
            <w:webHidden/>
          </w:rPr>
          <w:tab/>
        </w:r>
        <w:r>
          <w:rPr>
            <w:noProof/>
            <w:webHidden/>
          </w:rPr>
          <w:fldChar w:fldCharType="begin"/>
        </w:r>
        <w:r>
          <w:rPr>
            <w:noProof/>
            <w:webHidden/>
          </w:rPr>
          <w:instrText xml:space="preserve"> PAGEREF _Toc200537223 \h </w:instrText>
        </w:r>
        <w:r>
          <w:rPr>
            <w:noProof/>
            <w:webHidden/>
          </w:rPr>
        </w:r>
        <w:r>
          <w:rPr>
            <w:noProof/>
            <w:webHidden/>
          </w:rPr>
          <w:fldChar w:fldCharType="separate"/>
        </w:r>
        <w:r w:rsidR="003D4642">
          <w:rPr>
            <w:noProof/>
            <w:webHidden/>
          </w:rPr>
          <w:t>130</w:t>
        </w:r>
        <w:r>
          <w:rPr>
            <w:noProof/>
            <w:webHidden/>
          </w:rPr>
          <w:fldChar w:fldCharType="end"/>
        </w:r>
      </w:hyperlink>
    </w:p>
    <w:p w14:paraId="39EBA732" w14:textId="12F53C1F"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224" w:history="1">
        <w:r w:rsidRPr="00B80624">
          <w:rPr>
            <w:rStyle w:val="Hipervnculo"/>
            <w:noProof/>
          </w:rPr>
          <w:t>6.1</w:t>
        </w:r>
        <w:r>
          <w:rPr>
            <w:rFonts w:eastAsiaTheme="minorEastAsia" w:cstheme="minorBidi"/>
            <w:smallCaps w:val="0"/>
            <w:noProof/>
            <w:kern w:val="2"/>
            <w:sz w:val="24"/>
            <w:szCs w:val="24"/>
            <w:lang w:eastAsia="es-MX"/>
            <w14:ligatures w14:val="standardContextual"/>
          </w:rPr>
          <w:tab/>
        </w:r>
        <w:r w:rsidRPr="00B80624">
          <w:rPr>
            <w:rStyle w:val="Hipervnculo"/>
            <w:noProof/>
          </w:rPr>
          <w:t>Seguridad</w:t>
        </w:r>
        <w:r>
          <w:rPr>
            <w:noProof/>
            <w:webHidden/>
          </w:rPr>
          <w:tab/>
        </w:r>
        <w:r>
          <w:rPr>
            <w:noProof/>
            <w:webHidden/>
          </w:rPr>
          <w:fldChar w:fldCharType="begin"/>
        </w:r>
        <w:r>
          <w:rPr>
            <w:noProof/>
            <w:webHidden/>
          </w:rPr>
          <w:instrText xml:space="preserve"> PAGEREF _Toc200537224 \h </w:instrText>
        </w:r>
        <w:r>
          <w:rPr>
            <w:noProof/>
            <w:webHidden/>
          </w:rPr>
        </w:r>
        <w:r>
          <w:rPr>
            <w:noProof/>
            <w:webHidden/>
          </w:rPr>
          <w:fldChar w:fldCharType="separate"/>
        </w:r>
        <w:r w:rsidR="003D4642">
          <w:rPr>
            <w:noProof/>
            <w:webHidden/>
          </w:rPr>
          <w:t>130</w:t>
        </w:r>
        <w:r>
          <w:rPr>
            <w:noProof/>
            <w:webHidden/>
          </w:rPr>
          <w:fldChar w:fldCharType="end"/>
        </w:r>
      </w:hyperlink>
    </w:p>
    <w:p w14:paraId="2079FC09" w14:textId="3A6C1528"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25" w:history="1">
        <w:r w:rsidRPr="00B80624">
          <w:rPr>
            <w:rStyle w:val="Hipervnculo"/>
            <w:noProof/>
          </w:rPr>
          <w:t>6.1.1</w:t>
        </w:r>
        <w:r>
          <w:rPr>
            <w:rFonts w:eastAsiaTheme="minorEastAsia" w:cstheme="minorBidi"/>
            <w:i w:val="0"/>
            <w:iCs w:val="0"/>
            <w:noProof/>
            <w:kern w:val="2"/>
            <w:sz w:val="24"/>
            <w:szCs w:val="24"/>
            <w:lang w:eastAsia="es-MX"/>
            <w14:ligatures w14:val="standardContextual"/>
          </w:rPr>
          <w:tab/>
        </w:r>
        <w:r w:rsidRPr="00B80624">
          <w:rPr>
            <w:rStyle w:val="Hipervnculo"/>
            <w:noProof/>
          </w:rPr>
          <w:t>Descripción General</w:t>
        </w:r>
        <w:r>
          <w:rPr>
            <w:noProof/>
            <w:webHidden/>
          </w:rPr>
          <w:tab/>
        </w:r>
        <w:r>
          <w:rPr>
            <w:noProof/>
            <w:webHidden/>
          </w:rPr>
          <w:fldChar w:fldCharType="begin"/>
        </w:r>
        <w:r>
          <w:rPr>
            <w:noProof/>
            <w:webHidden/>
          </w:rPr>
          <w:instrText xml:space="preserve"> PAGEREF _Toc200537225 \h </w:instrText>
        </w:r>
        <w:r>
          <w:rPr>
            <w:noProof/>
            <w:webHidden/>
          </w:rPr>
        </w:r>
        <w:r>
          <w:rPr>
            <w:noProof/>
            <w:webHidden/>
          </w:rPr>
          <w:fldChar w:fldCharType="separate"/>
        </w:r>
        <w:r w:rsidR="003D4642">
          <w:rPr>
            <w:noProof/>
            <w:webHidden/>
          </w:rPr>
          <w:t>130</w:t>
        </w:r>
        <w:r>
          <w:rPr>
            <w:noProof/>
            <w:webHidden/>
          </w:rPr>
          <w:fldChar w:fldCharType="end"/>
        </w:r>
      </w:hyperlink>
    </w:p>
    <w:p w14:paraId="02C6BB11" w14:textId="110DD272"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26" w:history="1">
        <w:r w:rsidRPr="00B80624">
          <w:rPr>
            <w:rStyle w:val="Hipervnculo"/>
            <w:noProof/>
          </w:rPr>
          <w:t>6.1.2</w:t>
        </w:r>
        <w:r>
          <w:rPr>
            <w:rFonts w:eastAsiaTheme="minorEastAsia" w:cstheme="minorBidi"/>
            <w:i w:val="0"/>
            <w:iCs w:val="0"/>
            <w:noProof/>
            <w:kern w:val="2"/>
            <w:sz w:val="24"/>
            <w:szCs w:val="24"/>
            <w:lang w:eastAsia="es-MX"/>
            <w14:ligatures w14:val="standardContextual"/>
          </w:rPr>
          <w:tab/>
        </w:r>
        <w:r w:rsidRPr="00B80624">
          <w:rPr>
            <w:rStyle w:val="Hipervnculo"/>
            <w:noProof/>
          </w:rPr>
          <w:t>Política de seguridad de Información</w:t>
        </w:r>
        <w:r>
          <w:rPr>
            <w:noProof/>
            <w:webHidden/>
          </w:rPr>
          <w:tab/>
        </w:r>
        <w:r>
          <w:rPr>
            <w:noProof/>
            <w:webHidden/>
          </w:rPr>
          <w:fldChar w:fldCharType="begin"/>
        </w:r>
        <w:r>
          <w:rPr>
            <w:noProof/>
            <w:webHidden/>
          </w:rPr>
          <w:instrText xml:space="preserve"> PAGEREF _Toc200537226 \h </w:instrText>
        </w:r>
        <w:r>
          <w:rPr>
            <w:noProof/>
            <w:webHidden/>
          </w:rPr>
        </w:r>
        <w:r>
          <w:rPr>
            <w:noProof/>
            <w:webHidden/>
          </w:rPr>
          <w:fldChar w:fldCharType="separate"/>
        </w:r>
        <w:r w:rsidR="003D4642">
          <w:rPr>
            <w:noProof/>
            <w:webHidden/>
          </w:rPr>
          <w:t>131</w:t>
        </w:r>
        <w:r>
          <w:rPr>
            <w:noProof/>
            <w:webHidden/>
          </w:rPr>
          <w:fldChar w:fldCharType="end"/>
        </w:r>
      </w:hyperlink>
    </w:p>
    <w:p w14:paraId="1D032DD4" w14:textId="2A65DA88"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27" w:history="1">
        <w:r w:rsidRPr="00B80624">
          <w:rPr>
            <w:rStyle w:val="Hipervnculo"/>
            <w:noProof/>
          </w:rPr>
          <w:t>6.1.3</w:t>
        </w:r>
        <w:r>
          <w:rPr>
            <w:rFonts w:eastAsiaTheme="minorEastAsia" w:cstheme="minorBidi"/>
            <w:i w:val="0"/>
            <w:iCs w:val="0"/>
            <w:noProof/>
            <w:kern w:val="2"/>
            <w:sz w:val="24"/>
            <w:szCs w:val="24"/>
            <w:lang w:eastAsia="es-MX"/>
            <w14:ligatures w14:val="standardContextual"/>
          </w:rPr>
          <w:tab/>
        </w:r>
        <w:r w:rsidRPr="00B80624">
          <w:rPr>
            <w:rStyle w:val="Hipervnculo"/>
            <w:noProof/>
          </w:rPr>
          <w:t>Aspectos organizativos para la seguridad</w:t>
        </w:r>
        <w:r>
          <w:rPr>
            <w:noProof/>
            <w:webHidden/>
          </w:rPr>
          <w:tab/>
        </w:r>
        <w:r>
          <w:rPr>
            <w:noProof/>
            <w:webHidden/>
          </w:rPr>
          <w:fldChar w:fldCharType="begin"/>
        </w:r>
        <w:r>
          <w:rPr>
            <w:noProof/>
            <w:webHidden/>
          </w:rPr>
          <w:instrText xml:space="preserve"> PAGEREF _Toc200537227 \h </w:instrText>
        </w:r>
        <w:r>
          <w:rPr>
            <w:noProof/>
            <w:webHidden/>
          </w:rPr>
        </w:r>
        <w:r>
          <w:rPr>
            <w:noProof/>
            <w:webHidden/>
          </w:rPr>
          <w:fldChar w:fldCharType="separate"/>
        </w:r>
        <w:r w:rsidR="003D4642">
          <w:rPr>
            <w:noProof/>
            <w:webHidden/>
          </w:rPr>
          <w:t>132</w:t>
        </w:r>
        <w:r>
          <w:rPr>
            <w:noProof/>
            <w:webHidden/>
          </w:rPr>
          <w:fldChar w:fldCharType="end"/>
        </w:r>
      </w:hyperlink>
    </w:p>
    <w:p w14:paraId="1E01EFC4" w14:textId="03C13EFF"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28" w:history="1">
        <w:r w:rsidRPr="00B80624">
          <w:rPr>
            <w:rStyle w:val="Hipervnculo"/>
            <w:noProof/>
          </w:rPr>
          <w:t>6.1.4</w:t>
        </w:r>
        <w:r>
          <w:rPr>
            <w:rFonts w:eastAsiaTheme="minorEastAsia" w:cstheme="minorBidi"/>
            <w:i w:val="0"/>
            <w:iCs w:val="0"/>
            <w:noProof/>
            <w:kern w:val="2"/>
            <w:sz w:val="24"/>
            <w:szCs w:val="24"/>
            <w:lang w:eastAsia="es-MX"/>
            <w14:ligatures w14:val="standardContextual"/>
          </w:rPr>
          <w:tab/>
        </w:r>
        <w:r w:rsidRPr="00B80624">
          <w:rPr>
            <w:rStyle w:val="Hipervnculo"/>
            <w:noProof/>
          </w:rPr>
          <w:t>Gestión de activos de Seguridad</w:t>
        </w:r>
        <w:r>
          <w:rPr>
            <w:noProof/>
            <w:webHidden/>
          </w:rPr>
          <w:tab/>
        </w:r>
        <w:r>
          <w:rPr>
            <w:noProof/>
            <w:webHidden/>
          </w:rPr>
          <w:fldChar w:fldCharType="begin"/>
        </w:r>
        <w:r>
          <w:rPr>
            <w:noProof/>
            <w:webHidden/>
          </w:rPr>
          <w:instrText xml:space="preserve"> PAGEREF _Toc200537228 \h </w:instrText>
        </w:r>
        <w:r>
          <w:rPr>
            <w:noProof/>
            <w:webHidden/>
          </w:rPr>
        </w:r>
        <w:r>
          <w:rPr>
            <w:noProof/>
            <w:webHidden/>
          </w:rPr>
          <w:fldChar w:fldCharType="separate"/>
        </w:r>
        <w:r w:rsidR="003D4642">
          <w:rPr>
            <w:noProof/>
            <w:webHidden/>
          </w:rPr>
          <w:t>132</w:t>
        </w:r>
        <w:r>
          <w:rPr>
            <w:noProof/>
            <w:webHidden/>
          </w:rPr>
          <w:fldChar w:fldCharType="end"/>
        </w:r>
      </w:hyperlink>
    </w:p>
    <w:p w14:paraId="4B580333" w14:textId="6D38BE45"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29" w:history="1">
        <w:r w:rsidRPr="00B80624">
          <w:rPr>
            <w:rStyle w:val="Hipervnculo"/>
            <w:noProof/>
          </w:rPr>
          <w:t>6.1.5</w:t>
        </w:r>
        <w:r>
          <w:rPr>
            <w:rFonts w:eastAsiaTheme="minorEastAsia" w:cstheme="minorBidi"/>
            <w:i w:val="0"/>
            <w:iCs w:val="0"/>
            <w:noProof/>
            <w:kern w:val="2"/>
            <w:sz w:val="24"/>
            <w:szCs w:val="24"/>
            <w:lang w:eastAsia="es-MX"/>
            <w14:ligatures w14:val="standardContextual"/>
          </w:rPr>
          <w:tab/>
        </w:r>
        <w:r w:rsidRPr="00B80624">
          <w:rPr>
            <w:rStyle w:val="Hipervnculo"/>
            <w:noProof/>
          </w:rPr>
          <w:t>Seguridad ligada a los recursos humanos</w:t>
        </w:r>
        <w:r>
          <w:rPr>
            <w:noProof/>
            <w:webHidden/>
          </w:rPr>
          <w:tab/>
        </w:r>
        <w:r>
          <w:rPr>
            <w:noProof/>
            <w:webHidden/>
          </w:rPr>
          <w:fldChar w:fldCharType="begin"/>
        </w:r>
        <w:r>
          <w:rPr>
            <w:noProof/>
            <w:webHidden/>
          </w:rPr>
          <w:instrText xml:space="preserve"> PAGEREF _Toc200537229 \h </w:instrText>
        </w:r>
        <w:r>
          <w:rPr>
            <w:noProof/>
            <w:webHidden/>
          </w:rPr>
        </w:r>
        <w:r>
          <w:rPr>
            <w:noProof/>
            <w:webHidden/>
          </w:rPr>
          <w:fldChar w:fldCharType="separate"/>
        </w:r>
        <w:r w:rsidR="003D4642">
          <w:rPr>
            <w:noProof/>
            <w:webHidden/>
          </w:rPr>
          <w:t>133</w:t>
        </w:r>
        <w:r>
          <w:rPr>
            <w:noProof/>
            <w:webHidden/>
          </w:rPr>
          <w:fldChar w:fldCharType="end"/>
        </w:r>
      </w:hyperlink>
    </w:p>
    <w:p w14:paraId="0A7FA2EF" w14:textId="5012C00A"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30" w:history="1">
        <w:r w:rsidRPr="00B80624">
          <w:rPr>
            <w:rStyle w:val="Hipervnculo"/>
            <w:noProof/>
          </w:rPr>
          <w:t>6.1.6</w:t>
        </w:r>
        <w:r>
          <w:rPr>
            <w:rFonts w:eastAsiaTheme="minorEastAsia" w:cstheme="minorBidi"/>
            <w:i w:val="0"/>
            <w:iCs w:val="0"/>
            <w:noProof/>
            <w:kern w:val="2"/>
            <w:sz w:val="24"/>
            <w:szCs w:val="24"/>
            <w:lang w:eastAsia="es-MX"/>
            <w14:ligatures w14:val="standardContextual"/>
          </w:rPr>
          <w:tab/>
        </w:r>
        <w:r w:rsidRPr="00B80624">
          <w:rPr>
            <w:rStyle w:val="Hipervnculo"/>
            <w:noProof/>
          </w:rPr>
          <w:t>Gestión de comunicaciones y operaciones</w:t>
        </w:r>
        <w:r>
          <w:rPr>
            <w:noProof/>
            <w:webHidden/>
          </w:rPr>
          <w:tab/>
        </w:r>
        <w:r>
          <w:rPr>
            <w:noProof/>
            <w:webHidden/>
          </w:rPr>
          <w:fldChar w:fldCharType="begin"/>
        </w:r>
        <w:r>
          <w:rPr>
            <w:noProof/>
            <w:webHidden/>
          </w:rPr>
          <w:instrText xml:space="preserve"> PAGEREF _Toc200537230 \h </w:instrText>
        </w:r>
        <w:r>
          <w:rPr>
            <w:noProof/>
            <w:webHidden/>
          </w:rPr>
        </w:r>
        <w:r>
          <w:rPr>
            <w:noProof/>
            <w:webHidden/>
          </w:rPr>
          <w:fldChar w:fldCharType="separate"/>
        </w:r>
        <w:r w:rsidR="003D4642">
          <w:rPr>
            <w:noProof/>
            <w:webHidden/>
          </w:rPr>
          <w:t>134</w:t>
        </w:r>
        <w:r>
          <w:rPr>
            <w:noProof/>
            <w:webHidden/>
          </w:rPr>
          <w:fldChar w:fldCharType="end"/>
        </w:r>
      </w:hyperlink>
    </w:p>
    <w:p w14:paraId="5D9A5169" w14:textId="06EFE98A"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31" w:history="1">
        <w:r w:rsidRPr="00B80624">
          <w:rPr>
            <w:rStyle w:val="Hipervnculo"/>
            <w:noProof/>
          </w:rPr>
          <w:t>6.1.7</w:t>
        </w:r>
        <w:r>
          <w:rPr>
            <w:rFonts w:eastAsiaTheme="minorEastAsia" w:cstheme="minorBidi"/>
            <w:i w:val="0"/>
            <w:iCs w:val="0"/>
            <w:noProof/>
            <w:kern w:val="2"/>
            <w:sz w:val="24"/>
            <w:szCs w:val="24"/>
            <w:lang w:eastAsia="es-MX"/>
            <w14:ligatures w14:val="standardContextual"/>
          </w:rPr>
          <w:tab/>
        </w:r>
        <w:r w:rsidRPr="00B80624">
          <w:rPr>
            <w:rStyle w:val="Hipervnculo"/>
            <w:noProof/>
          </w:rPr>
          <w:t>Adquisición, desarrollo y mantenimiento de sistemas de información</w:t>
        </w:r>
        <w:r>
          <w:rPr>
            <w:noProof/>
            <w:webHidden/>
          </w:rPr>
          <w:tab/>
        </w:r>
        <w:r>
          <w:rPr>
            <w:noProof/>
            <w:webHidden/>
          </w:rPr>
          <w:fldChar w:fldCharType="begin"/>
        </w:r>
        <w:r>
          <w:rPr>
            <w:noProof/>
            <w:webHidden/>
          </w:rPr>
          <w:instrText xml:space="preserve"> PAGEREF _Toc200537231 \h </w:instrText>
        </w:r>
        <w:r>
          <w:rPr>
            <w:noProof/>
            <w:webHidden/>
          </w:rPr>
        </w:r>
        <w:r>
          <w:rPr>
            <w:noProof/>
            <w:webHidden/>
          </w:rPr>
          <w:fldChar w:fldCharType="separate"/>
        </w:r>
        <w:r w:rsidR="003D4642">
          <w:rPr>
            <w:noProof/>
            <w:webHidden/>
          </w:rPr>
          <w:t>136</w:t>
        </w:r>
        <w:r>
          <w:rPr>
            <w:noProof/>
            <w:webHidden/>
          </w:rPr>
          <w:fldChar w:fldCharType="end"/>
        </w:r>
      </w:hyperlink>
    </w:p>
    <w:p w14:paraId="043217E4" w14:textId="5191F16A"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32" w:history="1">
        <w:r w:rsidRPr="00B80624">
          <w:rPr>
            <w:rStyle w:val="Hipervnculo"/>
            <w:noProof/>
          </w:rPr>
          <w:t>6.1.8</w:t>
        </w:r>
        <w:r>
          <w:rPr>
            <w:rFonts w:eastAsiaTheme="minorEastAsia" w:cstheme="minorBidi"/>
            <w:i w:val="0"/>
            <w:iCs w:val="0"/>
            <w:noProof/>
            <w:kern w:val="2"/>
            <w:sz w:val="24"/>
            <w:szCs w:val="24"/>
            <w:lang w:eastAsia="es-MX"/>
            <w14:ligatures w14:val="standardContextual"/>
          </w:rPr>
          <w:tab/>
        </w:r>
        <w:r w:rsidRPr="00B80624">
          <w:rPr>
            <w:rStyle w:val="Hipervnculo"/>
            <w:noProof/>
          </w:rPr>
          <w:t>Gestión de incidentes de seguridad</w:t>
        </w:r>
        <w:r>
          <w:rPr>
            <w:noProof/>
            <w:webHidden/>
          </w:rPr>
          <w:tab/>
        </w:r>
        <w:r>
          <w:rPr>
            <w:noProof/>
            <w:webHidden/>
          </w:rPr>
          <w:fldChar w:fldCharType="begin"/>
        </w:r>
        <w:r>
          <w:rPr>
            <w:noProof/>
            <w:webHidden/>
          </w:rPr>
          <w:instrText xml:space="preserve"> PAGEREF _Toc200537232 \h </w:instrText>
        </w:r>
        <w:r>
          <w:rPr>
            <w:noProof/>
            <w:webHidden/>
          </w:rPr>
        </w:r>
        <w:r>
          <w:rPr>
            <w:noProof/>
            <w:webHidden/>
          </w:rPr>
          <w:fldChar w:fldCharType="separate"/>
        </w:r>
        <w:r w:rsidR="003D4642">
          <w:rPr>
            <w:noProof/>
            <w:webHidden/>
          </w:rPr>
          <w:t>137</w:t>
        </w:r>
        <w:r>
          <w:rPr>
            <w:noProof/>
            <w:webHidden/>
          </w:rPr>
          <w:fldChar w:fldCharType="end"/>
        </w:r>
      </w:hyperlink>
    </w:p>
    <w:p w14:paraId="10CB4B24" w14:textId="52ECE1E2"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33" w:history="1">
        <w:r w:rsidRPr="00B80624">
          <w:rPr>
            <w:rStyle w:val="Hipervnculo"/>
            <w:noProof/>
          </w:rPr>
          <w:t>6.1.9</w:t>
        </w:r>
        <w:r>
          <w:rPr>
            <w:rFonts w:eastAsiaTheme="minorEastAsia" w:cstheme="minorBidi"/>
            <w:i w:val="0"/>
            <w:iCs w:val="0"/>
            <w:noProof/>
            <w:kern w:val="2"/>
            <w:sz w:val="24"/>
            <w:szCs w:val="24"/>
            <w:lang w:eastAsia="es-MX"/>
            <w14:ligatures w14:val="standardContextual"/>
          </w:rPr>
          <w:tab/>
        </w:r>
        <w:r w:rsidRPr="00B80624">
          <w:rPr>
            <w:rStyle w:val="Hipervnculo"/>
            <w:noProof/>
          </w:rPr>
          <w:t>Gestión de continuidad del negocio</w:t>
        </w:r>
        <w:r>
          <w:rPr>
            <w:noProof/>
            <w:webHidden/>
          </w:rPr>
          <w:tab/>
        </w:r>
        <w:r>
          <w:rPr>
            <w:noProof/>
            <w:webHidden/>
          </w:rPr>
          <w:fldChar w:fldCharType="begin"/>
        </w:r>
        <w:r>
          <w:rPr>
            <w:noProof/>
            <w:webHidden/>
          </w:rPr>
          <w:instrText xml:space="preserve"> PAGEREF _Toc200537233 \h </w:instrText>
        </w:r>
        <w:r>
          <w:rPr>
            <w:noProof/>
            <w:webHidden/>
          </w:rPr>
        </w:r>
        <w:r>
          <w:rPr>
            <w:noProof/>
            <w:webHidden/>
          </w:rPr>
          <w:fldChar w:fldCharType="separate"/>
        </w:r>
        <w:r w:rsidR="003D4642">
          <w:rPr>
            <w:noProof/>
            <w:webHidden/>
          </w:rPr>
          <w:t>138</w:t>
        </w:r>
        <w:r>
          <w:rPr>
            <w:noProof/>
            <w:webHidden/>
          </w:rPr>
          <w:fldChar w:fldCharType="end"/>
        </w:r>
      </w:hyperlink>
    </w:p>
    <w:p w14:paraId="620E583A" w14:textId="45FD23C7" w:rsidR="00DF33B3" w:rsidRDefault="00DF33B3">
      <w:pPr>
        <w:pStyle w:val="TDC3"/>
        <w:tabs>
          <w:tab w:val="left" w:pos="1971"/>
          <w:tab w:val="right" w:leader="hyphen" w:pos="8828"/>
        </w:tabs>
        <w:rPr>
          <w:rFonts w:eastAsiaTheme="minorEastAsia" w:cstheme="minorBidi"/>
          <w:i w:val="0"/>
          <w:iCs w:val="0"/>
          <w:noProof/>
          <w:kern w:val="2"/>
          <w:sz w:val="24"/>
          <w:szCs w:val="24"/>
          <w:lang w:eastAsia="es-MX"/>
          <w14:ligatures w14:val="standardContextual"/>
        </w:rPr>
      </w:pPr>
      <w:hyperlink w:anchor="_Toc200537234" w:history="1">
        <w:r w:rsidRPr="00B80624">
          <w:rPr>
            <w:rStyle w:val="Hipervnculo"/>
            <w:noProof/>
          </w:rPr>
          <w:t>6.1.10</w:t>
        </w:r>
        <w:r>
          <w:rPr>
            <w:rFonts w:eastAsiaTheme="minorEastAsia" w:cstheme="minorBidi"/>
            <w:i w:val="0"/>
            <w:iCs w:val="0"/>
            <w:noProof/>
            <w:kern w:val="2"/>
            <w:sz w:val="24"/>
            <w:szCs w:val="24"/>
            <w:lang w:eastAsia="es-MX"/>
            <w14:ligatures w14:val="standardContextual"/>
          </w:rPr>
          <w:tab/>
        </w:r>
        <w:r w:rsidRPr="00B80624">
          <w:rPr>
            <w:rStyle w:val="Hipervnculo"/>
            <w:noProof/>
          </w:rPr>
          <w:t>Conformidad o Cumplimiento</w:t>
        </w:r>
        <w:r>
          <w:rPr>
            <w:noProof/>
            <w:webHidden/>
          </w:rPr>
          <w:tab/>
        </w:r>
        <w:r>
          <w:rPr>
            <w:noProof/>
            <w:webHidden/>
          </w:rPr>
          <w:fldChar w:fldCharType="begin"/>
        </w:r>
        <w:r>
          <w:rPr>
            <w:noProof/>
            <w:webHidden/>
          </w:rPr>
          <w:instrText xml:space="preserve"> PAGEREF _Toc200537234 \h </w:instrText>
        </w:r>
        <w:r>
          <w:rPr>
            <w:noProof/>
            <w:webHidden/>
          </w:rPr>
        </w:r>
        <w:r>
          <w:rPr>
            <w:noProof/>
            <w:webHidden/>
          </w:rPr>
          <w:fldChar w:fldCharType="separate"/>
        </w:r>
        <w:r w:rsidR="003D4642">
          <w:rPr>
            <w:noProof/>
            <w:webHidden/>
          </w:rPr>
          <w:t>138</w:t>
        </w:r>
        <w:r>
          <w:rPr>
            <w:noProof/>
            <w:webHidden/>
          </w:rPr>
          <w:fldChar w:fldCharType="end"/>
        </w:r>
      </w:hyperlink>
    </w:p>
    <w:p w14:paraId="5B5B9318" w14:textId="4130B25A"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235" w:history="1">
        <w:r w:rsidRPr="00B80624">
          <w:rPr>
            <w:rStyle w:val="Hipervnculo"/>
            <w:noProof/>
          </w:rPr>
          <w:t>6.2</w:t>
        </w:r>
        <w:r>
          <w:rPr>
            <w:rFonts w:eastAsiaTheme="minorEastAsia" w:cstheme="minorBidi"/>
            <w:smallCaps w:val="0"/>
            <w:noProof/>
            <w:kern w:val="2"/>
            <w:sz w:val="24"/>
            <w:szCs w:val="24"/>
            <w:lang w:eastAsia="es-MX"/>
            <w14:ligatures w14:val="standardContextual"/>
          </w:rPr>
          <w:tab/>
        </w:r>
        <w:r w:rsidRPr="00B80624">
          <w:rPr>
            <w:rStyle w:val="Hipervnculo"/>
            <w:noProof/>
          </w:rPr>
          <w:t>Respaldo y recuperación de la información</w:t>
        </w:r>
        <w:r>
          <w:rPr>
            <w:noProof/>
            <w:webHidden/>
          </w:rPr>
          <w:tab/>
        </w:r>
        <w:r>
          <w:rPr>
            <w:noProof/>
            <w:webHidden/>
          </w:rPr>
          <w:fldChar w:fldCharType="begin"/>
        </w:r>
        <w:r>
          <w:rPr>
            <w:noProof/>
            <w:webHidden/>
          </w:rPr>
          <w:instrText xml:space="preserve"> PAGEREF _Toc200537235 \h </w:instrText>
        </w:r>
        <w:r>
          <w:rPr>
            <w:noProof/>
            <w:webHidden/>
          </w:rPr>
        </w:r>
        <w:r>
          <w:rPr>
            <w:noProof/>
            <w:webHidden/>
          </w:rPr>
          <w:fldChar w:fldCharType="separate"/>
        </w:r>
        <w:r w:rsidR="003D4642">
          <w:rPr>
            <w:noProof/>
            <w:webHidden/>
          </w:rPr>
          <w:t>139</w:t>
        </w:r>
        <w:r>
          <w:rPr>
            <w:noProof/>
            <w:webHidden/>
          </w:rPr>
          <w:fldChar w:fldCharType="end"/>
        </w:r>
      </w:hyperlink>
    </w:p>
    <w:p w14:paraId="6326DA61" w14:textId="4F4FC018"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236" w:history="1">
        <w:r w:rsidRPr="00B80624">
          <w:rPr>
            <w:rStyle w:val="Hipervnculo"/>
            <w:noProof/>
          </w:rPr>
          <w:t>6.3</w:t>
        </w:r>
        <w:r>
          <w:rPr>
            <w:rFonts w:eastAsiaTheme="minorEastAsia" w:cstheme="minorBidi"/>
            <w:smallCaps w:val="0"/>
            <w:noProof/>
            <w:kern w:val="2"/>
            <w:sz w:val="24"/>
            <w:szCs w:val="24"/>
            <w:lang w:eastAsia="es-MX"/>
            <w14:ligatures w14:val="standardContextual"/>
          </w:rPr>
          <w:tab/>
        </w:r>
        <w:r w:rsidRPr="00B80624">
          <w:rPr>
            <w:rStyle w:val="Hipervnculo"/>
            <w:noProof/>
          </w:rPr>
          <w:t>Actualización y mantenimiento del sistema</w:t>
        </w:r>
        <w:r>
          <w:rPr>
            <w:noProof/>
            <w:webHidden/>
          </w:rPr>
          <w:tab/>
        </w:r>
        <w:r>
          <w:rPr>
            <w:noProof/>
            <w:webHidden/>
          </w:rPr>
          <w:fldChar w:fldCharType="begin"/>
        </w:r>
        <w:r>
          <w:rPr>
            <w:noProof/>
            <w:webHidden/>
          </w:rPr>
          <w:instrText xml:space="preserve"> PAGEREF _Toc200537236 \h </w:instrText>
        </w:r>
        <w:r>
          <w:rPr>
            <w:noProof/>
            <w:webHidden/>
          </w:rPr>
        </w:r>
        <w:r>
          <w:rPr>
            <w:noProof/>
            <w:webHidden/>
          </w:rPr>
          <w:fldChar w:fldCharType="separate"/>
        </w:r>
        <w:r w:rsidR="003D4642">
          <w:rPr>
            <w:noProof/>
            <w:webHidden/>
          </w:rPr>
          <w:t>141</w:t>
        </w:r>
        <w:r>
          <w:rPr>
            <w:noProof/>
            <w:webHidden/>
          </w:rPr>
          <w:fldChar w:fldCharType="end"/>
        </w:r>
      </w:hyperlink>
    </w:p>
    <w:p w14:paraId="6494B332" w14:textId="4703AE05"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237" w:history="1">
        <w:r w:rsidRPr="00B80624">
          <w:rPr>
            <w:rStyle w:val="Hipervnculo"/>
            <w:noProof/>
          </w:rPr>
          <w:t>6.4</w:t>
        </w:r>
        <w:r>
          <w:rPr>
            <w:rFonts w:eastAsiaTheme="minorEastAsia" w:cstheme="minorBidi"/>
            <w:smallCaps w:val="0"/>
            <w:noProof/>
            <w:kern w:val="2"/>
            <w:sz w:val="24"/>
            <w:szCs w:val="24"/>
            <w:lang w:eastAsia="es-MX"/>
            <w14:ligatures w14:val="standardContextual"/>
          </w:rPr>
          <w:tab/>
        </w:r>
        <w:r w:rsidRPr="00B80624">
          <w:rPr>
            <w:rStyle w:val="Hipervnculo"/>
            <w:noProof/>
          </w:rPr>
          <w:t>Soporte Técnico</w:t>
        </w:r>
        <w:r>
          <w:rPr>
            <w:noProof/>
            <w:webHidden/>
          </w:rPr>
          <w:tab/>
        </w:r>
        <w:r>
          <w:rPr>
            <w:noProof/>
            <w:webHidden/>
          </w:rPr>
          <w:fldChar w:fldCharType="begin"/>
        </w:r>
        <w:r>
          <w:rPr>
            <w:noProof/>
            <w:webHidden/>
          </w:rPr>
          <w:instrText xml:space="preserve"> PAGEREF _Toc200537237 \h </w:instrText>
        </w:r>
        <w:r>
          <w:rPr>
            <w:noProof/>
            <w:webHidden/>
          </w:rPr>
        </w:r>
        <w:r>
          <w:rPr>
            <w:noProof/>
            <w:webHidden/>
          </w:rPr>
          <w:fldChar w:fldCharType="separate"/>
        </w:r>
        <w:r w:rsidR="003D4642">
          <w:rPr>
            <w:noProof/>
            <w:webHidden/>
          </w:rPr>
          <w:t>141</w:t>
        </w:r>
        <w:r>
          <w:rPr>
            <w:noProof/>
            <w:webHidden/>
          </w:rPr>
          <w:fldChar w:fldCharType="end"/>
        </w:r>
      </w:hyperlink>
    </w:p>
    <w:p w14:paraId="37AB7DF3" w14:textId="3D154980"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238" w:history="1">
        <w:r w:rsidRPr="00B80624">
          <w:rPr>
            <w:rStyle w:val="Hipervnculo"/>
            <w:noProof/>
          </w:rPr>
          <w:t>6.5</w:t>
        </w:r>
        <w:r>
          <w:rPr>
            <w:rFonts w:eastAsiaTheme="minorEastAsia" w:cstheme="minorBidi"/>
            <w:smallCaps w:val="0"/>
            <w:noProof/>
            <w:kern w:val="2"/>
            <w:sz w:val="24"/>
            <w:szCs w:val="24"/>
            <w:lang w:eastAsia="es-MX"/>
            <w14:ligatures w14:val="standardContextual"/>
          </w:rPr>
          <w:tab/>
        </w:r>
        <w:r w:rsidRPr="00B80624">
          <w:rPr>
            <w:rStyle w:val="Hipervnculo"/>
            <w:noProof/>
          </w:rPr>
          <w:t>Gestión de Reclamos de Operación</w:t>
        </w:r>
        <w:r>
          <w:rPr>
            <w:noProof/>
            <w:webHidden/>
          </w:rPr>
          <w:tab/>
        </w:r>
        <w:r>
          <w:rPr>
            <w:noProof/>
            <w:webHidden/>
          </w:rPr>
          <w:fldChar w:fldCharType="begin"/>
        </w:r>
        <w:r>
          <w:rPr>
            <w:noProof/>
            <w:webHidden/>
          </w:rPr>
          <w:instrText xml:space="preserve"> PAGEREF _Toc200537238 \h </w:instrText>
        </w:r>
        <w:r>
          <w:rPr>
            <w:noProof/>
            <w:webHidden/>
          </w:rPr>
        </w:r>
        <w:r>
          <w:rPr>
            <w:noProof/>
            <w:webHidden/>
          </w:rPr>
          <w:fldChar w:fldCharType="separate"/>
        </w:r>
        <w:r w:rsidR="003D4642">
          <w:rPr>
            <w:noProof/>
            <w:webHidden/>
          </w:rPr>
          <w:t>142</w:t>
        </w:r>
        <w:r>
          <w:rPr>
            <w:noProof/>
            <w:webHidden/>
          </w:rPr>
          <w:fldChar w:fldCharType="end"/>
        </w:r>
      </w:hyperlink>
    </w:p>
    <w:p w14:paraId="490BA5A0" w14:textId="591DE492"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39" w:history="1">
        <w:r w:rsidRPr="00B80624">
          <w:rPr>
            <w:rStyle w:val="Hipervnculo"/>
            <w:noProof/>
          </w:rPr>
          <w:t>6.5.1</w:t>
        </w:r>
        <w:r>
          <w:rPr>
            <w:rFonts w:eastAsiaTheme="minorEastAsia" w:cstheme="minorBidi"/>
            <w:i w:val="0"/>
            <w:iCs w:val="0"/>
            <w:noProof/>
            <w:kern w:val="2"/>
            <w:sz w:val="24"/>
            <w:szCs w:val="24"/>
            <w:lang w:eastAsia="es-MX"/>
            <w14:ligatures w14:val="standardContextual"/>
          </w:rPr>
          <w:tab/>
        </w:r>
        <w:r w:rsidRPr="00B80624">
          <w:rPr>
            <w:rStyle w:val="Hipervnculo"/>
            <w:noProof/>
          </w:rPr>
          <w:t>Definición de reclamo operacional</w:t>
        </w:r>
        <w:r>
          <w:rPr>
            <w:noProof/>
            <w:webHidden/>
          </w:rPr>
          <w:tab/>
        </w:r>
        <w:r>
          <w:rPr>
            <w:noProof/>
            <w:webHidden/>
          </w:rPr>
          <w:fldChar w:fldCharType="begin"/>
        </w:r>
        <w:r>
          <w:rPr>
            <w:noProof/>
            <w:webHidden/>
          </w:rPr>
          <w:instrText xml:space="preserve"> PAGEREF _Toc200537239 \h </w:instrText>
        </w:r>
        <w:r>
          <w:rPr>
            <w:noProof/>
            <w:webHidden/>
          </w:rPr>
        </w:r>
        <w:r>
          <w:rPr>
            <w:noProof/>
            <w:webHidden/>
          </w:rPr>
          <w:fldChar w:fldCharType="separate"/>
        </w:r>
        <w:r w:rsidR="003D4642">
          <w:rPr>
            <w:noProof/>
            <w:webHidden/>
          </w:rPr>
          <w:t>142</w:t>
        </w:r>
        <w:r>
          <w:rPr>
            <w:noProof/>
            <w:webHidden/>
          </w:rPr>
          <w:fldChar w:fldCharType="end"/>
        </w:r>
      </w:hyperlink>
    </w:p>
    <w:p w14:paraId="5EDDB680" w14:textId="47367CC0"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40" w:history="1">
        <w:r w:rsidRPr="00B80624">
          <w:rPr>
            <w:rStyle w:val="Hipervnculo"/>
            <w:noProof/>
          </w:rPr>
          <w:t>6.5.2</w:t>
        </w:r>
        <w:r>
          <w:rPr>
            <w:rFonts w:eastAsiaTheme="minorEastAsia" w:cstheme="minorBidi"/>
            <w:i w:val="0"/>
            <w:iCs w:val="0"/>
            <w:noProof/>
            <w:kern w:val="2"/>
            <w:sz w:val="24"/>
            <w:szCs w:val="24"/>
            <w:lang w:eastAsia="es-MX"/>
            <w14:ligatures w14:val="standardContextual"/>
          </w:rPr>
          <w:tab/>
        </w:r>
        <w:r w:rsidRPr="00B80624">
          <w:rPr>
            <w:rStyle w:val="Hipervnculo"/>
            <w:noProof/>
          </w:rPr>
          <w:t>Base de Datos Información de contactos</w:t>
        </w:r>
        <w:r>
          <w:rPr>
            <w:noProof/>
            <w:webHidden/>
          </w:rPr>
          <w:tab/>
        </w:r>
        <w:r>
          <w:rPr>
            <w:noProof/>
            <w:webHidden/>
          </w:rPr>
          <w:fldChar w:fldCharType="begin"/>
        </w:r>
        <w:r>
          <w:rPr>
            <w:noProof/>
            <w:webHidden/>
          </w:rPr>
          <w:instrText xml:space="preserve"> PAGEREF _Toc200537240 \h </w:instrText>
        </w:r>
        <w:r>
          <w:rPr>
            <w:noProof/>
            <w:webHidden/>
          </w:rPr>
        </w:r>
        <w:r>
          <w:rPr>
            <w:noProof/>
            <w:webHidden/>
          </w:rPr>
          <w:fldChar w:fldCharType="separate"/>
        </w:r>
        <w:r w:rsidR="003D4642">
          <w:rPr>
            <w:noProof/>
            <w:webHidden/>
          </w:rPr>
          <w:t>143</w:t>
        </w:r>
        <w:r>
          <w:rPr>
            <w:noProof/>
            <w:webHidden/>
          </w:rPr>
          <w:fldChar w:fldCharType="end"/>
        </w:r>
      </w:hyperlink>
    </w:p>
    <w:p w14:paraId="7AAF425C" w14:textId="4F54C456"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41" w:history="1">
        <w:r w:rsidRPr="00B80624">
          <w:rPr>
            <w:rStyle w:val="Hipervnculo"/>
            <w:noProof/>
          </w:rPr>
          <w:t>6.5.3</w:t>
        </w:r>
        <w:r>
          <w:rPr>
            <w:rFonts w:eastAsiaTheme="minorEastAsia" w:cstheme="minorBidi"/>
            <w:i w:val="0"/>
            <w:iCs w:val="0"/>
            <w:noProof/>
            <w:kern w:val="2"/>
            <w:sz w:val="24"/>
            <w:szCs w:val="24"/>
            <w:lang w:eastAsia="es-MX"/>
            <w14:ligatures w14:val="standardContextual"/>
          </w:rPr>
          <w:tab/>
        </w:r>
        <w:r w:rsidRPr="00B80624">
          <w:rPr>
            <w:rStyle w:val="Hipervnculo"/>
            <w:noProof/>
          </w:rPr>
          <w:t>Herramienta de Gestión de Reclamos</w:t>
        </w:r>
        <w:r>
          <w:rPr>
            <w:noProof/>
            <w:webHidden/>
          </w:rPr>
          <w:tab/>
        </w:r>
        <w:r>
          <w:rPr>
            <w:noProof/>
            <w:webHidden/>
          </w:rPr>
          <w:fldChar w:fldCharType="begin"/>
        </w:r>
        <w:r>
          <w:rPr>
            <w:noProof/>
            <w:webHidden/>
          </w:rPr>
          <w:instrText xml:space="preserve"> PAGEREF _Toc200537241 \h </w:instrText>
        </w:r>
        <w:r>
          <w:rPr>
            <w:noProof/>
            <w:webHidden/>
          </w:rPr>
        </w:r>
        <w:r>
          <w:rPr>
            <w:noProof/>
            <w:webHidden/>
          </w:rPr>
          <w:fldChar w:fldCharType="separate"/>
        </w:r>
        <w:r w:rsidR="003D4642">
          <w:rPr>
            <w:noProof/>
            <w:webHidden/>
          </w:rPr>
          <w:t>144</w:t>
        </w:r>
        <w:r>
          <w:rPr>
            <w:noProof/>
            <w:webHidden/>
          </w:rPr>
          <w:fldChar w:fldCharType="end"/>
        </w:r>
      </w:hyperlink>
    </w:p>
    <w:p w14:paraId="3091B8E9" w14:textId="5FE7823B"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42" w:history="1">
        <w:r w:rsidRPr="00B80624">
          <w:rPr>
            <w:rStyle w:val="Hipervnculo"/>
            <w:noProof/>
          </w:rPr>
          <w:t>6.5.4</w:t>
        </w:r>
        <w:r>
          <w:rPr>
            <w:rFonts w:eastAsiaTheme="minorEastAsia" w:cstheme="minorBidi"/>
            <w:i w:val="0"/>
            <w:iCs w:val="0"/>
            <w:noProof/>
            <w:kern w:val="2"/>
            <w:sz w:val="24"/>
            <w:szCs w:val="24"/>
            <w:lang w:eastAsia="es-MX"/>
            <w14:ligatures w14:val="standardContextual"/>
          </w:rPr>
          <w:tab/>
        </w:r>
        <w:r w:rsidRPr="00B80624">
          <w:rPr>
            <w:rStyle w:val="Hipervnculo"/>
            <w:noProof/>
          </w:rPr>
          <w:t>Definición del Proceso de Gestión de Reclamos</w:t>
        </w:r>
        <w:r>
          <w:rPr>
            <w:noProof/>
            <w:webHidden/>
          </w:rPr>
          <w:tab/>
        </w:r>
        <w:r>
          <w:rPr>
            <w:noProof/>
            <w:webHidden/>
          </w:rPr>
          <w:fldChar w:fldCharType="begin"/>
        </w:r>
        <w:r>
          <w:rPr>
            <w:noProof/>
            <w:webHidden/>
          </w:rPr>
          <w:instrText xml:space="preserve"> PAGEREF _Toc200537242 \h </w:instrText>
        </w:r>
        <w:r>
          <w:rPr>
            <w:noProof/>
            <w:webHidden/>
          </w:rPr>
        </w:r>
        <w:r>
          <w:rPr>
            <w:noProof/>
            <w:webHidden/>
          </w:rPr>
          <w:fldChar w:fldCharType="separate"/>
        </w:r>
        <w:r w:rsidR="003D4642">
          <w:rPr>
            <w:noProof/>
            <w:webHidden/>
          </w:rPr>
          <w:t>145</w:t>
        </w:r>
        <w:r>
          <w:rPr>
            <w:noProof/>
            <w:webHidden/>
          </w:rPr>
          <w:fldChar w:fldCharType="end"/>
        </w:r>
      </w:hyperlink>
    </w:p>
    <w:p w14:paraId="616F954A" w14:textId="618A7341"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243" w:history="1">
        <w:r w:rsidRPr="00B80624">
          <w:rPr>
            <w:rStyle w:val="Hipervnculo"/>
            <w:noProof/>
          </w:rPr>
          <w:t>6.6</w:t>
        </w:r>
        <w:r>
          <w:rPr>
            <w:rFonts w:eastAsiaTheme="minorEastAsia" w:cstheme="minorBidi"/>
            <w:smallCaps w:val="0"/>
            <w:noProof/>
            <w:kern w:val="2"/>
            <w:sz w:val="24"/>
            <w:szCs w:val="24"/>
            <w:lang w:eastAsia="es-MX"/>
            <w14:ligatures w14:val="standardContextual"/>
          </w:rPr>
          <w:tab/>
        </w:r>
        <w:r w:rsidRPr="00B80624">
          <w:rPr>
            <w:rStyle w:val="Hipervnculo"/>
            <w:noProof/>
          </w:rPr>
          <w:t>Gestión de Incidencias de la Operación</w:t>
        </w:r>
        <w:r>
          <w:rPr>
            <w:noProof/>
            <w:webHidden/>
          </w:rPr>
          <w:tab/>
        </w:r>
        <w:r>
          <w:rPr>
            <w:noProof/>
            <w:webHidden/>
          </w:rPr>
          <w:fldChar w:fldCharType="begin"/>
        </w:r>
        <w:r>
          <w:rPr>
            <w:noProof/>
            <w:webHidden/>
          </w:rPr>
          <w:instrText xml:space="preserve"> PAGEREF _Toc200537243 \h </w:instrText>
        </w:r>
        <w:r>
          <w:rPr>
            <w:noProof/>
            <w:webHidden/>
          </w:rPr>
        </w:r>
        <w:r>
          <w:rPr>
            <w:noProof/>
            <w:webHidden/>
          </w:rPr>
          <w:fldChar w:fldCharType="separate"/>
        </w:r>
        <w:r w:rsidR="003D4642">
          <w:rPr>
            <w:noProof/>
            <w:webHidden/>
          </w:rPr>
          <w:t>147</w:t>
        </w:r>
        <w:r>
          <w:rPr>
            <w:noProof/>
            <w:webHidden/>
          </w:rPr>
          <w:fldChar w:fldCharType="end"/>
        </w:r>
      </w:hyperlink>
    </w:p>
    <w:p w14:paraId="10BF1F23" w14:textId="6BADBC61"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44" w:history="1">
        <w:r w:rsidRPr="00B80624">
          <w:rPr>
            <w:rStyle w:val="Hipervnculo"/>
            <w:noProof/>
          </w:rPr>
          <w:t>6.6.1</w:t>
        </w:r>
        <w:r>
          <w:rPr>
            <w:rFonts w:eastAsiaTheme="minorEastAsia" w:cstheme="minorBidi"/>
            <w:i w:val="0"/>
            <w:iCs w:val="0"/>
            <w:noProof/>
            <w:kern w:val="2"/>
            <w:sz w:val="24"/>
            <w:szCs w:val="24"/>
            <w:lang w:eastAsia="es-MX"/>
            <w14:ligatures w14:val="standardContextual"/>
          </w:rPr>
          <w:tab/>
        </w:r>
        <w:r w:rsidRPr="00B80624">
          <w:rPr>
            <w:rStyle w:val="Hipervnculo"/>
            <w:noProof/>
          </w:rPr>
          <w:t>Definición de incidente</w:t>
        </w:r>
        <w:r>
          <w:rPr>
            <w:noProof/>
            <w:webHidden/>
          </w:rPr>
          <w:tab/>
        </w:r>
        <w:r>
          <w:rPr>
            <w:noProof/>
            <w:webHidden/>
          </w:rPr>
          <w:fldChar w:fldCharType="begin"/>
        </w:r>
        <w:r>
          <w:rPr>
            <w:noProof/>
            <w:webHidden/>
          </w:rPr>
          <w:instrText xml:space="preserve"> PAGEREF _Toc200537244 \h </w:instrText>
        </w:r>
        <w:r>
          <w:rPr>
            <w:noProof/>
            <w:webHidden/>
          </w:rPr>
        </w:r>
        <w:r>
          <w:rPr>
            <w:noProof/>
            <w:webHidden/>
          </w:rPr>
          <w:fldChar w:fldCharType="separate"/>
        </w:r>
        <w:r w:rsidR="003D4642">
          <w:rPr>
            <w:noProof/>
            <w:webHidden/>
          </w:rPr>
          <w:t>147</w:t>
        </w:r>
        <w:r>
          <w:rPr>
            <w:noProof/>
            <w:webHidden/>
          </w:rPr>
          <w:fldChar w:fldCharType="end"/>
        </w:r>
      </w:hyperlink>
    </w:p>
    <w:p w14:paraId="0F1A40BC" w14:textId="1D72842F"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45" w:history="1">
        <w:r w:rsidRPr="00B80624">
          <w:rPr>
            <w:rStyle w:val="Hipervnculo"/>
            <w:noProof/>
          </w:rPr>
          <w:t>6.6.2</w:t>
        </w:r>
        <w:r>
          <w:rPr>
            <w:rFonts w:eastAsiaTheme="minorEastAsia" w:cstheme="minorBidi"/>
            <w:i w:val="0"/>
            <w:iCs w:val="0"/>
            <w:noProof/>
            <w:kern w:val="2"/>
            <w:sz w:val="24"/>
            <w:szCs w:val="24"/>
            <w:lang w:eastAsia="es-MX"/>
            <w14:ligatures w14:val="standardContextual"/>
          </w:rPr>
          <w:tab/>
        </w:r>
        <w:r w:rsidRPr="00B80624">
          <w:rPr>
            <w:rStyle w:val="Hipervnculo"/>
            <w:noProof/>
          </w:rPr>
          <w:t>Base de Datos Información de contactos</w:t>
        </w:r>
        <w:r>
          <w:rPr>
            <w:noProof/>
            <w:webHidden/>
          </w:rPr>
          <w:tab/>
        </w:r>
        <w:r>
          <w:rPr>
            <w:noProof/>
            <w:webHidden/>
          </w:rPr>
          <w:fldChar w:fldCharType="begin"/>
        </w:r>
        <w:r>
          <w:rPr>
            <w:noProof/>
            <w:webHidden/>
          </w:rPr>
          <w:instrText xml:space="preserve"> PAGEREF _Toc200537245 \h </w:instrText>
        </w:r>
        <w:r>
          <w:rPr>
            <w:noProof/>
            <w:webHidden/>
          </w:rPr>
        </w:r>
        <w:r>
          <w:rPr>
            <w:noProof/>
            <w:webHidden/>
          </w:rPr>
          <w:fldChar w:fldCharType="separate"/>
        </w:r>
        <w:r w:rsidR="003D4642">
          <w:rPr>
            <w:noProof/>
            <w:webHidden/>
          </w:rPr>
          <w:t>147</w:t>
        </w:r>
        <w:r>
          <w:rPr>
            <w:noProof/>
            <w:webHidden/>
          </w:rPr>
          <w:fldChar w:fldCharType="end"/>
        </w:r>
      </w:hyperlink>
    </w:p>
    <w:p w14:paraId="7D32168E" w14:textId="060AD1F6"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46" w:history="1">
        <w:r w:rsidRPr="00B80624">
          <w:rPr>
            <w:rStyle w:val="Hipervnculo"/>
            <w:noProof/>
          </w:rPr>
          <w:t>6.6.3</w:t>
        </w:r>
        <w:r>
          <w:rPr>
            <w:rFonts w:eastAsiaTheme="minorEastAsia" w:cstheme="minorBidi"/>
            <w:i w:val="0"/>
            <w:iCs w:val="0"/>
            <w:noProof/>
            <w:kern w:val="2"/>
            <w:sz w:val="24"/>
            <w:szCs w:val="24"/>
            <w:lang w:eastAsia="es-MX"/>
            <w14:ligatures w14:val="standardContextual"/>
          </w:rPr>
          <w:tab/>
        </w:r>
        <w:r w:rsidRPr="00B80624">
          <w:rPr>
            <w:rStyle w:val="Hipervnculo"/>
            <w:noProof/>
          </w:rPr>
          <w:t>Herramienta de Gestión de Incidentes</w:t>
        </w:r>
        <w:r>
          <w:rPr>
            <w:noProof/>
            <w:webHidden/>
          </w:rPr>
          <w:tab/>
        </w:r>
        <w:r>
          <w:rPr>
            <w:noProof/>
            <w:webHidden/>
          </w:rPr>
          <w:fldChar w:fldCharType="begin"/>
        </w:r>
        <w:r>
          <w:rPr>
            <w:noProof/>
            <w:webHidden/>
          </w:rPr>
          <w:instrText xml:space="preserve"> PAGEREF _Toc200537246 \h </w:instrText>
        </w:r>
        <w:r>
          <w:rPr>
            <w:noProof/>
            <w:webHidden/>
          </w:rPr>
        </w:r>
        <w:r>
          <w:rPr>
            <w:noProof/>
            <w:webHidden/>
          </w:rPr>
          <w:fldChar w:fldCharType="separate"/>
        </w:r>
        <w:r w:rsidR="003D4642">
          <w:rPr>
            <w:noProof/>
            <w:webHidden/>
          </w:rPr>
          <w:t>148</w:t>
        </w:r>
        <w:r>
          <w:rPr>
            <w:noProof/>
            <w:webHidden/>
          </w:rPr>
          <w:fldChar w:fldCharType="end"/>
        </w:r>
      </w:hyperlink>
    </w:p>
    <w:p w14:paraId="05983083" w14:textId="02288FD5"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47" w:history="1">
        <w:r w:rsidRPr="00B80624">
          <w:rPr>
            <w:rStyle w:val="Hipervnculo"/>
            <w:noProof/>
          </w:rPr>
          <w:t>6.6.4</w:t>
        </w:r>
        <w:r>
          <w:rPr>
            <w:rFonts w:eastAsiaTheme="minorEastAsia" w:cstheme="minorBidi"/>
            <w:i w:val="0"/>
            <w:iCs w:val="0"/>
            <w:noProof/>
            <w:kern w:val="2"/>
            <w:sz w:val="24"/>
            <w:szCs w:val="24"/>
            <w:lang w:eastAsia="es-MX"/>
            <w14:ligatures w14:val="standardContextual"/>
          </w:rPr>
          <w:tab/>
        </w:r>
        <w:r w:rsidRPr="00B80624">
          <w:rPr>
            <w:rStyle w:val="Hipervnculo"/>
            <w:noProof/>
          </w:rPr>
          <w:t>Definición del Proceso de Gestión de Incidentes</w:t>
        </w:r>
        <w:r>
          <w:rPr>
            <w:noProof/>
            <w:webHidden/>
          </w:rPr>
          <w:tab/>
        </w:r>
        <w:r>
          <w:rPr>
            <w:noProof/>
            <w:webHidden/>
          </w:rPr>
          <w:fldChar w:fldCharType="begin"/>
        </w:r>
        <w:r>
          <w:rPr>
            <w:noProof/>
            <w:webHidden/>
          </w:rPr>
          <w:instrText xml:space="preserve"> PAGEREF _Toc200537247 \h </w:instrText>
        </w:r>
        <w:r>
          <w:rPr>
            <w:noProof/>
            <w:webHidden/>
          </w:rPr>
        </w:r>
        <w:r>
          <w:rPr>
            <w:noProof/>
            <w:webHidden/>
          </w:rPr>
          <w:fldChar w:fldCharType="separate"/>
        </w:r>
        <w:r w:rsidR="003D4642">
          <w:rPr>
            <w:noProof/>
            <w:webHidden/>
          </w:rPr>
          <w:t>149</w:t>
        </w:r>
        <w:r>
          <w:rPr>
            <w:noProof/>
            <w:webHidden/>
          </w:rPr>
          <w:fldChar w:fldCharType="end"/>
        </w:r>
      </w:hyperlink>
    </w:p>
    <w:p w14:paraId="3A89CCDC" w14:textId="6FB7FF6B"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48" w:history="1">
        <w:r w:rsidRPr="00B80624">
          <w:rPr>
            <w:rStyle w:val="Hipervnculo"/>
            <w:noProof/>
          </w:rPr>
          <w:t>6.6.5</w:t>
        </w:r>
        <w:r>
          <w:rPr>
            <w:rFonts w:eastAsiaTheme="minorEastAsia" w:cstheme="minorBidi"/>
            <w:i w:val="0"/>
            <w:iCs w:val="0"/>
            <w:noProof/>
            <w:kern w:val="2"/>
            <w:sz w:val="24"/>
            <w:szCs w:val="24"/>
            <w:lang w:eastAsia="es-MX"/>
            <w14:ligatures w14:val="standardContextual"/>
          </w:rPr>
          <w:tab/>
        </w:r>
        <w:r w:rsidRPr="00B80624">
          <w:rPr>
            <w:rStyle w:val="Hipervnculo"/>
            <w:noProof/>
          </w:rPr>
          <w:t>Niveles de Severidad</w:t>
        </w:r>
        <w:r>
          <w:rPr>
            <w:noProof/>
            <w:webHidden/>
          </w:rPr>
          <w:tab/>
        </w:r>
        <w:r>
          <w:rPr>
            <w:noProof/>
            <w:webHidden/>
          </w:rPr>
          <w:fldChar w:fldCharType="begin"/>
        </w:r>
        <w:r>
          <w:rPr>
            <w:noProof/>
            <w:webHidden/>
          </w:rPr>
          <w:instrText xml:space="preserve"> PAGEREF _Toc200537248 \h </w:instrText>
        </w:r>
        <w:r>
          <w:rPr>
            <w:noProof/>
            <w:webHidden/>
          </w:rPr>
        </w:r>
        <w:r>
          <w:rPr>
            <w:noProof/>
            <w:webHidden/>
          </w:rPr>
          <w:fldChar w:fldCharType="separate"/>
        </w:r>
        <w:r w:rsidR="003D4642">
          <w:rPr>
            <w:noProof/>
            <w:webHidden/>
          </w:rPr>
          <w:t>153</w:t>
        </w:r>
        <w:r>
          <w:rPr>
            <w:noProof/>
            <w:webHidden/>
          </w:rPr>
          <w:fldChar w:fldCharType="end"/>
        </w:r>
      </w:hyperlink>
    </w:p>
    <w:p w14:paraId="5384E166" w14:textId="11815F8A"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49" w:history="1">
        <w:r w:rsidRPr="00B80624">
          <w:rPr>
            <w:rStyle w:val="Hipervnculo"/>
            <w:noProof/>
          </w:rPr>
          <w:t>6.6.6</w:t>
        </w:r>
        <w:r>
          <w:rPr>
            <w:rFonts w:eastAsiaTheme="minorEastAsia" w:cstheme="minorBidi"/>
            <w:i w:val="0"/>
            <w:iCs w:val="0"/>
            <w:noProof/>
            <w:kern w:val="2"/>
            <w:sz w:val="24"/>
            <w:szCs w:val="24"/>
            <w:lang w:eastAsia="es-MX"/>
            <w14:ligatures w14:val="standardContextual"/>
          </w:rPr>
          <w:tab/>
        </w:r>
        <w:r w:rsidRPr="00B80624">
          <w:rPr>
            <w:rStyle w:val="Hipervnculo"/>
            <w:noProof/>
          </w:rPr>
          <w:t>Acuerdo de Niveles de Servicio de la mesa de ayuda</w:t>
        </w:r>
        <w:r>
          <w:rPr>
            <w:noProof/>
            <w:webHidden/>
          </w:rPr>
          <w:tab/>
        </w:r>
        <w:r>
          <w:rPr>
            <w:noProof/>
            <w:webHidden/>
          </w:rPr>
          <w:fldChar w:fldCharType="begin"/>
        </w:r>
        <w:r>
          <w:rPr>
            <w:noProof/>
            <w:webHidden/>
          </w:rPr>
          <w:instrText xml:space="preserve"> PAGEREF _Toc200537249 \h </w:instrText>
        </w:r>
        <w:r>
          <w:rPr>
            <w:noProof/>
            <w:webHidden/>
          </w:rPr>
        </w:r>
        <w:r>
          <w:rPr>
            <w:noProof/>
            <w:webHidden/>
          </w:rPr>
          <w:fldChar w:fldCharType="separate"/>
        </w:r>
        <w:r w:rsidR="003D4642">
          <w:rPr>
            <w:noProof/>
            <w:webHidden/>
          </w:rPr>
          <w:t>155</w:t>
        </w:r>
        <w:r>
          <w:rPr>
            <w:noProof/>
            <w:webHidden/>
          </w:rPr>
          <w:fldChar w:fldCharType="end"/>
        </w:r>
      </w:hyperlink>
    </w:p>
    <w:p w14:paraId="2BC7D8DA" w14:textId="0BC60458"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50" w:history="1">
        <w:r w:rsidRPr="00B80624">
          <w:rPr>
            <w:rStyle w:val="Hipervnculo"/>
            <w:noProof/>
          </w:rPr>
          <w:t>6.6.7</w:t>
        </w:r>
        <w:r>
          <w:rPr>
            <w:rFonts w:eastAsiaTheme="minorEastAsia" w:cstheme="minorBidi"/>
            <w:i w:val="0"/>
            <w:iCs w:val="0"/>
            <w:noProof/>
            <w:kern w:val="2"/>
            <w:sz w:val="24"/>
            <w:szCs w:val="24"/>
            <w:lang w:eastAsia="es-MX"/>
            <w14:ligatures w14:val="standardContextual"/>
          </w:rPr>
          <w:tab/>
        </w:r>
        <w:r w:rsidRPr="00B80624">
          <w:rPr>
            <w:rStyle w:val="Hipervnculo"/>
            <w:noProof/>
          </w:rPr>
          <w:t>Protocolo de Emergencia ante caída prolongada del sistema de una Proveedora Donante</w:t>
        </w:r>
        <w:r>
          <w:rPr>
            <w:noProof/>
            <w:webHidden/>
          </w:rPr>
          <w:tab/>
        </w:r>
        <w:r>
          <w:rPr>
            <w:noProof/>
            <w:webHidden/>
          </w:rPr>
          <w:fldChar w:fldCharType="begin"/>
        </w:r>
        <w:r>
          <w:rPr>
            <w:noProof/>
            <w:webHidden/>
          </w:rPr>
          <w:instrText xml:space="preserve"> PAGEREF _Toc200537250 \h </w:instrText>
        </w:r>
        <w:r>
          <w:rPr>
            <w:noProof/>
            <w:webHidden/>
          </w:rPr>
        </w:r>
        <w:r>
          <w:rPr>
            <w:noProof/>
            <w:webHidden/>
          </w:rPr>
          <w:fldChar w:fldCharType="separate"/>
        </w:r>
        <w:r w:rsidR="003D4642">
          <w:rPr>
            <w:noProof/>
            <w:webHidden/>
          </w:rPr>
          <w:t>155</w:t>
        </w:r>
        <w:r>
          <w:rPr>
            <w:noProof/>
            <w:webHidden/>
          </w:rPr>
          <w:fldChar w:fldCharType="end"/>
        </w:r>
      </w:hyperlink>
    </w:p>
    <w:p w14:paraId="2CD6F205" w14:textId="351943DF" w:rsidR="00DF33B3" w:rsidRDefault="00DF33B3">
      <w:pPr>
        <w:pStyle w:val="TDC1"/>
        <w:tabs>
          <w:tab w:val="left" w:pos="1200"/>
          <w:tab w:val="right" w:leader="hyphen" w:pos="8828"/>
        </w:tabs>
        <w:rPr>
          <w:rFonts w:eastAsiaTheme="minorEastAsia" w:cstheme="minorBidi"/>
          <w:b w:val="0"/>
          <w:bCs w:val="0"/>
          <w:caps w:val="0"/>
          <w:noProof/>
          <w:kern w:val="2"/>
          <w:sz w:val="24"/>
          <w:szCs w:val="24"/>
          <w:lang w:eastAsia="es-MX"/>
          <w14:ligatures w14:val="standardContextual"/>
        </w:rPr>
      </w:pPr>
      <w:hyperlink w:anchor="_Toc200537251" w:history="1">
        <w:r w:rsidRPr="00B80624">
          <w:rPr>
            <w:rStyle w:val="Hipervnculo"/>
            <w:noProof/>
          </w:rPr>
          <w:t>7</w:t>
        </w:r>
        <w:r>
          <w:rPr>
            <w:rFonts w:eastAsiaTheme="minorEastAsia" w:cstheme="minorBidi"/>
            <w:b w:val="0"/>
            <w:bCs w:val="0"/>
            <w:caps w:val="0"/>
            <w:noProof/>
            <w:kern w:val="2"/>
            <w:sz w:val="24"/>
            <w:szCs w:val="24"/>
            <w:lang w:eastAsia="es-MX"/>
            <w14:ligatures w14:val="standardContextual"/>
          </w:rPr>
          <w:tab/>
        </w:r>
        <w:r w:rsidRPr="00B80624">
          <w:rPr>
            <w:rStyle w:val="Hipervnculo"/>
            <w:noProof/>
          </w:rPr>
          <w:t>Requerimientos al inicio de operación del contrato</w:t>
        </w:r>
        <w:r>
          <w:rPr>
            <w:noProof/>
            <w:webHidden/>
          </w:rPr>
          <w:tab/>
        </w:r>
        <w:r>
          <w:rPr>
            <w:noProof/>
            <w:webHidden/>
          </w:rPr>
          <w:fldChar w:fldCharType="begin"/>
        </w:r>
        <w:r>
          <w:rPr>
            <w:noProof/>
            <w:webHidden/>
          </w:rPr>
          <w:instrText xml:space="preserve"> PAGEREF _Toc200537251 \h </w:instrText>
        </w:r>
        <w:r>
          <w:rPr>
            <w:noProof/>
            <w:webHidden/>
          </w:rPr>
        </w:r>
        <w:r>
          <w:rPr>
            <w:noProof/>
            <w:webHidden/>
          </w:rPr>
          <w:fldChar w:fldCharType="separate"/>
        </w:r>
        <w:r w:rsidR="003D4642">
          <w:rPr>
            <w:noProof/>
            <w:webHidden/>
          </w:rPr>
          <w:t>157</w:t>
        </w:r>
        <w:r>
          <w:rPr>
            <w:noProof/>
            <w:webHidden/>
          </w:rPr>
          <w:fldChar w:fldCharType="end"/>
        </w:r>
      </w:hyperlink>
    </w:p>
    <w:p w14:paraId="4D0F86F4" w14:textId="291F5CE2" w:rsidR="00DF33B3" w:rsidRDefault="00DF33B3">
      <w:pPr>
        <w:pStyle w:val="TDC1"/>
        <w:tabs>
          <w:tab w:val="left" w:pos="1200"/>
          <w:tab w:val="right" w:leader="hyphen" w:pos="8828"/>
        </w:tabs>
        <w:rPr>
          <w:rFonts w:eastAsiaTheme="minorEastAsia" w:cstheme="minorBidi"/>
          <w:b w:val="0"/>
          <w:bCs w:val="0"/>
          <w:caps w:val="0"/>
          <w:noProof/>
          <w:kern w:val="2"/>
          <w:sz w:val="24"/>
          <w:szCs w:val="24"/>
          <w:lang w:eastAsia="es-MX"/>
          <w14:ligatures w14:val="standardContextual"/>
        </w:rPr>
      </w:pPr>
      <w:hyperlink w:anchor="_Toc200537252" w:history="1">
        <w:r w:rsidRPr="00B80624">
          <w:rPr>
            <w:rStyle w:val="Hipervnculo"/>
            <w:noProof/>
          </w:rPr>
          <w:t>8</w:t>
        </w:r>
        <w:r>
          <w:rPr>
            <w:rFonts w:eastAsiaTheme="minorEastAsia" w:cstheme="minorBidi"/>
            <w:b w:val="0"/>
            <w:bCs w:val="0"/>
            <w:caps w:val="0"/>
            <w:noProof/>
            <w:kern w:val="2"/>
            <w:sz w:val="24"/>
            <w:szCs w:val="24"/>
            <w:lang w:eastAsia="es-MX"/>
            <w14:ligatures w14:val="standardContextual"/>
          </w:rPr>
          <w:tab/>
        </w:r>
        <w:r w:rsidRPr="00B80624">
          <w:rPr>
            <w:rStyle w:val="Hipervnculo"/>
            <w:noProof/>
          </w:rPr>
          <w:t>Transferencia de operación al término del contrato</w:t>
        </w:r>
        <w:r>
          <w:rPr>
            <w:noProof/>
            <w:webHidden/>
          </w:rPr>
          <w:tab/>
        </w:r>
        <w:r>
          <w:rPr>
            <w:noProof/>
            <w:webHidden/>
          </w:rPr>
          <w:fldChar w:fldCharType="begin"/>
        </w:r>
        <w:r>
          <w:rPr>
            <w:noProof/>
            <w:webHidden/>
          </w:rPr>
          <w:instrText xml:space="preserve"> PAGEREF _Toc200537252 \h </w:instrText>
        </w:r>
        <w:r>
          <w:rPr>
            <w:noProof/>
            <w:webHidden/>
          </w:rPr>
        </w:r>
        <w:r>
          <w:rPr>
            <w:noProof/>
            <w:webHidden/>
          </w:rPr>
          <w:fldChar w:fldCharType="separate"/>
        </w:r>
        <w:r w:rsidR="003D4642">
          <w:rPr>
            <w:noProof/>
            <w:webHidden/>
          </w:rPr>
          <w:t>159</w:t>
        </w:r>
        <w:r>
          <w:rPr>
            <w:noProof/>
            <w:webHidden/>
          </w:rPr>
          <w:fldChar w:fldCharType="end"/>
        </w:r>
      </w:hyperlink>
    </w:p>
    <w:p w14:paraId="67B91003" w14:textId="7D26DA02" w:rsidR="00DF33B3" w:rsidRDefault="00DF33B3">
      <w:pPr>
        <w:pStyle w:val="TDC1"/>
        <w:tabs>
          <w:tab w:val="left" w:pos="1200"/>
          <w:tab w:val="right" w:leader="hyphen" w:pos="8828"/>
        </w:tabs>
        <w:rPr>
          <w:rFonts w:eastAsiaTheme="minorEastAsia" w:cstheme="minorBidi"/>
          <w:b w:val="0"/>
          <w:bCs w:val="0"/>
          <w:caps w:val="0"/>
          <w:noProof/>
          <w:kern w:val="2"/>
          <w:sz w:val="24"/>
          <w:szCs w:val="24"/>
          <w:lang w:eastAsia="es-MX"/>
          <w14:ligatures w14:val="standardContextual"/>
        </w:rPr>
      </w:pPr>
      <w:hyperlink w:anchor="_Toc200537253" w:history="1">
        <w:r w:rsidRPr="00B80624">
          <w:rPr>
            <w:rStyle w:val="Hipervnculo"/>
            <w:noProof/>
          </w:rPr>
          <w:t>9</w:t>
        </w:r>
        <w:r>
          <w:rPr>
            <w:rFonts w:eastAsiaTheme="minorEastAsia" w:cstheme="minorBidi"/>
            <w:b w:val="0"/>
            <w:bCs w:val="0"/>
            <w:caps w:val="0"/>
            <w:noProof/>
            <w:kern w:val="2"/>
            <w:sz w:val="24"/>
            <w:szCs w:val="24"/>
            <w:lang w:eastAsia="es-MX"/>
            <w14:ligatures w14:val="standardContextual"/>
          </w:rPr>
          <w:tab/>
        </w:r>
        <w:r w:rsidRPr="00B80624">
          <w:rPr>
            <w:rStyle w:val="Hipervnculo"/>
            <w:noProof/>
          </w:rPr>
          <w:t>Base de Datos de Números de Emergencia</w:t>
        </w:r>
        <w:r>
          <w:rPr>
            <w:noProof/>
            <w:webHidden/>
          </w:rPr>
          <w:tab/>
        </w:r>
        <w:r>
          <w:rPr>
            <w:noProof/>
            <w:webHidden/>
          </w:rPr>
          <w:fldChar w:fldCharType="begin"/>
        </w:r>
        <w:r>
          <w:rPr>
            <w:noProof/>
            <w:webHidden/>
          </w:rPr>
          <w:instrText xml:space="preserve"> PAGEREF _Toc200537253 \h </w:instrText>
        </w:r>
        <w:r>
          <w:rPr>
            <w:noProof/>
            <w:webHidden/>
          </w:rPr>
        </w:r>
        <w:r>
          <w:rPr>
            <w:noProof/>
            <w:webHidden/>
          </w:rPr>
          <w:fldChar w:fldCharType="separate"/>
        </w:r>
        <w:r w:rsidR="003D4642">
          <w:rPr>
            <w:noProof/>
            <w:webHidden/>
          </w:rPr>
          <w:t>161</w:t>
        </w:r>
        <w:r>
          <w:rPr>
            <w:noProof/>
            <w:webHidden/>
          </w:rPr>
          <w:fldChar w:fldCharType="end"/>
        </w:r>
      </w:hyperlink>
    </w:p>
    <w:p w14:paraId="41A826F8" w14:textId="7D704848"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254" w:history="1">
        <w:r w:rsidRPr="00B80624">
          <w:rPr>
            <w:rStyle w:val="Hipervnculo"/>
            <w:noProof/>
          </w:rPr>
          <w:t>9.1</w:t>
        </w:r>
        <w:r>
          <w:rPr>
            <w:rFonts w:eastAsiaTheme="minorEastAsia" w:cstheme="minorBidi"/>
            <w:smallCaps w:val="0"/>
            <w:noProof/>
            <w:kern w:val="2"/>
            <w:sz w:val="24"/>
            <w:szCs w:val="24"/>
            <w:lang w:eastAsia="es-MX"/>
            <w14:ligatures w14:val="standardContextual"/>
          </w:rPr>
          <w:tab/>
        </w:r>
        <w:r w:rsidRPr="00B80624">
          <w:rPr>
            <w:rStyle w:val="Hipervnculo"/>
            <w:noProof/>
          </w:rPr>
          <w:t>Archivo de Carga:</w:t>
        </w:r>
        <w:r>
          <w:rPr>
            <w:noProof/>
            <w:webHidden/>
          </w:rPr>
          <w:tab/>
        </w:r>
        <w:r>
          <w:rPr>
            <w:noProof/>
            <w:webHidden/>
          </w:rPr>
          <w:fldChar w:fldCharType="begin"/>
        </w:r>
        <w:r>
          <w:rPr>
            <w:noProof/>
            <w:webHidden/>
          </w:rPr>
          <w:instrText xml:space="preserve"> PAGEREF _Toc200537254 \h </w:instrText>
        </w:r>
        <w:r>
          <w:rPr>
            <w:noProof/>
            <w:webHidden/>
          </w:rPr>
        </w:r>
        <w:r>
          <w:rPr>
            <w:noProof/>
            <w:webHidden/>
          </w:rPr>
          <w:fldChar w:fldCharType="separate"/>
        </w:r>
        <w:r w:rsidR="003D4642">
          <w:rPr>
            <w:noProof/>
            <w:webHidden/>
          </w:rPr>
          <w:t>161</w:t>
        </w:r>
        <w:r>
          <w:rPr>
            <w:noProof/>
            <w:webHidden/>
          </w:rPr>
          <w:fldChar w:fldCharType="end"/>
        </w:r>
      </w:hyperlink>
    </w:p>
    <w:p w14:paraId="6AEBD6CD" w14:textId="13313A6F"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255" w:history="1">
        <w:r w:rsidRPr="00B80624">
          <w:rPr>
            <w:rStyle w:val="Hipervnculo"/>
            <w:noProof/>
            <w:lang w:val="es-MX"/>
          </w:rPr>
          <w:t>9.2</w:t>
        </w:r>
        <w:r>
          <w:rPr>
            <w:rFonts w:eastAsiaTheme="minorEastAsia" w:cstheme="minorBidi"/>
            <w:smallCaps w:val="0"/>
            <w:noProof/>
            <w:kern w:val="2"/>
            <w:sz w:val="24"/>
            <w:szCs w:val="24"/>
            <w:lang w:eastAsia="es-MX"/>
            <w14:ligatures w14:val="standardContextual"/>
          </w:rPr>
          <w:tab/>
        </w:r>
        <w:r w:rsidRPr="00B80624">
          <w:rPr>
            <w:rStyle w:val="Hipervnculo"/>
            <w:noProof/>
            <w:lang w:val="es-MX"/>
          </w:rPr>
          <w:t>Formato Archivo de Carga</w:t>
        </w:r>
        <w:r>
          <w:rPr>
            <w:noProof/>
            <w:webHidden/>
          </w:rPr>
          <w:tab/>
        </w:r>
        <w:r>
          <w:rPr>
            <w:noProof/>
            <w:webHidden/>
          </w:rPr>
          <w:fldChar w:fldCharType="begin"/>
        </w:r>
        <w:r>
          <w:rPr>
            <w:noProof/>
            <w:webHidden/>
          </w:rPr>
          <w:instrText xml:space="preserve"> PAGEREF _Toc200537255 \h </w:instrText>
        </w:r>
        <w:r>
          <w:rPr>
            <w:noProof/>
            <w:webHidden/>
          </w:rPr>
        </w:r>
        <w:r>
          <w:rPr>
            <w:noProof/>
            <w:webHidden/>
          </w:rPr>
          <w:fldChar w:fldCharType="separate"/>
        </w:r>
        <w:r w:rsidR="003D4642">
          <w:rPr>
            <w:noProof/>
            <w:webHidden/>
          </w:rPr>
          <w:t>162</w:t>
        </w:r>
        <w:r>
          <w:rPr>
            <w:noProof/>
            <w:webHidden/>
          </w:rPr>
          <w:fldChar w:fldCharType="end"/>
        </w:r>
      </w:hyperlink>
    </w:p>
    <w:p w14:paraId="749C6716" w14:textId="030325F2" w:rsidR="00DF33B3" w:rsidRDefault="00DF33B3">
      <w:pPr>
        <w:pStyle w:val="TDC2"/>
        <w:tabs>
          <w:tab w:val="left" w:pos="1680"/>
          <w:tab w:val="right" w:leader="hyphen" w:pos="8828"/>
        </w:tabs>
        <w:rPr>
          <w:rFonts w:eastAsiaTheme="minorEastAsia" w:cstheme="minorBidi"/>
          <w:smallCaps w:val="0"/>
          <w:noProof/>
          <w:kern w:val="2"/>
          <w:sz w:val="24"/>
          <w:szCs w:val="24"/>
          <w:lang w:eastAsia="es-MX"/>
          <w14:ligatures w14:val="standardContextual"/>
        </w:rPr>
      </w:pPr>
      <w:hyperlink w:anchor="_Toc200537256" w:history="1">
        <w:r w:rsidRPr="00B80624">
          <w:rPr>
            <w:rStyle w:val="Hipervnculo"/>
            <w:noProof/>
          </w:rPr>
          <w:t>9.3</w:t>
        </w:r>
        <w:r>
          <w:rPr>
            <w:rFonts w:eastAsiaTheme="minorEastAsia" w:cstheme="minorBidi"/>
            <w:smallCaps w:val="0"/>
            <w:noProof/>
            <w:kern w:val="2"/>
            <w:sz w:val="24"/>
            <w:szCs w:val="24"/>
            <w:lang w:eastAsia="es-MX"/>
            <w14:ligatures w14:val="standardContextual"/>
          </w:rPr>
          <w:tab/>
        </w:r>
        <w:r w:rsidRPr="00B80624">
          <w:rPr>
            <w:rStyle w:val="Hipervnculo"/>
            <w:noProof/>
          </w:rPr>
          <w:t>Descarga de Archivos Base de Datos Centralizada Niveles de Emergencia.</w:t>
        </w:r>
        <w:r>
          <w:rPr>
            <w:noProof/>
            <w:webHidden/>
          </w:rPr>
          <w:tab/>
        </w:r>
        <w:r>
          <w:rPr>
            <w:noProof/>
            <w:webHidden/>
          </w:rPr>
          <w:fldChar w:fldCharType="begin"/>
        </w:r>
        <w:r>
          <w:rPr>
            <w:noProof/>
            <w:webHidden/>
          </w:rPr>
          <w:instrText xml:space="preserve"> PAGEREF _Toc200537256 \h </w:instrText>
        </w:r>
        <w:r>
          <w:rPr>
            <w:noProof/>
            <w:webHidden/>
          </w:rPr>
        </w:r>
        <w:r>
          <w:rPr>
            <w:noProof/>
            <w:webHidden/>
          </w:rPr>
          <w:fldChar w:fldCharType="separate"/>
        </w:r>
        <w:r w:rsidR="003D4642">
          <w:rPr>
            <w:noProof/>
            <w:webHidden/>
          </w:rPr>
          <w:t>164</w:t>
        </w:r>
        <w:r>
          <w:rPr>
            <w:noProof/>
            <w:webHidden/>
          </w:rPr>
          <w:fldChar w:fldCharType="end"/>
        </w:r>
      </w:hyperlink>
    </w:p>
    <w:p w14:paraId="2F2BB77F" w14:textId="0A13C49F"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57" w:history="1">
        <w:r w:rsidRPr="00B80624">
          <w:rPr>
            <w:rStyle w:val="Hipervnculo"/>
            <w:noProof/>
          </w:rPr>
          <w:t>9.3.1</w:t>
        </w:r>
        <w:r>
          <w:rPr>
            <w:rFonts w:eastAsiaTheme="minorEastAsia" w:cstheme="minorBidi"/>
            <w:i w:val="0"/>
            <w:iCs w:val="0"/>
            <w:noProof/>
            <w:kern w:val="2"/>
            <w:sz w:val="24"/>
            <w:szCs w:val="24"/>
            <w:lang w:eastAsia="es-MX"/>
            <w14:ligatures w14:val="standardContextual"/>
          </w:rPr>
          <w:tab/>
        </w:r>
        <w:r w:rsidRPr="00B80624">
          <w:rPr>
            <w:rStyle w:val="Hipervnculo"/>
            <w:noProof/>
          </w:rPr>
          <w:t>Tabla de Traducciones de Niveles de Emergencia (TTNE)</w:t>
        </w:r>
        <w:r>
          <w:rPr>
            <w:noProof/>
            <w:webHidden/>
          </w:rPr>
          <w:tab/>
        </w:r>
        <w:r>
          <w:rPr>
            <w:noProof/>
            <w:webHidden/>
          </w:rPr>
          <w:fldChar w:fldCharType="begin"/>
        </w:r>
        <w:r>
          <w:rPr>
            <w:noProof/>
            <w:webHidden/>
          </w:rPr>
          <w:instrText xml:space="preserve"> PAGEREF _Toc200537257 \h </w:instrText>
        </w:r>
        <w:r>
          <w:rPr>
            <w:noProof/>
            <w:webHidden/>
          </w:rPr>
        </w:r>
        <w:r>
          <w:rPr>
            <w:noProof/>
            <w:webHidden/>
          </w:rPr>
          <w:fldChar w:fldCharType="separate"/>
        </w:r>
        <w:r w:rsidR="003D4642">
          <w:rPr>
            <w:noProof/>
            <w:webHidden/>
          </w:rPr>
          <w:t>164</w:t>
        </w:r>
        <w:r>
          <w:rPr>
            <w:noProof/>
            <w:webHidden/>
          </w:rPr>
          <w:fldChar w:fldCharType="end"/>
        </w:r>
      </w:hyperlink>
    </w:p>
    <w:p w14:paraId="3B2B4A65" w14:textId="1F0B76F1" w:rsidR="00DF33B3" w:rsidRDefault="00DF33B3">
      <w:pPr>
        <w:pStyle w:val="TDC3"/>
        <w:tabs>
          <w:tab w:val="left" w:pos="1920"/>
          <w:tab w:val="right" w:leader="hyphen" w:pos="8828"/>
        </w:tabs>
        <w:rPr>
          <w:rFonts w:eastAsiaTheme="minorEastAsia" w:cstheme="minorBidi"/>
          <w:i w:val="0"/>
          <w:iCs w:val="0"/>
          <w:noProof/>
          <w:kern w:val="2"/>
          <w:sz w:val="24"/>
          <w:szCs w:val="24"/>
          <w:lang w:eastAsia="es-MX"/>
          <w14:ligatures w14:val="standardContextual"/>
        </w:rPr>
      </w:pPr>
      <w:hyperlink w:anchor="_Toc200537258" w:history="1">
        <w:r w:rsidRPr="00B80624">
          <w:rPr>
            <w:rStyle w:val="Hipervnculo"/>
            <w:noProof/>
          </w:rPr>
          <w:t>9.3.2</w:t>
        </w:r>
        <w:r>
          <w:rPr>
            <w:rFonts w:eastAsiaTheme="minorEastAsia" w:cstheme="minorBidi"/>
            <w:i w:val="0"/>
            <w:iCs w:val="0"/>
            <w:noProof/>
            <w:kern w:val="2"/>
            <w:sz w:val="24"/>
            <w:szCs w:val="24"/>
            <w:lang w:eastAsia="es-MX"/>
            <w14:ligatures w14:val="standardContextual"/>
          </w:rPr>
          <w:tab/>
        </w:r>
        <w:r w:rsidRPr="00B80624">
          <w:rPr>
            <w:rStyle w:val="Hipervnculo"/>
            <w:noProof/>
          </w:rPr>
          <w:t>Tabla de Niveles de Emergencia Diaria (TNED)</w:t>
        </w:r>
        <w:r>
          <w:rPr>
            <w:noProof/>
            <w:webHidden/>
          </w:rPr>
          <w:tab/>
        </w:r>
        <w:r>
          <w:rPr>
            <w:noProof/>
            <w:webHidden/>
          </w:rPr>
          <w:fldChar w:fldCharType="begin"/>
        </w:r>
        <w:r>
          <w:rPr>
            <w:noProof/>
            <w:webHidden/>
          </w:rPr>
          <w:instrText xml:space="preserve"> PAGEREF _Toc200537258 \h </w:instrText>
        </w:r>
        <w:r>
          <w:rPr>
            <w:noProof/>
            <w:webHidden/>
          </w:rPr>
        </w:r>
        <w:r>
          <w:rPr>
            <w:noProof/>
            <w:webHidden/>
          </w:rPr>
          <w:fldChar w:fldCharType="separate"/>
        </w:r>
        <w:r w:rsidR="003D4642">
          <w:rPr>
            <w:noProof/>
            <w:webHidden/>
          </w:rPr>
          <w:t>166</w:t>
        </w:r>
        <w:r>
          <w:rPr>
            <w:noProof/>
            <w:webHidden/>
          </w:rPr>
          <w:fldChar w:fldCharType="end"/>
        </w:r>
      </w:hyperlink>
    </w:p>
    <w:p w14:paraId="06D1D492" w14:textId="1B15AF68" w:rsidR="00DF33B3" w:rsidRDefault="00DF33B3">
      <w:pPr>
        <w:pStyle w:val="TDC1"/>
        <w:tabs>
          <w:tab w:val="right" w:leader="hyphen" w:pos="8828"/>
        </w:tabs>
        <w:rPr>
          <w:rFonts w:eastAsiaTheme="minorEastAsia" w:cstheme="minorBidi"/>
          <w:b w:val="0"/>
          <w:bCs w:val="0"/>
          <w:caps w:val="0"/>
          <w:noProof/>
          <w:kern w:val="2"/>
          <w:sz w:val="24"/>
          <w:szCs w:val="24"/>
          <w:lang w:eastAsia="es-MX"/>
          <w14:ligatures w14:val="standardContextual"/>
        </w:rPr>
      </w:pPr>
      <w:hyperlink w:anchor="_Toc200537259" w:history="1">
        <w:r w:rsidRPr="00B80624">
          <w:rPr>
            <w:rStyle w:val="Hipervnculo"/>
            <w:noProof/>
          </w:rPr>
          <w:t>A. Anexos</w:t>
        </w:r>
        <w:r>
          <w:rPr>
            <w:noProof/>
            <w:webHidden/>
          </w:rPr>
          <w:tab/>
        </w:r>
        <w:r>
          <w:rPr>
            <w:noProof/>
            <w:webHidden/>
          </w:rPr>
          <w:fldChar w:fldCharType="begin"/>
        </w:r>
        <w:r>
          <w:rPr>
            <w:noProof/>
            <w:webHidden/>
          </w:rPr>
          <w:instrText xml:space="preserve"> PAGEREF _Toc200537259 \h </w:instrText>
        </w:r>
        <w:r>
          <w:rPr>
            <w:noProof/>
            <w:webHidden/>
          </w:rPr>
        </w:r>
        <w:r>
          <w:rPr>
            <w:noProof/>
            <w:webHidden/>
          </w:rPr>
          <w:fldChar w:fldCharType="separate"/>
        </w:r>
        <w:r w:rsidR="003D4642">
          <w:rPr>
            <w:noProof/>
            <w:webHidden/>
          </w:rPr>
          <w:t>169</w:t>
        </w:r>
        <w:r>
          <w:rPr>
            <w:noProof/>
            <w:webHidden/>
          </w:rPr>
          <w:fldChar w:fldCharType="end"/>
        </w:r>
      </w:hyperlink>
    </w:p>
    <w:p w14:paraId="3AD48A47" w14:textId="01358194" w:rsidR="00DF33B3" w:rsidRDefault="00DF33B3">
      <w:pPr>
        <w:pStyle w:val="TDC2"/>
        <w:tabs>
          <w:tab w:val="right" w:leader="hyphen" w:pos="8828"/>
        </w:tabs>
        <w:rPr>
          <w:rFonts w:eastAsiaTheme="minorEastAsia" w:cstheme="minorBidi"/>
          <w:smallCaps w:val="0"/>
          <w:noProof/>
          <w:kern w:val="2"/>
          <w:sz w:val="24"/>
          <w:szCs w:val="24"/>
          <w:lang w:eastAsia="es-MX"/>
          <w14:ligatures w14:val="standardContextual"/>
        </w:rPr>
      </w:pPr>
      <w:hyperlink w:anchor="_Toc200537260" w:history="1">
        <w:r w:rsidRPr="00B80624">
          <w:rPr>
            <w:rStyle w:val="Hipervnculo"/>
            <w:noProof/>
          </w:rPr>
          <w:t>A1. Cálculo de Acuerdos de Niveles de Servicio (SLA)</w:t>
        </w:r>
        <w:r>
          <w:rPr>
            <w:noProof/>
            <w:webHidden/>
          </w:rPr>
          <w:tab/>
        </w:r>
        <w:r>
          <w:rPr>
            <w:noProof/>
            <w:webHidden/>
          </w:rPr>
          <w:fldChar w:fldCharType="begin"/>
        </w:r>
        <w:r>
          <w:rPr>
            <w:noProof/>
            <w:webHidden/>
          </w:rPr>
          <w:instrText xml:space="preserve"> PAGEREF _Toc200537260 \h </w:instrText>
        </w:r>
        <w:r>
          <w:rPr>
            <w:noProof/>
            <w:webHidden/>
          </w:rPr>
        </w:r>
        <w:r>
          <w:rPr>
            <w:noProof/>
            <w:webHidden/>
          </w:rPr>
          <w:fldChar w:fldCharType="separate"/>
        </w:r>
        <w:r w:rsidR="003D4642">
          <w:rPr>
            <w:noProof/>
            <w:webHidden/>
          </w:rPr>
          <w:t>169</w:t>
        </w:r>
        <w:r>
          <w:rPr>
            <w:noProof/>
            <w:webHidden/>
          </w:rPr>
          <w:fldChar w:fldCharType="end"/>
        </w:r>
      </w:hyperlink>
    </w:p>
    <w:p w14:paraId="06C9AA33" w14:textId="5866CB2D" w:rsidR="00DF33B3" w:rsidRDefault="00DF33B3">
      <w:pPr>
        <w:pStyle w:val="TDC2"/>
        <w:tabs>
          <w:tab w:val="right" w:leader="hyphen" w:pos="8828"/>
        </w:tabs>
        <w:rPr>
          <w:rFonts w:eastAsiaTheme="minorEastAsia" w:cstheme="minorBidi"/>
          <w:smallCaps w:val="0"/>
          <w:noProof/>
          <w:kern w:val="2"/>
          <w:sz w:val="24"/>
          <w:szCs w:val="24"/>
          <w:lang w:eastAsia="es-MX"/>
          <w14:ligatures w14:val="standardContextual"/>
        </w:rPr>
      </w:pPr>
      <w:hyperlink w:anchor="_Toc200537261" w:history="1">
        <w:r w:rsidRPr="00B80624">
          <w:rPr>
            <w:rStyle w:val="Hipervnculo"/>
            <w:noProof/>
          </w:rPr>
          <w:t>A2. Penalizaciones</w:t>
        </w:r>
        <w:r>
          <w:rPr>
            <w:noProof/>
            <w:webHidden/>
          </w:rPr>
          <w:tab/>
        </w:r>
        <w:r>
          <w:rPr>
            <w:noProof/>
            <w:webHidden/>
          </w:rPr>
          <w:fldChar w:fldCharType="begin"/>
        </w:r>
        <w:r>
          <w:rPr>
            <w:noProof/>
            <w:webHidden/>
          </w:rPr>
          <w:instrText xml:space="preserve"> PAGEREF _Toc200537261 \h </w:instrText>
        </w:r>
        <w:r>
          <w:rPr>
            <w:noProof/>
            <w:webHidden/>
          </w:rPr>
        </w:r>
        <w:r>
          <w:rPr>
            <w:noProof/>
            <w:webHidden/>
          </w:rPr>
          <w:fldChar w:fldCharType="separate"/>
        </w:r>
        <w:r w:rsidR="003D4642">
          <w:rPr>
            <w:noProof/>
            <w:webHidden/>
          </w:rPr>
          <w:t>177</w:t>
        </w:r>
        <w:r>
          <w:rPr>
            <w:noProof/>
            <w:webHidden/>
          </w:rPr>
          <w:fldChar w:fldCharType="end"/>
        </w:r>
      </w:hyperlink>
    </w:p>
    <w:p w14:paraId="0193294B" w14:textId="1C4DD2FD" w:rsidR="00DF33B3" w:rsidRDefault="00DF33B3">
      <w:pPr>
        <w:pStyle w:val="TDC2"/>
        <w:tabs>
          <w:tab w:val="right" w:leader="hyphen" w:pos="8828"/>
        </w:tabs>
        <w:rPr>
          <w:rFonts w:eastAsiaTheme="minorEastAsia" w:cstheme="minorBidi"/>
          <w:smallCaps w:val="0"/>
          <w:noProof/>
          <w:kern w:val="2"/>
          <w:sz w:val="24"/>
          <w:szCs w:val="24"/>
          <w:lang w:eastAsia="es-MX"/>
          <w14:ligatures w14:val="standardContextual"/>
        </w:rPr>
      </w:pPr>
      <w:hyperlink w:anchor="_Toc200537262" w:history="1">
        <w:r w:rsidRPr="00B80624">
          <w:rPr>
            <w:rStyle w:val="Hipervnculo"/>
            <w:noProof/>
          </w:rPr>
          <w:t>A3. Flujos de Proceso Referenciales</w:t>
        </w:r>
        <w:r>
          <w:rPr>
            <w:noProof/>
            <w:webHidden/>
          </w:rPr>
          <w:tab/>
        </w:r>
        <w:r>
          <w:rPr>
            <w:noProof/>
            <w:webHidden/>
          </w:rPr>
          <w:fldChar w:fldCharType="begin"/>
        </w:r>
        <w:r>
          <w:rPr>
            <w:noProof/>
            <w:webHidden/>
          </w:rPr>
          <w:instrText xml:space="preserve"> PAGEREF _Toc200537262 \h </w:instrText>
        </w:r>
        <w:r>
          <w:rPr>
            <w:noProof/>
            <w:webHidden/>
          </w:rPr>
        </w:r>
        <w:r>
          <w:rPr>
            <w:noProof/>
            <w:webHidden/>
          </w:rPr>
          <w:fldChar w:fldCharType="separate"/>
        </w:r>
        <w:r w:rsidR="003D4642">
          <w:rPr>
            <w:noProof/>
            <w:webHidden/>
          </w:rPr>
          <w:t>179</w:t>
        </w:r>
        <w:r>
          <w:rPr>
            <w:noProof/>
            <w:webHidden/>
          </w:rPr>
          <w:fldChar w:fldCharType="end"/>
        </w:r>
      </w:hyperlink>
    </w:p>
    <w:p w14:paraId="05A3CFA8" w14:textId="5F4060F9" w:rsidR="00DF33B3" w:rsidRDefault="00DF33B3">
      <w:pPr>
        <w:pStyle w:val="TDC2"/>
        <w:tabs>
          <w:tab w:val="right" w:leader="hyphen" w:pos="8828"/>
        </w:tabs>
        <w:rPr>
          <w:rFonts w:eastAsiaTheme="minorEastAsia" w:cstheme="minorBidi"/>
          <w:smallCaps w:val="0"/>
          <w:noProof/>
          <w:kern w:val="2"/>
          <w:sz w:val="24"/>
          <w:szCs w:val="24"/>
          <w:lang w:eastAsia="es-MX"/>
          <w14:ligatures w14:val="standardContextual"/>
        </w:rPr>
      </w:pPr>
      <w:hyperlink w:anchor="_Toc200537263" w:history="1">
        <w:r w:rsidRPr="00B80624">
          <w:rPr>
            <w:rStyle w:val="Hipervnculo"/>
            <w:noProof/>
          </w:rPr>
          <w:t>A4. Detalle de Servicios WEB</w:t>
        </w:r>
        <w:r>
          <w:rPr>
            <w:noProof/>
            <w:webHidden/>
          </w:rPr>
          <w:tab/>
        </w:r>
        <w:r>
          <w:rPr>
            <w:noProof/>
            <w:webHidden/>
          </w:rPr>
          <w:fldChar w:fldCharType="begin"/>
        </w:r>
        <w:r>
          <w:rPr>
            <w:noProof/>
            <w:webHidden/>
          </w:rPr>
          <w:instrText xml:space="preserve"> PAGEREF _Toc200537263 \h </w:instrText>
        </w:r>
        <w:r>
          <w:rPr>
            <w:noProof/>
            <w:webHidden/>
          </w:rPr>
        </w:r>
        <w:r>
          <w:rPr>
            <w:noProof/>
            <w:webHidden/>
          </w:rPr>
          <w:fldChar w:fldCharType="separate"/>
        </w:r>
        <w:r w:rsidR="003D4642">
          <w:rPr>
            <w:noProof/>
            <w:webHidden/>
          </w:rPr>
          <w:t>186</w:t>
        </w:r>
        <w:r>
          <w:rPr>
            <w:noProof/>
            <w:webHidden/>
          </w:rPr>
          <w:fldChar w:fldCharType="end"/>
        </w:r>
      </w:hyperlink>
    </w:p>
    <w:p w14:paraId="7862165A" w14:textId="63376665" w:rsidR="00DF33B3" w:rsidRDefault="00DF33B3">
      <w:pPr>
        <w:pStyle w:val="TDC2"/>
        <w:tabs>
          <w:tab w:val="right" w:leader="hyphen" w:pos="8828"/>
        </w:tabs>
        <w:rPr>
          <w:rFonts w:eastAsiaTheme="minorEastAsia" w:cstheme="minorBidi"/>
          <w:smallCaps w:val="0"/>
          <w:noProof/>
          <w:kern w:val="2"/>
          <w:sz w:val="24"/>
          <w:szCs w:val="24"/>
          <w:lang w:eastAsia="es-MX"/>
          <w14:ligatures w14:val="standardContextual"/>
        </w:rPr>
      </w:pPr>
      <w:hyperlink w:anchor="_Toc200537264" w:history="1">
        <w:r w:rsidRPr="00B80624">
          <w:rPr>
            <w:rStyle w:val="Hipervnculo"/>
            <w:noProof/>
          </w:rPr>
          <w:t>A5. Códigos de localidades, comunas y Regiones</w:t>
        </w:r>
        <w:r>
          <w:rPr>
            <w:noProof/>
            <w:webHidden/>
          </w:rPr>
          <w:tab/>
        </w:r>
        <w:r>
          <w:rPr>
            <w:noProof/>
            <w:webHidden/>
          </w:rPr>
          <w:fldChar w:fldCharType="begin"/>
        </w:r>
        <w:r>
          <w:rPr>
            <w:noProof/>
            <w:webHidden/>
          </w:rPr>
          <w:instrText xml:space="preserve"> PAGEREF _Toc200537264 \h </w:instrText>
        </w:r>
        <w:r>
          <w:rPr>
            <w:noProof/>
            <w:webHidden/>
          </w:rPr>
        </w:r>
        <w:r>
          <w:rPr>
            <w:noProof/>
            <w:webHidden/>
          </w:rPr>
          <w:fldChar w:fldCharType="separate"/>
        </w:r>
        <w:r w:rsidR="003D4642">
          <w:rPr>
            <w:noProof/>
            <w:webHidden/>
          </w:rPr>
          <w:t>187</w:t>
        </w:r>
        <w:r>
          <w:rPr>
            <w:noProof/>
            <w:webHidden/>
          </w:rPr>
          <w:fldChar w:fldCharType="end"/>
        </w:r>
      </w:hyperlink>
    </w:p>
    <w:p w14:paraId="7EC51146" w14:textId="5B0C72DD" w:rsidR="009D04FA" w:rsidRPr="00615EB0" w:rsidRDefault="00941B59" w:rsidP="00941B59">
      <w:pPr>
        <w:pStyle w:val="TDC2"/>
        <w:rPr>
          <w:rFonts w:eastAsia="MS Gothic"/>
          <w:b/>
          <w:bCs/>
          <w:color w:val="365F91"/>
          <w:sz w:val="28"/>
          <w:szCs w:val="28"/>
        </w:rPr>
      </w:pPr>
      <w:r>
        <w:rPr>
          <w:rFonts w:eastAsiaTheme="majorEastAsia" w:cstheme="majorBidi"/>
          <w:color w:val="345A8A" w:themeColor="accent1" w:themeShade="B5"/>
        </w:rPr>
        <w:fldChar w:fldCharType="end"/>
      </w:r>
      <w:r w:rsidR="009D04FA" w:rsidRPr="00615EB0">
        <w:rPr>
          <w:rFonts w:eastAsia="MS Gothic"/>
          <w:b/>
          <w:bCs/>
          <w:iCs/>
          <w:color w:val="365F91"/>
          <w:sz w:val="28"/>
        </w:rPr>
        <w:t>Índice de Tablas</w:t>
      </w:r>
    </w:p>
    <w:p w14:paraId="07ED890A" w14:textId="5C64C643" w:rsidR="00B72C9E" w:rsidRDefault="00B72C9E">
      <w:pPr>
        <w:pStyle w:val="Tabladeilustraciones"/>
        <w:tabs>
          <w:tab w:val="right" w:leader="dot" w:pos="8828"/>
        </w:tabs>
        <w:rPr>
          <w:rFonts w:eastAsiaTheme="minorEastAsia" w:cstheme="minorBidi"/>
          <w:smallCaps w:val="0"/>
          <w:noProof/>
          <w:sz w:val="22"/>
          <w:szCs w:val="22"/>
          <w:lang w:eastAsia="es-CL"/>
        </w:rPr>
      </w:pPr>
      <w:r>
        <w:rPr>
          <w:rFonts w:eastAsia="MS Gothic"/>
          <w:b/>
          <w:bCs/>
          <w:smallCaps w:val="0"/>
          <w:noProof/>
          <w:color w:val="365F91"/>
          <w:sz w:val="28"/>
          <w:szCs w:val="28"/>
          <w:lang w:eastAsia="en-US"/>
        </w:rPr>
        <w:fldChar w:fldCharType="begin"/>
      </w:r>
      <w:r>
        <w:rPr>
          <w:rFonts w:eastAsia="MS Gothic"/>
          <w:b/>
          <w:bCs/>
          <w:smallCaps w:val="0"/>
          <w:noProof/>
          <w:color w:val="365F91"/>
          <w:sz w:val="28"/>
          <w:szCs w:val="28"/>
          <w:lang w:eastAsia="en-US"/>
        </w:rPr>
        <w:instrText xml:space="preserve"> TOC \h \z \c "Tabla" </w:instrText>
      </w:r>
      <w:r>
        <w:rPr>
          <w:rFonts w:eastAsia="MS Gothic"/>
          <w:b/>
          <w:bCs/>
          <w:smallCaps w:val="0"/>
          <w:noProof/>
          <w:color w:val="365F91"/>
          <w:sz w:val="28"/>
          <w:szCs w:val="28"/>
          <w:lang w:eastAsia="en-US"/>
        </w:rPr>
        <w:fldChar w:fldCharType="separate"/>
      </w:r>
      <w:hyperlink w:anchor="_Toc22635484" w:history="1">
        <w:r w:rsidRPr="007B7BA1">
          <w:rPr>
            <w:rStyle w:val="Hipervnculo"/>
            <w:noProof/>
          </w:rPr>
          <w:t>Tabla 1 – Workflow de Coordinación Portabilidad Empresa Fija (Servicios Especiales)</w:t>
        </w:r>
        <w:r>
          <w:rPr>
            <w:noProof/>
            <w:webHidden/>
          </w:rPr>
          <w:tab/>
        </w:r>
        <w:r>
          <w:rPr>
            <w:noProof/>
            <w:webHidden/>
          </w:rPr>
          <w:fldChar w:fldCharType="begin"/>
        </w:r>
        <w:r>
          <w:rPr>
            <w:noProof/>
            <w:webHidden/>
          </w:rPr>
          <w:instrText xml:space="preserve"> PAGEREF _Toc22635484 \h </w:instrText>
        </w:r>
        <w:r>
          <w:rPr>
            <w:noProof/>
            <w:webHidden/>
          </w:rPr>
        </w:r>
        <w:r>
          <w:rPr>
            <w:noProof/>
            <w:webHidden/>
          </w:rPr>
          <w:fldChar w:fldCharType="separate"/>
        </w:r>
        <w:r w:rsidR="003D4642">
          <w:rPr>
            <w:noProof/>
            <w:webHidden/>
          </w:rPr>
          <w:t>28</w:t>
        </w:r>
        <w:r>
          <w:rPr>
            <w:noProof/>
            <w:webHidden/>
          </w:rPr>
          <w:fldChar w:fldCharType="end"/>
        </w:r>
      </w:hyperlink>
    </w:p>
    <w:p w14:paraId="3EAEFB8E" w14:textId="04AF3332"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485" w:history="1">
        <w:r w:rsidRPr="007B7BA1">
          <w:rPr>
            <w:rStyle w:val="Hipervnculo"/>
            <w:noProof/>
            <w:lang w:val="es-ES"/>
          </w:rPr>
          <w:t>Tabla 2 – SLA’s Workflow de Coordinación Portabilidad Empresa Fija (Servicios Especiales</w:t>
        </w:r>
        <w:r>
          <w:rPr>
            <w:noProof/>
            <w:webHidden/>
          </w:rPr>
          <w:tab/>
        </w:r>
        <w:r>
          <w:rPr>
            <w:noProof/>
            <w:webHidden/>
          </w:rPr>
          <w:fldChar w:fldCharType="begin"/>
        </w:r>
        <w:r>
          <w:rPr>
            <w:noProof/>
            <w:webHidden/>
          </w:rPr>
          <w:instrText xml:space="preserve"> PAGEREF _Toc22635485 \h </w:instrText>
        </w:r>
        <w:r>
          <w:rPr>
            <w:noProof/>
            <w:webHidden/>
          </w:rPr>
        </w:r>
        <w:r>
          <w:rPr>
            <w:noProof/>
            <w:webHidden/>
          </w:rPr>
          <w:fldChar w:fldCharType="separate"/>
        </w:r>
        <w:r w:rsidR="003D4642">
          <w:rPr>
            <w:noProof/>
            <w:webHidden/>
          </w:rPr>
          <w:t>29</w:t>
        </w:r>
        <w:r>
          <w:rPr>
            <w:noProof/>
            <w:webHidden/>
          </w:rPr>
          <w:fldChar w:fldCharType="end"/>
        </w:r>
      </w:hyperlink>
    </w:p>
    <w:p w14:paraId="59F555E5" w14:textId="04253B2F"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486" w:history="1">
        <w:r w:rsidRPr="007B7BA1">
          <w:rPr>
            <w:rStyle w:val="Hipervnculo"/>
            <w:noProof/>
          </w:rPr>
          <w:t>Tabla 3 - Mensaje de Prevalidación de Factibilidad de portabilidad receptor -&gt; OAP</w:t>
        </w:r>
        <w:r>
          <w:rPr>
            <w:noProof/>
            <w:webHidden/>
          </w:rPr>
          <w:tab/>
        </w:r>
        <w:r>
          <w:rPr>
            <w:noProof/>
            <w:webHidden/>
          </w:rPr>
          <w:fldChar w:fldCharType="begin"/>
        </w:r>
        <w:r>
          <w:rPr>
            <w:noProof/>
            <w:webHidden/>
          </w:rPr>
          <w:instrText xml:space="preserve"> PAGEREF _Toc22635486 \h </w:instrText>
        </w:r>
        <w:r>
          <w:rPr>
            <w:noProof/>
            <w:webHidden/>
          </w:rPr>
        </w:r>
        <w:r>
          <w:rPr>
            <w:noProof/>
            <w:webHidden/>
          </w:rPr>
          <w:fldChar w:fldCharType="separate"/>
        </w:r>
        <w:r w:rsidR="003D4642">
          <w:rPr>
            <w:noProof/>
            <w:webHidden/>
          </w:rPr>
          <w:t>34</w:t>
        </w:r>
        <w:r>
          <w:rPr>
            <w:noProof/>
            <w:webHidden/>
          </w:rPr>
          <w:fldChar w:fldCharType="end"/>
        </w:r>
      </w:hyperlink>
    </w:p>
    <w:p w14:paraId="33ED0DD4" w14:textId="23D8FA0D"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487" w:history="1">
        <w:r w:rsidRPr="007B7BA1">
          <w:rPr>
            <w:rStyle w:val="Hipervnculo"/>
            <w:noProof/>
          </w:rPr>
          <w:t>Tabla 4 - Mensaje de respuesta de Prevalidación de Factibilidad de portabilidad OAP -&gt; receptor</w:t>
        </w:r>
        <w:r>
          <w:rPr>
            <w:noProof/>
            <w:webHidden/>
          </w:rPr>
          <w:tab/>
        </w:r>
        <w:r>
          <w:rPr>
            <w:noProof/>
            <w:webHidden/>
          </w:rPr>
          <w:fldChar w:fldCharType="begin"/>
        </w:r>
        <w:r>
          <w:rPr>
            <w:noProof/>
            <w:webHidden/>
          </w:rPr>
          <w:instrText xml:space="preserve"> PAGEREF _Toc22635487 \h </w:instrText>
        </w:r>
        <w:r>
          <w:rPr>
            <w:noProof/>
            <w:webHidden/>
          </w:rPr>
        </w:r>
        <w:r>
          <w:rPr>
            <w:noProof/>
            <w:webHidden/>
          </w:rPr>
          <w:fldChar w:fldCharType="separate"/>
        </w:r>
        <w:r w:rsidR="003D4642">
          <w:rPr>
            <w:noProof/>
            <w:webHidden/>
          </w:rPr>
          <w:t>35</w:t>
        </w:r>
        <w:r>
          <w:rPr>
            <w:noProof/>
            <w:webHidden/>
          </w:rPr>
          <w:fldChar w:fldCharType="end"/>
        </w:r>
      </w:hyperlink>
    </w:p>
    <w:p w14:paraId="28385D7A" w14:textId="78EA8355"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488" w:history="1">
        <w:r w:rsidRPr="007B7BA1">
          <w:rPr>
            <w:rStyle w:val="Hipervnculo"/>
            <w:noProof/>
          </w:rPr>
          <w:t>Tabla 5 - Mensaje de Prevalidación de Modalidad, Titularidad y Cuenta “al Día” (Receptora -&gt; OAP)</w:t>
        </w:r>
        <w:r>
          <w:rPr>
            <w:noProof/>
            <w:webHidden/>
          </w:rPr>
          <w:tab/>
        </w:r>
        <w:r>
          <w:rPr>
            <w:noProof/>
            <w:webHidden/>
          </w:rPr>
          <w:fldChar w:fldCharType="begin"/>
        </w:r>
        <w:r>
          <w:rPr>
            <w:noProof/>
            <w:webHidden/>
          </w:rPr>
          <w:instrText xml:space="preserve"> PAGEREF _Toc22635488 \h </w:instrText>
        </w:r>
        <w:r>
          <w:rPr>
            <w:noProof/>
            <w:webHidden/>
          </w:rPr>
        </w:r>
        <w:r>
          <w:rPr>
            <w:noProof/>
            <w:webHidden/>
          </w:rPr>
          <w:fldChar w:fldCharType="separate"/>
        </w:r>
        <w:r w:rsidR="003D4642">
          <w:rPr>
            <w:noProof/>
            <w:webHidden/>
          </w:rPr>
          <w:t>37</w:t>
        </w:r>
        <w:r>
          <w:rPr>
            <w:noProof/>
            <w:webHidden/>
          </w:rPr>
          <w:fldChar w:fldCharType="end"/>
        </w:r>
      </w:hyperlink>
    </w:p>
    <w:p w14:paraId="1566D489" w14:textId="151BBDB5"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489" w:history="1">
        <w:r w:rsidRPr="007B7BA1">
          <w:rPr>
            <w:rStyle w:val="Hipervnculo"/>
            <w:noProof/>
          </w:rPr>
          <w:t>Tabla 6 - Mensaje de Prevalidación de Modalidad, Titularidad y Cuenta “al Día” (OAP -&gt; Donante)</w:t>
        </w:r>
        <w:r>
          <w:rPr>
            <w:noProof/>
            <w:webHidden/>
          </w:rPr>
          <w:tab/>
        </w:r>
        <w:r>
          <w:rPr>
            <w:noProof/>
            <w:webHidden/>
          </w:rPr>
          <w:fldChar w:fldCharType="begin"/>
        </w:r>
        <w:r>
          <w:rPr>
            <w:noProof/>
            <w:webHidden/>
          </w:rPr>
          <w:instrText xml:space="preserve"> PAGEREF _Toc22635489 \h </w:instrText>
        </w:r>
        <w:r>
          <w:rPr>
            <w:noProof/>
            <w:webHidden/>
          </w:rPr>
        </w:r>
        <w:r>
          <w:rPr>
            <w:noProof/>
            <w:webHidden/>
          </w:rPr>
          <w:fldChar w:fldCharType="separate"/>
        </w:r>
        <w:r w:rsidR="003D4642">
          <w:rPr>
            <w:noProof/>
            <w:webHidden/>
          </w:rPr>
          <w:t>37</w:t>
        </w:r>
        <w:r>
          <w:rPr>
            <w:noProof/>
            <w:webHidden/>
          </w:rPr>
          <w:fldChar w:fldCharType="end"/>
        </w:r>
      </w:hyperlink>
    </w:p>
    <w:p w14:paraId="24F43CA0" w14:textId="72C80E40"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490" w:history="1">
        <w:r w:rsidRPr="007B7BA1">
          <w:rPr>
            <w:rStyle w:val="Hipervnculo"/>
            <w:noProof/>
          </w:rPr>
          <w:t>Tabla 7 - Mensaje de Respuesta de Prevalidación de Modalidad, Titularidad y Cuenta al Día (Donante -&gt; OAP)</w:t>
        </w:r>
        <w:r>
          <w:rPr>
            <w:noProof/>
            <w:webHidden/>
          </w:rPr>
          <w:tab/>
        </w:r>
        <w:r>
          <w:rPr>
            <w:noProof/>
            <w:webHidden/>
          </w:rPr>
          <w:fldChar w:fldCharType="begin"/>
        </w:r>
        <w:r>
          <w:rPr>
            <w:noProof/>
            <w:webHidden/>
          </w:rPr>
          <w:instrText xml:space="preserve"> PAGEREF _Toc22635490 \h </w:instrText>
        </w:r>
        <w:r>
          <w:rPr>
            <w:noProof/>
            <w:webHidden/>
          </w:rPr>
        </w:r>
        <w:r>
          <w:rPr>
            <w:noProof/>
            <w:webHidden/>
          </w:rPr>
          <w:fldChar w:fldCharType="separate"/>
        </w:r>
        <w:r w:rsidR="003D4642">
          <w:rPr>
            <w:noProof/>
            <w:webHidden/>
          </w:rPr>
          <w:t>39</w:t>
        </w:r>
        <w:r>
          <w:rPr>
            <w:noProof/>
            <w:webHidden/>
          </w:rPr>
          <w:fldChar w:fldCharType="end"/>
        </w:r>
      </w:hyperlink>
    </w:p>
    <w:p w14:paraId="48C68A16" w14:textId="0C185B81"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491" w:history="1">
        <w:r w:rsidRPr="007B7BA1">
          <w:rPr>
            <w:rStyle w:val="Hipervnculo"/>
            <w:noProof/>
          </w:rPr>
          <w:t>Tabla 8 - Mensaje de Respuesta de Prevalidación de Modalidad, Titularidad y Saldo Pendiente OAP -&gt; receptor</w:t>
        </w:r>
        <w:r>
          <w:rPr>
            <w:noProof/>
            <w:webHidden/>
          </w:rPr>
          <w:tab/>
        </w:r>
        <w:r>
          <w:rPr>
            <w:noProof/>
            <w:webHidden/>
          </w:rPr>
          <w:fldChar w:fldCharType="begin"/>
        </w:r>
        <w:r>
          <w:rPr>
            <w:noProof/>
            <w:webHidden/>
          </w:rPr>
          <w:instrText xml:space="preserve"> PAGEREF _Toc22635491 \h </w:instrText>
        </w:r>
        <w:r>
          <w:rPr>
            <w:noProof/>
            <w:webHidden/>
          </w:rPr>
        </w:r>
        <w:r>
          <w:rPr>
            <w:noProof/>
            <w:webHidden/>
          </w:rPr>
          <w:fldChar w:fldCharType="separate"/>
        </w:r>
        <w:r w:rsidR="003D4642">
          <w:rPr>
            <w:noProof/>
            <w:webHidden/>
          </w:rPr>
          <w:t>40</w:t>
        </w:r>
        <w:r>
          <w:rPr>
            <w:noProof/>
            <w:webHidden/>
          </w:rPr>
          <w:fldChar w:fldCharType="end"/>
        </w:r>
      </w:hyperlink>
    </w:p>
    <w:p w14:paraId="03AC3E2B" w14:textId="14E8058A"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492" w:history="1">
        <w:r w:rsidRPr="007B7BA1">
          <w:rPr>
            <w:rStyle w:val="Hipervnculo"/>
            <w:noProof/>
          </w:rPr>
          <w:t>Tabla 9 - Mensaje de Generación CAP receptor -&gt; OAP</w:t>
        </w:r>
        <w:r>
          <w:rPr>
            <w:noProof/>
            <w:webHidden/>
          </w:rPr>
          <w:tab/>
        </w:r>
        <w:r>
          <w:rPr>
            <w:noProof/>
            <w:webHidden/>
          </w:rPr>
          <w:fldChar w:fldCharType="begin"/>
        </w:r>
        <w:r>
          <w:rPr>
            <w:noProof/>
            <w:webHidden/>
          </w:rPr>
          <w:instrText xml:space="preserve"> PAGEREF _Toc22635492 \h </w:instrText>
        </w:r>
        <w:r>
          <w:rPr>
            <w:noProof/>
            <w:webHidden/>
          </w:rPr>
        </w:r>
        <w:r>
          <w:rPr>
            <w:noProof/>
            <w:webHidden/>
          </w:rPr>
          <w:fldChar w:fldCharType="separate"/>
        </w:r>
        <w:r w:rsidR="003D4642">
          <w:rPr>
            <w:noProof/>
            <w:webHidden/>
          </w:rPr>
          <w:t>41</w:t>
        </w:r>
        <w:r>
          <w:rPr>
            <w:noProof/>
            <w:webHidden/>
          </w:rPr>
          <w:fldChar w:fldCharType="end"/>
        </w:r>
      </w:hyperlink>
    </w:p>
    <w:p w14:paraId="01D9B8BD" w14:textId="5F58B05F"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493" w:history="1">
        <w:r w:rsidRPr="007B7BA1">
          <w:rPr>
            <w:rStyle w:val="Hipervnculo"/>
            <w:noProof/>
          </w:rPr>
          <w:t>Tabla 10 - Formato de Almacenamiento del CAP</w:t>
        </w:r>
        <w:r>
          <w:rPr>
            <w:noProof/>
            <w:webHidden/>
          </w:rPr>
          <w:tab/>
        </w:r>
        <w:r>
          <w:rPr>
            <w:noProof/>
            <w:webHidden/>
          </w:rPr>
          <w:fldChar w:fldCharType="begin"/>
        </w:r>
        <w:r>
          <w:rPr>
            <w:noProof/>
            <w:webHidden/>
          </w:rPr>
          <w:instrText xml:space="preserve"> PAGEREF _Toc22635493 \h </w:instrText>
        </w:r>
        <w:r>
          <w:rPr>
            <w:noProof/>
            <w:webHidden/>
          </w:rPr>
        </w:r>
        <w:r>
          <w:rPr>
            <w:noProof/>
            <w:webHidden/>
          </w:rPr>
          <w:fldChar w:fldCharType="separate"/>
        </w:r>
        <w:r w:rsidR="003D4642">
          <w:rPr>
            <w:noProof/>
            <w:webHidden/>
          </w:rPr>
          <w:t>42</w:t>
        </w:r>
        <w:r>
          <w:rPr>
            <w:noProof/>
            <w:webHidden/>
          </w:rPr>
          <w:fldChar w:fldCharType="end"/>
        </w:r>
      </w:hyperlink>
    </w:p>
    <w:p w14:paraId="1890D838" w14:textId="22739D97"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494" w:history="1">
        <w:r w:rsidRPr="007B7BA1">
          <w:rPr>
            <w:rStyle w:val="Hipervnculo"/>
            <w:noProof/>
          </w:rPr>
          <w:t>Tabla 11 - Mensaje de Notificación del CAP a la Proveedora Receptora (OAP -&gt; Receptora)</w:t>
        </w:r>
        <w:r>
          <w:rPr>
            <w:noProof/>
            <w:webHidden/>
          </w:rPr>
          <w:tab/>
        </w:r>
        <w:r>
          <w:rPr>
            <w:noProof/>
            <w:webHidden/>
          </w:rPr>
          <w:fldChar w:fldCharType="begin"/>
        </w:r>
        <w:r>
          <w:rPr>
            <w:noProof/>
            <w:webHidden/>
          </w:rPr>
          <w:instrText xml:space="preserve"> PAGEREF _Toc22635494 \h </w:instrText>
        </w:r>
        <w:r>
          <w:rPr>
            <w:noProof/>
            <w:webHidden/>
          </w:rPr>
        </w:r>
        <w:r>
          <w:rPr>
            <w:noProof/>
            <w:webHidden/>
          </w:rPr>
          <w:fldChar w:fldCharType="separate"/>
        </w:r>
        <w:r w:rsidR="003D4642">
          <w:rPr>
            <w:noProof/>
            <w:webHidden/>
          </w:rPr>
          <w:t>43</w:t>
        </w:r>
        <w:r>
          <w:rPr>
            <w:noProof/>
            <w:webHidden/>
          </w:rPr>
          <w:fldChar w:fldCharType="end"/>
        </w:r>
      </w:hyperlink>
    </w:p>
    <w:p w14:paraId="07C3A09C" w14:textId="42833B9E"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495" w:history="1">
        <w:r w:rsidRPr="007B7BA1">
          <w:rPr>
            <w:rStyle w:val="Hipervnculo"/>
            <w:noProof/>
          </w:rPr>
          <w:t>Tabla 12 - Mensaje de Solicitud de Portabilidad receptor -&gt; OAP</w:t>
        </w:r>
        <w:r>
          <w:rPr>
            <w:noProof/>
            <w:webHidden/>
          </w:rPr>
          <w:tab/>
        </w:r>
        <w:r>
          <w:rPr>
            <w:noProof/>
            <w:webHidden/>
          </w:rPr>
          <w:fldChar w:fldCharType="begin"/>
        </w:r>
        <w:r>
          <w:rPr>
            <w:noProof/>
            <w:webHidden/>
          </w:rPr>
          <w:instrText xml:space="preserve"> PAGEREF _Toc22635495 \h </w:instrText>
        </w:r>
        <w:r>
          <w:rPr>
            <w:noProof/>
            <w:webHidden/>
          </w:rPr>
        </w:r>
        <w:r>
          <w:rPr>
            <w:noProof/>
            <w:webHidden/>
          </w:rPr>
          <w:fldChar w:fldCharType="separate"/>
        </w:r>
        <w:r w:rsidR="003D4642">
          <w:rPr>
            <w:noProof/>
            <w:webHidden/>
          </w:rPr>
          <w:t>47</w:t>
        </w:r>
        <w:r>
          <w:rPr>
            <w:noProof/>
            <w:webHidden/>
          </w:rPr>
          <w:fldChar w:fldCharType="end"/>
        </w:r>
      </w:hyperlink>
    </w:p>
    <w:p w14:paraId="76F536FE" w14:textId="02C12210"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496" w:history="1">
        <w:r w:rsidRPr="007B7BA1">
          <w:rPr>
            <w:rStyle w:val="Hipervnculo"/>
            <w:noProof/>
          </w:rPr>
          <w:t>Tabla 13 - Mensaje de Validación Solicitud de Portabilidad OAP -&gt; receptor</w:t>
        </w:r>
        <w:r>
          <w:rPr>
            <w:noProof/>
            <w:webHidden/>
          </w:rPr>
          <w:tab/>
        </w:r>
        <w:r>
          <w:rPr>
            <w:noProof/>
            <w:webHidden/>
          </w:rPr>
          <w:fldChar w:fldCharType="begin"/>
        </w:r>
        <w:r>
          <w:rPr>
            <w:noProof/>
            <w:webHidden/>
          </w:rPr>
          <w:instrText xml:space="preserve"> PAGEREF _Toc22635496 \h </w:instrText>
        </w:r>
        <w:r>
          <w:rPr>
            <w:noProof/>
            <w:webHidden/>
          </w:rPr>
        </w:r>
        <w:r>
          <w:rPr>
            <w:noProof/>
            <w:webHidden/>
          </w:rPr>
          <w:fldChar w:fldCharType="separate"/>
        </w:r>
        <w:r w:rsidR="003D4642">
          <w:rPr>
            <w:noProof/>
            <w:webHidden/>
          </w:rPr>
          <w:t>50</w:t>
        </w:r>
        <w:r>
          <w:rPr>
            <w:noProof/>
            <w:webHidden/>
          </w:rPr>
          <w:fldChar w:fldCharType="end"/>
        </w:r>
      </w:hyperlink>
    </w:p>
    <w:p w14:paraId="384BA290" w14:textId="49E83C7D"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497" w:history="1">
        <w:r w:rsidRPr="007B7BA1">
          <w:rPr>
            <w:rStyle w:val="Hipervnculo"/>
            <w:noProof/>
          </w:rPr>
          <w:t>Tabla 14 - Mensaje de Reversión de portabilidad receptor -&gt; OAP</w:t>
        </w:r>
        <w:r>
          <w:rPr>
            <w:noProof/>
            <w:webHidden/>
          </w:rPr>
          <w:tab/>
        </w:r>
        <w:r>
          <w:rPr>
            <w:noProof/>
            <w:webHidden/>
          </w:rPr>
          <w:fldChar w:fldCharType="begin"/>
        </w:r>
        <w:r>
          <w:rPr>
            <w:noProof/>
            <w:webHidden/>
          </w:rPr>
          <w:instrText xml:space="preserve"> PAGEREF _Toc22635497 \h </w:instrText>
        </w:r>
        <w:r>
          <w:rPr>
            <w:noProof/>
            <w:webHidden/>
          </w:rPr>
        </w:r>
        <w:r>
          <w:rPr>
            <w:noProof/>
            <w:webHidden/>
          </w:rPr>
          <w:fldChar w:fldCharType="separate"/>
        </w:r>
        <w:r w:rsidR="003D4642">
          <w:rPr>
            <w:noProof/>
            <w:webHidden/>
          </w:rPr>
          <w:t>52</w:t>
        </w:r>
        <w:r>
          <w:rPr>
            <w:noProof/>
            <w:webHidden/>
          </w:rPr>
          <w:fldChar w:fldCharType="end"/>
        </w:r>
      </w:hyperlink>
    </w:p>
    <w:p w14:paraId="48A8448E" w14:textId="67367010"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498" w:history="1">
        <w:r w:rsidRPr="007B7BA1">
          <w:rPr>
            <w:rStyle w:val="Hipervnculo"/>
            <w:noProof/>
          </w:rPr>
          <w:t>Tabla 15 - Mensaje de Respuesta de Reversión de portabilidad OAP -&gt; receptor</w:t>
        </w:r>
        <w:r>
          <w:rPr>
            <w:noProof/>
            <w:webHidden/>
          </w:rPr>
          <w:tab/>
        </w:r>
        <w:r>
          <w:rPr>
            <w:noProof/>
            <w:webHidden/>
          </w:rPr>
          <w:fldChar w:fldCharType="begin"/>
        </w:r>
        <w:r>
          <w:rPr>
            <w:noProof/>
            <w:webHidden/>
          </w:rPr>
          <w:instrText xml:space="preserve"> PAGEREF _Toc22635498 \h </w:instrText>
        </w:r>
        <w:r>
          <w:rPr>
            <w:noProof/>
            <w:webHidden/>
          </w:rPr>
        </w:r>
        <w:r>
          <w:rPr>
            <w:noProof/>
            <w:webHidden/>
          </w:rPr>
          <w:fldChar w:fldCharType="separate"/>
        </w:r>
        <w:r w:rsidR="003D4642">
          <w:rPr>
            <w:noProof/>
            <w:webHidden/>
          </w:rPr>
          <w:t>52</w:t>
        </w:r>
        <w:r>
          <w:rPr>
            <w:noProof/>
            <w:webHidden/>
          </w:rPr>
          <w:fldChar w:fldCharType="end"/>
        </w:r>
      </w:hyperlink>
    </w:p>
    <w:p w14:paraId="7A5AD80B" w14:textId="0245F3FE"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499" w:history="1">
        <w:r w:rsidRPr="007B7BA1">
          <w:rPr>
            <w:rStyle w:val="Hipervnculo"/>
            <w:noProof/>
          </w:rPr>
          <w:t>Tabla 16 - Notificación de saldos aceptados y acreditación de cuenta "al Día"</w:t>
        </w:r>
        <w:r>
          <w:rPr>
            <w:noProof/>
            <w:webHidden/>
          </w:rPr>
          <w:tab/>
        </w:r>
        <w:r>
          <w:rPr>
            <w:noProof/>
            <w:webHidden/>
          </w:rPr>
          <w:fldChar w:fldCharType="begin"/>
        </w:r>
        <w:r>
          <w:rPr>
            <w:noProof/>
            <w:webHidden/>
          </w:rPr>
          <w:instrText xml:space="preserve"> PAGEREF _Toc22635499 \h </w:instrText>
        </w:r>
        <w:r>
          <w:rPr>
            <w:noProof/>
            <w:webHidden/>
          </w:rPr>
        </w:r>
        <w:r>
          <w:rPr>
            <w:noProof/>
            <w:webHidden/>
          </w:rPr>
          <w:fldChar w:fldCharType="separate"/>
        </w:r>
        <w:r w:rsidR="003D4642">
          <w:rPr>
            <w:noProof/>
            <w:webHidden/>
          </w:rPr>
          <w:t>53</w:t>
        </w:r>
        <w:r>
          <w:rPr>
            <w:noProof/>
            <w:webHidden/>
          </w:rPr>
          <w:fldChar w:fldCharType="end"/>
        </w:r>
      </w:hyperlink>
    </w:p>
    <w:p w14:paraId="0A1F23BF" w14:textId="3FF078A6"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00" w:history="1">
        <w:r w:rsidRPr="007B7BA1">
          <w:rPr>
            <w:rStyle w:val="Hipervnculo"/>
            <w:noProof/>
          </w:rPr>
          <w:t>Tabla 17 - Archivo diario de deuda aceptada y deuda acreditada</w:t>
        </w:r>
        <w:r>
          <w:rPr>
            <w:noProof/>
            <w:webHidden/>
          </w:rPr>
          <w:tab/>
        </w:r>
        <w:r>
          <w:rPr>
            <w:noProof/>
            <w:webHidden/>
          </w:rPr>
          <w:fldChar w:fldCharType="begin"/>
        </w:r>
        <w:r>
          <w:rPr>
            <w:noProof/>
            <w:webHidden/>
          </w:rPr>
          <w:instrText xml:space="preserve"> PAGEREF _Toc22635500 \h </w:instrText>
        </w:r>
        <w:r>
          <w:rPr>
            <w:noProof/>
            <w:webHidden/>
          </w:rPr>
        </w:r>
        <w:r>
          <w:rPr>
            <w:noProof/>
            <w:webHidden/>
          </w:rPr>
          <w:fldChar w:fldCharType="separate"/>
        </w:r>
        <w:r w:rsidR="003D4642">
          <w:rPr>
            <w:noProof/>
            <w:webHidden/>
          </w:rPr>
          <w:t>54</w:t>
        </w:r>
        <w:r>
          <w:rPr>
            <w:noProof/>
            <w:webHidden/>
          </w:rPr>
          <w:fldChar w:fldCharType="end"/>
        </w:r>
      </w:hyperlink>
    </w:p>
    <w:p w14:paraId="67AB12B4" w14:textId="5575CADD"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01" w:history="1">
        <w:r w:rsidRPr="007B7BA1">
          <w:rPr>
            <w:rStyle w:val="Hipervnculo"/>
            <w:noProof/>
          </w:rPr>
          <w:t>Tabla 18 - Formato Tabla Resultado de portabilidad Diaria (RETPD)</w:t>
        </w:r>
        <w:r>
          <w:rPr>
            <w:noProof/>
            <w:webHidden/>
          </w:rPr>
          <w:tab/>
        </w:r>
        <w:r>
          <w:rPr>
            <w:noProof/>
            <w:webHidden/>
          </w:rPr>
          <w:fldChar w:fldCharType="begin"/>
        </w:r>
        <w:r>
          <w:rPr>
            <w:noProof/>
            <w:webHidden/>
          </w:rPr>
          <w:instrText xml:space="preserve"> PAGEREF _Toc22635501 \h </w:instrText>
        </w:r>
        <w:r>
          <w:rPr>
            <w:noProof/>
            <w:webHidden/>
          </w:rPr>
        </w:r>
        <w:r>
          <w:rPr>
            <w:noProof/>
            <w:webHidden/>
          </w:rPr>
          <w:fldChar w:fldCharType="separate"/>
        </w:r>
        <w:r w:rsidR="003D4642">
          <w:rPr>
            <w:noProof/>
            <w:webHidden/>
          </w:rPr>
          <w:t>56</w:t>
        </w:r>
        <w:r>
          <w:rPr>
            <w:noProof/>
            <w:webHidden/>
          </w:rPr>
          <w:fldChar w:fldCharType="end"/>
        </w:r>
      </w:hyperlink>
    </w:p>
    <w:p w14:paraId="28F965B3" w14:textId="13CAA872"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02" w:history="1">
        <w:r w:rsidRPr="007B7BA1">
          <w:rPr>
            <w:rStyle w:val="Hipervnculo"/>
            <w:noProof/>
          </w:rPr>
          <w:t>Tabla 19 - Formato de Archivo de Conciliación de portabilidad</w:t>
        </w:r>
        <w:r>
          <w:rPr>
            <w:noProof/>
            <w:webHidden/>
          </w:rPr>
          <w:tab/>
        </w:r>
        <w:r>
          <w:rPr>
            <w:noProof/>
            <w:webHidden/>
          </w:rPr>
          <w:fldChar w:fldCharType="begin"/>
        </w:r>
        <w:r>
          <w:rPr>
            <w:noProof/>
            <w:webHidden/>
          </w:rPr>
          <w:instrText xml:space="preserve"> PAGEREF _Toc22635502 \h </w:instrText>
        </w:r>
        <w:r>
          <w:rPr>
            <w:noProof/>
            <w:webHidden/>
          </w:rPr>
        </w:r>
        <w:r>
          <w:rPr>
            <w:noProof/>
            <w:webHidden/>
          </w:rPr>
          <w:fldChar w:fldCharType="separate"/>
        </w:r>
        <w:r w:rsidR="003D4642">
          <w:rPr>
            <w:noProof/>
            <w:webHidden/>
          </w:rPr>
          <w:t>57</w:t>
        </w:r>
        <w:r>
          <w:rPr>
            <w:noProof/>
            <w:webHidden/>
          </w:rPr>
          <w:fldChar w:fldCharType="end"/>
        </w:r>
      </w:hyperlink>
    </w:p>
    <w:p w14:paraId="02BF437F" w14:textId="628898F8"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03" w:history="1">
        <w:r w:rsidRPr="007B7BA1">
          <w:rPr>
            <w:rStyle w:val="Hipervnculo"/>
            <w:noProof/>
          </w:rPr>
          <w:t>Tabla 20 - Mensaje de Envío de Documentación receptor -&gt; OAP</w:t>
        </w:r>
        <w:r>
          <w:rPr>
            <w:noProof/>
            <w:webHidden/>
          </w:rPr>
          <w:tab/>
        </w:r>
        <w:r>
          <w:rPr>
            <w:noProof/>
            <w:webHidden/>
          </w:rPr>
          <w:fldChar w:fldCharType="begin"/>
        </w:r>
        <w:r>
          <w:rPr>
            <w:noProof/>
            <w:webHidden/>
          </w:rPr>
          <w:instrText xml:space="preserve"> PAGEREF _Toc22635503 \h </w:instrText>
        </w:r>
        <w:r>
          <w:rPr>
            <w:noProof/>
            <w:webHidden/>
          </w:rPr>
        </w:r>
        <w:r>
          <w:rPr>
            <w:noProof/>
            <w:webHidden/>
          </w:rPr>
          <w:fldChar w:fldCharType="separate"/>
        </w:r>
        <w:r w:rsidR="003D4642">
          <w:rPr>
            <w:noProof/>
            <w:webHidden/>
          </w:rPr>
          <w:t>59</w:t>
        </w:r>
        <w:r>
          <w:rPr>
            <w:noProof/>
            <w:webHidden/>
          </w:rPr>
          <w:fldChar w:fldCharType="end"/>
        </w:r>
      </w:hyperlink>
    </w:p>
    <w:p w14:paraId="7E8D0CD7" w14:textId="0AAEBEAD"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04" w:history="1">
        <w:r w:rsidRPr="007B7BA1">
          <w:rPr>
            <w:rStyle w:val="Hipervnculo"/>
            <w:noProof/>
          </w:rPr>
          <w:t>Tabla 21 - Mensaje de Respuesta de Envío de Documentación OAP -&gt; receptor</w:t>
        </w:r>
        <w:r>
          <w:rPr>
            <w:noProof/>
            <w:webHidden/>
          </w:rPr>
          <w:tab/>
        </w:r>
        <w:r>
          <w:rPr>
            <w:noProof/>
            <w:webHidden/>
          </w:rPr>
          <w:fldChar w:fldCharType="begin"/>
        </w:r>
        <w:r>
          <w:rPr>
            <w:noProof/>
            <w:webHidden/>
          </w:rPr>
          <w:instrText xml:space="preserve"> PAGEREF _Toc22635504 \h </w:instrText>
        </w:r>
        <w:r>
          <w:rPr>
            <w:noProof/>
            <w:webHidden/>
          </w:rPr>
        </w:r>
        <w:r>
          <w:rPr>
            <w:noProof/>
            <w:webHidden/>
          </w:rPr>
          <w:fldChar w:fldCharType="separate"/>
        </w:r>
        <w:r w:rsidR="003D4642">
          <w:rPr>
            <w:noProof/>
            <w:webHidden/>
          </w:rPr>
          <w:t>60</w:t>
        </w:r>
        <w:r>
          <w:rPr>
            <w:noProof/>
            <w:webHidden/>
          </w:rPr>
          <w:fldChar w:fldCharType="end"/>
        </w:r>
      </w:hyperlink>
    </w:p>
    <w:p w14:paraId="04328CAC" w14:textId="5A0A3EF4"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05" w:history="1">
        <w:r w:rsidRPr="007B7BA1">
          <w:rPr>
            <w:rStyle w:val="Hipervnculo"/>
            <w:noProof/>
          </w:rPr>
          <w:t>Tabla 22 - Mantenedor de Proveedores</w:t>
        </w:r>
        <w:r>
          <w:rPr>
            <w:noProof/>
            <w:webHidden/>
          </w:rPr>
          <w:tab/>
        </w:r>
        <w:r>
          <w:rPr>
            <w:noProof/>
            <w:webHidden/>
          </w:rPr>
          <w:fldChar w:fldCharType="begin"/>
        </w:r>
        <w:r>
          <w:rPr>
            <w:noProof/>
            <w:webHidden/>
          </w:rPr>
          <w:instrText xml:space="preserve"> PAGEREF _Toc22635505 \h </w:instrText>
        </w:r>
        <w:r>
          <w:rPr>
            <w:noProof/>
            <w:webHidden/>
          </w:rPr>
        </w:r>
        <w:r>
          <w:rPr>
            <w:noProof/>
            <w:webHidden/>
          </w:rPr>
          <w:fldChar w:fldCharType="separate"/>
        </w:r>
        <w:r w:rsidR="003D4642">
          <w:rPr>
            <w:noProof/>
            <w:webHidden/>
          </w:rPr>
          <w:t>65</w:t>
        </w:r>
        <w:r>
          <w:rPr>
            <w:noProof/>
            <w:webHidden/>
          </w:rPr>
          <w:fldChar w:fldCharType="end"/>
        </w:r>
      </w:hyperlink>
    </w:p>
    <w:p w14:paraId="224B5091" w14:textId="58D58B5E"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06" w:history="1">
        <w:r w:rsidRPr="007B7BA1">
          <w:rPr>
            <w:rStyle w:val="Hipervnculo"/>
            <w:noProof/>
          </w:rPr>
          <w:t>Tabla 23 - Lista de Reportes</w:t>
        </w:r>
        <w:r>
          <w:rPr>
            <w:noProof/>
            <w:webHidden/>
          </w:rPr>
          <w:tab/>
        </w:r>
        <w:r>
          <w:rPr>
            <w:noProof/>
            <w:webHidden/>
          </w:rPr>
          <w:fldChar w:fldCharType="begin"/>
        </w:r>
        <w:r>
          <w:rPr>
            <w:noProof/>
            <w:webHidden/>
          </w:rPr>
          <w:instrText xml:space="preserve"> PAGEREF _Toc22635506 \h </w:instrText>
        </w:r>
        <w:r>
          <w:rPr>
            <w:noProof/>
            <w:webHidden/>
          </w:rPr>
        </w:r>
        <w:r>
          <w:rPr>
            <w:noProof/>
            <w:webHidden/>
          </w:rPr>
          <w:fldChar w:fldCharType="separate"/>
        </w:r>
        <w:r w:rsidR="003D4642">
          <w:rPr>
            <w:noProof/>
            <w:webHidden/>
          </w:rPr>
          <w:t>83</w:t>
        </w:r>
        <w:r>
          <w:rPr>
            <w:noProof/>
            <w:webHidden/>
          </w:rPr>
          <w:fldChar w:fldCharType="end"/>
        </w:r>
      </w:hyperlink>
    </w:p>
    <w:p w14:paraId="3E5E995A" w14:textId="11459FFF"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07" w:history="1">
        <w:r w:rsidRPr="007B7BA1">
          <w:rPr>
            <w:rStyle w:val="Hipervnculo"/>
            <w:noProof/>
          </w:rPr>
          <w:t>Tabla 24 - Formato Tabla de Portabilidad Diaria (TPD)</w:t>
        </w:r>
        <w:r>
          <w:rPr>
            <w:noProof/>
            <w:webHidden/>
          </w:rPr>
          <w:tab/>
        </w:r>
        <w:r>
          <w:rPr>
            <w:noProof/>
            <w:webHidden/>
          </w:rPr>
          <w:fldChar w:fldCharType="begin"/>
        </w:r>
        <w:r>
          <w:rPr>
            <w:noProof/>
            <w:webHidden/>
          </w:rPr>
          <w:instrText xml:space="preserve"> PAGEREF _Toc22635507 \h </w:instrText>
        </w:r>
        <w:r>
          <w:rPr>
            <w:noProof/>
            <w:webHidden/>
          </w:rPr>
        </w:r>
        <w:r>
          <w:rPr>
            <w:noProof/>
            <w:webHidden/>
          </w:rPr>
          <w:fldChar w:fldCharType="separate"/>
        </w:r>
        <w:r w:rsidR="003D4642">
          <w:rPr>
            <w:noProof/>
            <w:webHidden/>
          </w:rPr>
          <w:t>87</w:t>
        </w:r>
        <w:r>
          <w:rPr>
            <w:noProof/>
            <w:webHidden/>
          </w:rPr>
          <w:fldChar w:fldCharType="end"/>
        </w:r>
      </w:hyperlink>
    </w:p>
    <w:p w14:paraId="4E2DE0E5" w14:textId="2486AA1F"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08" w:history="1">
        <w:r w:rsidRPr="007B7BA1">
          <w:rPr>
            <w:rStyle w:val="Hipervnculo"/>
            <w:noProof/>
          </w:rPr>
          <w:t>Tabla 25 - Formato Tabla Encaminamiento de Portabilidad (TEP)</w:t>
        </w:r>
        <w:r>
          <w:rPr>
            <w:noProof/>
            <w:webHidden/>
          </w:rPr>
          <w:tab/>
        </w:r>
        <w:r>
          <w:rPr>
            <w:noProof/>
            <w:webHidden/>
          </w:rPr>
          <w:fldChar w:fldCharType="begin"/>
        </w:r>
        <w:r>
          <w:rPr>
            <w:noProof/>
            <w:webHidden/>
          </w:rPr>
          <w:instrText xml:space="preserve"> PAGEREF _Toc22635508 \h </w:instrText>
        </w:r>
        <w:r>
          <w:rPr>
            <w:noProof/>
            <w:webHidden/>
          </w:rPr>
        </w:r>
        <w:r>
          <w:rPr>
            <w:noProof/>
            <w:webHidden/>
          </w:rPr>
          <w:fldChar w:fldCharType="separate"/>
        </w:r>
        <w:r w:rsidR="003D4642">
          <w:rPr>
            <w:noProof/>
            <w:webHidden/>
          </w:rPr>
          <w:t>88</w:t>
        </w:r>
        <w:r>
          <w:rPr>
            <w:noProof/>
            <w:webHidden/>
          </w:rPr>
          <w:fldChar w:fldCharType="end"/>
        </w:r>
      </w:hyperlink>
    </w:p>
    <w:p w14:paraId="51198ACE" w14:textId="739E0C80"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09" w:history="1">
        <w:r w:rsidRPr="007B7BA1">
          <w:rPr>
            <w:rStyle w:val="Hipervnculo"/>
            <w:noProof/>
          </w:rPr>
          <w:t>Tabla 26 - Formato Tabla Terminación de Servicio (TTS)</w:t>
        </w:r>
        <w:r>
          <w:rPr>
            <w:noProof/>
            <w:webHidden/>
          </w:rPr>
          <w:tab/>
        </w:r>
        <w:r>
          <w:rPr>
            <w:noProof/>
            <w:webHidden/>
          </w:rPr>
          <w:fldChar w:fldCharType="begin"/>
        </w:r>
        <w:r>
          <w:rPr>
            <w:noProof/>
            <w:webHidden/>
          </w:rPr>
          <w:instrText xml:space="preserve"> PAGEREF _Toc22635509 \h </w:instrText>
        </w:r>
        <w:r>
          <w:rPr>
            <w:noProof/>
            <w:webHidden/>
          </w:rPr>
        </w:r>
        <w:r>
          <w:rPr>
            <w:noProof/>
            <w:webHidden/>
          </w:rPr>
          <w:fldChar w:fldCharType="separate"/>
        </w:r>
        <w:r w:rsidR="003D4642">
          <w:rPr>
            <w:noProof/>
            <w:webHidden/>
          </w:rPr>
          <w:t>90</w:t>
        </w:r>
        <w:r>
          <w:rPr>
            <w:noProof/>
            <w:webHidden/>
          </w:rPr>
          <w:fldChar w:fldCharType="end"/>
        </w:r>
      </w:hyperlink>
    </w:p>
    <w:p w14:paraId="5BEEE3F7" w14:textId="259D38C7"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10" w:history="1">
        <w:r w:rsidRPr="007B7BA1">
          <w:rPr>
            <w:rStyle w:val="Hipervnculo"/>
            <w:noProof/>
          </w:rPr>
          <w:t>Tabla 27 - Tabla de Rangos</w:t>
        </w:r>
        <w:r>
          <w:rPr>
            <w:noProof/>
            <w:webHidden/>
          </w:rPr>
          <w:tab/>
        </w:r>
        <w:r>
          <w:rPr>
            <w:noProof/>
            <w:webHidden/>
          </w:rPr>
          <w:fldChar w:fldCharType="begin"/>
        </w:r>
        <w:r>
          <w:rPr>
            <w:noProof/>
            <w:webHidden/>
          </w:rPr>
          <w:instrText xml:space="preserve"> PAGEREF _Toc22635510 \h </w:instrText>
        </w:r>
        <w:r>
          <w:rPr>
            <w:noProof/>
            <w:webHidden/>
          </w:rPr>
        </w:r>
        <w:r>
          <w:rPr>
            <w:noProof/>
            <w:webHidden/>
          </w:rPr>
          <w:fldChar w:fldCharType="separate"/>
        </w:r>
        <w:r w:rsidR="003D4642">
          <w:rPr>
            <w:noProof/>
            <w:webHidden/>
          </w:rPr>
          <w:t>92</w:t>
        </w:r>
        <w:r>
          <w:rPr>
            <w:noProof/>
            <w:webHidden/>
          </w:rPr>
          <w:fldChar w:fldCharType="end"/>
        </w:r>
      </w:hyperlink>
    </w:p>
    <w:p w14:paraId="76AC607B" w14:textId="30F4C8C2"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11" w:history="1">
        <w:r w:rsidRPr="007B7BA1">
          <w:rPr>
            <w:rStyle w:val="Hipervnculo"/>
            <w:noProof/>
          </w:rPr>
          <w:t>Tabla 28 - Tabla de Portados</w:t>
        </w:r>
        <w:r>
          <w:rPr>
            <w:noProof/>
            <w:webHidden/>
          </w:rPr>
          <w:tab/>
        </w:r>
        <w:r>
          <w:rPr>
            <w:noProof/>
            <w:webHidden/>
          </w:rPr>
          <w:fldChar w:fldCharType="begin"/>
        </w:r>
        <w:r>
          <w:rPr>
            <w:noProof/>
            <w:webHidden/>
          </w:rPr>
          <w:instrText xml:space="preserve"> PAGEREF _Toc22635511 \h </w:instrText>
        </w:r>
        <w:r>
          <w:rPr>
            <w:noProof/>
            <w:webHidden/>
          </w:rPr>
        </w:r>
        <w:r>
          <w:rPr>
            <w:noProof/>
            <w:webHidden/>
          </w:rPr>
          <w:fldChar w:fldCharType="separate"/>
        </w:r>
        <w:r w:rsidR="003D4642">
          <w:rPr>
            <w:noProof/>
            <w:webHidden/>
          </w:rPr>
          <w:t>93</w:t>
        </w:r>
        <w:r>
          <w:rPr>
            <w:noProof/>
            <w:webHidden/>
          </w:rPr>
          <w:fldChar w:fldCharType="end"/>
        </w:r>
      </w:hyperlink>
    </w:p>
    <w:p w14:paraId="4DFE4226" w14:textId="11A7DF70"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12" w:history="1">
        <w:r w:rsidRPr="007B7BA1">
          <w:rPr>
            <w:rStyle w:val="Hipervnculo"/>
            <w:noProof/>
          </w:rPr>
          <w:t>Tabla 29 - Motivo Equipos Bloqueados</w:t>
        </w:r>
        <w:r>
          <w:rPr>
            <w:noProof/>
            <w:webHidden/>
          </w:rPr>
          <w:tab/>
        </w:r>
        <w:r>
          <w:rPr>
            <w:noProof/>
            <w:webHidden/>
          </w:rPr>
          <w:fldChar w:fldCharType="begin"/>
        </w:r>
        <w:r>
          <w:rPr>
            <w:noProof/>
            <w:webHidden/>
          </w:rPr>
          <w:instrText xml:space="preserve"> PAGEREF _Toc22635512 \h </w:instrText>
        </w:r>
        <w:r>
          <w:rPr>
            <w:noProof/>
            <w:webHidden/>
          </w:rPr>
        </w:r>
        <w:r>
          <w:rPr>
            <w:noProof/>
            <w:webHidden/>
          </w:rPr>
          <w:fldChar w:fldCharType="separate"/>
        </w:r>
        <w:r w:rsidR="003D4642">
          <w:rPr>
            <w:noProof/>
            <w:webHidden/>
          </w:rPr>
          <w:t>94</w:t>
        </w:r>
        <w:r>
          <w:rPr>
            <w:noProof/>
            <w:webHidden/>
          </w:rPr>
          <w:fldChar w:fldCharType="end"/>
        </w:r>
      </w:hyperlink>
    </w:p>
    <w:p w14:paraId="2E3C8233" w14:textId="04150F40"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13" w:history="1">
        <w:r w:rsidRPr="007B7BA1">
          <w:rPr>
            <w:rStyle w:val="Hipervnculo"/>
            <w:noProof/>
          </w:rPr>
          <w:t>Tabla 30 - Descarga Diaria Equipos Bloqueados</w:t>
        </w:r>
        <w:r>
          <w:rPr>
            <w:noProof/>
            <w:webHidden/>
          </w:rPr>
          <w:tab/>
        </w:r>
        <w:r>
          <w:rPr>
            <w:noProof/>
            <w:webHidden/>
          </w:rPr>
          <w:fldChar w:fldCharType="begin"/>
        </w:r>
        <w:r>
          <w:rPr>
            <w:noProof/>
            <w:webHidden/>
          </w:rPr>
          <w:instrText xml:space="preserve"> PAGEREF _Toc22635513 \h </w:instrText>
        </w:r>
        <w:r>
          <w:rPr>
            <w:noProof/>
            <w:webHidden/>
          </w:rPr>
        </w:r>
        <w:r>
          <w:rPr>
            <w:noProof/>
            <w:webHidden/>
          </w:rPr>
          <w:fldChar w:fldCharType="separate"/>
        </w:r>
        <w:r w:rsidR="003D4642">
          <w:rPr>
            <w:noProof/>
            <w:webHidden/>
          </w:rPr>
          <w:t>99</w:t>
        </w:r>
        <w:r>
          <w:rPr>
            <w:noProof/>
            <w:webHidden/>
          </w:rPr>
          <w:fldChar w:fldCharType="end"/>
        </w:r>
      </w:hyperlink>
    </w:p>
    <w:p w14:paraId="625BA28F" w14:textId="339CD173"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14" w:history="1">
        <w:r w:rsidRPr="007B7BA1">
          <w:rPr>
            <w:rStyle w:val="Hipervnculo"/>
            <w:noProof/>
          </w:rPr>
          <w:t>Tabla 31 - Archivo Carga Inicial</w:t>
        </w:r>
        <w:r>
          <w:rPr>
            <w:noProof/>
            <w:webHidden/>
          </w:rPr>
          <w:tab/>
        </w:r>
        <w:r>
          <w:rPr>
            <w:noProof/>
            <w:webHidden/>
          </w:rPr>
          <w:fldChar w:fldCharType="begin"/>
        </w:r>
        <w:r>
          <w:rPr>
            <w:noProof/>
            <w:webHidden/>
          </w:rPr>
          <w:instrText xml:space="preserve"> PAGEREF _Toc22635514 \h </w:instrText>
        </w:r>
        <w:r>
          <w:rPr>
            <w:noProof/>
            <w:webHidden/>
          </w:rPr>
        </w:r>
        <w:r>
          <w:rPr>
            <w:noProof/>
            <w:webHidden/>
          </w:rPr>
          <w:fldChar w:fldCharType="separate"/>
        </w:r>
        <w:r w:rsidR="003D4642">
          <w:rPr>
            <w:noProof/>
            <w:webHidden/>
          </w:rPr>
          <w:t>100</w:t>
        </w:r>
        <w:r>
          <w:rPr>
            <w:noProof/>
            <w:webHidden/>
          </w:rPr>
          <w:fldChar w:fldCharType="end"/>
        </w:r>
      </w:hyperlink>
    </w:p>
    <w:p w14:paraId="70784574" w14:textId="25CB8E06"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15" w:history="1">
        <w:r w:rsidRPr="007B7BA1">
          <w:rPr>
            <w:rStyle w:val="Hipervnculo"/>
            <w:noProof/>
          </w:rPr>
          <w:t>Tabla 32 - Tabla de Severidad de errores durante las Pruebas</w:t>
        </w:r>
        <w:r>
          <w:rPr>
            <w:noProof/>
            <w:webHidden/>
          </w:rPr>
          <w:tab/>
        </w:r>
        <w:r>
          <w:rPr>
            <w:noProof/>
            <w:webHidden/>
          </w:rPr>
          <w:fldChar w:fldCharType="begin"/>
        </w:r>
        <w:r>
          <w:rPr>
            <w:noProof/>
            <w:webHidden/>
          </w:rPr>
          <w:instrText xml:space="preserve"> PAGEREF _Toc22635515 \h </w:instrText>
        </w:r>
        <w:r>
          <w:rPr>
            <w:noProof/>
            <w:webHidden/>
          </w:rPr>
        </w:r>
        <w:r>
          <w:rPr>
            <w:noProof/>
            <w:webHidden/>
          </w:rPr>
          <w:fldChar w:fldCharType="separate"/>
        </w:r>
        <w:r w:rsidR="003D4642">
          <w:rPr>
            <w:noProof/>
            <w:webHidden/>
          </w:rPr>
          <w:t>123</w:t>
        </w:r>
        <w:r>
          <w:rPr>
            <w:noProof/>
            <w:webHidden/>
          </w:rPr>
          <w:fldChar w:fldCharType="end"/>
        </w:r>
      </w:hyperlink>
    </w:p>
    <w:p w14:paraId="510D567F" w14:textId="5CB3F7D6"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16" w:history="1">
        <w:r w:rsidRPr="007B7BA1">
          <w:rPr>
            <w:rStyle w:val="Hipervnculo"/>
            <w:noProof/>
          </w:rPr>
          <w:t>Tabla 33 - Pruebas de aceptación del Desarrollo</w:t>
        </w:r>
        <w:r>
          <w:rPr>
            <w:noProof/>
            <w:webHidden/>
          </w:rPr>
          <w:tab/>
        </w:r>
        <w:r>
          <w:rPr>
            <w:noProof/>
            <w:webHidden/>
          </w:rPr>
          <w:fldChar w:fldCharType="begin"/>
        </w:r>
        <w:r>
          <w:rPr>
            <w:noProof/>
            <w:webHidden/>
          </w:rPr>
          <w:instrText xml:space="preserve"> PAGEREF _Toc22635516 \h </w:instrText>
        </w:r>
        <w:r>
          <w:rPr>
            <w:noProof/>
            <w:webHidden/>
          </w:rPr>
        </w:r>
        <w:r>
          <w:rPr>
            <w:noProof/>
            <w:webHidden/>
          </w:rPr>
          <w:fldChar w:fldCharType="separate"/>
        </w:r>
        <w:r w:rsidR="003D4642">
          <w:rPr>
            <w:noProof/>
            <w:webHidden/>
          </w:rPr>
          <w:t>124</w:t>
        </w:r>
        <w:r>
          <w:rPr>
            <w:noProof/>
            <w:webHidden/>
          </w:rPr>
          <w:fldChar w:fldCharType="end"/>
        </w:r>
      </w:hyperlink>
    </w:p>
    <w:p w14:paraId="07BC1A96" w14:textId="17E41270"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17" w:history="1">
        <w:r w:rsidRPr="007B7BA1">
          <w:rPr>
            <w:rStyle w:val="Hipervnculo"/>
            <w:noProof/>
          </w:rPr>
          <w:t>Tabla 34 - Pruebas de Aceptación Provisoria del Sistema</w:t>
        </w:r>
        <w:r>
          <w:rPr>
            <w:noProof/>
            <w:webHidden/>
          </w:rPr>
          <w:tab/>
        </w:r>
        <w:r>
          <w:rPr>
            <w:noProof/>
            <w:webHidden/>
          </w:rPr>
          <w:fldChar w:fldCharType="begin"/>
        </w:r>
        <w:r>
          <w:rPr>
            <w:noProof/>
            <w:webHidden/>
          </w:rPr>
          <w:instrText xml:space="preserve"> PAGEREF _Toc22635517 \h </w:instrText>
        </w:r>
        <w:r>
          <w:rPr>
            <w:noProof/>
            <w:webHidden/>
          </w:rPr>
        </w:r>
        <w:r>
          <w:rPr>
            <w:noProof/>
            <w:webHidden/>
          </w:rPr>
          <w:fldChar w:fldCharType="separate"/>
        </w:r>
        <w:r w:rsidR="003D4642">
          <w:rPr>
            <w:noProof/>
            <w:webHidden/>
          </w:rPr>
          <w:t>126</w:t>
        </w:r>
        <w:r>
          <w:rPr>
            <w:noProof/>
            <w:webHidden/>
          </w:rPr>
          <w:fldChar w:fldCharType="end"/>
        </w:r>
      </w:hyperlink>
    </w:p>
    <w:p w14:paraId="565494CD" w14:textId="681FB8D2"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18" w:history="1">
        <w:r w:rsidRPr="007B7BA1">
          <w:rPr>
            <w:rStyle w:val="Hipervnculo"/>
            <w:noProof/>
          </w:rPr>
          <w:t>Tabla 35 – Detalle Proceso Gestión de Reclamos</w:t>
        </w:r>
        <w:r>
          <w:rPr>
            <w:noProof/>
            <w:webHidden/>
          </w:rPr>
          <w:tab/>
        </w:r>
        <w:r>
          <w:rPr>
            <w:noProof/>
            <w:webHidden/>
          </w:rPr>
          <w:fldChar w:fldCharType="begin"/>
        </w:r>
        <w:r>
          <w:rPr>
            <w:noProof/>
            <w:webHidden/>
          </w:rPr>
          <w:instrText xml:space="preserve"> PAGEREF _Toc22635518 \h </w:instrText>
        </w:r>
        <w:r>
          <w:rPr>
            <w:noProof/>
            <w:webHidden/>
          </w:rPr>
        </w:r>
        <w:r>
          <w:rPr>
            <w:noProof/>
            <w:webHidden/>
          </w:rPr>
          <w:fldChar w:fldCharType="separate"/>
        </w:r>
        <w:r w:rsidR="003D4642">
          <w:rPr>
            <w:noProof/>
            <w:webHidden/>
          </w:rPr>
          <w:t>146</w:t>
        </w:r>
        <w:r>
          <w:rPr>
            <w:noProof/>
            <w:webHidden/>
          </w:rPr>
          <w:fldChar w:fldCharType="end"/>
        </w:r>
      </w:hyperlink>
    </w:p>
    <w:p w14:paraId="05DD720A" w14:textId="078C06D0"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19" w:history="1">
        <w:r w:rsidRPr="007B7BA1">
          <w:rPr>
            <w:rStyle w:val="Hipervnculo"/>
            <w:noProof/>
          </w:rPr>
          <w:t>Tabla 36 – SLA’s Gestión de Reclamos</w:t>
        </w:r>
        <w:r>
          <w:rPr>
            <w:noProof/>
            <w:webHidden/>
          </w:rPr>
          <w:tab/>
        </w:r>
        <w:r>
          <w:rPr>
            <w:noProof/>
            <w:webHidden/>
          </w:rPr>
          <w:fldChar w:fldCharType="begin"/>
        </w:r>
        <w:r>
          <w:rPr>
            <w:noProof/>
            <w:webHidden/>
          </w:rPr>
          <w:instrText xml:space="preserve"> PAGEREF _Toc22635519 \h </w:instrText>
        </w:r>
        <w:r>
          <w:rPr>
            <w:noProof/>
            <w:webHidden/>
          </w:rPr>
        </w:r>
        <w:r>
          <w:rPr>
            <w:noProof/>
            <w:webHidden/>
          </w:rPr>
          <w:fldChar w:fldCharType="separate"/>
        </w:r>
        <w:r w:rsidR="003D4642">
          <w:rPr>
            <w:noProof/>
            <w:webHidden/>
          </w:rPr>
          <w:t>146</w:t>
        </w:r>
        <w:r>
          <w:rPr>
            <w:noProof/>
            <w:webHidden/>
          </w:rPr>
          <w:fldChar w:fldCharType="end"/>
        </w:r>
      </w:hyperlink>
    </w:p>
    <w:p w14:paraId="1B6C9CE3" w14:textId="433518CA"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20" w:history="1">
        <w:r w:rsidRPr="007B7BA1">
          <w:rPr>
            <w:rStyle w:val="Hipervnculo"/>
            <w:noProof/>
          </w:rPr>
          <w:t>Tabla 37 – Ingreso ticket de Incidencia por Operador que presenta Incidencia</w:t>
        </w:r>
        <w:r>
          <w:rPr>
            <w:noProof/>
            <w:webHidden/>
          </w:rPr>
          <w:tab/>
        </w:r>
        <w:r>
          <w:rPr>
            <w:noProof/>
            <w:webHidden/>
          </w:rPr>
          <w:fldChar w:fldCharType="begin"/>
        </w:r>
        <w:r>
          <w:rPr>
            <w:noProof/>
            <w:webHidden/>
          </w:rPr>
          <w:instrText xml:space="preserve"> PAGEREF _Toc22635520 \h </w:instrText>
        </w:r>
        <w:r>
          <w:rPr>
            <w:noProof/>
            <w:webHidden/>
          </w:rPr>
        </w:r>
        <w:r>
          <w:rPr>
            <w:noProof/>
            <w:webHidden/>
          </w:rPr>
          <w:fldChar w:fldCharType="separate"/>
        </w:r>
        <w:r w:rsidR="003D4642">
          <w:rPr>
            <w:noProof/>
            <w:webHidden/>
          </w:rPr>
          <w:t>150</w:t>
        </w:r>
        <w:r>
          <w:rPr>
            <w:noProof/>
            <w:webHidden/>
          </w:rPr>
          <w:fldChar w:fldCharType="end"/>
        </w:r>
      </w:hyperlink>
    </w:p>
    <w:p w14:paraId="30CB6D3C" w14:textId="3FDE3616"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21" w:history="1">
        <w:r w:rsidRPr="007B7BA1">
          <w:rPr>
            <w:rStyle w:val="Hipervnculo"/>
            <w:noProof/>
          </w:rPr>
          <w:t>Tabla 38 – Ingreso ticket de Incidencia gatillado por el equipo de soporte del OAP dirigido al Operador que presenta Incidencia</w:t>
        </w:r>
        <w:r>
          <w:rPr>
            <w:noProof/>
            <w:webHidden/>
          </w:rPr>
          <w:tab/>
        </w:r>
        <w:r>
          <w:rPr>
            <w:noProof/>
            <w:webHidden/>
          </w:rPr>
          <w:fldChar w:fldCharType="begin"/>
        </w:r>
        <w:r>
          <w:rPr>
            <w:noProof/>
            <w:webHidden/>
          </w:rPr>
          <w:instrText xml:space="preserve"> PAGEREF _Toc22635521 \h </w:instrText>
        </w:r>
        <w:r>
          <w:rPr>
            <w:noProof/>
            <w:webHidden/>
          </w:rPr>
        </w:r>
        <w:r>
          <w:rPr>
            <w:noProof/>
            <w:webHidden/>
          </w:rPr>
          <w:fldChar w:fldCharType="separate"/>
        </w:r>
        <w:r w:rsidR="003D4642">
          <w:rPr>
            <w:noProof/>
            <w:webHidden/>
          </w:rPr>
          <w:t>151</w:t>
        </w:r>
        <w:r>
          <w:rPr>
            <w:noProof/>
            <w:webHidden/>
          </w:rPr>
          <w:fldChar w:fldCharType="end"/>
        </w:r>
      </w:hyperlink>
    </w:p>
    <w:p w14:paraId="072A5631" w14:textId="526019BE"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22" w:history="1">
        <w:r w:rsidRPr="007B7BA1">
          <w:rPr>
            <w:rStyle w:val="Hipervnculo"/>
            <w:noProof/>
          </w:rPr>
          <w:t>Tabla 39 – Ingreso ticket de Incidencia gatillado por Operador Tercero afectado por la Incidencia</w:t>
        </w:r>
        <w:r>
          <w:rPr>
            <w:noProof/>
            <w:webHidden/>
          </w:rPr>
          <w:tab/>
        </w:r>
        <w:r>
          <w:rPr>
            <w:noProof/>
            <w:webHidden/>
          </w:rPr>
          <w:fldChar w:fldCharType="begin"/>
        </w:r>
        <w:r>
          <w:rPr>
            <w:noProof/>
            <w:webHidden/>
          </w:rPr>
          <w:instrText xml:space="preserve"> PAGEREF _Toc22635522 \h </w:instrText>
        </w:r>
        <w:r>
          <w:rPr>
            <w:noProof/>
            <w:webHidden/>
          </w:rPr>
        </w:r>
        <w:r>
          <w:rPr>
            <w:noProof/>
            <w:webHidden/>
          </w:rPr>
          <w:fldChar w:fldCharType="separate"/>
        </w:r>
        <w:r w:rsidR="003D4642">
          <w:rPr>
            <w:noProof/>
            <w:webHidden/>
          </w:rPr>
          <w:t>151</w:t>
        </w:r>
        <w:r>
          <w:rPr>
            <w:noProof/>
            <w:webHidden/>
          </w:rPr>
          <w:fldChar w:fldCharType="end"/>
        </w:r>
      </w:hyperlink>
    </w:p>
    <w:p w14:paraId="7E393C89" w14:textId="60A1ADD6"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23" w:history="1">
        <w:r w:rsidRPr="007B7BA1">
          <w:rPr>
            <w:rStyle w:val="Hipervnculo"/>
            <w:noProof/>
          </w:rPr>
          <w:t>Tabla 40 – SLA’s Ingreso de Ticket de Incidencia</w:t>
        </w:r>
        <w:r>
          <w:rPr>
            <w:noProof/>
            <w:webHidden/>
          </w:rPr>
          <w:tab/>
        </w:r>
        <w:r>
          <w:rPr>
            <w:noProof/>
            <w:webHidden/>
          </w:rPr>
          <w:fldChar w:fldCharType="begin"/>
        </w:r>
        <w:r>
          <w:rPr>
            <w:noProof/>
            <w:webHidden/>
          </w:rPr>
          <w:instrText xml:space="preserve"> PAGEREF _Toc22635523 \h </w:instrText>
        </w:r>
        <w:r>
          <w:rPr>
            <w:noProof/>
            <w:webHidden/>
          </w:rPr>
        </w:r>
        <w:r>
          <w:rPr>
            <w:noProof/>
            <w:webHidden/>
          </w:rPr>
          <w:fldChar w:fldCharType="separate"/>
        </w:r>
        <w:r w:rsidR="003D4642">
          <w:rPr>
            <w:noProof/>
            <w:webHidden/>
          </w:rPr>
          <w:t>151</w:t>
        </w:r>
        <w:r>
          <w:rPr>
            <w:noProof/>
            <w:webHidden/>
          </w:rPr>
          <w:fldChar w:fldCharType="end"/>
        </w:r>
      </w:hyperlink>
    </w:p>
    <w:p w14:paraId="74D45073" w14:textId="77DD2D4F"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24" w:history="1">
        <w:r w:rsidRPr="007B7BA1">
          <w:rPr>
            <w:rStyle w:val="Hipervnculo"/>
            <w:noProof/>
          </w:rPr>
          <w:t>Tabla 41 – Ejecución y resolución de Ticket de Incidencia</w:t>
        </w:r>
        <w:r>
          <w:rPr>
            <w:noProof/>
            <w:webHidden/>
          </w:rPr>
          <w:tab/>
        </w:r>
        <w:r>
          <w:rPr>
            <w:noProof/>
            <w:webHidden/>
          </w:rPr>
          <w:fldChar w:fldCharType="begin"/>
        </w:r>
        <w:r>
          <w:rPr>
            <w:noProof/>
            <w:webHidden/>
          </w:rPr>
          <w:instrText xml:space="preserve"> PAGEREF _Toc22635524 \h </w:instrText>
        </w:r>
        <w:r>
          <w:rPr>
            <w:noProof/>
            <w:webHidden/>
          </w:rPr>
        </w:r>
        <w:r>
          <w:rPr>
            <w:noProof/>
            <w:webHidden/>
          </w:rPr>
          <w:fldChar w:fldCharType="separate"/>
        </w:r>
        <w:r w:rsidR="003D4642">
          <w:rPr>
            <w:noProof/>
            <w:webHidden/>
          </w:rPr>
          <w:t>152</w:t>
        </w:r>
        <w:r>
          <w:rPr>
            <w:noProof/>
            <w:webHidden/>
          </w:rPr>
          <w:fldChar w:fldCharType="end"/>
        </w:r>
      </w:hyperlink>
    </w:p>
    <w:p w14:paraId="101F2F36" w14:textId="1D0E4057"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25" w:history="1">
        <w:r w:rsidRPr="007B7BA1">
          <w:rPr>
            <w:rStyle w:val="Hipervnculo"/>
            <w:noProof/>
          </w:rPr>
          <w:t>Tabla 42 – SLA’s Ejecución y Cierre de Ticket de Incidencia</w:t>
        </w:r>
        <w:r>
          <w:rPr>
            <w:noProof/>
            <w:webHidden/>
          </w:rPr>
          <w:tab/>
        </w:r>
        <w:r>
          <w:rPr>
            <w:noProof/>
            <w:webHidden/>
          </w:rPr>
          <w:fldChar w:fldCharType="begin"/>
        </w:r>
        <w:r>
          <w:rPr>
            <w:noProof/>
            <w:webHidden/>
          </w:rPr>
          <w:instrText xml:space="preserve"> PAGEREF _Toc22635525 \h </w:instrText>
        </w:r>
        <w:r>
          <w:rPr>
            <w:noProof/>
            <w:webHidden/>
          </w:rPr>
        </w:r>
        <w:r>
          <w:rPr>
            <w:noProof/>
            <w:webHidden/>
          </w:rPr>
          <w:fldChar w:fldCharType="separate"/>
        </w:r>
        <w:r w:rsidR="003D4642">
          <w:rPr>
            <w:noProof/>
            <w:webHidden/>
          </w:rPr>
          <w:t>152</w:t>
        </w:r>
        <w:r>
          <w:rPr>
            <w:noProof/>
            <w:webHidden/>
          </w:rPr>
          <w:fldChar w:fldCharType="end"/>
        </w:r>
      </w:hyperlink>
    </w:p>
    <w:p w14:paraId="1762DF98" w14:textId="5C469086"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26" w:history="1">
        <w:r w:rsidRPr="007B7BA1">
          <w:rPr>
            <w:rStyle w:val="Hipervnculo"/>
            <w:noProof/>
          </w:rPr>
          <w:t>Tabla 43 - Definición de impactos para cada nivel de severidad</w:t>
        </w:r>
        <w:r>
          <w:rPr>
            <w:noProof/>
            <w:webHidden/>
          </w:rPr>
          <w:tab/>
        </w:r>
        <w:r>
          <w:rPr>
            <w:noProof/>
            <w:webHidden/>
          </w:rPr>
          <w:fldChar w:fldCharType="begin"/>
        </w:r>
        <w:r>
          <w:rPr>
            <w:noProof/>
            <w:webHidden/>
          </w:rPr>
          <w:instrText xml:space="preserve"> PAGEREF _Toc22635526 \h </w:instrText>
        </w:r>
        <w:r>
          <w:rPr>
            <w:noProof/>
            <w:webHidden/>
          </w:rPr>
        </w:r>
        <w:r>
          <w:rPr>
            <w:noProof/>
            <w:webHidden/>
          </w:rPr>
          <w:fldChar w:fldCharType="separate"/>
        </w:r>
        <w:r w:rsidR="003D4642">
          <w:rPr>
            <w:noProof/>
            <w:webHidden/>
          </w:rPr>
          <w:t>155</w:t>
        </w:r>
        <w:r>
          <w:rPr>
            <w:noProof/>
            <w:webHidden/>
          </w:rPr>
          <w:fldChar w:fldCharType="end"/>
        </w:r>
      </w:hyperlink>
    </w:p>
    <w:p w14:paraId="47288DCE" w14:textId="5475CDBF"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27" w:history="1">
        <w:r w:rsidRPr="007B7BA1">
          <w:rPr>
            <w:rStyle w:val="Hipervnculo"/>
            <w:noProof/>
          </w:rPr>
          <w:t>Tabla 44 – Formato Archivo de Carga para Niveles de Emergencia</w:t>
        </w:r>
        <w:r>
          <w:rPr>
            <w:noProof/>
            <w:webHidden/>
          </w:rPr>
          <w:tab/>
        </w:r>
        <w:r>
          <w:rPr>
            <w:noProof/>
            <w:webHidden/>
          </w:rPr>
          <w:fldChar w:fldCharType="begin"/>
        </w:r>
        <w:r>
          <w:rPr>
            <w:noProof/>
            <w:webHidden/>
          </w:rPr>
          <w:instrText xml:space="preserve"> PAGEREF _Toc22635527 \h </w:instrText>
        </w:r>
        <w:r>
          <w:rPr>
            <w:noProof/>
            <w:webHidden/>
          </w:rPr>
        </w:r>
        <w:r>
          <w:rPr>
            <w:noProof/>
            <w:webHidden/>
          </w:rPr>
          <w:fldChar w:fldCharType="separate"/>
        </w:r>
        <w:r w:rsidR="003D4642">
          <w:rPr>
            <w:noProof/>
            <w:webHidden/>
          </w:rPr>
          <w:t>163</w:t>
        </w:r>
        <w:r>
          <w:rPr>
            <w:noProof/>
            <w:webHidden/>
          </w:rPr>
          <w:fldChar w:fldCharType="end"/>
        </w:r>
      </w:hyperlink>
    </w:p>
    <w:p w14:paraId="79D4EB87" w14:textId="5F719008"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28" w:history="1">
        <w:r w:rsidRPr="007B7BA1">
          <w:rPr>
            <w:rStyle w:val="Hipervnculo"/>
            <w:noProof/>
          </w:rPr>
          <w:t>Tabla 45 – Formato Tabla de Traducciones de Niveles de Emergencia (TTNE)</w:t>
        </w:r>
        <w:r>
          <w:rPr>
            <w:noProof/>
            <w:webHidden/>
          </w:rPr>
          <w:tab/>
        </w:r>
        <w:r>
          <w:rPr>
            <w:noProof/>
            <w:webHidden/>
          </w:rPr>
          <w:fldChar w:fldCharType="begin"/>
        </w:r>
        <w:r>
          <w:rPr>
            <w:noProof/>
            <w:webHidden/>
          </w:rPr>
          <w:instrText xml:space="preserve"> PAGEREF _Toc22635528 \h </w:instrText>
        </w:r>
        <w:r>
          <w:rPr>
            <w:noProof/>
            <w:webHidden/>
          </w:rPr>
        </w:r>
        <w:r>
          <w:rPr>
            <w:noProof/>
            <w:webHidden/>
          </w:rPr>
          <w:fldChar w:fldCharType="separate"/>
        </w:r>
        <w:r w:rsidR="003D4642">
          <w:rPr>
            <w:noProof/>
            <w:webHidden/>
          </w:rPr>
          <w:t>166</w:t>
        </w:r>
        <w:r>
          <w:rPr>
            <w:noProof/>
            <w:webHidden/>
          </w:rPr>
          <w:fldChar w:fldCharType="end"/>
        </w:r>
      </w:hyperlink>
    </w:p>
    <w:p w14:paraId="785C961F" w14:textId="3D54D3BF"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29" w:history="1">
        <w:r w:rsidRPr="007B7BA1">
          <w:rPr>
            <w:rStyle w:val="Hipervnculo"/>
            <w:noProof/>
          </w:rPr>
          <w:t>Tabla 46 – Formato Tabla de Niveles de Emergencia Diaria (TNED)</w:t>
        </w:r>
        <w:r>
          <w:rPr>
            <w:noProof/>
            <w:webHidden/>
          </w:rPr>
          <w:tab/>
        </w:r>
        <w:r>
          <w:rPr>
            <w:noProof/>
            <w:webHidden/>
          </w:rPr>
          <w:fldChar w:fldCharType="begin"/>
        </w:r>
        <w:r>
          <w:rPr>
            <w:noProof/>
            <w:webHidden/>
          </w:rPr>
          <w:instrText xml:space="preserve"> PAGEREF _Toc22635529 \h </w:instrText>
        </w:r>
        <w:r>
          <w:rPr>
            <w:noProof/>
            <w:webHidden/>
          </w:rPr>
        </w:r>
        <w:r>
          <w:rPr>
            <w:noProof/>
            <w:webHidden/>
          </w:rPr>
          <w:fldChar w:fldCharType="separate"/>
        </w:r>
        <w:r w:rsidR="003D4642">
          <w:rPr>
            <w:noProof/>
            <w:webHidden/>
          </w:rPr>
          <w:t>168</w:t>
        </w:r>
        <w:r>
          <w:rPr>
            <w:noProof/>
            <w:webHidden/>
          </w:rPr>
          <w:fldChar w:fldCharType="end"/>
        </w:r>
      </w:hyperlink>
    </w:p>
    <w:p w14:paraId="12F81BAD" w14:textId="56F2D1EE"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30" w:history="1">
        <w:r w:rsidRPr="007B7BA1">
          <w:rPr>
            <w:rStyle w:val="Hipervnculo"/>
            <w:noProof/>
          </w:rPr>
          <w:t>Tabla 47 - SLAs de Plataforma y Bases de Datos</w:t>
        </w:r>
        <w:r>
          <w:rPr>
            <w:noProof/>
            <w:webHidden/>
          </w:rPr>
          <w:tab/>
        </w:r>
        <w:r>
          <w:rPr>
            <w:noProof/>
            <w:webHidden/>
          </w:rPr>
          <w:fldChar w:fldCharType="begin"/>
        </w:r>
        <w:r>
          <w:rPr>
            <w:noProof/>
            <w:webHidden/>
          </w:rPr>
          <w:instrText xml:space="preserve"> PAGEREF _Toc22635530 \h </w:instrText>
        </w:r>
        <w:r>
          <w:rPr>
            <w:noProof/>
            <w:webHidden/>
          </w:rPr>
        </w:r>
        <w:r>
          <w:rPr>
            <w:noProof/>
            <w:webHidden/>
          </w:rPr>
          <w:fldChar w:fldCharType="separate"/>
        </w:r>
        <w:r w:rsidR="003D4642">
          <w:rPr>
            <w:noProof/>
            <w:webHidden/>
          </w:rPr>
          <w:t>170</w:t>
        </w:r>
        <w:r>
          <w:rPr>
            <w:noProof/>
            <w:webHidden/>
          </w:rPr>
          <w:fldChar w:fldCharType="end"/>
        </w:r>
      </w:hyperlink>
    </w:p>
    <w:p w14:paraId="534A6B6D" w14:textId="2765E718"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31" w:history="1">
        <w:r w:rsidRPr="007B7BA1">
          <w:rPr>
            <w:rStyle w:val="Hipervnculo"/>
            <w:noProof/>
          </w:rPr>
          <w:t>Tabla 48 - SLA de Mensajes</w:t>
        </w:r>
        <w:r>
          <w:rPr>
            <w:noProof/>
            <w:webHidden/>
          </w:rPr>
          <w:tab/>
        </w:r>
        <w:r>
          <w:rPr>
            <w:noProof/>
            <w:webHidden/>
          </w:rPr>
          <w:fldChar w:fldCharType="begin"/>
        </w:r>
        <w:r>
          <w:rPr>
            <w:noProof/>
            <w:webHidden/>
          </w:rPr>
          <w:instrText xml:space="preserve"> PAGEREF _Toc22635531 \h </w:instrText>
        </w:r>
        <w:r>
          <w:rPr>
            <w:noProof/>
            <w:webHidden/>
          </w:rPr>
        </w:r>
        <w:r>
          <w:rPr>
            <w:noProof/>
            <w:webHidden/>
          </w:rPr>
          <w:fldChar w:fldCharType="separate"/>
        </w:r>
        <w:r w:rsidR="003D4642">
          <w:rPr>
            <w:noProof/>
            <w:webHidden/>
          </w:rPr>
          <w:t>171</w:t>
        </w:r>
        <w:r>
          <w:rPr>
            <w:noProof/>
            <w:webHidden/>
          </w:rPr>
          <w:fldChar w:fldCharType="end"/>
        </w:r>
      </w:hyperlink>
    </w:p>
    <w:p w14:paraId="69081B8C" w14:textId="62DA5C89"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32" w:history="1">
        <w:r w:rsidRPr="007B7BA1">
          <w:rPr>
            <w:rStyle w:val="Hipervnculo"/>
            <w:noProof/>
          </w:rPr>
          <w:t>Tabla 49 - SLA de resolución de Incidencias</w:t>
        </w:r>
        <w:r>
          <w:rPr>
            <w:noProof/>
            <w:webHidden/>
          </w:rPr>
          <w:tab/>
        </w:r>
        <w:r>
          <w:rPr>
            <w:noProof/>
            <w:webHidden/>
          </w:rPr>
          <w:fldChar w:fldCharType="begin"/>
        </w:r>
        <w:r>
          <w:rPr>
            <w:noProof/>
            <w:webHidden/>
          </w:rPr>
          <w:instrText xml:space="preserve"> PAGEREF _Toc22635532 \h </w:instrText>
        </w:r>
        <w:r>
          <w:rPr>
            <w:noProof/>
            <w:webHidden/>
          </w:rPr>
        </w:r>
        <w:r>
          <w:rPr>
            <w:noProof/>
            <w:webHidden/>
          </w:rPr>
          <w:fldChar w:fldCharType="separate"/>
        </w:r>
        <w:r w:rsidR="003D4642">
          <w:rPr>
            <w:noProof/>
            <w:webHidden/>
          </w:rPr>
          <w:t>175</w:t>
        </w:r>
        <w:r>
          <w:rPr>
            <w:noProof/>
            <w:webHidden/>
          </w:rPr>
          <w:fldChar w:fldCharType="end"/>
        </w:r>
      </w:hyperlink>
    </w:p>
    <w:p w14:paraId="7715B9B9" w14:textId="6516882A"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33" w:history="1">
        <w:r w:rsidRPr="007B7BA1">
          <w:rPr>
            <w:rStyle w:val="Hipervnculo"/>
            <w:noProof/>
          </w:rPr>
          <w:t>Tabla 50 - SLAs de Notificación de Interrupciones e Informes Mensuales</w:t>
        </w:r>
        <w:r>
          <w:rPr>
            <w:noProof/>
            <w:webHidden/>
          </w:rPr>
          <w:tab/>
        </w:r>
        <w:r>
          <w:rPr>
            <w:noProof/>
            <w:webHidden/>
          </w:rPr>
          <w:fldChar w:fldCharType="begin"/>
        </w:r>
        <w:r>
          <w:rPr>
            <w:noProof/>
            <w:webHidden/>
          </w:rPr>
          <w:instrText xml:space="preserve"> PAGEREF _Toc22635533 \h </w:instrText>
        </w:r>
        <w:r>
          <w:rPr>
            <w:noProof/>
            <w:webHidden/>
          </w:rPr>
        </w:r>
        <w:r>
          <w:rPr>
            <w:noProof/>
            <w:webHidden/>
          </w:rPr>
          <w:fldChar w:fldCharType="separate"/>
        </w:r>
        <w:r w:rsidR="003D4642">
          <w:rPr>
            <w:noProof/>
            <w:webHidden/>
          </w:rPr>
          <w:t>175</w:t>
        </w:r>
        <w:r>
          <w:rPr>
            <w:noProof/>
            <w:webHidden/>
          </w:rPr>
          <w:fldChar w:fldCharType="end"/>
        </w:r>
      </w:hyperlink>
    </w:p>
    <w:p w14:paraId="1782F5AE" w14:textId="460856CD"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34" w:history="1">
        <w:r w:rsidRPr="007B7BA1">
          <w:rPr>
            <w:rStyle w:val="Hipervnculo"/>
            <w:noProof/>
          </w:rPr>
          <w:t>Tabla 51 - Comuna Región</w:t>
        </w:r>
        <w:r>
          <w:rPr>
            <w:noProof/>
            <w:webHidden/>
          </w:rPr>
          <w:tab/>
        </w:r>
        <w:r>
          <w:rPr>
            <w:noProof/>
            <w:webHidden/>
          </w:rPr>
          <w:fldChar w:fldCharType="begin"/>
        </w:r>
        <w:r>
          <w:rPr>
            <w:noProof/>
            <w:webHidden/>
          </w:rPr>
          <w:instrText xml:space="preserve"> PAGEREF _Toc22635534 \h </w:instrText>
        </w:r>
        <w:r>
          <w:rPr>
            <w:noProof/>
            <w:webHidden/>
          </w:rPr>
        </w:r>
        <w:r>
          <w:rPr>
            <w:noProof/>
            <w:webHidden/>
          </w:rPr>
          <w:fldChar w:fldCharType="separate"/>
        </w:r>
        <w:r w:rsidR="003D4642">
          <w:rPr>
            <w:noProof/>
            <w:webHidden/>
          </w:rPr>
          <w:t>193</w:t>
        </w:r>
        <w:r>
          <w:rPr>
            <w:noProof/>
            <w:webHidden/>
          </w:rPr>
          <w:fldChar w:fldCharType="end"/>
        </w:r>
      </w:hyperlink>
    </w:p>
    <w:p w14:paraId="1617D746" w14:textId="3DB3F4FB"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35" w:history="1">
        <w:r w:rsidRPr="007B7BA1">
          <w:rPr>
            <w:rStyle w:val="Hipervnculo"/>
            <w:noProof/>
          </w:rPr>
          <w:t>Tabla 52 - Códigos de Regiones</w:t>
        </w:r>
        <w:r>
          <w:rPr>
            <w:noProof/>
            <w:webHidden/>
          </w:rPr>
          <w:tab/>
        </w:r>
        <w:r>
          <w:rPr>
            <w:noProof/>
            <w:webHidden/>
          </w:rPr>
          <w:fldChar w:fldCharType="begin"/>
        </w:r>
        <w:r>
          <w:rPr>
            <w:noProof/>
            <w:webHidden/>
          </w:rPr>
          <w:instrText xml:space="preserve"> PAGEREF _Toc22635535 \h </w:instrText>
        </w:r>
        <w:r>
          <w:rPr>
            <w:noProof/>
            <w:webHidden/>
          </w:rPr>
        </w:r>
        <w:r>
          <w:rPr>
            <w:noProof/>
            <w:webHidden/>
          </w:rPr>
          <w:fldChar w:fldCharType="separate"/>
        </w:r>
        <w:r w:rsidR="003D4642">
          <w:rPr>
            <w:noProof/>
            <w:webHidden/>
          </w:rPr>
          <w:t>194</w:t>
        </w:r>
        <w:r>
          <w:rPr>
            <w:noProof/>
            <w:webHidden/>
          </w:rPr>
          <w:fldChar w:fldCharType="end"/>
        </w:r>
      </w:hyperlink>
    </w:p>
    <w:p w14:paraId="2BAA61B6" w14:textId="5067EA49" w:rsidR="00B72C9E" w:rsidRDefault="00B72C9E">
      <w:pPr>
        <w:pStyle w:val="Tabladeilustraciones"/>
        <w:tabs>
          <w:tab w:val="right" w:leader="dot" w:pos="8828"/>
        </w:tabs>
        <w:rPr>
          <w:rFonts w:eastAsiaTheme="minorEastAsia" w:cstheme="minorBidi"/>
          <w:smallCaps w:val="0"/>
          <w:noProof/>
          <w:sz w:val="22"/>
          <w:szCs w:val="22"/>
          <w:lang w:eastAsia="es-CL"/>
        </w:rPr>
      </w:pPr>
      <w:hyperlink w:anchor="_Toc22635536" w:history="1">
        <w:r w:rsidRPr="007B7BA1">
          <w:rPr>
            <w:rStyle w:val="Hipervnculo"/>
            <w:noProof/>
          </w:rPr>
          <w:t>Tabla 53 – Localidades</w:t>
        </w:r>
        <w:r>
          <w:rPr>
            <w:noProof/>
            <w:webHidden/>
          </w:rPr>
          <w:tab/>
        </w:r>
        <w:r>
          <w:rPr>
            <w:noProof/>
            <w:webHidden/>
          </w:rPr>
          <w:fldChar w:fldCharType="begin"/>
        </w:r>
        <w:r>
          <w:rPr>
            <w:noProof/>
            <w:webHidden/>
          </w:rPr>
          <w:instrText xml:space="preserve"> PAGEREF _Toc22635536 \h </w:instrText>
        </w:r>
        <w:r>
          <w:rPr>
            <w:noProof/>
            <w:webHidden/>
          </w:rPr>
        </w:r>
        <w:r>
          <w:rPr>
            <w:noProof/>
            <w:webHidden/>
          </w:rPr>
          <w:fldChar w:fldCharType="separate"/>
        </w:r>
        <w:r w:rsidR="003D4642">
          <w:rPr>
            <w:noProof/>
            <w:webHidden/>
          </w:rPr>
          <w:t>196</w:t>
        </w:r>
        <w:r>
          <w:rPr>
            <w:noProof/>
            <w:webHidden/>
          </w:rPr>
          <w:fldChar w:fldCharType="end"/>
        </w:r>
      </w:hyperlink>
    </w:p>
    <w:p w14:paraId="44911457" w14:textId="30A61C31" w:rsidR="009D04FA" w:rsidRPr="00615EB0" w:rsidRDefault="00B72C9E" w:rsidP="00951F34">
      <w:pPr>
        <w:spacing w:after="0"/>
        <w:ind w:firstLine="0"/>
        <w:rPr>
          <w:rFonts w:asciiTheme="minorHAnsi" w:eastAsia="MS Gothic" w:hAnsiTheme="minorHAnsi" w:cstheme="minorHAnsi"/>
          <w:b/>
          <w:bCs/>
          <w:color w:val="365F91"/>
          <w:sz w:val="28"/>
          <w:szCs w:val="28"/>
        </w:rPr>
      </w:pPr>
      <w:r>
        <w:rPr>
          <w:rFonts w:asciiTheme="minorHAnsi" w:eastAsia="MS Gothic" w:hAnsiTheme="minorHAnsi" w:cstheme="minorHAnsi"/>
          <w:b/>
          <w:bCs/>
          <w:smallCaps/>
          <w:noProof/>
          <w:color w:val="365F91"/>
          <w:sz w:val="28"/>
          <w:szCs w:val="28"/>
          <w:lang w:eastAsia="en-US"/>
        </w:rPr>
        <w:fldChar w:fldCharType="end"/>
      </w:r>
    </w:p>
    <w:p w14:paraId="2B0359A5" w14:textId="70B73797" w:rsidR="009D04FA" w:rsidRPr="004F3B85" w:rsidRDefault="009D04FA" w:rsidP="00941B59">
      <w:pPr>
        <w:pStyle w:val="TDC2"/>
        <w:rPr>
          <w:rFonts w:eastAsia="MS Gothic"/>
          <w:b/>
          <w:bCs/>
          <w:iCs/>
          <w:color w:val="365F91"/>
          <w:sz w:val="28"/>
        </w:rPr>
      </w:pPr>
      <w:r w:rsidRPr="00615EB0">
        <w:rPr>
          <w:rFonts w:eastAsia="MS Gothic"/>
          <w:b/>
          <w:bCs/>
          <w:color w:val="365F91"/>
          <w:sz w:val="28"/>
          <w:szCs w:val="28"/>
        </w:rPr>
        <w:br w:type="page"/>
      </w:r>
      <w:r w:rsidRPr="004F3B85">
        <w:rPr>
          <w:rFonts w:eastAsia="MS Gothic"/>
          <w:b/>
          <w:bCs/>
          <w:iCs/>
          <w:color w:val="365F91"/>
          <w:sz w:val="28"/>
        </w:rPr>
        <w:lastRenderedPageBreak/>
        <w:t>Índice de Ilustraciones</w:t>
      </w:r>
    </w:p>
    <w:bookmarkStart w:id="0" w:name="_Toc292269554"/>
    <w:bookmarkStart w:id="1" w:name="_Toc292107279"/>
    <w:bookmarkStart w:id="2" w:name="_Toc166298407"/>
    <w:bookmarkStart w:id="3" w:name="_Toc292697768"/>
    <w:bookmarkStart w:id="4" w:name="_Toc166298532"/>
    <w:bookmarkStart w:id="5" w:name="_Toc292911265"/>
    <w:bookmarkStart w:id="6" w:name="_Toc421212046"/>
    <w:bookmarkStart w:id="7" w:name="_Toc423948635"/>
    <w:bookmarkStart w:id="8" w:name="_Toc424555870"/>
    <w:bookmarkStart w:id="9" w:name="_Toc425538896"/>
    <w:p w14:paraId="38AEB8D5" w14:textId="6C809B28" w:rsidR="00CD78EB" w:rsidRDefault="00B72C9E">
      <w:pPr>
        <w:pStyle w:val="Tabladeilustraciones"/>
        <w:tabs>
          <w:tab w:val="right" w:leader="dot" w:pos="8828"/>
        </w:tabs>
        <w:rPr>
          <w:rFonts w:eastAsiaTheme="minorEastAsia" w:cstheme="minorBidi"/>
          <w:smallCaps w:val="0"/>
          <w:noProof/>
          <w:kern w:val="2"/>
          <w:sz w:val="24"/>
          <w:szCs w:val="24"/>
          <w:lang w:eastAsia="es-MX"/>
          <w14:ligatures w14:val="standardContextual"/>
        </w:rPr>
      </w:pPr>
      <w:r>
        <w:rPr>
          <w:rFonts w:ascii="Verdana" w:eastAsia="MS Gothic" w:hAnsi="Verdana"/>
          <w:smallCaps w:val="0"/>
          <w:noProof/>
          <w:color w:val="365F91"/>
          <w:sz w:val="24"/>
          <w:szCs w:val="24"/>
          <w:lang w:val="es-MX" w:eastAsia="en-US"/>
        </w:rPr>
        <w:fldChar w:fldCharType="begin"/>
      </w:r>
      <w:r>
        <w:rPr>
          <w:rFonts w:ascii="Verdana" w:eastAsia="MS Gothic" w:hAnsi="Verdana"/>
          <w:smallCaps w:val="0"/>
          <w:noProof/>
          <w:color w:val="365F91"/>
          <w:sz w:val="24"/>
          <w:szCs w:val="24"/>
          <w:lang w:val="es-MX" w:eastAsia="en-US"/>
        </w:rPr>
        <w:instrText xml:space="preserve"> TOC \h \z \c "Ilustración" </w:instrText>
      </w:r>
      <w:r>
        <w:rPr>
          <w:rFonts w:ascii="Verdana" w:eastAsia="MS Gothic" w:hAnsi="Verdana"/>
          <w:smallCaps w:val="0"/>
          <w:noProof/>
          <w:color w:val="365F91"/>
          <w:sz w:val="24"/>
          <w:szCs w:val="24"/>
          <w:lang w:val="es-MX" w:eastAsia="en-US"/>
        </w:rPr>
        <w:fldChar w:fldCharType="separate"/>
      </w:r>
      <w:hyperlink w:anchor="_Toc193468993" w:history="1">
        <w:r w:rsidR="00CD78EB" w:rsidRPr="00F30B18">
          <w:rPr>
            <w:rStyle w:val="Hipervnculo"/>
            <w:noProof/>
          </w:rPr>
          <w:t>Ilustración 1 - Arquitectura de Portabilidad</w:t>
        </w:r>
        <w:r w:rsidR="00CD78EB">
          <w:rPr>
            <w:noProof/>
            <w:webHidden/>
          </w:rPr>
          <w:tab/>
        </w:r>
        <w:r w:rsidR="00CD78EB">
          <w:rPr>
            <w:noProof/>
            <w:webHidden/>
          </w:rPr>
          <w:fldChar w:fldCharType="begin"/>
        </w:r>
        <w:r w:rsidR="00CD78EB">
          <w:rPr>
            <w:noProof/>
            <w:webHidden/>
          </w:rPr>
          <w:instrText xml:space="preserve"> PAGEREF _Toc193468993 \h </w:instrText>
        </w:r>
        <w:r w:rsidR="00CD78EB">
          <w:rPr>
            <w:noProof/>
            <w:webHidden/>
          </w:rPr>
        </w:r>
        <w:r w:rsidR="00CD78EB">
          <w:rPr>
            <w:noProof/>
            <w:webHidden/>
          </w:rPr>
          <w:fldChar w:fldCharType="separate"/>
        </w:r>
        <w:r w:rsidR="003D4642">
          <w:rPr>
            <w:noProof/>
            <w:webHidden/>
          </w:rPr>
          <w:t>12</w:t>
        </w:r>
        <w:r w:rsidR="00CD78EB">
          <w:rPr>
            <w:noProof/>
            <w:webHidden/>
          </w:rPr>
          <w:fldChar w:fldCharType="end"/>
        </w:r>
      </w:hyperlink>
    </w:p>
    <w:p w14:paraId="21F583E5" w14:textId="09EFC546"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8994" w:history="1">
        <w:r w:rsidRPr="00F30B18">
          <w:rPr>
            <w:rStyle w:val="Hipervnculo"/>
            <w:noProof/>
          </w:rPr>
          <w:t>Ilustración 2 – Workflow Coordinación Portabilidad Empresa Fija (Servicios Especiales)</w:t>
        </w:r>
        <w:r>
          <w:rPr>
            <w:noProof/>
            <w:webHidden/>
          </w:rPr>
          <w:tab/>
        </w:r>
        <w:r>
          <w:rPr>
            <w:noProof/>
            <w:webHidden/>
          </w:rPr>
          <w:fldChar w:fldCharType="begin"/>
        </w:r>
        <w:r>
          <w:rPr>
            <w:noProof/>
            <w:webHidden/>
          </w:rPr>
          <w:instrText xml:space="preserve"> PAGEREF _Toc193468994 \h </w:instrText>
        </w:r>
        <w:r>
          <w:rPr>
            <w:noProof/>
            <w:webHidden/>
          </w:rPr>
        </w:r>
        <w:r>
          <w:rPr>
            <w:noProof/>
            <w:webHidden/>
          </w:rPr>
          <w:fldChar w:fldCharType="separate"/>
        </w:r>
        <w:r w:rsidR="003D4642">
          <w:rPr>
            <w:noProof/>
            <w:webHidden/>
          </w:rPr>
          <w:t>27</w:t>
        </w:r>
        <w:r>
          <w:rPr>
            <w:noProof/>
            <w:webHidden/>
          </w:rPr>
          <w:fldChar w:fldCharType="end"/>
        </w:r>
      </w:hyperlink>
    </w:p>
    <w:p w14:paraId="62D1AABA" w14:textId="305A93DC"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8995" w:history="1">
        <w:r w:rsidRPr="00F30B18">
          <w:rPr>
            <w:rStyle w:val="Hipervnculo"/>
            <w:noProof/>
          </w:rPr>
          <w:t>Ilustración 3 - Línea de tiempo de la Implementación</w:t>
        </w:r>
        <w:r>
          <w:rPr>
            <w:noProof/>
            <w:webHidden/>
          </w:rPr>
          <w:tab/>
        </w:r>
        <w:r>
          <w:rPr>
            <w:noProof/>
            <w:webHidden/>
          </w:rPr>
          <w:fldChar w:fldCharType="begin"/>
        </w:r>
        <w:r>
          <w:rPr>
            <w:noProof/>
            <w:webHidden/>
          </w:rPr>
          <w:instrText xml:space="preserve"> PAGEREF _Toc193468995 \h </w:instrText>
        </w:r>
        <w:r>
          <w:rPr>
            <w:noProof/>
            <w:webHidden/>
          </w:rPr>
        </w:r>
        <w:r>
          <w:rPr>
            <w:noProof/>
            <w:webHidden/>
          </w:rPr>
          <w:fldChar w:fldCharType="separate"/>
        </w:r>
        <w:r w:rsidR="003D4642">
          <w:rPr>
            <w:noProof/>
            <w:webHidden/>
          </w:rPr>
          <w:t>124</w:t>
        </w:r>
        <w:r>
          <w:rPr>
            <w:noProof/>
            <w:webHidden/>
          </w:rPr>
          <w:fldChar w:fldCharType="end"/>
        </w:r>
      </w:hyperlink>
    </w:p>
    <w:p w14:paraId="208F86CD" w14:textId="48FB13B6"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8996" w:history="1">
        <w:r w:rsidRPr="00F30B18">
          <w:rPr>
            <w:rStyle w:val="Hipervnculo"/>
            <w:noProof/>
          </w:rPr>
          <w:t>Ilustración 4 - Línea de tiempo de fase de Pruebas de Desarrollo</w:t>
        </w:r>
        <w:r>
          <w:rPr>
            <w:noProof/>
            <w:webHidden/>
          </w:rPr>
          <w:tab/>
        </w:r>
        <w:r>
          <w:rPr>
            <w:noProof/>
            <w:webHidden/>
          </w:rPr>
          <w:fldChar w:fldCharType="begin"/>
        </w:r>
        <w:r>
          <w:rPr>
            <w:noProof/>
            <w:webHidden/>
          </w:rPr>
          <w:instrText xml:space="preserve"> PAGEREF _Toc193468996 \h </w:instrText>
        </w:r>
        <w:r>
          <w:rPr>
            <w:noProof/>
            <w:webHidden/>
          </w:rPr>
        </w:r>
        <w:r>
          <w:rPr>
            <w:noProof/>
            <w:webHidden/>
          </w:rPr>
          <w:fldChar w:fldCharType="separate"/>
        </w:r>
        <w:r w:rsidR="003D4642">
          <w:rPr>
            <w:noProof/>
            <w:webHidden/>
          </w:rPr>
          <w:t>125</w:t>
        </w:r>
        <w:r>
          <w:rPr>
            <w:noProof/>
            <w:webHidden/>
          </w:rPr>
          <w:fldChar w:fldCharType="end"/>
        </w:r>
      </w:hyperlink>
    </w:p>
    <w:p w14:paraId="3D332929" w14:textId="461D0471"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8997" w:history="1">
        <w:r w:rsidRPr="00F30B18">
          <w:rPr>
            <w:rStyle w:val="Hipervnculo"/>
            <w:noProof/>
          </w:rPr>
          <w:t>Ilustración 5 - Línea de tiempo de la fase de Pruebas de Operación</w:t>
        </w:r>
        <w:r>
          <w:rPr>
            <w:noProof/>
            <w:webHidden/>
          </w:rPr>
          <w:tab/>
        </w:r>
        <w:r>
          <w:rPr>
            <w:noProof/>
            <w:webHidden/>
          </w:rPr>
          <w:fldChar w:fldCharType="begin"/>
        </w:r>
        <w:r>
          <w:rPr>
            <w:noProof/>
            <w:webHidden/>
          </w:rPr>
          <w:instrText xml:space="preserve"> PAGEREF _Toc193468997 \h </w:instrText>
        </w:r>
        <w:r>
          <w:rPr>
            <w:noProof/>
            <w:webHidden/>
          </w:rPr>
        </w:r>
        <w:r>
          <w:rPr>
            <w:noProof/>
            <w:webHidden/>
          </w:rPr>
          <w:fldChar w:fldCharType="separate"/>
        </w:r>
        <w:r w:rsidR="003D4642">
          <w:rPr>
            <w:noProof/>
            <w:webHidden/>
          </w:rPr>
          <w:t>126</w:t>
        </w:r>
        <w:r>
          <w:rPr>
            <w:noProof/>
            <w:webHidden/>
          </w:rPr>
          <w:fldChar w:fldCharType="end"/>
        </w:r>
      </w:hyperlink>
    </w:p>
    <w:p w14:paraId="6EBED6B2" w14:textId="5483F2F9"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8998" w:history="1">
        <w:r w:rsidRPr="00F30B18">
          <w:rPr>
            <w:rStyle w:val="Hipervnculo"/>
            <w:noProof/>
          </w:rPr>
          <w:t>Ilustración 6 - Línea de tiempo de la fase de Aceptación Final</w:t>
        </w:r>
        <w:r>
          <w:rPr>
            <w:noProof/>
            <w:webHidden/>
          </w:rPr>
          <w:tab/>
        </w:r>
        <w:r>
          <w:rPr>
            <w:noProof/>
            <w:webHidden/>
          </w:rPr>
          <w:fldChar w:fldCharType="begin"/>
        </w:r>
        <w:r>
          <w:rPr>
            <w:noProof/>
            <w:webHidden/>
          </w:rPr>
          <w:instrText xml:space="preserve"> PAGEREF _Toc193468998 \h </w:instrText>
        </w:r>
        <w:r>
          <w:rPr>
            <w:noProof/>
            <w:webHidden/>
          </w:rPr>
        </w:r>
        <w:r>
          <w:rPr>
            <w:noProof/>
            <w:webHidden/>
          </w:rPr>
          <w:fldChar w:fldCharType="separate"/>
        </w:r>
        <w:r w:rsidR="003D4642">
          <w:rPr>
            <w:noProof/>
            <w:webHidden/>
          </w:rPr>
          <w:t>127</w:t>
        </w:r>
        <w:r>
          <w:rPr>
            <w:noProof/>
            <w:webHidden/>
          </w:rPr>
          <w:fldChar w:fldCharType="end"/>
        </w:r>
      </w:hyperlink>
    </w:p>
    <w:p w14:paraId="2A3F4B79" w14:textId="45C72BA1"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8999" w:history="1">
        <w:r w:rsidRPr="00F30B18">
          <w:rPr>
            <w:rStyle w:val="Hipervnculo"/>
            <w:noProof/>
          </w:rPr>
          <w:t>Ilustración 7 – Proceso Gestión de Reclamos</w:t>
        </w:r>
        <w:r>
          <w:rPr>
            <w:noProof/>
            <w:webHidden/>
          </w:rPr>
          <w:tab/>
        </w:r>
        <w:r>
          <w:rPr>
            <w:noProof/>
            <w:webHidden/>
          </w:rPr>
          <w:fldChar w:fldCharType="begin"/>
        </w:r>
        <w:r>
          <w:rPr>
            <w:noProof/>
            <w:webHidden/>
          </w:rPr>
          <w:instrText xml:space="preserve"> PAGEREF _Toc193468999 \h </w:instrText>
        </w:r>
        <w:r>
          <w:rPr>
            <w:noProof/>
            <w:webHidden/>
          </w:rPr>
        </w:r>
        <w:r>
          <w:rPr>
            <w:noProof/>
            <w:webHidden/>
          </w:rPr>
          <w:fldChar w:fldCharType="separate"/>
        </w:r>
        <w:r w:rsidR="003D4642">
          <w:rPr>
            <w:noProof/>
            <w:webHidden/>
          </w:rPr>
          <w:t>145</w:t>
        </w:r>
        <w:r>
          <w:rPr>
            <w:noProof/>
            <w:webHidden/>
          </w:rPr>
          <w:fldChar w:fldCharType="end"/>
        </w:r>
      </w:hyperlink>
    </w:p>
    <w:p w14:paraId="593F2E82" w14:textId="5E2898A9"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9000" w:history="1">
        <w:r w:rsidRPr="00F30B18">
          <w:rPr>
            <w:rStyle w:val="Hipervnculo"/>
            <w:noProof/>
          </w:rPr>
          <w:t>Ilustración 8 – Procesos de Ingreso de Ticket de Incidencia</w:t>
        </w:r>
        <w:r>
          <w:rPr>
            <w:noProof/>
            <w:webHidden/>
          </w:rPr>
          <w:tab/>
        </w:r>
        <w:r>
          <w:rPr>
            <w:noProof/>
            <w:webHidden/>
          </w:rPr>
          <w:fldChar w:fldCharType="begin"/>
        </w:r>
        <w:r>
          <w:rPr>
            <w:noProof/>
            <w:webHidden/>
          </w:rPr>
          <w:instrText xml:space="preserve"> PAGEREF _Toc193469000 \h </w:instrText>
        </w:r>
        <w:r>
          <w:rPr>
            <w:noProof/>
            <w:webHidden/>
          </w:rPr>
        </w:r>
        <w:r>
          <w:rPr>
            <w:noProof/>
            <w:webHidden/>
          </w:rPr>
          <w:fldChar w:fldCharType="separate"/>
        </w:r>
        <w:r w:rsidR="003D4642">
          <w:rPr>
            <w:noProof/>
            <w:webHidden/>
          </w:rPr>
          <w:t>150</w:t>
        </w:r>
        <w:r>
          <w:rPr>
            <w:noProof/>
            <w:webHidden/>
          </w:rPr>
          <w:fldChar w:fldCharType="end"/>
        </w:r>
      </w:hyperlink>
    </w:p>
    <w:p w14:paraId="67E80AFD" w14:textId="7209D156"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9001" w:history="1">
        <w:r w:rsidRPr="00F30B18">
          <w:rPr>
            <w:rStyle w:val="Hipervnculo"/>
            <w:noProof/>
          </w:rPr>
          <w:t>Ilustración 9 – Procesos de Ingreso de Ticket de Incidencia</w:t>
        </w:r>
        <w:r>
          <w:rPr>
            <w:noProof/>
            <w:webHidden/>
          </w:rPr>
          <w:tab/>
        </w:r>
        <w:r>
          <w:rPr>
            <w:noProof/>
            <w:webHidden/>
          </w:rPr>
          <w:fldChar w:fldCharType="begin"/>
        </w:r>
        <w:r>
          <w:rPr>
            <w:noProof/>
            <w:webHidden/>
          </w:rPr>
          <w:instrText xml:space="preserve"> PAGEREF _Toc193469001 \h </w:instrText>
        </w:r>
        <w:r>
          <w:rPr>
            <w:noProof/>
            <w:webHidden/>
          </w:rPr>
        </w:r>
        <w:r>
          <w:rPr>
            <w:noProof/>
            <w:webHidden/>
          </w:rPr>
          <w:fldChar w:fldCharType="separate"/>
        </w:r>
        <w:r w:rsidR="003D4642">
          <w:rPr>
            <w:noProof/>
            <w:webHidden/>
          </w:rPr>
          <w:t>152</w:t>
        </w:r>
        <w:r>
          <w:rPr>
            <w:noProof/>
            <w:webHidden/>
          </w:rPr>
          <w:fldChar w:fldCharType="end"/>
        </w:r>
      </w:hyperlink>
    </w:p>
    <w:p w14:paraId="4BFA7CFA" w14:textId="7FE3BD7E"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9002" w:history="1">
        <w:r w:rsidRPr="00F30B18">
          <w:rPr>
            <w:rStyle w:val="Hipervnculo"/>
            <w:noProof/>
          </w:rPr>
          <w:t>Ilustración 10 - Hitos al inicio de operación del nuevo OAP</w:t>
        </w:r>
        <w:r>
          <w:rPr>
            <w:noProof/>
            <w:webHidden/>
          </w:rPr>
          <w:tab/>
        </w:r>
        <w:r>
          <w:rPr>
            <w:noProof/>
            <w:webHidden/>
          </w:rPr>
          <w:fldChar w:fldCharType="begin"/>
        </w:r>
        <w:r>
          <w:rPr>
            <w:noProof/>
            <w:webHidden/>
          </w:rPr>
          <w:instrText xml:space="preserve"> PAGEREF _Toc193469002 \h </w:instrText>
        </w:r>
        <w:r>
          <w:rPr>
            <w:noProof/>
            <w:webHidden/>
          </w:rPr>
        </w:r>
        <w:r>
          <w:rPr>
            <w:noProof/>
            <w:webHidden/>
          </w:rPr>
          <w:fldChar w:fldCharType="separate"/>
        </w:r>
        <w:r w:rsidR="003D4642">
          <w:rPr>
            <w:noProof/>
            <w:webHidden/>
          </w:rPr>
          <w:t>158</w:t>
        </w:r>
        <w:r>
          <w:rPr>
            <w:noProof/>
            <w:webHidden/>
          </w:rPr>
          <w:fldChar w:fldCharType="end"/>
        </w:r>
      </w:hyperlink>
    </w:p>
    <w:p w14:paraId="63996054" w14:textId="3FEA318D"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9003" w:history="1">
        <w:r w:rsidRPr="00F30B18">
          <w:rPr>
            <w:rStyle w:val="Hipervnculo"/>
            <w:noProof/>
          </w:rPr>
          <w:t>Ilustración 11 - Prevalidación Equipo Robado y Portabilidad 120 días</w:t>
        </w:r>
        <w:r>
          <w:rPr>
            <w:noProof/>
            <w:webHidden/>
          </w:rPr>
          <w:tab/>
        </w:r>
        <w:r>
          <w:rPr>
            <w:noProof/>
            <w:webHidden/>
          </w:rPr>
          <w:fldChar w:fldCharType="begin"/>
        </w:r>
        <w:r>
          <w:rPr>
            <w:noProof/>
            <w:webHidden/>
          </w:rPr>
          <w:instrText xml:space="preserve"> PAGEREF _Toc193469003 \h </w:instrText>
        </w:r>
        <w:r>
          <w:rPr>
            <w:noProof/>
            <w:webHidden/>
          </w:rPr>
        </w:r>
        <w:r>
          <w:rPr>
            <w:noProof/>
            <w:webHidden/>
          </w:rPr>
          <w:fldChar w:fldCharType="separate"/>
        </w:r>
        <w:r w:rsidR="003D4642">
          <w:rPr>
            <w:noProof/>
            <w:webHidden/>
          </w:rPr>
          <w:t>171</w:t>
        </w:r>
        <w:r>
          <w:rPr>
            <w:noProof/>
            <w:webHidden/>
          </w:rPr>
          <w:fldChar w:fldCharType="end"/>
        </w:r>
      </w:hyperlink>
    </w:p>
    <w:p w14:paraId="0E116ABC" w14:textId="258BC16D" w:rsidR="00CD78EB" w:rsidRDefault="00CD78EB">
      <w:pPr>
        <w:pStyle w:val="Tabladeilustraciones"/>
        <w:tabs>
          <w:tab w:val="left" w:pos="1680"/>
          <w:tab w:val="right" w:leader="dot" w:pos="8828"/>
        </w:tabs>
        <w:rPr>
          <w:rFonts w:eastAsiaTheme="minorEastAsia" w:cstheme="minorBidi"/>
          <w:smallCaps w:val="0"/>
          <w:noProof/>
          <w:kern w:val="2"/>
          <w:sz w:val="24"/>
          <w:szCs w:val="24"/>
          <w:lang w:eastAsia="es-MX"/>
          <w14:ligatures w14:val="standardContextual"/>
        </w:rPr>
      </w:pPr>
      <w:hyperlink w:anchor="_Toc193469004" w:history="1">
        <w:r w:rsidRPr="00F30B18">
          <w:rPr>
            <w:rStyle w:val="Hipervnculo"/>
            <w:noProof/>
          </w:rPr>
          <w:t xml:space="preserve">Ilustración 12 - </w:t>
        </w:r>
        <w:r>
          <w:rPr>
            <w:rFonts w:eastAsiaTheme="minorEastAsia" w:cstheme="minorBidi"/>
            <w:smallCaps w:val="0"/>
            <w:noProof/>
            <w:kern w:val="2"/>
            <w:sz w:val="24"/>
            <w:szCs w:val="24"/>
            <w:lang w:eastAsia="es-MX"/>
            <w14:ligatures w14:val="standardContextual"/>
          </w:rPr>
          <w:tab/>
        </w:r>
        <w:r w:rsidRPr="00F30B18">
          <w:rPr>
            <w:rStyle w:val="Hipervnculo"/>
            <w:noProof/>
          </w:rPr>
          <w:t xml:space="preserve"> Prevalidación Modalidad, Titularidad, antigüedad del servicio, Saldo pendiente Facturado Vencido y Cantidad de Prepagos Portados por RUT</w:t>
        </w:r>
        <w:r>
          <w:rPr>
            <w:noProof/>
            <w:webHidden/>
          </w:rPr>
          <w:tab/>
        </w:r>
        <w:r>
          <w:rPr>
            <w:noProof/>
            <w:webHidden/>
          </w:rPr>
          <w:fldChar w:fldCharType="begin"/>
        </w:r>
        <w:r>
          <w:rPr>
            <w:noProof/>
            <w:webHidden/>
          </w:rPr>
          <w:instrText xml:space="preserve"> PAGEREF _Toc193469004 \h </w:instrText>
        </w:r>
        <w:r>
          <w:rPr>
            <w:noProof/>
            <w:webHidden/>
          </w:rPr>
        </w:r>
        <w:r>
          <w:rPr>
            <w:noProof/>
            <w:webHidden/>
          </w:rPr>
          <w:fldChar w:fldCharType="separate"/>
        </w:r>
        <w:r w:rsidR="003D4642">
          <w:rPr>
            <w:noProof/>
            <w:webHidden/>
          </w:rPr>
          <w:t>172</w:t>
        </w:r>
        <w:r>
          <w:rPr>
            <w:noProof/>
            <w:webHidden/>
          </w:rPr>
          <w:fldChar w:fldCharType="end"/>
        </w:r>
      </w:hyperlink>
    </w:p>
    <w:p w14:paraId="4D385735" w14:textId="6E9BF0DE"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9005" w:history="1">
        <w:r w:rsidRPr="00F30B18">
          <w:rPr>
            <w:rStyle w:val="Hipervnculo"/>
            <w:noProof/>
          </w:rPr>
          <w:t>Ilustración 13 - Validación Prepago móvil y generación del CAP</w:t>
        </w:r>
        <w:r>
          <w:rPr>
            <w:noProof/>
            <w:webHidden/>
          </w:rPr>
          <w:tab/>
        </w:r>
        <w:r>
          <w:rPr>
            <w:noProof/>
            <w:webHidden/>
          </w:rPr>
          <w:fldChar w:fldCharType="begin"/>
        </w:r>
        <w:r>
          <w:rPr>
            <w:noProof/>
            <w:webHidden/>
          </w:rPr>
          <w:instrText xml:space="preserve"> PAGEREF _Toc193469005 \h </w:instrText>
        </w:r>
        <w:r>
          <w:rPr>
            <w:noProof/>
            <w:webHidden/>
          </w:rPr>
        </w:r>
        <w:r>
          <w:rPr>
            <w:noProof/>
            <w:webHidden/>
          </w:rPr>
          <w:fldChar w:fldCharType="separate"/>
        </w:r>
        <w:r w:rsidR="003D4642">
          <w:rPr>
            <w:noProof/>
            <w:webHidden/>
          </w:rPr>
          <w:t>172</w:t>
        </w:r>
        <w:r>
          <w:rPr>
            <w:noProof/>
            <w:webHidden/>
          </w:rPr>
          <w:fldChar w:fldCharType="end"/>
        </w:r>
      </w:hyperlink>
    </w:p>
    <w:p w14:paraId="05766CD7" w14:textId="61C4E02A"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9006" w:history="1">
        <w:r w:rsidRPr="00F30B18">
          <w:rPr>
            <w:rStyle w:val="Hipervnculo"/>
            <w:noProof/>
          </w:rPr>
          <w:t>Ilustración 14 - Solicitud de Portabilidad</w:t>
        </w:r>
        <w:r>
          <w:rPr>
            <w:noProof/>
            <w:webHidden/>
          </w:rPr>
          <w:tab/>
        </w:r>
        <w:r>
          <w:rPr>
            <w:noProof/>
            <w:webHidden/>
          </w:rPr>
          <w:fldChar w:fldCharType="begin"/>
        </w:r>
        <w:r>
          <w:rPr>
            <w:noProof/>
            <w:webHidden/>
          </w:rPr>
          <w:instrText xml:space="preserve"> PAGEREF _Toc193469006 \h </w:instrText>
        </w:r>
        <w:r>
          <w:rPr>
            <w:noProof/>
            <w:webHidden/>
          </w:rPr>
        </w:r>
        <w:r>
          <w:rPr>
            <w:noProof/>
            <w:webHidden/>
          </w:rPr>
          <w:fldChar w:fldCharType="separate"/>
        </w:r>
        <w:r w:rsidR="003D4642">
          <w:rPr>
            <w:noProof/>
            <w:webHidden/>
          </w:rPr>
          <w:t>173</w:t>
        </w:r>
        <w:r>
          <w:rPr>
            <w:noProof/>
            <w:webHidden/>
          </w:rPr>
          <w:fldChar w:fldCharType="end"/>
        </w:r>
      </w:hyperlink>
    </w:p>
    <w:p w14:paraId="2B3A2CC1" w14:textId="087EFED7"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9007" w:history="1">
        <w:r w:rsidRPr="00F30B18">
          <w:rPr>
            <w:rStyle w:val="Hipervnculo"/>
            <w:noProof/>
          </w:rPr>
          <w:t>Ilustración 15 - Solicitud de Reversión</w:t>
        </w:r>
        <w:r>
          <w:rPr>
            <w:noProof/>
            <w:webHidden/>
          </w:rPr>
          <w:tab/>
        </w:r>
        <w:r>
          <w:rPr>
            <w:noProof/>
            <w:webHidden/>
          </w:rPr>
          <w:fldChar w:fldCharType="begin"/>
        </w:r>
        <w:r>
          <w:rPr>
            <w:noProof/>
            <w:webHidden/>
          </w:rPr>
          <w:instrText xml:space="preserve"> PAGEREF _Toc193469007 \h </w:instrText>
        </w:r>
        <w:r>
          <w:rPr>
            <w:noProof/>
            <w:webHidden/>
          </w:rPr>
        </w:r>
        <w:r>
          <w:rPr>
            <w:noProof/>
            <w:webHidden/>
          </w:rPr>
          <w:fldChar w:fldCharType="separate"/>
        </w:r>
        <w:r w:rsidR="003D4642">
          <w:rPr>
            <w:noProof/>
            <w:webHidden/>
          </w:rPr>
          <w:t>173</w:t>
        </w:r>
        <w:r>
          <w:rPr>
            <w:noProof/>
            <w:webHidden/>
          </w:rPr>
          <w:fldChar w:fldCharType="end"/>
        </w:r>
      </w:hyperlink>
    </w:p>
    <w:p w14:paraId="71D3A7E0" w14:textId="147AF3D7"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9008" w:history="1">
        <w:r w:rsidRPr="00F30B18">
          <w:rPr>
            <w:rStyle w:val="Hipervnculo"/>
            <w:noProof/>
          </w:rPr>
          <w:t>Ilustración 16 - Envío de documentos</w:t>
        </w:r>
        <w:r>
          <w:rPr>
            <w:noProof/>
            <w:webHidden/>
          </w:rPr>
          <w:tab/>
        </w:r>
        <w:r>
          <w:rPr>
            <w:noProof/>
            <w:webHidden/>
          </w:rPr>
          <w:fldChar w:fldCharType="begin"/>
        </w:r>
        <w:r>
          <w:rPr>
            <w:noProof/>
            <w:webHidden/>
          </w:rPr>
          <w:instrText xml:space="preserve"> PAGEREF _Toc193469008 \h </w:instrText>
        </w:r>
        <w:r>
          <w:rPr>
            <w:noProof/>
            <w:webHidden/>
          </w:rPr>
        </w:r>
        <w:r>
          <w:rPr>
            <w:noProof/>
            <w:webHidden/>
          </w:rPr>
          <w:fldChar w:fldCharType="separate"/>
        </w:r>
        <w:r w:rsidR="003D4642">
          <w:rPr>
            <w:noProof/>
            <w:webHidden/>
          </w:rPr>
          <w:t>174</w:t>
        </w:r>
        <w:r>
          <w:rPr>
            <w:noProof/>
            <w:webHidden/>
          </w:rPr>
          <w:fldChar w:fldCharType="end"/>
        </w:r>
      </w:hyperlink>
    </w:p>
    <w:p w14:paraId="5FDC2C51" w14:textId="4B6619E3"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9009" w:history="1">
        <w:r w:rsidRPr="00F30B18">
          <w:rPr>
            <w:rStyle w:val="Hipervnculo"/>
            <w:noProof/>
          </w:rPr>
          <w:t>Ilustración 17 - Proceso Postpago Móvil</w:t>
        </w:r>
        <w:r>
          <w:rPr>
            <w:noProof/>
            <w:webHidden/>
          </w:rPr>
          <w:tab/>
        </w:r>
        <w:r>
          <w:rPr>
            <w:noProof/>
            <w:webHidden/>
          </w:rPr>
          <w:fldChar w:fldCharType="begin"/>
        </w:r>
        <w:r>
          <w:rPr>
            <w:noProof/>
            <w:webHidden/>
          </w:rPr>
          <w:instrText xml:space="preserve"> PAGEREF _Toc193469009 \h </w:instrText>
        </w:r>
        <w:r>
          <w:rPr>
            <w:noProof/>
            <w:webHidden/>
          </w:rPr>
        </w:r>
        <w:r>
          <w:rPr>
            <w:noProof/>
            <w:webHidden/>
          </w:rPr>
          <w:fldChar w:fldCharType="separate"/>
        </w:r>
        <w:r w:rsidR="003D4642">
          <w:rPr>
            <w:noProof/>
            <w:webHidden/>
          </w:rPr>
          <w:t>179</w:t>
        </w:r>
        <w:r>
          <w:rPr>
            <w:noProof/>
            <w:webHidden/>
          </w:rPr>
          <w:fldChar w:fldCharType="end"/>
        </w:r>
      </w:hyperlink>
    </w:p>
    <w:p w14:paraId="1C9D0781" w14:textId="2CCE30B2"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9010" w:history="1">
        <w:r w:rsidRPr="00F30B18">
          <w:rPr>
            <w:rStyle w:val="Hipervnculo"/>
            <w:noProof/>
          </w:rPr>
          <w:t>Ilustración 18 - Proceso Prepago Móvil</w:t>
        </w:r>
        <w:r>
          <w:rPr>
            <w:noProof/>
            <w:webHidden/>
          </w:rPr>
          <w:tab/>
        </w:r>
        <w:r>
          <w:rPr>
            <w:noProof/>
            <w:webHidden/>
          </w:rPr>
          <w:fldChar w:fldCharType="begin"/>
        </w:r>
        <w:r>
          <w:rPr>
            <w:noProof/>
            <w:webHidden/>
          </w:rPr>
          <w:instrText xml:space="preserve"> PAGEREF _Toc193469010 \h </w:instrText>
        </w:r>
        <w:r>
          <w:rPr>
            <w:noProof/>
            <w:webHidden/>
          </w:rPr>
        </w:r>
        <w:r>
          <w:rPr>
            <w:noProof/>
            <w:webHidden/>
          </w:rPr>
          <w:fldChar w:fldCharType="separate"/>
        </w:r>
        <w:r w:rsidR="003D4642">
          <w:rPr>
            <w:noProof/>
            <w:webHidden/>
          </w:rPr>
          <w:t>180</w:t>
        </w:r>
        <w:r>
          <w:rPr>
            <w:noProof/>
            <w:webHidden/>
          </w:rPr>
          <w:fldChar w:fldCharType="end"/>
        </w:r>
      </w:hyperlink>
    </w:p>
    <w:p w14:paraId="4F359ECD" w14:textId="0C82D23F"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9011" w:history="1">
        <w:r w:rsidRPr="00F30B18">
          <w:rPr>
            <w:rStyle w:val="Hipervnculo"/>
            <w:noProof/>
          </w:rPr>
          <w:t>Ilustración 19 - Proceso Postpago Fijo</w:t>
        </w:r>
        <w:r>
          <w:rPr>
            <w:noProof/>
            <w:webHidden/>
          </w:rPr>
          <w:tab/>
        </w:r>
        <w:r>
          <w:rPr>
            <w:noProof/>
            <w:webHidden/>
          </w:rPr>
          <w:fldChar w:fldCharType="begin"/>
        </w:r>
        <w:r>
          <w:rPr>
            <w:noProof/>
            <w:webHidden/>
          </w:rPr>
          <w:instrText xml:space="preserve"> PAGEREF _Toc193469011 \h </w:instrText>
        </w:r>
        <w:r>
          <w:rPr>
            <w:noProof/>
            <w:webHidden/>
          </w:rPr>
        </w:r>
        <w:r>
          <w:rPr>
            <w:noProof/>
            <w:webHidden/>
          </w:rPr>
          <w:fldChar w:fldCharType="separate"/>
        </w:r>
        <w:r w:rsidR="003D4642">
          <w:rPr>
            <w:noProof/>
            <w:webHidden/>
          </w:rPr>
          <w:t>181</w:t>
        </w:r>
        <w:r>
          <w:rPr>
            <w:noProof/>
            <w:webHidden/>
          </w:rPr>
          <w:fldChar w:fldCharType="end"/>
        </w:r>
      </w:hyperlink>
    </w:p>
    <w:p w14:paraId="571A0E7D" w14:textId="53669EA0"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9012" w:history="1">
        <w:r w:rsidRPr="00F30B18">
          <w:rPr>
            <w:rStyle w:val="Hipervnculo"/>
            <w:noProof/>
          </w:rPr>
          <w:t>Ilustración 20 - Proceso Prepago Fijo</w:t>
        </w:r>
        <w:r>
          <w:rPr>
            <w:noProof/>
            <w:webHidden/>
          </w:rPr>
          <w:tab/>
        </w:r>
        <w:r>
          <w:rPr>
            <w:noProof/>
            <w:webHidden/>
          </w:rPr>
          <w:fldChar w:fldCharType="begin"/>
        </w:r>
        <w:r>
          <w:rPr>
            <w:noProof/>
            <w:webHidden/>
          </w:rPr>
          <w:instrText xml:space="preserve"> PAGEREF _Toc193469012 \h </w:instrText>
        </w:r>
        <w:r>
          <w:rPr>
            <w:noProof/>
            <w:webHidden/>
          </w:rPr>
        </w:r>
        <w:r>
          <w:rPr>
            <w:noProof/>
            <w:webHidden/>
          </w:rPr>
          <w:fldChar w:fldCharType="separate"/>
        </w:r>
        <w:r w:rsidR="003D4642">
          <w:rPr>
            <w:noProof/>
            <w:webHidden/>
          </w:rPr>
          <w:t>182</w:t>
        </w:r>
        <w:r>
          <w:rPr>
            <w:noProof/>
            <w:webHidden/>
          </w:rPr>
          <w:fldChar w:fldCharType="end"/>
        </w:r>
      </w:hyperlink>
    </w:p>
    <w:p w14:paraId="1DAAC075" w14:textId="1133325A"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9013" w:history="1">
        <w:r w:rsidRPr="00F30B18">
          <w:rPr>
            <w:rStyle w:val="Hipervnculo"/>
            <w:noProof/>
          </w:rPr>
          <w:t>Ilustración 21 - Proceso Reversión</w:t>
        </w:r>
        <w:r>
          <w:rPr>
            <w:noProof/>
            <w:webHidden/>
          </w:rPr>
          <w:tab/>
        </w:r>
        <w:r>
          <w:rPr>
            <w:noProof/>
            <w:webHidden/>
          </w:rPr>
          <w:fldChar w:fldCharType="begin"/>
        </w:r>
        <w:r>
          <w:rPr>
            <w:noProof/>
            <w:webHidden/>
          </w:rPr>
          <w:instrText xml:space="preserve"> PAGEREF _Toc193469013 \h </w:instrText>
        </w:r>
        <w:r>
          <w:rPr>
            <w:noProof/>
            <w:webHidden/>
          </w:rPr>
        </w:r>
        <w:r>
          <w:rPr>
            <w:noProof/>
            <w:webHidden/>
          </w:rPr>
          <w:fldChar w:fldCharType="separate"/>
        </w:r>
        <w:r w:rsidR="003D4642">
          <w:rPr>
            <w:noProof/>
            <w:webHidden/>
          </w:rPr>
          <w:t>183</w:t>
        </w:r>
        <w:r>
          <w:rPr>
            <w:noProof/>
            <w:webHidden/>
          </w:rPr>
          <w:fldChar w:fldCharType="end"/>
        </w:r>
      </w:hyperlink>
    </w:p>
    <w:p w14:paraId="3AA60353" w14:textId="71DE9B23"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9014" w:history="1">
        <w:r w:rsidRPr="00F30B18">
          <w:rPr>
            <w:rStyle w:val="Hipervnculo"/>
            <w:noProof/>
          </w:rPr>
          <w:t>Ilustración 22 - Proceso Ventana de Cambio Postpago (VC1)</w:t>
        </w:r>
        <w:r>
          <w:rPr>
            <w:noProof/>
            <w:webHidden/>
          </w:rPr>
          <w:tab/>
        </w:r>
        <w:r>
          <w:rPr>
            <w:noProof/>
            <w:webHidden/>
          </w:rPr>
          <w:fldChar w:fldCharType="begin"/>
        </w:r>
        <w:r>
          <w:rPr>
            <w:noProof/>
            <w:webHidden/>
          </w:rPr>
          <w:instrText xml:space="preserve"> PAGEREF _Toc193469014 \h </w:instrText>
        </w:r>
        <w:r>
          <w:rPr>
            <w:noProof/>
            <w:webHidden/>
          </w:rPr>
        </w:r>
        <w:r>
          <w:rPr>
            <w:noProof/>
            <w:webHidden/>
          </w:rPr>
          <w:fldChar w:fldCharType="separate"/>
        </w:r>
        <w:r w:rsidR="003D4642">
          <w:rPr>
            <w:noProof/>
            <w:webHidden/>
          </w:rPr>
          <w:t>184</w:t>
        </w:r>
        <w:r>
          <w:rPr>
            <w:noProof/>
            <w:webHidden/>
          </w:rPr>
          <w:fldChar w:fldCharType="end"/>
        </w:r>
      </w:hyperlink>
    </w:p>
    <w:p w14:paraId="0DDA512F" w14:textId="08B19F59" w:rsidR="00CD78EB" w:rsidRDefault="00CD78EB">
      <w:pPr>
        <w:pStyle w:val="Tabladeilustraciones"/>
        <w:tabs>
          <w:tab w:val="right" w:leader="dot" w:pos="8828"/>
        </w:tabs>
        <w:rPr>
          <w:rFonts w:eastAsiaTheme="minorEastAsia" w:cstheme="minorBidi"/>
          <w:smallCaps w:val="0"/>
          <w:noProof/>
          <w:kern w:val="2"/>
          <w:sz w:val="24"/>
          <w:szCs w:val="24"/>
          <w:lang w:eastAsia="es-MX"/>
          <w14:ligatures w14:val="standardContextual"/>
        </w:rPr>
      </w:pPr>
      <w:hyperlink w:anchor="_Toc193469015" w:history="1">
        <w:r w:rsidRPr="00F30B18">
          <w:rPr>
            <w:rStyle w:val="Hipervnculo"/>
            <w:noProof/>
          </w:rPr>
          <w:t>Ilustración 23 - Proceso Ventana Cambio de Prepago (VC2)</w:t>
        </w:r>
        <w:r>
          <w:rPr>
            <w:noProof/>
            <w:webHidden/>
          </w:rPr>
          <w:tab/>
        </w:r>
        <w:r>
          <w:rPr>
            <w:noProof/>
            <w:webHidden/>
          </w:rPr>
          <w:fldChar w:fldCharType="begin"/>
        </w:r>
        <w:r>
          <w:rPr>
            <w:noProof/>
            <w:webHidden/>
          </w:rPr>
          <w:instrText xml:space="preserve"> PAGEREF _Toc193469015 \h </w:instrText>
        </w:r>
        <w:r>
          <w:rPr>
            <w:noProof/>
            <w:webHidden/>
          </w:rPr>
        </w:r>
        <w:r>
          <w:rPr>
            <w:noProof/>
            <w:webHidden/>
          </w:rPr>
          <w:fldChar w:fldCharType="separate"/>
        </w:r>
        <w:r w:rsidR="003D4642">
          <w:rPr>
            <w:noProof/>
            <w:webHidden/>
          </w:rPr>
          <w:t>185</w:t>
        </w:r>
        <w:r>
          <w:rPr>
            <w:noProof/>
            <w:webHidden/>
          </w:rPr>
          <w:fldChar w:fldCharType="end"/>
        </w:r>
      </w:hyperlink>
    </w:p>
    <w:p w14:paraId="300A7DA6" w14:textId="0B693D3D" w:rsidR="009D04FA" w:rsidRPr="00643ABA" w:rsidRDefault="00B72C9E" w:rsidP="00212D77">
      <w:pPr>
        <w:pStyle w:val="Ttulo1"/>
      </w:pPr>
      <w:r>
        <w:rPr>
          <w:rFonts w:ascii="Verdana" w:eastAsia="MS Gothic" w:hAnsi="Verdana" w:cstheme="minorHAnsi"/>
          <w:smallCaps/>
          <w:noProof/>
          <w:color w:val="365F91"/>
          <w:sz w:val="24"/>
          <w:szCs w:val="24"/>
          <w:lang w:val="es-MX" w:eastAsia="en-US"/>
        </w:rPr>
        <w:lastRenderedPageBreak/>
        <w:fldChar w:fldCharType="end"/>
      </w:r>
      <w:bookmarkStart w:id="10" w:name="_Toc200537127"/>
      <w:r w:rsidR="009D04FA" w:rsidRPr="00643ABA">
        <w:t>Ámbito de la Licitación</w:t>
      </w:r>
      <w:bookmarkEnd w:id="0"/>
      <w:bookmarkEnd w:id="1"/>
      <w:bookmarkEnd w:id="2"/>
      <w:bookmarkEnd w:id="3"/>
      <w:bookmarkEnd w:id="4"/>
      <w:bookmarkEnd w:id="5"/>
      <w:bookmarkEnd w:id="6"/>
      <w:bookmarkEnd w:id="7"/>
      <w:bookmarkEnd w:id="8"/>
      <w:bookmarkEnd w:id="9"/>
      <w:bookmarkEnd w:id="10"/>
    </w:p>
    <w:p w14:paraId="1D832339" w14:textId="2EC89B68" w:rsidR="009D04FA" w:rsidRPr="00643ABA" w:rsidRDefault="00E45E37" w:rsidP="00C61B4F">
      <w:pPr>
        <w:pStyle w:val="Ttulo2"/>
      </w:pPr>
      <w:bookmarkStart w:id="11" w:name="_Toc166298408"/>
      <w:bookmarkStart w:id="12" w:name="_Toc292697769"/>
      <w:bookmarkStart w:id="13" w:name="_Toc166298533"/>
      <w:bookmarkStart w:id="14" w:name="_Toc292911266"/>
      <w:bookmarkStart w:id="15" w:name="_Toc421212047"/>
      <w:bookmarkStart w:id="16" w:name="_Toc423948636"/>
      <w:bookmarkStart w:id="17" w:name="_Toc424555871"/>
      <w:bookmarkStart w:id="18" w:name="_Toc425538897"/>
      <w:r>
        <w:t xml:space="preserve"> </w:t>
      </w:r>
      <w:bookmarkStart w:id="19" w:name="_Toc200537128"/>
      <w:r w:rsidR="009D04FA" w:rsidRPr="00643ABA">
        <w:t>Objeto de la Licitación</w:t>
      </w:r>
      <w:bookmarkEnd w:id="11"/>
      <w:bookmarkEnd w:id="12"/>
      <w:bookmarkEnd w:id="13"/>
      <w:bookmarkEnd w:id="14"/>
      <w:bookmarkEnd w:id="15"/>
      <w:bookmarkEnd w:id="16"/>
      <w:bookmarkEnd w:id="17"/>
      <w:bookmarkEnd w:id="18"/>
      <w:bookmarkEnd w:id="19"/>
    </w:p>
    <w:p w14:paraId="4AEAF3FC" w14:textId="44505FCF" w:rsidR="009D04FA" w:rsidRPr="001F3A18" w:rsidRDefault="009D04FA" w:rsidP="00FA2606">
      <w:r w:rsidRPr="001F3A18">
        <w:t>El objeto de las presentes Bases Técnicas de Licitación es describir los requerimientos técnicos y operacionales, de los servicios de establecimiento, diseño, implementación, administración, operación, gestión, mantenimiento y actualización del Sistema de Gestión de la Portabilidad, en adelante, el SGP, y de la</w:t>
      </w:r>
      <w:r w:rsidR="00602184" w:rsidRPr="001F3A18">
        <w:t>s distintas</w:t>
      </w:r>
      <w:r w:rsidRPr="001F3A18">
        <w:t xml:space="preserve"> Base</w:t>
      </w:r>
      <w:r w:rsidR="00602184" w:rsidRPr="001F3A18">
        <w:t>s</w:t>
      </w:r>
      <w:r w:rsidRPr="001F3A18">
        <w:t xml:space="preserve"> de Datos </w:t>
      </w:r>
      <w:r w:rsidR="00602184" w:rsidRPr="001F3A18">
        <w:t xml:space="preserve">que deberá proveer y disponer </w:t>
      </w:r>
      <w:r w:rsidRPr="001F3A18">
        <w:t>el Organismo Administrador de la Portabilidad, en adelante OAP.</w:t>
      </w:r>
    </w:p>
    <w:p w14:paraId="329EDFD1" w14:textId="77777777" w:rsidR="009D04FA" w:rsidRPr="001F3A18" w:rsidRDefault="009D04FA" w:rsidP="00FA2606">
      <w:r w:rsidRPr="001F3A18">
        <w:t>En términos generales el conjunto de soluciones que proponga el OAP debe permitir cumplir adecuadamente con todos los procesos que están involucrados en la implementación y ejecución exitosa de los servicios antes descritos, de acuerdo al modelo de solución adoptado en Chile según la normativa vigente.</w:t>
      </w:r>
    </w:p>
    <w:p w14:paraId="13FD2387" w14:textId="7DFDD26B" w:rsidR="009D04FA" w:rsidRDefault="009D04FA" w:rsidP="009D04FA">
      <w:r w:rsidRPr="001F3A18">
        <w:t>Los servicios y sistemas que deben ponerse en funcionamiento, así como las conexiones y actividades administrativas que deberá desarrollar el OAP, se enmarcan completa y exclusivamente en las disposiciones de la Ley General de Telecomunicaciones, el “Reglamento que Establece las Obligaciones para el Adecuado Funcionamiento del Sistema de Portabilidad de Números Telefónicos” (DS Nº 379 de 2010 del Ministerio de Transportes y Telecomunicaciones</w:t>
      </w:r>
      <w:r w:rsidR="002A7C8C" w:rsidRPr="002A7C8C">
        <w:t xml:space="preserve"> </w:t>
      </w:r>
      <w:r w:rsidR="002A7C8C">
        <w:t>y sus modificaciones (Decreto N°6/2024</w:t>
      </w:r>
      <w:r w:rsidR="002A7C8C" w:rsidRPr="001F3A18">
        <w:t>)</w:t>
      </w:r>
      <w:r w:rsidRPr="001F3A18">
        <w:t>), el “Reglamento que Establece el Procedimiento de Licitación para Designar al Organismo Administrador de la Portabilidad Numérica y Todos los Aspectos Relativos a su Instalación, Organización, Funcionamiento y Condiciones Económicas Respecto de las Transacciones Asociadas a la Portabilidad” (DS Nº 16 de 2011, del Ministerio de Transportes y Telecomunicaciones</w:t>
      </w:r>
      <w:r w:rsidR="0078382F">
        <w:t xml:space="preserve"> </w:t>
      </w:r>
      <w:r w:rsidRPr="001F3A18">
        <w:t xml:space="preserve">las presentes Bases de Licitación, sus </w:t>
      </w:r>
      <w:r w:rsidR="00277B0F" w:rsidRPr="001F3A18">
        <w:lastRenderedPageBreak/>
        <w:t>Anexo</w:t>
      </w:r>
      <w:r w:rsidRPr="001F3A18">
        <w:t xml:space="preserve">s, y especialmente el Contrato que será suscrito por el Adjudicatario y por la totalidad de los concesionarios de servicio público telefónico y del mismo tipo cuyo texto íntegro consta en el Anexo </w:t>
      </w:r>
      <w:r w:rsidR="00277B0F" w:rsidRPr="001F3A18">
        <w:t>N°</w:t>
      </w:r>
      <w:r w:rsidRPr="001F3A18">
        <w:t>10 de las Bases Administrativas.</w:t>
      </w:r>
    </w:p>
    <w:p w14:paraId="64972C38" w14:textId="7FD93603" w:rsidR="00B55542" w:rsidRPr="001F3A18" w:rsidRDefault="00B55542" w:rsidP="009D04FA">
      <w:r>
        <w:t xml:space="preserve">Adicionalmente se debe </w:t>
      </w:r>
      <w:r w:rsidRPr="00B55542">
        <w:t>dar cumplimiento a las disposiciones de la ley N° 21.663, Ley Marco de Ciberseguridad, que precisa lo que debe entenderse como un incidente de ciberseguridad y, también, un ciberataque. Las incidencias de esta naturaleza deberán dar cumplimiento a la obligación de reportarse a la Agencia Nacional de Ciberseguridad, en los tiempos y condiciones previstos según su gravedad e impacto.</w:t>
      </w:r>
    </w:p>
    <w:p w14:paraId="7148BA45" w14:textId="77777777" w:rsidR="009D04FA" w:rsidRPr="001F3A18" w:rsidRDefault="009D04FA" w:rsidP="00FA2606">
      <w:r w:rsidRPr="001F3A18">
        <w:t xml:space="preserve">El conjunto de aplicativos a través de los cuales se gestionará el servicio de administración de portabilidad del número telefónico por parte del OAP, denominado SGP, deberá poder comunicarse con los sistemas de las Proveedoras del servicio público telefónico local, móvil y del mismo tipo, disponiendo de la cantidad de accesos concurrentes suficientes para poder efectuar la totalidad de las consultas y solicitudes de portación que se demanden de acuerdo a los procesos, estándares, niveles de servicio y otros requerimientos establecidos en estas Bases o cualquiera de sus </w:t>
      </w:r>
      <w:r w:rsidR="00277B0F" w:rsidRPr="001F3A18">
        <w:t>Anexo</w:t>
      </w:r>
      <w:r w:rsidRPr="001F3A18">
        <w:t>s. Esta comunicación deberá poder realizarse mediante integración con los sistemas propios de los concesionarios o a través de un aplicativo web que deberá suministrar el OAP para aquellos concesionarios que así lo soliciten. Este aplicativo web no tendrá costo para las concesionarias del servicio público telefónico local, móvil y del mismo tipo que lo requieran.</w:t>
      </w:r>
    </w:p>
    <w:p w14:paraId="0E1EED2B" w14:textId="0D7E5907" w:rsidR="009D04FA" w:rsidRPr="001F3A18" w:rsidRDefault="009D04FA" w:rsidP="009D04FA">
      <w:r w:rsidRPr="001F3A18">
        <w:t xml:space="preserve">El intercambio de información que se realizará entre el OAP y las Proveedoras Receptoras y Donantes deberá ser automatizado y realizarse a través de sistemas informáticos que garanticen rapidez, integridad, seguridad y el cumplimiento de los procesos señalados en estas Bases, </w:t>
      </w:r>
      <w:r w:rsidRPr="001F3A18">
        <w:lastRenderedPageBreak/>
        <w:t xml:space="preserve">todo esto en conformidad con las Bases de Licitación, sus </w:t>
      </w:r>
      <w:r w:rsidR="00277B0F" w:rsidRPr="001F3A18">
        <w:t>Anexo</w:t>
      </w:r>
      <w:r w:rsidRPr="001F3A18">
        <w:t>s y lo dispuesto en los Reglamentos Nº379 de 2010</w:t>
      </w:r>
      <w:r w:rsidR="007A0CBE">
        <w:t xml:space="preserve"> y</w:t>
      </w:r>
      <w:r w:rsidR="00190D79">
        <w:t xml:space="preserve"> </w:t>
      </w:r>
      <w:r w:rsidRPr="001F3A18">
        <w:t xml:space="preserve">Nº16 de 2011, </w:t>
      </w:r>
      <w:r w:rsidR="007A0CBE">
        <w:t xml:space="preserve">ambos </w:t>
      </w:r>
      <w:r w:rsidRPr="001F3A18">
        <w:t>del Ministerio de Transportes y Telecomunicaciones</w:t>
      </w:r>
      <w:r w:rsidR="00A85FBA" w:rsidRPr="001F3A18">
        <w:t xml:space="preserve"> y todos los decretos y/</w:t>
      </w:r>
      <w:r w:rsidR="00662488" w:rsidRPr="001F3A18">
        <w:t>o</w:t>
      </w:r>
      <w:r w:rsidR="00A85FBA" w:rsidRPr="001F3A18">
        <w:t xml:space="preserve"> resoluciones que se han dictado desde esa fecha</w:t>
      </w:r>
      <w:r w:rsidR="005B603A" w:rsidRPr="001F3A18">
        <w:t>, en especial y sin que la presente lista tenga el carácter de taxativo</w:t>
      </w:r>
      <w:r w:rsidR="00662488" w:rsidRPr="001F3A18">
        <w:t>:</w:t>
      </w:r>
      <w:r w:rsidR="00A85FBA" w:rsidRPr="001F3A18">
        <w:t xml:space="preserve"> Decreto N°121 del 17 de julio de 2012; Decreto 111, del 7 de agosto de 2013; </w:t>
      </w:r>
      <w:r w:rsidR="00616163" w:rsidRPr="001F3A18">
        <w:t>R</w:t>
      </w:r>
      <w:r w:rsidR="00A85FBA" w:rsidRPr="001F3A18">
        <w:t xml:space="preserve">esolución 1068 del 2 de abril de 2013; </w:t>
      </w:r>
      <w:r w:rsidR="00616163" w:rsidRPr="001F3A18">
        <w:t>R</w:t>
      </w:r>
      <w:r w:rsidR="00A85FBA" w:rsidRPr="001F3A18">
        <w:t>esolución 1683 del 10 de mayo de 2013; Resolución exenta 4783, del 9 de diciembre de 2013; oficio Circular N°118 de 2 de octubre de 2014</w:t>
      </w:r>
      <w:r w:rsidR="005B603A" w:rsidRPr="001F3A18">
        <w:t>,</w:t>
      </w:r>
      <w:r w:rsidR="001C451E" w:rsidRPr="001F3A18">
        <w:t xml:space="preserve"> </w:t>
      </w:r>
      <w:r w:rsidR="001A5A5E" w:rsidRPr="001F3A18">
        <w:t>Oficio Circular N°0</w:t>
      </w:r>
      <w:r w:rsidR="000011FC">
        <w:t>3</w:t>
      </w:r>
      <w:r w:rsidR="001A5A5E" w:rsidRPr="001F3A18">
        <w:t xml:space="preserve"> de 8 de enero de 2018</w:t>
      </w:r>
      <w:r w:rsidR="001C451E" w:rsidRPr="001F3A18">
        <w:t>,</w:t>
      </w:r>
      <w:r w:rsidR="007A0CBE">
        <w:t xml:space="preserve"> Decreto N°6 de 2024</w:t>
      </w:r>
      <w:r w:rsidR="0075102A">
        <w:t>,</w:t>
      </w:r>
      <w:r w:rsidR="005B603A" w:rsidRPr="001F3A18">
        <w:t xml:space="preserve"> todos del Ministerio de Transportes y Telecomunicaciones</w:t>
      </w:r>
      <w:r w:rsidR="00AC513C" w:rsidRPr="001F3A18">
        <w:t>.</w:t>
      </w:r>
    </w:p>
    <w:p w14:paraId="537D4716" w14:textId="77777777" w:rsidR="009D04FA" w:rsidRPr="001F3A18" w:rsidRDefault="009D04FA" w:rsidP="009D04FA">
      <w:r w:rsidRPr="001F3A18">
        <w:t xml:space="preserve">Igualmente, el OAP deberá contar con el personal profesional suficiente y competente para entregar el soporte técnico a las Proveedoras Receptoras, Donantes y Portadores, a efectos de solucionar los problemas que pudieren presentarse en la operación del sistema. En particular, a nivel de las operaciones, se requiere contar con profesionales con formación en informática y redes, con experiencia mínima de 3 años, acreditable. </w:t>
      </w:r>
    </w:p>
    <w:p w14:paraId="081D073D" w14:textId="73006725" w:rsidR="009D04FA" w:rsidRPr="001F3A18" w:rsidRDefault="009D04FA" w:rsidP="009D04FA">
      <w:r w:rsidRPr="001F3A18">
        <w:t>Los flujos de funcionamiento del proceso de portabilidad que deben considerarse para efectos del diseño general y específico de los sistemas y procesos, están basados en los Reglamentos respectivos y en las presentes Bases Técnicas, y se esquematizan en el</w:t>
      </w:r>
      <w:r w:rsidR="00A4452C" w:rsidRPr="001F3A18">
        <w:t xml:space="preserve"> Anexo</w:t>
      </w:r>
      <w:r w:rsidRPr="001F3A18">
        <w:t xml:space="preserve"> </w:t>
      </w:r>
      <w:r w:rsidR="00A4452C" w:rsidRPr="001F3A18">
        <w:fldChar w:fldCharType="begin"/>
      </w:r>
      <w:r w:rsidR="00A4452C" w:rsidRPr="001F3A18">
        <w:instrText xml:space="preserve"> REF _Ref12631492 \h  \* MERGEFORMAT </w:instrText>
      </w:r>
      <w:r w:rsidR="00A4452C" w:rsidRPr="001F3A18">
        <w:fldChar w:fldCharType="separate"/>
      </w:r>
      <w:r w:rsidR="003D4642" w:rsidRPr="001F3A18">
        <w:t>A3. Flujos de Proceso Referenciales</w:t>
      </w:r>
      <w:r w:rsidR="00A4452C" w:rsidRPr="001F3A18">
        <w:fldChar w:fldCharType="end"/>
      </w:r>
      <w:r w:rsidRPr="001F3A18">
        <w:t xml:space="preserve">. Estos flujos son de tipo referencial, y de haber discrepancias entre ellos y el texto de las presentes Bases u otro documento del proceso, deberá darse preferencia y </w:t>
      </w:r>
      <w:r w:rsidR="00B43F07" w:rsidRPr="001F3A18">
        <w:t>preeminencia</w:t>
      </w:r>
      <w:r w:rsidRPr="001F3A18">
        <w:t xml:space="preserve"> a los conceptos indicados en los Reglamentos respectivos.</w:t>
      </w:r>
    </w:p>
    <w:p w14:paraId="5CAB6662" w14:textId="60FEBF98" w:rsidR="009D04FA" w:rsidRPr="001F3A18" w:rsidRDefault="00E45E37" w:rsidP="00C61B4F">
      <w:pPr>
        <w:pStyle w:val="Ttulo2"/>
      </w:pPr>
      <w:bookmarkStart w:id="20" w:name="_Toc166298409"/>
      <w:bookmarkStart w:id="21" w:name="_Toc292697770"/>
      <w:bookmarkStart w:id="22" w:name="_Toc166298534"/>
      <w:bookmarkStart w:id="23" w:name="_Toc292911267"/>
      <w:bookmarkStart w:id="24" w:name="_Toc421212048"/>
      <w:bookmarkStart w:id="25" w:name="_Toc423948637"/>
      <w:bookmarkStart w:id="26" w:name="_Toc424555872"/>
      <w:bookmarkStart w:id="27" w:name="_Toc425538898"/>
      <w:r>
        <w:t xml:space="preserve"> </w:t>
      </w:r>
      <w:bookmarkStart w:id="28" w:name="_Toc200537129"/>
      <w:r w:rsidR="009D04FA" w:rsidRPr="001F3A18">
        <w:t>Definiciones</w:t>
      </w:r>
      <w:bookmarkEnd w:id="20"/>
      <w:bookmarkEnd w:id="21"/>
      <w:bookmarkEnd w:id="22"/>
      <w:bookmarkEnd w:id="23"/>
      <w:bookmarkEnd w:id="24"/>
      <w:bookmarkEnd w:id="25"/>
      <w:bookmarkEnd w:id="26"/>
      <w:bookmarkEnd w:id="27"/>
      <w:bookmarkEnd w:id="28"/>
    </w:p>
    <w:p w14:paraId="3683926C" w14:textId="57E82F00" w:rsidR="009D04FA" w:rsidRPr="001F3A18" w:rsidRDefault="009D04FA" w:rsidP="009D04FA">
      <w:r w:rsidRPr="001F3A18">
        <w:t xml:space="preserve">Para efectos de lo dispuesto en las presentes Bases Técnicas, los términos indicados en mayúscula, que no se refieran a nombres propios, </w:t>
      </w:r>
      <w:r w:rsidRPr="001F3A18">
        <w:lastRenderedPageBreak/>
        <w:t>ya sea que se utilicen en singular o plural, a menos que en el contexto en que aquellos términos se usan</w:t>
      </w:r>
      <w:r w:rsidR="00945EC8" w:rsidRPr="001F3A18">
        <w:t>,</w:t>
      </w:r>
      <w:r w:rsidRPr="001F3A18">
        <w:t xml:space="preserve"> se establezca expresamente otra cosa, deberá </w:t>
      </w:r>
      <w:r w:rsidR="00ED0B97" w:rsidRPr="001F3A18">
        <w:t xml:space="preserve">atenerse </w:t>
      </w:r>
      <w:r w:rsidRPr="001F3A18">
        <w:t xml:space="preserve">a las definiciones que se establezca en estas </w:t>
      </w:r>
      <w:r w:rsidR="00277B0F" w:rsidRPr="001F3A18">
        <w:t>Bases</w:t>
      </w:r>
      <w:r w:rsidRPr="001F3A18">
        <w:t xml:space="preserve"> </w:t>
      </w:r>
      <w:r w:rsidR="00277B0F" w:rsidRPr="001F3A18">
        <w:t>T</w:t>
      </w:r>
      <w:r w:rsidRPr="001F3A18">
        <w:t xml:space="preserve">écnicas, en el Anexo </w:t>
      </w:r>
      <w:r w:rsidR="00277B0F" w:rsidRPr="001F3A18">
        <w:t>N°</w:t>
      </w:r>
      <w:r w:rsidRPr="001F3A18">
        <w:t>15 de las Bases Administrativas, en la Ley, o en los reglamentos de Operación y Licitación.</w:t>
      </w:r>
    </w:p>
    <w:p w14:paraId="70950463" w14:textId="280909C1" w:rsidR="009D04FA" w:rsidRPr="001F3A18" w:rsidRDefault="00E45E37" w:rsidP="00C61B4F">
      <w:pPr>
        <w:pStyle w:val="Ttulo2"/>
      </w:pPr>
      <w:bookmarkStart w:id="29" w:name="_Toc166298410"/>
      <w:bookmarkStart w:id="30" w:name="_Toc292697771"/>
      <w:bookmarkStart w:id="31" w:name="_Toc166298535"/>
      <w:bookmarkStart w:id="32" w:name="_Toc292911268"/>
      <w:bookmarkStart w:id="33" w:name="_Toc421212049"/>
      <w:bookmarkStart w:id="34" w:name="_Toc423948638"/>
      <w:bookmarkStart w:id="35" w:name="_Toc424555873"/>
      <w:bookmarkStart w:id="36" w:name="_Toc425538899"/>
      <w:bookmarkStart w:id="37" w:name="_Ref15391397"/>
      <w:r>
        <w:t xml:space="preserve"> </w:t>
      </w:r>
      <w:bookmarkStart w:id="38" w:name="_Toc200537130"/>
      <w:r w:rsidR="009D04FA" w:rsidRPr="001F3A18">
        <w:t>Arquitectura General del sistema</w:t>
      </w:r>
      <w:bookmarkEnd w:id="29"/>
      <w:bookmarkEnd w:id="30"/>
      <w:bookmarkEnd w:id="31"/>
      <w:bookmarkEnd w:id="32"/>
      <w:bookmarkEnd w:id="33"/>
      <w:bookmarkEnd w:id="34"/>
      <w:bookmarkEnd w:id="35"/>
      <w:bookmarkEnd w:id="36"/>
      <w:bookmarkEnd w:id="37"/>
      <w:bookmarkEnd w:id="38"/>
    </w:p>
    <w:p w14:paraId="1FD62AED" w14:textId="77777777" w:rsidR="009D04FA" w:rsidRPr="001F3A18" w:rsidRDefault="009D04FA" w:rsidP="00FA2606">
      <w:r w:rsidRPr="001F3A18">
        <w:t>La arquitectura general del sistema objeto de esta licitación se presenta de manera ilustrativa en la siguiente figura:</w:t>
      </w:r>
    </w:p>
    <w:p w14:paraId="76397B5E" w14:textId="1EE04E2A" w:rsidR="009D04FA" w:rsidRPr="001F3A18" w:rsidRDefault="0051229B" w:rsidP="009D04FA">
      <w:pPr>
        <w:pStyle w:val="Listavistosa-nfasis12"/>
        <w:keepNext/>
        <w:ind w:left="0" w:firstLine="0"/>
        <w:jc w:val="center"/>
        <w:rPr>
          <w:lang w:val="es-CL"/>
        </w:rPr>
      </w:pPr>
      <w:r w:rsidRPr="00643ABA">
        <w:rPr>
          <w:rFonts w:ascii="Bookman Old Style" w:hAnsi="Bookman Old Style"/>
          <w:noProof/>
          <w:lang w:val="es-CL" w:eastAsia="es-CL"/>
        </w:rPr>
        <w:drawing>
          <wp:inline distT="0" distB="0" distL="0" distR="0" wp14:anchorId="1E2353B0" wp14:editId="14818E2E">
            <wp:extent cx="5612130" cy="4368128"/>
            <wp:effectExtent l="19050" t="19050" r="26670" b="13970"/>
            <wp:docPr id="5" name="Imagen 1" descr="Descripción: Arquit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Arquitectu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368128"/>
                    </a:xfrm>
                    <a:prstGeom prst="rect">
                      <a:avLst/>
                    </a:prstGeom>
                    <a:noFill/>
                    <a:ln w="9525" cmpd="sng">
                      <a:solidFill>
                        <a:srgbClr val="000000"/>
                      </a:solidFill>
                      <a:miter lim="800000"/>
                      <a:headEnd/>
                      <a:tailEnd/>
                    </a:ln>
                    <a:effectLst/>
                  </pic:spPr>
                </pic:pic>
              </a:graphicData>
            </a:graphic>
          </wp:inline>
        </w:drawing>
      </w:r>
    </w:p>
    <w:p w14:paraId="094D2565" w14:textId="4054BC30" w:rsidR="00264B24" w:rsidRPr="001F3A18" w:rsidRDefault="00264B24" w:rsidP="00212D77">
      <w:pPr>
        <w:pStyle w:val="Listavistosa-nfasis12"/>
        <w:keepNext/>
        <w:spacing w:after="0"/>
        <w:ind w:left="0" w:firstLine="0"/>
        <w:jc w:val="center"/>
        <w:rPr>
          <w:lang w:val="es-CL"/>
        </w:rPr>
      </w:pPr>
    </w:p>
    <w:p w14:paraId="163ECAF9" w14:textId="4CCD5095" w:rsidR="009D04FA" w:rsidRPr="001F3A18" w:rsidRDefault="009D04FA" w:rsidP="00212D77">
      <w:pPr>
        <w:pStyle w:val="Descripcin"/>
        <w:spacing w:after="0"/>
        <w:ind w:firstLine="0"/>
        <w:jc w:val="center"/>
        <w:rPr>
          <w:lang w:val="es-CL"/>
        </w:rPr>
      </w:pPr>
      <w:bookmarkStart w:id="39" w:name="_Toc292271118"/>
      <w:bookmarkStart w:id="40" w:name="_Toc166298701"/>
      <w:bookmarkStart w:id="41" w:name="_Toc421212124"/>
      <w:bookmarkStart w:id="42" w:name="_Toc423948727"/>
      <w:bookmarkStart w:id="43" w:name="_Toc424551615"/>
      <w:bookmarkStart w:id="44" w:name="_Toc425518347"/>
      <w:bookmarkStart w:id="45" w:name="_Toc193468993"/>
      <w:r w:rsidRPr="001F3A18">
        <w:rPr>
          <w:lang w:val="es-CL"/>
        </w:rPr>
        <w:t xml:space="preserve">Ilustración </w:t>
      </w:r>
      <w:r w:rsidR="00C7318A" w:rsidRPr="001F3A18">
        <w:rPr>
          <w:lang w:val="es-CL"/>
        </w:rPr>
        <w:fldChar w:fldCharType="begin"/>
      </w:r>
      <w:r w:rsidRPr="001F3A18">
        <w:rPr>
          <w:lang w:val="es-CL"/>
        </w:rPr>
        <w:instrText xml:space="preserve"> SEQ Ilustración \* ARABIC </w:instrText>
      </w:r>
      <w:r w:rsidR="00C7318A" w:rsidRPr="001F3A18">
        <w:rPr>
          <w:lang w:val="es-CL"/>
        </w:rPr>
        <w:fldChar w:fldCharType="separate"/>
      </w:r>
      <w:r w:rsidR="003D4642">
        <w:rPr>
          <w:noProof/>
          <w:lang w:val="es-CL"/>
        </w:rPr>
        <w:t>1</w:t>
      </w:r>
      <w:r w:rsidR="00C7318A" w:rsidRPr="001F3A18">
        <w:rPr>
          <w:lang w:val="es-CL"/>
        </w:rPr>
        <w:fldChar w:fldCharType="end"/>
      </w:r>
      <w:r w:rsidRPr="001F3A18">
        <w:rPr>
          <w:lang w:val="es-CL"/>
        </w:rPr>
        <w:t xml:space="preserve"> - Arquitectura de Portabilidad</w:t>
      </w:r>
      <w:bookmarkEnd w:id="39"/>
      <w:bookmarkEnd w:id="40"/>
      <w:bookmarkEnd w:id="41"/>
      <w:bookmarkEnd w:id="42"/>
      <w:bookmarkEnd w:id="43"/>
      <w:bookmarkEnd w:id="44"/>
      <w:bookmarkEnd w:id="45"/>
      <w:r w:rsidR="00291444" w:rsidRPr="001F3A18">
        <w:rPr>
          <w:lang w:val="es-CL"/>
        </w:rPr>
        <w:t xml:space="preserve"> </w:t>
      </w:r>
    </w:p>
    <w:p w14:paraId="65EFDECA" w14:textId="77777777" w:rsidR="006D3393" w:rsidRDefault="006D3393" w:rsidP="00212D77">
      <w:pPr>
        <w:ind w:firstLine="0"/>
        <w:jc w:val="center"/>
      </w:pPr>
    </w:p>
    <w:p w14:paraId="6F2C89D3" w14:textId="77777777" w:rsidR="0051229B" w:rsidRDefault="0051229B" w:rsidP="0051229B">
      <w:r>
        <w:lastRenderedPageBreak/>
        <w:t>La</w:t>
      </w:r>
      <w:r w:rsidRPr="00E201D3">
        <w:t xml:space="preserve"> configuración propuesta </w:t>
      </w:r>
      <w:r>
        <w:t xml:space="preserve">deberá </w:t>
      </w:r>
      <w:r w:rsidRPr="00E201D3">
        <w:t>garanti</w:t>
      </w:r>
      <w:r>
        <w:t>zar</w:t>
      </w:r>
      <w:r w:rsidRPr="00E201D3">
        <w:t xml:space="preserve"> el requerimiento de puesta en operación del site secundario según el punto 4.1 de las Bases Técnicas y sin impactar la integridad de la información almacenada en el SGP.</w:t>
      </w:r>
      <w:r>
        <w:t xml:space="preserve"> Se espera al menos una redundancia geográfica del tipo Hot Stand-by.</w:t>
      </w:r>
    </w:p>
    <w:p w14:paraId="080F72F8" w14:textId="727074AB" w:rsidR="00BD2A53" w:rsidRPr="001F3A18" w:rsidRDefault="00BD2A53" w:rsidP="00354DE0"/>
    <w:p w14:paraId="04ABB95A" w14:textId="31074C45" w:rsidR="009D04FA" w:rsidRPr="001F3A18" w:rsidRDefault="009D04FA" w:rsidP="00FA2606">
      <w:pPr>
        <w:pStyle w:val="Ttulo1"/>
      </w:pPr>
      <w:bookmarkStart w:id="46" w:name="_Toc292269555"/>
      <w:bookmarkStart w:id="47" w:name="_Toc292107280"/>
      <w:bookmarkStart w:id="48" w:name="_Toc166298411"/>
      <w:bookmarkStart w:id="49" w:name="_Toc292697772"/>
      <w:bookmarkStart w:id="50" w:name="_Toc166298536"/>
      <w:bookmarkStart w:id="51" w:name="_Toc292911269"/>
      <w:bookmarkStart w:id="52" w:name="_Toc421212050"/>
      <w:bookmarkStart w:id="53" w:name="_Toc423948639"/>
      <w:bookmarkStart w:id="54" w:name="_Toc424555874"/>
      <w:bookmarkStart w:id="55" w:name="_Toc425538900"/>
      <w:bookmarkStart w:id="56" w:name="_Toc200537131"/>
      <w:r w:rsidRPr="001F3A18">
        <w:lastRenderedPageBreak/>
        <w:t>Requerimientos Funcionales</w:t>
      </w:r>
      <w:bookmarkEnd w:id="46"/>
      <w:bookmarkEnd w:id="47"/>
      <w:bookmarkEnd w:id="48"/>
      <w:bookmarkEnd w:id="49"/>
      <w:bookmarkEnd w:id="50"/>
      <w:bookmarkEnd w:id="51"/>
      <w:bookmarkEnd w:id="52"/>
      <w:bookmarkEnd w:id="53"/>
      <w:bookmarkEnd w:id="54"/>
      <w:bookmarkEnd w:id="55"/>
      <w:bookmarkEnd w:id="56"/>
    </w:p>
    <w:p w14:paraId="4AF27342" w14:textId="7DC7FB4A" w:rsidR="009D04FA" w:rsidRPr="001F3A18" w:rsidRDefault="00E45E37" w:rsidP="00C61B4F">
      <w:pPr>
        <w:pStyle w:val="Ttulo2"/>
      </w:pPr>
      <w:bookmarkStart w:id="57" w:name="_Toc292269556"/>
      <w:bookmarkStart w:id="58" w:name="_Toc292107281"/>
      <w:bookmarkStart w:id="59" w:name="_Toc166298412"/>
      <w:bookmarkStart w:id="60" w:name="_Toc292697773"/>
      <w:bookmarkStart w:id="61" w:name="_Toc166298537"/>
      <w:bookmarkStart w:id="62" w:name="_Toc292911270"/>
      <w:bookmarkStart w:id="63" w:name="_Toc421212051"/>
      <w:bookmarkStart w:id="64" w:name="_Toc423948640"/>
      <w:bookmarkStart w:id="65" w:name="_Toc424555875"/>
      <w:bookmarkStart w:id="66" w:name="_Toc425538901"/>
      <w:r>
        <w:t xml:space="preserve"> </w:t>
      </w:r>
      <w:bookmarkStart w:id="67" w:name="_Toc200537132"/>
      <w:r w:rsidR="009D04FA" w:rsidRPr="001F3A18">
        <w:t>Requerimientos Generales</w:t>
      </w:r>
      <w:bookmarkEnd w:id="57"/>
      <w:bookmarkEnd w:id="58"/>
      <w:bookmarkEnd w:id="59"/>
      <w:bookmarkEnd w:id="60"/>
      <w:bookmarkEnd w:id="61"/>
      <w:bookmarkEnd w:id="62"/>
      <w:bookmarkEnd w:id="63"/>
      <w:bookmarkEnd w:id="64"/>
      <w:bookmarkEnd w:id="65"/>
      <w:bookmarkEnd w:id="66"/>
      <w:bookmarkEnd w:id="67"/>
    </w:p>
    <w:p w14:paraId="523C8258" w14:textId="7C003F57" w:rsidR="009D04FA" w:rsidRPr="001F3A18" w:rsidRDefault="00E45E37" w:rsidP="00C61B4F">
      <w:pPr>
        <w:pStyle w:val="Ttulo3"/>
      </w:pPr>
      <w:bookmarkStart w:id="68" w:name="_Toc292269557"/>
      <w:bookmarkStart w:id="69" w:name="_Toc292107282"/>
      <w:bookmarkStart w:id="70" w:name="_Toc166298413"/>
      <w:bookmarkStart w:id="71" w:name="_Toc292697774"/>
      <w:bookmarkStart w:id="72" w:name="_Toc166298538"/>
      <w:bookmarkStart w:id="73" w:name="_Toc292911271"/>
      <w:r>
        <w:t xml:space="preserve"> </w:t>
      </w:r>
      <w:bookmarkStart w:id="74" w:name="_Toc200537133"/>
      <w:r w:rsidR="009D04FA" w:rsidRPr="001F3A18">
        <w:t>Requerimientos del Proceso de portabilidad para Postpago Móvil</w:t>
      </w:r>
      <w:bookmarkEnd w:id="68"/>
      <w:bookmarkEnd w:id="69"/>
      <w:bookmarkEnd w:id="70"/>
      <w:bookmarkEnd w:id="71"/>
      <w:bookmarkEnd w:id="72"/>
      <w:bookmarkEnd w:id="73"/>
      <w:bookmarkEnd w:id="74"/>
      <w:r w:rsidR="009D04FA" w:rsidRPr="001F3A18">
        <w:t xml:space="preserve"> </w:t>
      </w:r>
    </w:p>
    <w:p w14:paraId="76613BDD" w14:textId="3E91D66E" w:rsidR="009D04FA" w:rsidRPr="001F3A18" w:rsidRDefault="009D04FA" w:rsidP="00FA2606">
      <w:r w:rsidRPr="001F3A18">
        <w:t xml:space="preserve">Las funcionalidades con las que deberá contar el SGP para el proceso de portabilidad de los </w:t>
      </w:r>
      <w:r w:rsidRPr="001F3A18">
        <w:rPr>
          <w:b/>
        </w:rPr>
        <w:t xml:space="preserve">números telefónicos </w:t>
      </w:r>
      <w:r w:rsidR="00602184" w:rsidRPr="001F3A18">
        <w:rPr>
          <w:b/>
        </w:rPr>
        <w:t>postpago</w:t>
      </w:r>
      <w:r w:rsidR="00E612BC" w:rsidRPr="001F3A18">
        <w:rPr>
          <w:b/>
        </w:rPr>
        <w:t xml:space="preserve"> móvil</w:t>
      </w:r>
      <w:r w:rsidRPr="001F3A18">
        <w:t xml:space="preserve"> son:</w:t>
      </w:r>
    </w:p>
    <w:p w14:paraId="0B427B95" w14:textId="77777777" w:rsidR="009D04FA" w:rsidRPr="001F3A18" w:rsidRDefault="009D04FA" w:rsidP="001F332F">
      <w:pPr>
        <w:pStyle w:val="Listavistosa-nfasis12"/>
        <w:numPr>
          <w:ilvl w:val="0"/>
          <w:numId w:val="63"/>
        </w:numPr>
        <w:spacing w:afterLines="120" w:after="288" w:line="360" w:lineRule="auto"/>
        <w:rPr>
          <w:lang w:val="es-CL"/>
        </w:rPr>
      </w:pPr>
      <w:r w:rsidRPr="001F3A18">
        <w:rPr>
          <w:lang w:val="es-CL"/>
        </w:rPr>
        <w:t xml:space="preserve">Mantener una copia de la base de datos de equipos </w:t>
      </w:r>
      <w:r w:rsidR="009551EA" w:rsidRPr="001F3A18">
        <w:rPr>
          <w:lang w:val="es-CL"/>
        </w:rPr>
        <w:t>Bloqueados</w:t>
      </w:r>
      <w:r w:rsidRPr="001F3A18">
        <w:rPr>
          <w:lang w:val="es-CL"/>
        </w:rPr>
        <w:t>:</w:t>
      </w:r>
    </w:p>
    <w:p w14:paraId="108BC4FE" w14:textId="77777777" w:rsidR="009D04FA" w:rsidRPr="001F3A18" w:rsidRDefault="009D04FA" w:rsidP="001F332F">
      <w:pPr>
        <w:pStyle w:val="Listavistosa-nfasis12"/>
        <w:numPr>
          <w:ilvl w:val="1"/>
          <w:numId w:val="64"/>
        </w:numPr>
        <w:spacing w:afterLines="120" w:after="288" w:line="360" w:lineRule="auto"/>
        <w:rPr>
          <w:lang w:val="es-CL"/>
        </w:rPr>
      </w:pPr>
      <w:r w:rsidRPr="001F3A18">
        <w:rPr>
          <w:lang w:val="es-CL"/>
        </w:rPr>
        <w:t xml:space="preserve">Entregar una respuesta a la consulta de las Proveedoras Receptoras indicando si el IMEI consultado </w:t>
      </w:r>
      <w:r w:rsidR="001D4A68" w:rsidRPr="001F3A18">
        <w:rPr>
          <w:lang w:val="es-CL"/>
        </w:rPr>
        <w:t xml:space="preserve">o su equivalente </w:t>
      </w:r>
      <w:r w:rsidRPr="001F3A18">
        <w:rPr>
          <w:lang w:val="es-CL"/>
        </w:rPr>
        <w:t xml:space="preserve">está relacionado con un registro de un equipo </w:t>
      </w:r>
      <w:r w:rsidR="009551EA" w:rsidRPr="001F3A18">
        <w:rPr>
          <w:lang w:val="es-CL"/>
        </w:rPr>
        <w:t>bloqueado</w:t>
      </w:r>
      <w:r w:rsidRPr="001F3A18">
        <w:rPr>
          <w:lang w:val="es-CL"/>
        </w:rPr>
        <w:t>.</w:t>
      </w:r>
    </w:p>
    <w:p w14:paraId="5D111126" w14:textId="77777777" w:rsidR="009D04FA" w:rsidRPr="001F3A18" w:rsidRDefault="009D04FA" w:rsidP="001F332F">
      <w:pPr>
        <w:pStyle w:val="Listavistosa-nfasis12"/>
        <w:numPr>
          <w:ilvl w:val="1"/>
          <w:numId w:val="64"/>
        </w:numPr>
        <w:spacing w:afterLines="120" w:after="288" w:line="360" w:lineRule="auto"/>
        <w:rPr>
          <w:lang w:val="es-CL"/>
        </w:rPr>
      </w:pPr>
      <w:r w:rsidRPr="001F3A18">
        <w:rPr>
          <w:lang w:val="es-CL"/>
        </w:rPr>
        <w:t xml:space="preserve">Mantener y actualizar la base de datos de IMEI </w:t>
      </w:r>
      <w:r w:rsidR="001D4A68" w:rsidRPr="001F3A18">
        <w:rPr>
          <w:lang w:val="es-CL"/>
        </w:rPr>
        <w:t xml:space="preserve">o su equivalente </w:t>
      </w:r>
      <w:r w:rsidR="009551EA" w:rsidRPr="001F3A18">
        <w:rPr>
          <w:lang w:val="es-CL"/>
        </w:rPr>
        <w:t>bloqueados</w:t>
      </w:r>
      <w:r w:rsidR="001D4A68" w:rsidRPr="001F3A18">
        <w:rPr>
          <w:lang w:val="es-CL"/>
        </w:rPr>
        <w:t>,</w:t>
      </w:r>
      <w:r w:rsidRPr="001F3A18">
        <w:rPr>
          <w:lang w:val="es-CL"/>
        </w:rPr>
        <w:t xml:space="preserve"> de acuerdo a la normativa vigente y en consideración a las instrucciones impartidas al respecto por la autoridad competente.</w:t>
      </w:r>
    </w:p>
    <w:p w14:paraId="72CBC694" w14:textId="77777777" w:rsidR="006C4802" w:rsidRPr="001F3A18" w:rsidRDefault="006C4802" w:rsidP="001F332F">
      <w:pPr>
        <w:pStyle w:val="Listavistosa-nfasis12"/>
        <w:numPr>
          <w:ilvl w:val="0"/>
          <w:numId w:val="63"/>
        </w:numPr>
        <w:spacing w:afterLines="120" w:after="288" w:line="360" w:lineRule="auto"/>
        <w:ind w:left="721"/>
        <w:rPr>
          <w:lang w:val="es-CL"/>
        </w:rPr>
      </w:pPr>
      <w:r w:rsidRPr="001F3A18">
        <w:rPr>
          <w:lang w:val="es-CL"/>
        </w:rPr>
        <w:t>Mantener una copia de la base de datos de números de emergencia y sus traducidos:</w:t>
      </w:r>
    </w:p>
    <w:p w14:paraId="0E8E0B90" w14:textId="77777777" w:rsidR="006C4802" w:rsidRPr="001F3A18" w:rsidRDefault="006C4802" w:rsidP="001F332F">
      <w:pPr>
        <w:pStyle w:val="Listavistosa-nfasis12"/>
        <w:numPr>
          <w:ilvl w:val="1"/>
          <w:numId w:val="64"/>
        </w:numPr>
        <w:spacing w:afterLines="120" w:after="288" w:line="360" w:lineRule="auto"/>
      </w:pPr>
      <w:r w:rsidRPr="001F3A18">
        <w:rPr>
          <w:lang w:val="es-CL"/>
        </w:rPr>
        <w:t>Mantener y actualizar la base de datos de números traducidos de los números de emergencia, de acuerdo a la normativa vigente y en consideración a las instrucciones impartidas al respecto por la autoridad competente.</w:t>
      </w:r>
    </w:p>
    <w:p w14:paraId="7A5E4716" w14:textId="77777777" w:rsidR="009D04FA" w:rsidRPr="001F3A18" w:rsidRDefault="009D04FA" w:rsidP="001F332F">
      <w:pPr>
        <w:pStyle w:val="Listavistosa-nfasis12"/>
        <w:numPr>
          <w:ilvl w:val="0"/>
          <w:numId w:val="63"/>
        </w:numPr>
        <w:spacing w:after="120" w:line="360" w:lineRule="auto"/>
        <w:ind w:left="714" w:hanging="357"/>
        <w:rPr>
          <w:lang w:val="es-CL"/>
        </w:rPr>
      </w:pPr>
      <w:r w:rsidRPr="001F3A18">
        <w:rPr>
          <w:lang w:val="es-CL"/>
        </w:rPr>
        <w:t>Verificación de procesos de portabilidad:</w:t>
      </w:r>
    </w:p>
    <w:p w14:paraId="0DDA048A" w14:textId="09A33A6C" w:rsidR="009D04FA" w:rsidRPr="001F3A18" w:rsidRDefault="009D04FA" w:rsidP="001F332F">
      <w:pPr>
        <w:pStyle w:val="Listavistosa-nfasis12"/>
        <w:numPr>
          <w:ilvl w:val="1"/>
          <w:numId w:val="64"/>
        </w:numPr>
        <w:spacing w:afterLines="120" w:after="288" w:line="360" w:lineRule="auto"/>
        <w:rPr>
          <w:lang w:val="es-CL"/>
        </w:rPr>
      </w:pPr>
      <w:r w:rsidRPr="001F3A18">
        <w:rPr>
          <w:lang w:val="es-CL"/>
        </w:rPr>
        <w:t xml:space="preserve">A través del SGP, la Proveedora Receptora podrá consultar si el número que desea portar ha sido objeto de portación anterior en un período menor o igual a </w:t>
      </w:r>
      <w:r w:rsidR="00DC013A">
        <w:rPr>
          <w:lang w:val="es-CL"/>
        </w:rPr>
        <w:t>120</w:t>
      </w:r>
      <w:r w:rsidRPr="001F3A18">
        <w:rPr>
          <w:lang w:val="es-CL"/>
        </w:rPr>
        <w:t xml:space="preserve"> días</w:t>
      </w:r>
      <w:r w:rsidR="00425949">
        <w:rPr>
          <w:lang w:val="es-CL"/>
        </w:rPr>
        <w:t xml:space="preserve"> corridos</w:t>
      </w:r>
      <w:r w:rsidRPr="001F3A18">
        <w:rPr>
          <w:lang w:val="es-CL"/>
        </w:rPr>
        <w:t>.</w:t>
      </w:r>
    </w:p>
    <w:p w14:paraId="7FECEB2F" w14:textId="37286C6B" w:rsidR="00AC513C" w:rsidRPr="001F3A18" w:rsidRDefault="009D04FA" w:rsidP="001F332F">
      <w:pPr>
        <w:pStyle w:val="Listavistosa-nfasis12"/>
        <w:numPr>
          <w:ilvl w:val="1"/>
          <w:numId w:val="64"/>
        </w:numPr>
        <w:spacing w:afterLines="120" w:after="288" w:line="360" w:lineRule="auto"/>
        <w:rPr>
          <w:lang w:val="es-CL"/>
        </w:rPr>
      </w:pPr>
      <w:r w:rsidRPr="001F3A18">
        <w:rPr>
          <w:lang w:val="es-CL"/>
        </w:rPr>
        <w:t>A través del SGP, la Proveedora Receptora podrá consultar si el número que se desea portar tiene una solicitud de portación en curso.</w:t>
      </w:r>
    </w:p>
    <w:p w14:paraId="5B2B8877" w14:textId="5E182D7B" w:rsidR="0087160B" w:rsidRPr="001F3A18" w:rsidRDefault="0087160B" w:rsidP="0087160B">
      <w:pPr>
        <w:pStyle w:val="Listavistosa-nfasis12"/>
        <w:numPr>
          <w:ilvl w:val="0"/>
          <w:numId w:val="63"/>
        </w:numPr>
        <w:spacing w:after="120" w:line="360" w:lineRule="auto"/>
        <w:ind w:left="714" w:hanging="357"/>
        <w:rPr>
          <w:lang w:val="es-CL"/>
        </w:rPr>
      </w:pPr>
      <w:r w:rsidRPr="001F3A18">
        <w:rPr>
          <w:lang w:val="es-CL"/>
        </w:rPr>
        <w:lastRenderedPageBreak/>
        <w:t>Verificación de equipos bloqueados:</w:t>
      </w:r>
    </w:p>
    <w:p w14:paraId="6095A9B0" w14:textId="56931C87" w:rsidR="0087160B" w:rsidRPr="001F3A18" w:rsidRDefault="0087160B" w:rsidP="0087160B">
      <w:pPr>
        <w:pStyle w:val="Listavistosa-nfasis12"/>
        <w:numPr>
          <w:ilvl w:val="1"/>
          <w:numId w:val="63"/>
        </w:numPr>
        <w:spacing w:after="120" w:line="360" w:lineRule="auto"/>
        <w:rPr>
          <w:lang w:val="es-CL"/>
        </w:rPr>
      </w:pPr>
      <w:r w:rsidRPr="001F3A18">
        <w:t>A través del SGP, la Proveedora Receptora podrá verificar si el equipo se encuentra bloqueado por mora, robo</w:t>
      </w:r>
      <w:r w:rsidR="00EB252E">
        <w:t xml:space="preserve">, </w:t>
      </w:r>
      <w:r w:rsidRPr="001F3A18">
        <w:t xml:space="preserve"> hurto</w:t>
      </w:r>
      <w:r w:rsidR="00EB252E">
        <w:t xml:space="preserve"> o extravío</w:t>
      </w:r>
      <w:r w:rsidRPr="001F3A18">
        <w:t>.</w:t>
      </w:r>
    </w:p>
    <w:p w14:paraId="670C2A47" w14:textId="10F07DFB" w:rsidR="0087160B" w:rsidRPr="001F3A18" w:rsidRDefault="0087160B" w:rsidP="0087160B">
      <w:pPr>
        <w:pStyle w:val="Listavistosa-nfasis12"/>
        <w:numPr>
          <w:ilvl w:val="0"/>
          <w:numId w:val="63"/>
        </w:numPr>
        <w:spacing w:after="120" w:line="360" w:lineRule="auto"/>
        <w:ind w:left="714" w:hanging="357"/>
        <w:rPr>
          <w:lang w:val="es-CL"/>
        </w:rPr>
      </w:pPr>
      <w:r w:rsidRPr="001F3A18">
        <w:rPr>
          <w:lang w:val="es-CL"/>
        </w:rPr>
        <w:t>Verificación del número:</w:t>
      </w:r>
    </w:p>
    <w:p w14:paraId="58BEE133" w14:textId="0693E89A" w:rsidR="0087160B" w:rsidRPr="001F3A18" w:rsidRDefault="0087160B" w:rsidP="0087160B">
      <w:pPr>
        <w:pStyle w:val="Listavistosa-nfasis12"/>
        <w:numPr>
          <w:ilvl w:val="1"/>
          <w:numId w:val="63"/>
        </w:numPr>
        <w:spacing w:after="120" w:line="360" w:lineRule="auto"/>
        <w:rPr>
          <w:lang w:val="es-CL"/>
        </w:rPr>
      </w:pPr>
      <w:r w:rsidRPr="001F3A18">
        <w:t>A través del SGP, la Proveedora Receptora podrá verificar la modalidad del número (prepago o postpago).</w:t>
      </w:r>
    </w:p>
    <w:p w14:paraId="38433D50" w14:textId="6F46374C" w:rsidR="0087160B" w:rsidRPr="001F3A18" w:rsidRDefault="0087160B" w:rsidP="0087160B">
      <w:pPr>
        <w:pStyle w:val="Listavistosa-nfasis12"/>
        <w:numPr>
          <w:ilvl w:val="1"/>
          <w:numId w:val="63"/>
        </w:numPr>
        <w:spacing w:after="120" w:line="360" w:lineRule="auto"/>
        <w:rPr>
          <w:lang w:val="es-CL"/>
        </w:rPr>
      </w:pPr>
      <w:r w:rsidRPr="001F3A18">
        <w:t>A través del SGP, la Proveedora Receptora podrá verificar el tipo de servicio (móvil, fija, voz sobre Internet, Rural, MPPC (Quién llama paga)).</w:t>
      </w:r>
    </w:p>
    <w:p w14:paraId="2879E327" w14:textId="6531C224" w:rsidR="0087160B" w:rsidRPr="001F3A18" w:rsidRDefault="0087160B" w:rsidP="0087160B">
      <w:pPr>
        <w:pStyle w:val="Listavistosa-nfasis12"/>
        <w:numPr>
          <w:ilvl w:val="1"/>
          <w:numId w:val="63"/>
        </w:numPr>
        <w:spacing w:after="120" w:line="360" w:lineRule="auto"/>
        <w:rPr>
          <w:lang w:val="es-CL"/>
        </w:rPr>
      </w:pPr>
      <w:r w:rsidRPr="001F3A18">
        <w:t>A través del SGP, la Proveedora Receptora podrá verificar el estado del número (activo, inactivo, con restricción de permanencia).</w:t>
      </w:r>
    </w:p>
    <w:p w14:paraId="3F076E19" w14:textId="77777777" w:rsidR="00AC513C" w:rsidRPr="001F3A18" w:rsidRDefault="009D04FA" w:rsidP="001F332F">
      <w:pPr>
        <w:pStyle w:val="Listavistosa-nfasis12"/>
        <w:numPr>
          <w:ilvl w:val="0"/>
          <w:numId w:val="63"/>
        </w:numPr>
        <w:spacing w:after="120" w:line="360" w:lineRule="auto"/>
        <w:ind w:left="714" w:hanging="357"/>
        <w:rPr>
          <w:lang w:val="es-CL"/>
        </w:rPr>
      </w:pPr>
      <w:r w:rsidRPr="001F3A18">
        <w:rPr>
          <w:lang w:val="es-CL"/>
        </w:rPr>
        <w:t xml:space="preserve">Verificación de titularidad: </w:t>
      </w:r>
    </w:p>
    <w:p w14:paraId="1B179106" w14:textId="25C1A300" w:rsidR="006C4802" w:rsidRPr="001F3A18" w:rsidRDefault="009D04FA" w:rsidP="00AF5DF4">
      <w:pPr>
        <w:pStyle w:val="Prrafodelista"/>
      </w:pPr>
      <w:r w:rsidRPr="001F3A18">
        <w:rPr>
          <w:rFonts w:eastAsia="MS Mincho"/>
          <w:lang w:eastAsia="en-US"/>
        </w:rPr>
        <w:t xml:space="preserve">A través del SGP, la Proveedora Receptora podrá verificar que el par RUT-número, para el cual se genere la Solicitud de Portabilidad para teléfono </w:t>
      </w:r>
      <w:r w:rsidR="00602184" w:rsidRPr="001F3A18">
        <w:rPr>
          <w:rFonts w:eastAsia="MS Mincho"/>
          <w:lang w:eastAsia="en-US"/>
        </w:rPr>
        <w:t>postpago</w:t>
      </w:r>
      <w:r w:rsidRPr="001F3A18">
        <w:rPr>
          <w:rFonts w:eastAsia="MS Mincho"/>
          <w:lang w:eastAsia="en-US"/>
        </w:rPr>
        <w:t>, es coincidente con el par RUT-número registrado por la Proveedora Donante</w:t>
      </w:r>
      <w:r w:rsidR="005B603A" w:rsidRPr="001F3A18">
        <w:rPr>
          <w:rFonts w:eastAsia="MS Mincho"/>
          <w:szCs w:val="22"/>
          <w:lang w:eastAsia="en-US"/>
        </w:rPr>
        <w:t>.</w:t>
      </w:r>
      <w:r w:rsidR="005B603A" w:rsidRPr="001F3A18" w:rsidDel="005B603A">
        <w:rPr>
          <w:rFonts w:eastAsia="MS Mincho"/>
          <w:lang w:eastAsia="en-US"/>
        </w:rPr>
        <w:t xml:space="preserve"> </w:t>
      </w:r>
    </w:p>
    <w:p w14:paraId="722341C8" w14:textId="77777777" w:rsidR="009D04FA" w:rsidRPr="001F3A18" w:rsidRDefault="009D04FA" w:rsidP="001F332F">
      <w:pPr>
        <w:pStyle w:val="Listavistosa-nfasis12"/>
        <w:numPr>
          <w:ilvl w:val="0"/>
          <w:numId w:val="63"/>
        </w:numPr>
        <w:spacing w:after="120" w:line="360" w:lineRule="auto"/>
        <w:ind w:left="714" w:hanging="357"/>
        <w:rPr>
          <w:lang w:val="es-CL"/>
        </w:rPr>
      </w:pPr>
      <w:r w:rsidRPr="001F3A18">
        <w:rPr>
          <w:lang w:val="es-CL"/>
        </w:rPr>
        <w:t xml:space="preserve">Consulta de </w:t>
      </w:r>
      <w:r w:rsidR="006F5E4E" w:rsidRPr="001F3A18">
        <w:rPr>
          <w:lang w:val="es-CL"/>
        </w:rPr>
        <w:t>C</w:t>
      </w:r>
      <w:r w:rsidRPr="001F3A18">
        <w:rPr>
          <w:lang w:val="es-CL"/>
        </w:rPr>
        <w:t xml:space="preserve">uenta </w:t>
      </w:r>
      <w:r w:rsidR="006F5E4E" w:rsidRPr="001F3A18">
        <w:rPr>
          <w:lang w:val="es-CL"/>
        </w:rPr>
        <w:t>“al D</w:t>
      </w:r>
      <w:r w:rsidRPr="001F3A18">
        <w:rPr>
          <w:lang w:val="es-CL"/>
        </w:rPr>
        <w:t>ía</w:t>
      </w:r>
      <w:r w:rsidR="006F5E4E" w:rsidRPr="001F3A18">
        <w:rPr>
          <w:lang w:val="es-CL"/>
        </w:rPr>
        <w:t>”</w:t>
      </w:r>
      <w:r w:rsidRPr="001F3A18">
        <w:rPr>
          <w:lang w:val="es-CL"/>
        </w:rPr>
        <w:t xml:space="preserve">: </w:t>
      </w:r>
    </w:p>
    <w:p w14:paraId="4D9F951C" w14:textId="52A48967" w:rsidR="009D04FA" w:rsidRDefault="009D04FA" w:rsidP="001F332F">
      <w:pPr>
        <w:pStyle w:val="Listavistosa-nfasis12"/>
        <w:numPr>
          <w:ilvl w:val="1"/>
          <w:numId w:val="63"/>
        </w:numPr>
        <w:spacing w:afterLines="120" w:after="288" w:line="360" w:lineRule="auto"/>
        <w:rPr>
          <w:lang w:val="es-CL"/>
        </w:rPr>
      </w:pPr>
      <w:r w:rsidRPr="001F3A18">
        <w:rPr>
          <w:lang w:val="es-CL"/>
        </w:rPr>
        <w:t xml:space="preserve">A través del SGP, la Proveedora Receptora podrá verificar con la Proveedora Donante que el Requirente se encuentra con su Cuenta </w:t>
      </w:r>
      <w:r w:rsidR="00D4308C" w:rsidRPr="001F3A18">
        <w:rPr>
          <w:lang w:val="es-CL"/>
        </w:rPr>
        <w:t>“</w:t>
      </w:r>
      <w:r w:rsidRPr="001F3A18">
        <w:rPr>
          <w:lang w:val="es-CL"/>
        </w:rPr>
        <w:t xml:space="preserve">al Día” respecto de los números a portar o en su defecto, la Proveedora Donante deberá reportar el saldo </w:t>
      </w:r>
      <w:r w:rsidR="008871C3">
        <w:rPr>
          <w:lang w:val="es-CL"/>
        </w:rPr>
        <w:t>emitido y no pagado</w:t>
      </w:r>
      <w:r w:rsidR="009B430E" w:rsidRPr="001F3A18">
        <w:rPr>
          <w:lang w:val="es-CL"/>
        </w:rPr>
        <w:t xml:space="preserve"> </w:t>
      </w:r>
      <w:r w:rsidR="00403318">
        <w:rPr>
          <w:lang w:val="es-CL"/>
        </w:rPr>
        <w:t xml:space="preserve">de su respectiva boleta </w:t>
      </w:r>
      <w:r w:rsidRPr="001F3A18">
        <w:rPr>
          <w:lang w:val="es-CL"/>
        </w:rPr>
        <w:t xml:space="preserve">a la Proveedora Receptora. </w:t>
      </w:r>
      <w:r w:rsidR="00F87F4C" w:rsidRPr="001F3A18">
        <w:rPr>
          <w:lang w:val="es-CL"/>
        </w:rPr>
        <w:t xml:space="preserve">Para ambos casos, la respuesta deberá contener la fecha de </w:t>
      </w:r>
      <w:r w:rsidR="000E5C44">
        <w:rPr>
          <w:lang w:val="es-CL"/>
        </w:rPr>
        <w:t xml:space="preserve">emisión de </w:t>
      </w:r>
      <w:r w:rsidR="00F87F4C" w:rsidRPr="001F3A18">
        <w:rPr>
          <w:lang w:val="es-CL"/>
        </w:rPr>
        <w:t xml:space="preserve"> la última factura</w:t>
      </w:r>
      <w:r w:rsidR="000E5C44">
        <w:rPr>
          <w:lang w:val="es-CL"/>
        </w:rPr>
        <w:t xml:space="preserve"> y no pagado</w:t>
      </w:r>
      <w:r w:rsidR="00F87F4C" w:rsidRPr="001F3A18">
        <w:rPr>
          <w:lang w:val="es-CL"/>
        </w:rPr>
        <w:t>.</w:t>
      </w:r>
    </w:p>
    <w:p w14:paraId="0CDE4BC2" w14:textId="77777777" w:rsidR="00901EDE" w:rsidRDefault="00901EDE" w:rsidP="00901EDE">
      <w:pPr>
        <w:pStyle w:val="Listavistosa-nfasis12"/>
        <w:spacing w:afterLines="120" w:after="288" w:line="360" w:lineRule="auto"/>
        <w:rPr>
          <w:lang w:val="es-CL"/>
        </w:rPr>
      </w:pPr>
    </w:p>
    <w:p w14:paraId="590DFB9D" w14:textId="77777777" w:rsidR="00901EDE" w:rsidRDefault="00901EDE" w:rsidP="00901EDE">
      <w:pPr>
        <w:pStyle w:val="Listavistosa-nfasis12"/>
        <w:spacing w:afterLines="120" w:after="288" w:line="360" w:lineRule="auto"/>
        <w:rPr>
          <w:lang w:val="es-CL"/>
        </w:rPr>
      </w:pPr>
    </w:p>
    <w:p w14:paraId="63301C0D" w14:textId="77777777" w:rsidR="00901EDE" w:rsidRPr="001F3A18" w:rsidRDefault="00901EDE" w:rsidP="00901EDE">
      <w:pPr>
        <w:pStyle w:val="Listavistosa-nfasis12"/>
        <w:spacing w:afterLines="120" w:after="288" w:line="360" w:lineRule="auto"/>
        <w:rPr>
          <w:lang w:val="es-CL"/>
        </w:rPr>
      </w:pPr>
    </w:p>
    <w:p w14:paraId="7E282BF5" w14:textId="77777777" w:rsidR="009D04FA" w:rsidRPr="001F3A18" w:rsidRDefault="009D04FA" w:rsidP="001F332F">
      <w:pPr>
        <w:pStyle w:val="Listavistosa-nfasis12"/>
        <w:numPr>
          <w:ilvl w:val="0"/>
          <w:numId w:val="63"/>
        </w:numPr>
        <w:spacing w:after="120" w:line="360" w:lineRule="auto"/>
        <w:ind w:left="714" w:hanging="357"/>
        <w:rPr>
          <w:lang w:val="es-CL"/>
        </w:rPr>
      </w:pPr>
      <w:r w:rsidRPr="001F3A18">
        <w:rPr>
          <w:lang w:val="es-CL"/>
        </w:rPr>
        <w:lastRenderedPageBreak/>
        <w:t xml:space="preserve">Solicitud de Portabilidad: </w:t>
      </w:r>
    </w:p>
    <w:p w14:paraId="0798ED07" w14:textId="7E45B22E" w:rsidR="00BA43C1" w:rsidRPr="001F3A18" w:rsidRDefault="009D04FA" w:rsidP="001F332F">
      <w:pPr>
        <w:pStyle w:val="Listavistosa-nfasis12"/>
        <w:numPr>
          <w:ilvl w:val="1"/>
          <w:numId w:val="63"/>
        </w:numPr>
        <w:spacing w:afterLines="120" w:after="288" w:line="360" w:lineRule="auto"/>
        <w:rPr>
          <w:lang w:val="es-CL"/>
        </w:rPr>
      </w:pPr>
      <w:r w:rsidRPr="001F3A18">
        <w:rPr>
          <w:lang w:val="es-CL"/>
        </w:rPr>
        <w:t xml:space="preserve">El SGP deberá permitir el ingreso de Solicitudes de Portabilidad, de acuerdo </w:t>
      </w:r>
      <w:r w:rsidR="00D76D86">
        <w:rPr>
          <w:lang w:val="es-CL"/>
        </w:rPr>
        <w:t>con</w:t>
      </w:r>
      <w:r w:rsidRPr="001F3A18">
        <w:rPr>
          <w:lang w:val="es-CL"/>
        </w:rPr>
        <w:t xml:space="preserve"> lo establecido en la sección </w:t>
      </w:r>
      <w:r w:rsidR="00A4452C" w:rsidRPr="001F3A18">
        <w:rPr>
          <w:lang w:val="es-CL"/>
        </w:rPr>
        <w:fldChar w:fldCharType="begin"/>
      </w:r>
      <w:r w:rsidR="00A4452C" w:rsidRPr="001F3A18">
        <w:rPr>
          <w:lang w:val="es-CL"/>
        </w:rPr>
        <w:instrText xml:space="preserve"> REF _Ref12631589 \r \h </w:instrText>
      </w:r>
      <w:r w:rsidR="00013829" w:rsidRPr="001F3A18">
        <w:rPr>
          <w:lang w:val="es-CL"/>
        </w:rPr>
        <w:instrText xml:space="preserve"> \* MERGEFORMAT </w:instrText>
      </w:r>
      <w:r w:rsidR="00A4452C" w:rsidRPr="001F3A18">
        <w:rPr>
          <w:lang w:val="es-CL"/>
        </w:rPr>
      </w:r>
      <w:r w:rsidR="00A4452C" w:rsidRPr="001F3A18">
        <w:rPr>
          <w:lang w:val="es-CL"/>
        </w:rPr>
        <w:fldChar w:fldCharType="separate"/>
      </w:r>
      <w:r w:rsidR="003D4642">
        <w:rPr>
          <w:lang w:val="es-CL"/>
        </w:rPr>
        <w:t>2.4</w:t>
      </w:r>
      <w:r w:rsidR="00A4452C" w:rsidRPr="001F3A18">
        <w:rPr>
          <w:lang w:val="es-CL"/>
        </w:rPr>
        <w:fldChar w:fldCharType="end"/>
      </w:r>
      <w:r w:rsidRPr="001F3A18">
        <w:rPr>
          <w:lang w:val="es-CL"/>
        </w:rPr>
        <w:t xml:space="preserve"> de estas Bases Técnicas.</w:t>
      </w:r>
    </w:p>
    <w:p w14:paraId="28FE50C3" w14:textId="3E42E9F0" w:rsidR="009D04FA" w:rsidRPr="001F3A18" w:rsidRDefault="00B960F0" w:rsidP="001F332F">
      <w:pPr>
        <w:pStyle w:val="Listavistosa-nfasis12"/>
        <w:numPr>
          <w:ilvl w:val="0"/>
          <w:numId w:val="63"/>
        </w:numPr>
        <w:spacing w:after="120" w:line="360" w:lineRule="auto"/>
        <w:ind w:left="714" w:hanging="357"/>
        <w:rPr>
          <w:lang w:val="es-CL"/>
        </w:rPr>
      </w:pPr>
      <w:r w:rsidRPr="001F3A18">
        <w:rPr>
          <w:lang w:val="es-CL"/>
        </w:rPr>
        <w:t>Acreditación de la información del cliente</w:t>
      </w:r>
      <w:r w:rsidR="009D04FA" w:rsidRPr="001F3A18">
        <w:rPr>
          <w:lang w:val="es-CL"/>
        </w:rPr>
        <w:t>:</w:t>
      </w:r>
    </w:p>
    <w:p w14:paraId="01EF80FE" w14:textId="59241E44" w:rsidR="006803DB" w:rsidRDefault="009D04FA" w:rsidP="001F332F">
      <w:pPr>
        <w:pStyle w:val="Listavistosa-nfasis12"/>
        <w:numPr>
          <w:ilvl w:val="1"/>
          <w:numId w:val="63"/>
        </w:numPr>
        <w:spacing w:afterLines="120" w:after="288" w:line="360" w:lineRule="auto"/>
        <w:rPr>
          <w:lang w:val="es-CL"/>
        </w:rPr>
      </w:pPr>
      <w:r w:rsidRPr="001F3A18">
        <w:rPr>
          <w:lang w:val="es-CL"/>
        </w:rPr>
        <w:t>El OAP será el responsable de recibir, almacenar y poner a disposición de las Proveedoras Receptoras y Donantes la documentación asociada al Proceso de Portabilidad</w:t>
      </w:r>
      <w:r w:rsidR="006803DB" w:rsidRPr="001F3A18">
        <w:rPr>
          <w:lang w:val="es-CL"/>
        </w:rPr>
        <w:t xml:space="preserve"> en el caso de procesos Físicos y códigos en el caso de procesos Digitales</w:t>
      </w:r>
      <w:r w:rsidRPr="001F3A18">
        <w:rPr>
          <w:lang w:val="es-CL"/>
        </w:rPr>
        <w:t>.</w:t>
      </w:r>
    </w:p>
    <w:p w14:paraId="2B337AF6" w14:textId="5AD0DB4F" w:rsidR="00764D54" w:rsidRPr="001F3A18" w:rsidRDefault="00764D54" w:rsidP="001F332F">
      <w:pPr>
        <w:pStyle w:val="Listavistosa-nfasis12"/>
        <w:numPr>
          <w:ilvl w:val="1"/>
          <w:numId w:val="63"/>
        </w:numPr>
        <w:spacing w:afterLines="120" w:after="288" w:line="360" w:lineRule="auto"/>
        <w:rPr>
          <w:lang w:val="es-CL"/>
        </w:rPr>
      </w:pPr>
      <w:r>
        <w:rPr>
          <w:lang w:val="es-CL"/>
        </w:rPr>
        <w:t xml:space="preserve">El OAP será el responsable de recibir y almacenar el código para trazar la autenticación del documento de identidad del solicitante de la portabilidad, que permita asegurar que este documento se encuentra vigente de acuerdo a la definición del Registro Civil </w:t>
      </w:r>
      <w:r w:rsidR="009F4271">
        <w:rPr>
          <w:lang w:val="es-CL"/>
        </w:rPr>
        <w:t>e</w:t>
      </w:r>
      <w:r>
        <w:rPr>
          <w:lang w:val="es-CL"/>
        </w:rPr>
        <w:t xml:space="preserve"> Identificación</w:t>
      </w:r>
      <w:r w:rsidR="00D17CC9">
        <w:rPr>
          <w:lang w:val="es-CL"/>
        </w:rPr>
        <w:t>, para el caso de persona natural. Para el caso de una empresa deberá acreditar vigencia del RUT en SII u organismo competente</w:t>
      </w:r>
      <w:r>
        <w:rPr>
          <w:lang w:val="es-CL"/>
        </w:rPr>
        <w:t>.</w:t>
      </w:r>
    </w:p>
    <w:p w14:paraId="56DF6DF2" w14:textId="28156E03" w:rsidR="006803DB" w:rsidRPr="001F3A18" w:rsidRDefault="009D04FA" w:rsidP="001F332F">
      <w:pPr>
        <w:pStyle w:val="Listavistosa-nfasis12"/>
        <w:numPr>
          <w:ilvl w:val="1"/>
          <w:numId w:val="63"/>
        </w:numPr>
        <w:spacing w:afterLines="120" w:after="288" w:line="360" w:lineRule="auto"/>
        <w:rPr>
          <w:lang w:val="es-CL"/>
        </w:rPr>
      </w:pPr>
      <w:r w:rsidRPr="001F3A18">
        <w:rPr>
          <w:lang w:val="es-CL"/>
        </w:rPr>
        <w:t>Para</w:t>
      </w:r>
      <w:r w:rsidR="006803DB" w:rsidRPr="001F3A18">
        <w:rPr>
          <w:lang w:val="es-CL"/>
        </w:rPr>
        <w:t xml:space="preserve"> el proceso Físico</w:t>
      </w:r>
      <w:r w:rsidRPr="001F3A18">
        <w:rPr>
          <w:lang w:val="es-CL"/>
        </w:rPr>
        <w:t>, el SGP deberá permitir a la Proveedora Receptora enviar digitalizado el documento físico</w:t>
      </w:r>
      <w:r w:rsidR="006803DB" w:rsidRPr="001F3A18">
        <w:rPr>
          <w:lang w:val="es-CL"/>
        </w:rPr>
        <w:t xml:space="preserve"> </w:t>
      </w:r>
      <w:r w:rsidRPr="001F3A18">
        <w:rPr>
          <w:lang w:val="es-CL"/>
        </w:rPr>
        <w:t>de Solicitud de Portabilidad, junto con la documentación adicional requerida en los plazos y de acuerdo a lo establecido en los Reglamentos respectivos.</w:t>
      </w:r>
      <w:r w:rsidR="006803DB" w:rsidRPr="001F3A18">
        <w:rPr>
          <w:lang w:val="es-CL"/>
        </w:rPr>
        <w:t xml:space="preserve"> </w:t>
      </w:r>
    </w:p>
    <w:p w14:paraId="3F6D11D2" w14:textId="012C6B16" w:rsidR="009D04FA" w:rsidRDefault="006803DB" w:rsidP="001F332F">
      <w:pPr>
        <w:pStyle w:val="Listavistosa-nfasis12"/>
        <w:numPr>
          <w:ilvl w:val="1"/>
          <w:numId w:val="63"/>
        </w:numPr>
        <w:spacing w:afterLines="120" w:after="288" w:line="360" w:lineRule="auto"/>
        <w:rPr>
          <w:lang w:val="es-CL"/>
        </w:rPr>
      </w:pPr>
      <w:r w:rsidRPr="001F3A18">
        <w:rPr>
          <w:lang w:val="es-CL"/>
        </w:rPr>
        <w:t>Para el proceso Digital, el SGP debe</w:t>
      </w:r>
      <w:r w:rsidR="00291444" w:rsidRPr="001F3A18">
        <w:rPr>
          <w:lang w:val="es-CL"/>
        </w:rPr>
        <w:t>rá</w:t>
      </w:r>
      <w:r w:rsidRPr="001F3A18">
        <w:rPr>
          <w:lang w:val="es-CL"/>
        </w:rPr>
        <w:t xml:space="preserve"> </w:t>
      </w:r>
      <w:r w:rsidR="00291444" w:rsidRPr="001F3A18">
        <w:rPr>
          <w:lang w:val="es-CL"/>
        </w:rPr>
        <w:t>permitir</w:t>
      </w:r>
      <w:r w:rsidRPr="001F3A18">
        <w:rPr>
          <w:lang w:val="es-CL"/>
        </w:rPr>
        <w:t xml:space="preserve"> que la Solicitud de Portabilidad incluya los códigos </w:t>
      </w:r>
      <w:r w:rsidR="00291444" w:rsidRPr="001F3A18">
        <w:rPr>
          <w:lang w:val="es-CL"/>
        </w:rPr>
        <w:t xml:space="preserve">para trazar la utilización de </w:t>
      </w:r>
      <w:r w:rsidR="00475E19">
        <w:rPr>
          <w:lang w:val="es-CL"/>
        </w:rPr>
        <w:t xml:space="preserve">los </w:t>
      </w:r>
      <w:r w:rsidR="00291444" w:rsidRPr="001F3A18">
        <w:rPr>
          <w:lang w:val="es-CL"/>
        </w:rPr>
        <w:t>m</w:t>
      </w:r>
      <w:r w:rsidRPr="001F3A18">
        <w:rPr>
          <w:lang w:val="es-CL"/>
        </w:rPr>
        <w:t xml:space="preserve">étodos digitales </w:t>
      </w:r>
      <w:r w:rsidR="00475E19">
        <w:rPr>
          <w:lang w:val="es-CL"/>
        </w:rPr>
        <w:t xml:space="preserve">utilizados </w:t>
      </w:r>
      <w:r w:rsidRPr="001F3A18">
        <w:rPr>
          <w:lang w:val="es-CL"/>
        </w:rPr>
        <w:t>para autenticar al cliente y autorizar la portabilidad.</w:t>
      </w:r>
      <w:r w:rsidR="00291444" w:rsidRPr="001F3A18">
        <w:rPr>
          <w:lang w:val="es-CL"/>
        </w:rPr>
        <w:t xml:space="preserve"> En caso que estos </w:t>
      </w:r>
      <w:r w:rsidR="0064254C">
        <w:rPr>
          <w:lang w:val="es-CL"/>
        </w:rPr>
        <w:t xml:space="preserve"> códigos </w:t>
      </w:r>
      <w:r w:rsidR="00291444" w:rsidRPr="001F3A18">
        <w:rPr>
          <w:lang w:val="es-CL"/>
        </w:rPr>
        <w:t>no se adjunten a la Solicitud de Portabilidad, ésta no podrá cursarse.</w:t>
      </w:r>
      <w:r w:rsidRPr="001F3A18">
        <w:rPr>
          <w:lang w:val="es-CL"/>
        </w:rPr>
        <w:t xml:space="preserve">  </w:t>
      </w:r>
      <w:r w:rsidR="009D04FA" w:rsidRPr="001F3A18">
        <w:rPr>
          <w:lang w:val="es-CL"/>
        </w:rPr>
        <w:t xml:space="preserve"> </w:t>
      </w:r>
    </w:p>
    <w:p w14:paraId="3AF2CAE7" w14:textId="77777777" w:rsidR="00F71D20" w:rsidRPr="001F3A18" w:rsidRDefault="00F71D20" w:rsidP="00F71D20">
      <w:pPr>
        <w:pStyle w:val="Listavistosa-nfasis12"/>
        <w:spacing w:afterLines="120" w:after="288" w:line="360" w:lineRule="auto"/>
        <w:ind w:left="1440" w:firstLine="0"/>
        <w:rPr>
          <w:lang w:val="es-CL"/>
        </w:rPr>
      </w:pPr>
    </w:p>
    <w:p w14:paraId="56517BFB" w14:textId="77777777" w:rsidR="009D04FA" w:rsidRPr="001F3A18" w:rsidRDefault="009D04FA" w:rsidP="001F332F">
      <w:pPr>
        <w:pStyle w:val="Listavistosa-nfasis12"/>
        <w:numPr>
          <w:ilvl w:val="0"/>
          <w:numId w:val="63"/>
        </w:numPr>
        <w:spacing w:after="120" w:line="360" w:lineRule="auto"/>
        <w:ind w:left="714" w:hanging="357"/>
        <w:rPr>
          <w:lang w:val="es-CL"/>
        </w:rPr>
      </w:pPr>
      <w:r w:rsidRPr="001F3A18">
        <w:rPr>
          <w:lang w:val="es-CL"/>
        </w:rPr>
        <w:t>Verificación de Solicitudes de Portabilidad:</w:t>
      </w:r>
    </w:p>
    <w:p w14:paraId="0F0E2C18" w14:textId="6BA6DEDF" w:rsidR="009D04FA" w:rsidRPr="001F3A18" w:rsidRDefault="009D04FA" w:rsidP="001F332F">
      <w:pPr>
        <w:pStyle w:val="Listavistosa-nfasis12"/>
        <w:numPr>
          <w:ilvl w:val="1"/>
          <w:numId w:val="63"/>
        </w:numPr>
        <w:spacing w:afterLines="120" w:after="288" w:line="360" w:lineRule="auto"/>
        <w:rPr>
          <w:lang w:val="es-CL"/>
        </w:rPr>
      </w:pPr>
      <w:r w:rsidRPr="001F3A18">
        <w:rPr>
          <w:lang w:val="es-CL"/>
        </w:rPr>
        <w:lastRenderedPageBreak/>
        <w:t xml:space="preserve">El SGP, antes de cursar la Solicitud de Portabilidad, deberá verificar que el requirente se encuentre efectivamente con su Cuenta “al Día” o que la Proveedora Receptora haya aceptado hacerse cargo del saldo pendiente facturado vencido, verificando para tal efecto, la existencia de un acuerdo de recaudación, pago y/o novación de los saldos pendientes facturados vencidos entre las Proveedoras Donante y Receptora. </w:t>
      </w:r>
    </w:p>
    <w:p w14:paraId="2DBE5B61" w14:textId="495D235A" w:rsidR="009D04FA" w:rsidRPr="001F3A18" w:rsidRDefault="00FA5F91" w:rsidP="00FA5F91">
      <w:pPr>
        <w:pStyle w:val="Listavistosa-nfasis12"/>
        <w:tabs>
          <w:tab w:val="left" w:pos="709"/>
        </w:tabs>
        <w:spacing w:afterLines="120" w:after="288" w:line="360" w:lineRule="auto"/>
        <w:ind w:left="4" w:firstLine="1"/>
        <w:rPr>
          <w:lang w:val="es-CL"/>
        </w:rPr>
      </w:pPr>
      <w:r w:rsidRPr="001F3A18">
        <w:rPr>
          <w:lang w:val="es-CL"/>
        </w:rPr>
        <w:t xml:space="preserve">  </w:t>
      </w:r>
      <w:r w:rsidRPr="001F3A18">
        <w:rPr>
          <w:lang w:val="es-CL"/>
        </w:rPr>
        <w:tab/>
      </w:r>
      <w:r w:rsidRPr="001F3A18">
        <w:rPr>
          <w:lang w:val="es-CL"/>
        </w:rPr>
        <w:tab/>
      </w:r>
      <w:r w:rsidR="009D04FA" w:rsidRPr="001F3A18">
        <w:rPr>
          <w:lang w:val="es-CL"/>
        </w:rPr>
        <w:t xml:space="preserve">En relación a la Cuenta “al Día”, deberá cumplirse con lo dispuesto en el </w:t>
      </w:r>
      <w:r w:rsidR="00A97283">
        <w:rPr>
          <w:lang w:val="es-CL"/>
        </w:rPr>
        <w:t>punto iii</w:t>
      </w:r>
      <w:r w:rsidR="00CB26A5">
        <w:rPr>
          <w:lang w:val="es-CL"/>
        </w:rPr>
        <w:t>)</w:t>
      </w:r>
      <w:r w:rsidR="00A97283">
        <w:rPr>
          <w:lang w:val="es-CL"/>
        </w:rPr>
        <w:t>, del numeral 1 d</w:t>
      </w:r>
      <w:r w:rsidR="009D04FA" w:rsidRPr="001F3A18">
        <w:rPr>
          <w:lang w:val="es-CL"/>
        </w:rPr>
        <w:t>el</w:t>
      </w:r>
      <w:r w:rsidR="00A97283">
        <w:rPr>
          <w:lang w:val="es-CL"/>
        </w:rPr>
        <w:t xml:space="preserve"> Decreto Supremo N°6/2024</w:t>
      </w:r>
      <w:r w:rsidR="00712F64">
        <w:rPr>
          <w:lang w:val="es-CL"/>
        </w:rPr>
        <w:t xml:space="preserve"> </w:t>
      </w:r>
      <w:r w:rsidR="00FF217A">
        <w:rPr>
          <w:lang w:val="es-CL"/>
        </w:rPr>
        <w:t>que indica:</w:t>
      </w:r>
    </w:p>
    <w:p w14:paraId="7AC456BA" w14:textId="30FF9638" w:rsidR="009D04FA" w:rsidRPr="001F3A18" w:rsidRDefault="009D04FA" w:rsidP="00EE1593">
      <w:pPr>
        <w:pStyle w:val="Listavistosa-nfasis12"/>
        <w:spacing w:afterLines="120" w:after="288" w:line="360" w:lineRule="auto"/>
        <w:ind w:left="426" w:firstLine="0"/>
        <w:rPr>
          <w:i/>
          <w:lang w:val="es-CL"/>
        </w:rPr>
      </w:pPr>
      <w:r w:rsidRPr="001F3A18">
        <w:rPr>
          <w:i/>
          <w:lang w:val="es-CL"/>
        </w:rPr>
        <w:t>“La Proveedora Receptora deberá verificar antes de la activación de la solicitud de portabilidad la circunstancia de que el Requirente se encuentra “al Día” en el pago de su cuenta respecto de los números a portar. Para realizar esta constatación, la Proveedora Receptora realizará la consulta correspondiente a la Proveedora Donante a través del SGP.”</w:t>
      </w:r>
    </w:p>
    <w:p w14:paraId="59400A24" w14:textId="4B3D8090" w:rsidR="009D04FA" w:rsidRPr="001F3A18" w:rsidRDefault="009D04FA" w:rsidP="00EE1593">
      <w:pPr>
        <w:pStyle w:val="Listaconvietas3"/>
        <w:numPr>
          <w:ilvl w:val="0"/>
          <w:numId w:val="0"/>
        </w:numPr>
        <w:spacing w:afterLines="120" w:after="288" w:line="360" w:lineRule="auto"/>
        <w:ind w:left="426"/>
        <w:rPr>
          <w:rFonts w:ascii="Verdana" w:hAnsi="Verdana"/>
          <w:i/>
          <w:lang w:val="es-CL"/>
        </w:rPr>
      </w:pPr>
      <w:r w:rsidRPr="001F3A18">
        <w:rPr>
          <w:rFonts w:ascii="Verdana" w:hAnsi="Verdana"/>
          <w:i/>
          <w:lang w:val="es-CL"/>
        </w:rPr>
        <w:t xml:space="preserve">“Cuando producto de la consulta anterior aparezcan saldos </w:t>
      </w:r>
      <w:r w:rsidR="00FB4D80">
        <w:rPr>
          <w:rFonts w:ascii="Verdana" w:hAnsi="Verdana"/>
          <w:i/>
          <w:lang w:val="es-CL"/>
        </w:rPr>
        <w:t>emitidos</w:t>
      </w:r>
      <w:r w:rsidR="00B1509D">
        <w:rPr>
          <w:rFonts w:ascii="Verdana" w:hAnsi="Verdana"/>
          <w:i/>
          <w:lang w:val="es-CL"/>
        </w:rPr>
        <w:t xml:space="preserve"> y </w:t>
      </w:r>
      <w:r w:rsidR="00D149D6">
        <w:rPr>
          <w:rFonts w:ascii="Verdana" w:hAnsi="Verdana"/>
          <w:i/>
          <w:lang w:val="es-CL"/>
        </w:rPr>
        <w:t xml:space="preserve">no </w:t>
      </w:r>
      <w:r w:rsidR="00B1509D">
        <w:rPr>
          <w:rFonts w:ascii="Verdana" w:hAnsi="Verdana"/>
          <w:i/>
          <w:lang w:val="es-CL"/>
        </w:rPr>
        <w:t>pagados</w:t>
      </w:r>
      <w:r w:rsidRPr="001F3A18">
        <w:rPr>
          <w:rFonts w:ascii="Verdana" w:hAnsi="Verdana"/>
          <w:i/>
          <w:lang w:val="es-CL"/>
        </w:rPr>
        <w:t>, se considerarán como válidamente pagados si el requirente exhibe la</w:t>
      </w:r>
      <w:r w:rsidR="006F5E4E" w:rsidRPr="001F3A18">
        <w:rPr>
          <w:rFonts w:ascii="Verdana" w:hAnsi="Verdana"/>
          <w:i/>
          <w:lang w:val="es-CL"/>
        </w:rPr>
        <w:t xml:space="preserve"> correspondiente Cuenta “</w:t>
      </w:r>
      <w:r w:rsidR="002D0F32">
        <w:rPr>
          <w:rFonts w:ascii="Verdana" w:hAnsi="Verdana"/>
          <w:i/>
          <w:lang w:val="es-CL"/>
        </w:rPr>
        <w:t>Pagada</w:t>
      </w:r>
      <w:r w:rsidRPr="001F3A18">
        <w:rPr>
          <w:rFonts w:ascii="Verdana" w:hAnsi="Verdana"/>
          <w:i/>
          <w:lang w:val="es-CL"/>
        </w:rPr>
        <w:t>“. En este caso la Receptora deberá informar a la Donante dicha circunstancia junto con la activación de la solicitud de portabilidad, enviada a través del SGP, dando cuenta del pago de tales saldos y el valor de éstos, y enviando en su oportunidad el ejemplar o la copia digital de la cuenta</w:t>
      </w:r>
      <w:r w:rsidR="002D0F32">
        <w:rPr>
          <w:rFonts w:ascii="Verdana" w:hAnsi="Verdana"/>
          <w:i/>
          <w:lang w:val="es-CL"/>
        </w:rPr>
        <w:t xml:space="preserve"> pagada</w:t>
      </w:r>
      <w:r w:rsidRPr="001F3A18">
        <w:rPr>
          <w:rFonts w:ascii="Verdana" w:hAnsi="Verdana"/>
          <w:i/>
          <w:lang w:val="es-CL"/>
        </w:rPr>
        <w:t>, documento de cobro o comprobante de pago correspondiente. En caso que no se ha</w:t>
      </w:r>
      <w:r w:rsidR="006F5E4E" w:rsidRPr="001F3A18">
        <w:rPr>
          <w:rFonts w:ascii="Verdana" w:hAnsi="Verdana"/>
          <w:i/>
          <w:lang w:val="es-CL"/>
        </w:rPr>
        <w:t>ya exhibido la correspondiente C</w:t>
      </w:r>
      <w:r w:rsidRPr="001F3A18">
        <w:rPr>
          <w:rFonts w:ascii="Verdana" w:hAnsi="Verdana"/>
          <w:i/>
          <w:lang w:val="es-CL"/>
        </w:rPr>
        <w:t xml:space="preserve">uenta </w:t>
      </w:r>
      <w:r w:rsidR="006F5E4E" w:rsidRPr="001F3A18">
        <w:rPr>
          <w:rFonts w:ascii="Verdana" w:hAnsi="Verdana"/>
          <w:i/>
          <w:lang w:val="es-CL"/>
        </w:rPr>
        <w:t>“</w:t>
      </w:r>
      <w:r w:rsidR="002D0F32">
        <w:rPr>
          <w:rFonts w:ascii="Verdana" w:hAnsi="Verdana"/>
          <w:i/>
          <w:lang w:val="es-CL"/>
        </w:rPr>
        <w:t>pagada</w:t>
      </w:r>
      <w:r w:rsidR="006F5E4E" w:rsidRPr="001F3A18">
        <w:rPr>
          <w:rFonts w:ascii="Verdana" w:hAnsi="Verdana"/>
          <w:i/>
          <w:lang w:val="es-CL"/>
        </w:rPr>
        <w:t>”</w:t>
      </w:r>
      <w:r w:rsidRPr="001F3A18">
        <w:rPr>
          <w:rFonts w:ascii="Verdana" w:hAnsi="Verdana"/>
          <w:i/>
          <w:lang w:val="es-CL"/>
        </w:rPr>
        <w:t xml:space="preserve"> no se dará curso a la portación.”</w:t>
      </w:r>
    </w:p>
    <w:p w14:paraId="08D1E890" w14:textId="2551DF8E" w:rsidR="009D04FA" w:rsidRDefault="003B2BCD" w:rsidP="003B2BCD">
      <w:pPr>
        <w:tabs>
          <w:tab w:val="left" w:pos="709"/>
        </w:tabs>
        <w:spacing w:afterLines="120" w:after="288"/>
        <w:ind w:firstLine="0"/>
      </w:pPr>
      <w:r w:rsidRPr="001F3A18">
        <w:tab/>
      </w:r>
      <w:r w:rsidR="009D04FA" w:rsidRPr="001F3A18">
        <w:t>Sin perjuicio de lo anterior, de acuerdo al inciso tercero y cuarto del artículo 9</w:t>
      </w:r>
      <w:r w:rsidR="009B430E" w:rsidRPr="001F3A18">
        <w:t>°</w:t>
      </w:r>
      <w:r w:rsidR="009D04FA" w:rsidRPr="001F3A18">
        <w:t xml:space="preserve"> del Reglamento de Operación, las Proveedoras involucradas </w:t>
      </w:r>
      <w:r w:rsidR="009D04FA" w:rsidRPr="001F3A18">
        <w:lastRenderedPageBreak/>
        <w:t>podrán acordar mecanismos de recaudación, pago y/o novación de los Saldos Pendientes vencidos</w:t>
      </w:r>
      <w:r w:rsidR="00ED6C6B">
        <w:t xml:space="preserve"> no pagados</w:t>
      </w:r>
      <w:r w:rsidR="009D04FA" w:rsidRPr="001F3A18">
        <w:t>, de modo que la Proveedora Receptora pueda aceptar voluntariamente a un Requirente que no se encuentre “</w:t>
      </w:r>
      <w:r w:rsidR="00ED6C6B">
        <w:t>con su cuenta pagada</w:t>
      </w:r>
      <w:r w:rsidR="009D04FA" w:rsidRPr="001F3A18">
        <w:t>” y activar la solicitud a través del SGP.  En este caso, cuando la Proveedora Receptora acept</w:t>
      </w:r>
      <w:r w:rsidR="003E0625">
        <w:t>a</w:t>
      </w:r>
      <w:r w:rsidR="009D04FA" w:rsidRPr="001F3A18">
        <w:t xml:space="preserve"> hacerse cargo del saldo pendiente vencido </w:t>
      </w:r>
      <w:r w:rsidR="003E0625">
        <w:t xml:space="preserve">no pagado, </w:t>
      </w:r>
      <w:r w:rsidR="009D04FA" w:rsidRPr="001F3A18">
        <w:t xml:space="preserve">deberá generarse, a través del SGP, una notificación que se remitirá a la Proveedora Donante. Esta notificación, deberá incluir el detalle del monto total aceptado, correspondiente a los saldos pendientes facturados vencidos.  </w:t>
      </w:r>
    </w:p>
    <w:p w14:paraId="24307997" w14:textId="77777777" w:rsidR="00D1588F" w:rsidRPr="001F3A18" w:rsidRDefault="00D1588F" w:rsidP="00D1588F">
      <w:pPr>
        <w:pStyle w:val="Listavistosa-nfasis12"/>
        <w:numPr>
          <w:ilvl w:val="0"/>
          <w:numId w:val="63"/>
        </w:numPr>
        <w:spacing w:after="120" w:line="360" w:lineRule="auto"/>
        <w:rPr>
          <w:lang w:val="es-CL"/>
        </w:rPr>
      </w:pPr>
      <w:r w:rsidRPr="001F3A18">
        <w:rPr>
          <w:lang w:val="es-CL"/>
        </w:rPr>
        <w:t>Generación de Código de Activación de Portabilidad (CAP):</w:t>
      </w:r>
    </w:p>
    <w:p w14:paraId="72B54E5A" w14:textId="295D638B" w:rsidR="00D1588F" w:rsidRPr="001F3A18" w:rsidRDefault="00D1588F" w:rsidP="00D1588F">
      <w:pPr>
        <w:pStyle w:val="Listavistosa-nfasis12"/>
        <w:numPr>
          <w:ilvl w:val="1"/>
          <w:numId w:val="63"/>
        </w:numPr>
        <w:spacing w:after="120" w:line="360" w:lineRule="auto"/>
        <w:rPr>
          <w:lang w:val="es-CL"/>
        </w:rPr>
      </w:pPr>
      <w:r w:rsidRPr="001F3A18">
        <w:rPr>
          <w:lang w:val="es-CL"/>
        </w:rPr>
        <w:t xml:space="preserve">El OAP deberá contar con una funcionalidad que le permita emitir códigos CAP y enviarlos a través de mensajes SMS al Requirente de manera automática. </w:t>
      </w:r>
      <w:r w:rsidR="003A7DEF">
        <w:rPr>
          <w:lang w:val="es-CL"/>
        </w:rPr>
        <w:t>Se definirán l</w:t>
      </w:r>
      <w:r w:rsidR="007E6458">
        <w:rPr>
          <w:lang w:val="es-CL"/>
        </w:rPr>
        <w:t xml:space="preserve">os casos de uso </w:t>
      </w:r>
      <w:r w:rsidR="00CB50BF">
        <w:rPr>
          <w:lang w:val="es-CL"/>
        </w:rPr>
        <w:t>en relación a las definiciones de “</w:t>
      </w:r>
      <w:r w:rsidR="00CB50BF" w:rsidRPr="00CB50BF">
        <w:rPr>
          <w:i/>
          <w:iCs/>
          <w:lang w:val="es-CL"/>
        </w:rPr>
        <w:t>Requirente</w:t>
      </w:r>
      <w:r w:rsidR="00CB50BF">
        <w:rPr>
          <w:lang w:val="es-CL"/>
        </w:rPr>
        <w:t xml:space="preserve">” </w:t>
      </w:r>
      <w:r w:rsidR="007E6458">
        <w:rPr>
          <w:lang w:val="es-CL"/>
        </w:rPr>
        <w:t>de estos envíos</w:t>
      </w:r>
      <w:r w:rsidR="00CB50BF">
        <w:rPr>
          <w:lang w:val="es-CL"/>
        </w:rPr>
        <w:t xml:space="preserve"> en conjunto con los operadores durante el período de implementación del sistema.</w:t>
      </w:r>
    </w:p>
    <w:p w14:paraId="308BB663" w14:textId="77777777" w:rsidR="00D1588F" w:rsidRPr="001F3A18" w:rsidRDefault="00D1588F" w:rsidP="00D1588F">
      <w:pPr>
        <w:pStyle w:val="Listavistosa-nfasis12"/>
        <w:numPr>
          <w:ilvl w:val="0"/>
          <w:numId w:val="63"/>
        </w:numPr>
        <w:spacing w:after="120" w:line="360" w:lineRule="auto"/>
        <w:rPr>
          <w:lang w:val="es-CL"/>
        </w:rPr>
      </w:pPr>
      <w:r w:rsidRPr="001F3A18">
        <w:rPr>
          <w:lang w:val="es-CL"/>
        </w:rPr>
        <w:t>Verificación de CAP:</w:t>
      </w:r>
    </w:p>
    <w:p w14:paraId="7AE0D465" w14:textId="2341CDAB" w:rsidR="00D1588F" w:rsidRDefault="00D1588F" w:rsidP="00D1588F">
      <w:pPr>
        <w:pStyle w:val="Listavistosa-nfasis12"/>
        <w:numPr>
          <w:ilvl w:val="1"/>
          <w:numId w:val="64"/>
        </w:numPr>
        <w:spacing w:after="120" w:line="360" w:lineRule="auto"/>
        <w:rPr>
          <w:lang w:val="es-CL"/>
        </w:rPr>
      </w:pPr>
      <w:r w:rsidRPr="001F3A18">
        <w:rPr>
          <w:lang w:val="es-CL"/>
        </w:rPr>
        <w:t xml:space="preserve">El OAP deberá contar con la funcionalidad que le permita validar si el CAP informado está vigente al momento de solicitar la portación del número telefónico. </w:t>
      </w:r>
      <w:r w:rsidR="00F91382" w:rsidRPr="004C2B98">
        <w:rPr>
          <w:lang w:val="es-CL"/>
        </w:rPr>
        <w:t>Adicionalmente, el CAP debe tener un mecanismo valid</w:t>
      </w:r>
      <w:r w:rsidR="00AB388A" w:rsidRPr="004C2B98">
        <w:rPr>
          <w:lang w:val="es-CL"/>
        </w:rPr>
        <w:t>ez o autenticidad.</w:t>
      </w:r>
    </w:p>
    <w:p w14:paraId="3CAEB4A2" w14:textId="77777777" w:rsidR="00E408DC" w:rsidRPr="001F3A18" w:rsidRDefault="00E408DC" w:rsidP="00E408DC">
      <w:pPr>
        <w:pStyle w:val="Listavistosa-nfasis12"/>
        <w:keepNext/>
        <w:numPr>
          <w:ilvl w:val="0"/>
          <w:numId w:val="64"/>
        </w:numPr>
        <w:spacing w:after="120" w:line="360" w:lineRule="auto"/>
        <w:rPr>
          <w:lang w:val="es-CL"/>
        </w:rPr>
      </w:pPr>
      <w:r w:rsidRPr="001F3A18">
        <w:rPr>
          <w:lang w:val="es-CL"/>
        </w:rPr>
        <w:t>Verificación de Solicitudes de Portabilidad:</w:t>
      </w:r>
    </w:p>
    <w:p w14:paraId="62FB13EF" w14:textId="09BFFE18" w:rsidR="00E408DC" w:rsidRPr="00AD272B" w:rsidRDefault="00E408DC" w:rsidP="00AD272B">
      <w:pPr>
        <w:pStyle w:val="Listavistosa-nfasis12"/>
        <w:numPr>
          <w:ilvl w:val="1"/>
          <w:numId w:val="64"/>
        </w:numPr>
        <w:spacing w:after="120" w:line="360" w:lineRule="auto"/>
        <w:rPr>
          <w:lang w:val="es-CL"/>
        </w:rPr>
      </w:pPr>
      <w:r w:rsidRPr="001F3A18">
        <w:rPr>
          <w:lang w:val="es-CL"/>
        </w:rPr>
        <w:t>El OAP debe contar con un sistema de validación de Solicitudes de Portabilidad para el par CAP-Número telefónico. Si esta verificación es correcta se autoriza la activación de la Portabilidad del número telefónico, sino el</w:t>
      </w:r>
      <w:r w:rsidRPr="00AD272B">
        <w:rPr>
          <w:lang w:val="es-CL"/>
        </w:rPr>
        <w:t xml:space="preserve"> OAP envía a la Proveedora Receptora un reporte de números rechazados, indicando el motivo del rechazo.</w:t>
      </w:r>
    </w:p>
    <w:p w14:paraId="77D39BD9" w14:textId="77777777" w:rsidR="009D04FA" w:rsidRPr="001F3A18" w:rsidRDefault="009D04FA" w:rsidP="001F332F">
      <w:pPr>
        <w:pStyle w:val="Listavistosa-nfasis12"/>
        <w:numPr>
          <w:ilvl w:val="0"/>
          <w:numId w:val="63"/>
        </w:numPr>
        <w:spacing w:afterLines="120" w:after="288" w:line="360" w:lineRule="auto"/>
        <w:rPr>
          <w:lang w:val="es-CL"/>
        </w:rPr>
      </w:pPr>
      <w:r w:rsidRPr="001F3A18">
        <w:rPr>
          <w:lang w:val="es-CL"/>
        </w:rPr>
        <w:t xml:space="preserve">Tablas de portabilidad: </w:t>
      </w:r>
    </w:p>
    <w:p w14:paraId="0C0ED53D" w14:textId="77777777" w:rsidR="009D04FA" w:rsidRPr="001F3A18" w:rsidRDefault="009D04FA" w:rsidP="001F332F">
      <w:pPr>
        <w:pStyle w:val="Listavistosa-nfasis12"/>
        <w:numPr>
          <w:ilvl w:val="1"/>
          <w:numId w:val="63"/>
        </w:numPr>
        <w:spacing w:afterLines="120" w:after="288" w:line="360" w:lineRule="auto"/>
        <w:rPr>
          <w:lang w:val="es-CL"/>
        </w:rPr>
      </w:pPr>
      <w:r w:rsidRPr="001F3A18">
        <w:rPr>
          <w:lang w:val="es-CL"/>
        </w:rPr>
        <w:lastRenderedPageBreak/>
        <w:t>El OAP deberá generar la Tabla de Portabilidad Diaria</w:t>
      </w:r>
      <w:r w:rsidR="005B1913" w:rsidRPr="001F3A18">
        <w:rPr>
          <w:lang w:val="es-CL"/>
        </w:rPr>
        <w:t>, en adelante TPD,</w:t>
      </w:r>
      <w:r w:rsidRPr="001F3A18">
        <w:rPr>
          <w:lang w:val="es-CL"/>
        </w:rPr>
        <w:t xml:space="preserve"> para las concesionarias </w:t>
      </w:r>
      <w:r w:rsidR="00A919B7" w:rsidRPr="001F3A18">
        <w:rPr>
          <w:lang w:val="es-CL"/>
        </w:rPr>
        <w:t>que</w:t>
      </w:r>
      <w:r w:rsidRPr="001F3A18">
        <w:rPr>
          <w:lang w:val="es-CL"/>
        </w:rPr>
        <w:t xml:space="preserve"> corresponda.</w:t>
      </w:r>
    </w:p>
    <w:p w14:paraId="4D3BA138" w14:textId="77777777" w:rsidR="006803DB" w:rsidRPr="001F3A18" w:rsidRDefault="009D04FA" w:rsidP="001F332F">
      <w:pPr>
        <w:pStyle w:val="Listavistosa-nfasis12"/>
        <w:numPr>
          <w:ilvl w:val="1"/>
          <w:numId w:val="63"/>
        </w:numPr>
        <w:spacing w:afterLines="120" w:after="288" w:line="360" w:lineRule="auto"/>
        <w:rPr>
          <w:lang w:val="es-CL"/>
        </w:rPr>
      </w:pPr>
      <w:r w:rsidRPr="001F3A18">
        <w:rPr>
          <w:lang w:val="es-CL"/>
        </w:rPr>
        <w:t>El OAP deberá generar la Tabla de Encaminamiento de Portabilidad</w:t>
      </w:r>
      <w:r w:rsidR="005B1913" w:rsidRPr="001F3A18">
        <w:rPr>
          <w:lang w:val="es-CL"/>
        </w:rPr>
        <w:t>, en adelante TEP,</w:t>
      </w:r>
      <w:r w:rsidRPr="001F3A18">
        <w:rPr>
          <w:lang w:val="es-CL"/>
        </w:rPr>
        <w:t xml:space="preserve"> y dejarla disponible para las Proveedoras.</w:t>
      </w:r>
    </w:p>
    <w:p w14:paraId="04242B11" w14:textId="77777777" w:rsidR="009D04FA" w:rsidRPr="001F3A18" w:rsidRDefault="009D04FA" w:rsidP="001F332F">
      <w:pPr>
        <w:pStyle w:val="Listavistosa-nfasis12"/>
        <w:numPr>
          <w:ilvl w:val="0"/>
          <w:numId w:val="63"/>
        </w:numPr>
        <w:spacing w:afterLines="120" w:after="288" w:line="360" w:lineRule="auto"/>
        <w:rPr>
          <w:lang w:val="es-CL"/>
        </w:rPr>
      </w:pPr>
      <w:r w:rsidRPr="001F3A18">
        <w:rPr>
          <w:lang w:val="es-CL"/>
        </w:rPr>
        <w:t>Archivo Diario e Histórico de Conciliación de portabilidad:</w:t>
      </w:r>
    </w:p>
    <w:p w14:paraId="7A94D4E8" w14:textId="32AFC187" w:rsidR="009D04FA" w:rsidRPr="001F3A18" w:rsidRDefault="009D04FA" w:rsidP="001F332F">
      <w:pPr>
        <w:pStyle w:val="Listavistosa-nfasis12"/>
        <w:numPr>
          <w:ilvl w:val="1"/>
          <w:numId w:val="63"/>
        </w:numPr>
        <w:spacing w:afterLines="120" w:after="288" w:line="360" w:lineRule="auto"/>
        <w:rPr>
          <w:lang w:val="es-CL"/>
        </w:rPr>
      </w:pPr>
      <w:r w:rsidRPr="001F3A18">
        <w:rPr>
          <w:lang w:val="es-CL"/>
        </w:rPr>
        <w:t>El OAP deberá generar un reporte diario e histórico del resultado de los Procesos de Portabilidad informados por las Proveedoras Receptoras y Donantes respecto al éxito o fracaso de activación y desactivación de los servicios telefónicos asociados a los números portados, reversiones</w:t>
      </w:r>
      <w:r w:rsidR="005D569A" w:rsidRPr="001F3A18">
        <w:rPr>
          <w:lang w:val="es-CL"/>
        </w:rPr>
        <w:t xml:space="preserve"> </w:t>
      </w:r>
      <w:r w:rsidRPr="001F3A18">
        <w:rPr>
          <w:lang w:val="es-CL"/>
        </w:rPr>
        <w:t>y actualización de la Tabla de Encaminamiento de Portabilidad Propia</w:t>
      </w:r>
      <w:r w:rsidR="005B1913" w:rsidRPr="001F3A18">
        <w:rPr>
          <w:lang w:val="es-CL"/>
        </w:rPr>
        <w:t>, en adelante TE</w:t>
      </w:r>
      <w:r w:rsidR="00626AB7" w:rsidRPr="001F3A18">
        <w:rPr>
          <w:lang w:val="es-CL"/>
        </w:rPr>
        <w:t>P</w:t>
      </w:r>
      <w:r w:rsidR="005B1913" w:rsidRPr="001F3A18">
        <w:rPr>
          <w:lang w:val="es-CL"/>
        </w:rPr>
        <w:t>P</w:t>
      </w:r>
      <w:r w:rsidRPr="001F3A18">
        <w:rPr>
          <w:lang w:val="es-CL"/>
        </w:rPr>
        <w:t>, todo ello en conformidad a la información enviada por las Proveedoras de acuerdo a la letra e) del artículo 4</w:t>
      </w:r>
      <w:r w:rsidR="00A919B7" w:rsidRPr="001F3A18">
        <w:rPr>
          <w:lang w:val="es-CL"/>
        </w:rPr>
        <w:t>°</w:t>
      </w:r>
      <w:r w:rsidRPr="001F3A18">
        <w:rPr>
          <w:lang w:val="es-CL"/>
        </w:rPr>
        <w:t xml:space="preserve"> del Reglamento de Operación. </w:t>
      </w:r>
    </w:p>
    <w:p w14:paraId="3AB8CF27" w14:textId="11BFC7D2" w:rsidR="009D04FA" w:rsidRPr="001F3A18" w:rsidRDefault="009D04FA" w:rsidP="00C61B4F">
      <w:pPr>
        <w:pStyle w:val="Ttulo3"/>
      </w:pPr>
      <w:bookmarkStart w:id="75" w:name="_Toc292269558"/>
      <w:bookmarkStart w:id="76" w:name="_Toc292107283"/>
      <w:bookmarkStart w:id="77" w:name="_Toc166298414"/>
      <w:bookmarkStart w:id="78" w:name="_Toc292697775"/>
      <w:bookmarkStart w:id="79" w:name="_Toc166298539"/>
      <w:bookmarkStart w:id="80" w:name="_Toc292911272"/>
      <w:bookmarkStart w:id="81" w:name="_Toc200537134"/>
      <w:r w:rsidRPr="001F3A18">
        <w:t>Requerimientos del Proceso de Portabilidad para Prepago Móvil</w:t>
      </w:r>
      <w:bookmarkEnd w:id="75"/>
      <w:bookmarkEnd w:id="76"/>
      <w:bookmarkEnd w:id="77"/>
      <w:bookmarkEnd w:id="78"/>
      <w:bookmarkEnd w:id="79"/>
      <w:bookmarkEnd w:id="80"/>
      <w:bookmarkEnd w:id="81"/>
    </w:p>
    <w:p w14:paraId="5EEFE335" w14:textId="77777777" w:rsidR="009D04FA" w:rsidRPr="001F3A18" w:rsidRDefault="009D04FA" w:rsidP="00EE1593">
      <w:pPr>
        <w:spacing w:after="120"/>
      </w:pPr>
      <w:r w:rsidRPr="001F3A18">
        <w:t xml:space="preserve">Las funcionalidades con las que deberá contar el SGP para el Proceso de </w:t>
      </w:r>
      <w:r w:rsidRPr="001F3A18">
        <w:rPr>
          <w:b/>
        </w:rPr>
        <w:t>Portabilidad de los Números Telefónicos de prepago móvil</w:t>
      </w:r>
      <w:r w:rsidRPr="001F3A18">
        <w:t xml:space="preserve"> son:</w:t>
      </w:r>
    </w:p>
    <w:p w14:paraId="33EC5281" w14:textId="036B199C" w:rsidR="009D04FA" w:rsidRPr="001F3A18" w:rsidRDefault="009D04FA" w:rsidP="001F332F">
      <w:pPr>
        <w:pStyle w:val="Listavistosa-nfasis12"/>
        <w:numPr>
          <w:ilvl w:val="0"/>
          <w:numId w:val="63"/>
        </w:numPr>
        <w:spacing w:after="120" w:line="360" w:lineRule="auto"/>
        <w:rPr>
          <w:lang w:val="es-CL"/>
        </w:rPr>
      </w:pPr>
      <w:r w:rsidRPr="001F3A18">
        <w:rPr>
          <w:lang w:val="es-CL"/>
        </w:rPr>
        <w:t xml:space="preserve">Mantener una </w:t>
      </w:r>
      <w:r w:rsidR="00703917">
        <w:rPr>
          <w:lang w:val="es-CL"/>
        </w:rPr>
        <w:t xml:space="preserve">copia de la </w:t>
      </w:r>
      <w:r w:rsidRPr="001F3A18">
        <w:rPr>
          <w:lang w:val="es-CL"/>
        </w:rPr>
        <w:t xml:space="preserve">base de datos de equipos </w:t>
      </w:r>
      <w:r w:rsidR="009551EA" w:rsidRPr="001F3A18">
        <w:rPr>
          <w:lang w:val="es-CL"/>
        </w:rPr>
        <w:t>bloqueados</w:t>
      </w:r>
      <w:r w:rsidRPr="001F3A18">
        <w:rPr>
          <w:lang w:val="es-CL"/>
        </w:rPr>
        <w:t>:</w:t>
      </w:r>
    </w:p>
    <w:p w14:paraId="0C25E812" w14:textId="77777777" w:rsidR="009D04FA" w:rsidRPr="001F3A18" w:rsidRDefault="009D04FA" w:rsidP="001F332F">
      <w:pPr>
        <w:pStyle w:val="Listavistosa-nfasis12"/>
        <w:numPr>
          <w:ilvl w:val="1"/>
          <w:numId w:val="64"/>
        </w:numPr>
        <w:spacing w:after="120" w:line="360" w:lineRule="auto"/>
        <w:rPr>
          <w:lang w:val="es-CL"/>
        </w:rPr>
      </w:pPr>
      <w:r w:rsidRPr="001F3A18">
        <w:rPr>
          <w:lang w:val="es-CL"/>
        </w:rPr>
        <w:t xml:space="preserve">Entregar una respuesta a la consulta de las Proveedoras Receptoras indicando si el IMEI consultado </w:t>
      </w:r>
      <w:r w:rsidR="00BB441B" w:rsidRPr="001F3A18">
        <w:rPr>
          <w:lang w:val="es-CL"/>
        </w:rPr>
        <w:t>o su equivalente</w:t>
      </w:r>
      <w:r w:rsidRPr="001F3A18">
        <w:rPr>
          <w:lang w:val="es-CL"/>
        </w:rPr>
        <w:t xml:space="preserve"> corresponde a un equipo </w:t>
      </w:r>
      <w:r w:rsidR="009551EA" w:rsidRPr="001F3A18">
        <w:rPr>
          <w:lang w:val="es-CL"/>
        </w:rPr>
        <w:t>bloqueado</w:t>
      </w:r>
      <w:r w:rsidRPr="001F3A18">
        <w:rPr>
          <w:lang w:val="es-CL"/>
        </w:rPr>
        <w:t>.</w:t>
      </w:r>
    </w:p>
    <w:p w14:paraId="2544BFC6" w14:textId="77777777" w:rsidR="009D04FA" w:rsidRPr="001F3A18" w:rsidRDefault="009D04FA" w:rsidP="001F332F">
      <w:pPr>
        <w:pStyle w:val="Listavistosa-nfasis12"/>
        <w:numPr>
          <w:ilvl w:val="1"/>
          <w:numId w:val="64"/>
        </w:numPr>
        <w:spacing w:after="120" w:line="360" w:lineRule="auto"/>
        <w:rPr>
          <w:lang w:val="es-CL"/>
        </w:rPr>
      </w:pPr>
      <w:r w:rsidRPr="001F3A18">
        <w:rPr>
          <w:lang w:val="es-CL"/>
        </w:rPr>
        <w:t xml:space="preserve">Mantener y actualizar la base de datos de IMEI </w:t>
      </w:r>
      <w:r w:rsidR="001D17B9" w:rsidRPr="001F3A18">
        <w:rPr>
          <w:lang w:val="es-CL"/>
        </w:rPr>
        <w:t xml:space="preserve">o su equivalente </w:t>
      </w:r>
      <w:r w:rsidR="009551EA" w:rsidRPr="001F3A18">
        <w:rPr>
          <w:lang w:val="es-CL"/>
        </w:rPr>
        <w:t>bloqueados</w:t>
      </w:r>
      <w:r w:rsidR="001D17B9" w:rsidRPr="001F3A18">
        <w:rPr>
          <w:lang w:val="es-CL"/>
        </w:rPr>
        <w:t>,</w:t>
      </w:r>
      <w:r w:rsidRPr="001F3A18">
        <w:rPr>
          <w:lang w:val="es-CL"/>
        </w:rPr>
        <w:t xml:space="preserve"> de acuerdo a la normativa vigente y en consideración a las instrucciones impartidas al respecto por la autoridad competente.</w:t>
      </w:r>
    </w:p>
    <w:p w14:paraId="597DE279" w14:textId="77777777" w:rsidR="006C4802" w:rsidRPr="001F3A18" w:rsidRDefault="006C4802" w:rsidP="001F332F">
      <w:pPr>
        <w:pStyle w:val="Listavistosa-nfasis12"/>
        <w:numPr>
          <w:ilvl w:val="0"/>
          <w:numId w:val="63"/>
        </w:numPr>
        <w:spacing w:after="120" w:line="360" w:lineRule="auto"/>
        <w:ind w:left="721"/>
        <w:rPr>
          <w:lang w:val="es-CL"/>
        </w:rPr>
      </w:pPr>
      <w:r w:rsidRPr="001F3A18">
        <w:rPr>
          <w:lang w:val="es-CL"/>
        </w:rPr>
        <w:lastRenderedPageBreak/>
        <w:t>Mantener una copia de la base de datos de números de emergencia y sus traducidos:</w:t>
      </w:r>
    </w:p>
    <w:p w14:paraId="4D662A1A" w14:textId="77777777" w:rsidR="006C4802" w:rsidRPr="001F3A18" w:rsidRDefault="006C4802" w:rsidP="001F332F">
      <w:pPr>
        <w:pStyle w:val="Listavistosa-nfasis12"/>
        <w:numPr>
          <w:ilvl w:val="1"/>
          <w:numId w:val="64"/>
        </w:numPr>
        <w:spacing w:after="120" w:line="360" w:lineRule="auto"/>
        <w:rPr>
          <w:lang w:val="es-CL"/>
        </w:rPr>
      </w:pPr>
      <w:r w:rsidRPr="001F3A18">
        <w:rPr>
          <w:lang w:val="es-CL"/>
        </w:rPr>
        <w:t>Mantener y actualizar la base de datos de números traducidos de los números de emergencia, de acuerdo a la normativa vigente y en consideración a las instrucciones impartidas al respecto por la autoridad competente.</w:t>
      </w:r>
    </w:p>
    <w:p w14:paraId="636A01BB" w14:textId="77777777" w:rsidR="009D04FA" w:rsidRPr="001F3A18" w:rsidRDefault="009D04FA" w:rsidP="001F332F">
      <w:pPr>
        <w:pStyle w:val="Listavistosa-nfasis12"/>
        <w:numPr>
          <w:ilvl w:val="0"/>
          <w:numId w:val="63"/>
        </w:numPr>
        <w:spacing w:after="120" w:line="360" w:lineRule="auto"/>
        <w:rPr>
          <w:lang w:val="es-CL"/>
        </w:rPr>
      </w:pPr>
      <w:r w:rsidRPr="001F3A18">
        <w:rPr>
          <w:lang w:val="es-CL"/>
        </w:rPr>
        <w:t>Verificación de Procesos de Portabilidad:</w:t>
      </w:r>
    </w:p>
    <w:p w14:paraId="74D15E6A" w14:textId="68F5D247" w:rsidR="009D04FA" w:rsidRPr="001F3A18" w:rsidRDefault="009D04FA" w:rsidP="001F332F">
      <w:pPr>
        <w:pStyle w:val="Listavistosa-nfasis12"/>
        <w:numPr>
          <w:ilvl w:val="1"/>
          <w:numId w:val="64"/>
        </w:numPr>
        <w:spacing w:after="120" w:line="360" w:lineRule="auto"/>
        <w:rPr>
          <w:lang w:val="es-CL"/>
        </w:rPr>
      </w:pPr>
      <w:r w:rsidRPr="001F3A18">
        <w:rPr>
          <w:lang w:val="es-CL"/>
        </w:rPr>
        <w:t xml:space="preserve">A través del SGP, la Proveedora Receptora podrá consultar si el número que </w:t>
      </w:r>
      <w:r w:rsidR="009E4C1E" w:rsidRPr="001F3A18">
        <w:rPr>
          <w:lang w:val="es-CL"/>
        </w:rPr>
        <w:t xml:space="preserve">se </w:t>
      </w:r>
      <w:r w:rsidRPr="001F3A18">
        <w:rPr>
          <w:lang w:val="es-CL"/>
        </w:rPr>
        <w:t xml:space="preserve">desea portar ha sido objeto de portación en un período menor o igual a </w:t>
      </w:r>
      <w:r w:rsidR="007E357B">
        <w:rPr>
          <w:lang w:val="es-CL"/>
        </w:rPr>
        <w:t>120</w:t>
      </w:r>
      <w:r w:rsidRPr="001F3A18">
        <w:rPr>
          <w:lang w:val="es-CL"/>
        </w:rPr>
        <w:t xml:space="preserve"> días.</w:t>
      </w:r>
    </w:p>
    <w:p w14:paraId="1F1FEF89" w14:textId="670E7606" w:rsidR="009D04FA" w:rsidRPr="001F3A18" w:rsidRDefault="009D04FA" w:rsidP="001F332F">
      <w:pPr>
        <w:pStyle w:val="Listavistosa-nfasis12"/>
        <w:numPr>
          <w:ilvl w:val="1"/>
          <w:numId w:val="64"/>
        </w:numPr>
        <w:spacing w:after="120" w:line="360" w:lineRule="auto"/>
        <w:rPr>
          <w:lang w:val="es-CL"/>
        </w:rPr>
      </w:pPr>
      <w:r w:rsidRPr="001F3A18">
        <w:rPr>
          <w:lang w:val="es-CL"/>
        </w:rPr>
        <w:t>A través del SGP, la Proveedora Receptora podrá consultar si el número que se desea portar tiene una portación en curso.</w:t>
      </w:r>
    </w:p>
    <w:p w14:paraId="443A216A" w14:textId="03306A3D" w:rsidR="00731033" w:rsidRPr="001F3A18" w:rsidRDefault="00731033" w:rsidP="00731033">
      <w:pPr>
        <w:pStyle w:val="Listavistosa-nfasis12"/>
        <w:numPr>
          <w:ilvl w:val="0"/>
          <w:numId w:val="64"/>
        </w:numPr>
        <w:spacing w:after="120" w:line="360" w:lineRule="auto"/>
        <w:rPr>
          <w:lang w:val="es-CL"/>
        </w:rPr>
      </w:pPr>
      <w:r w:rsidRPr="001F3A18">
        <w:rPr>
          <w:lang w:val="es-CL"/>
        </w:rPr>
        <w:t>Verificación de equipos bloqueados:</w:t>
      </w:r>
    </w:p>
    <w:p w14:paraId="0520C125" w14:textId="30F3E374" w:rsidR="00731033" w:rsidRPr="003E0625" w:rsidRDefault="00731033" w:rsidP="00731033">
      <w:pPr>
        <w:pStyle w:val="Listavistosa-nfasis12"/>
        <w:numPr>
          <w:ilvl w:val="1"/>
          <w:numId w:val="64"/>
        </w:numPr>
        <w:spacing w:after="120" w:line="360" w:lineRule="auto"/>
        <w:rPr>
          <w:lang w:val="es-CL"/>
        </w:rPr>
      </w:pPr>
      <w:r w:rsidRPr="001F3A18">
        <w:t>A través del SGP, la Proveedora Receptora podrá verificar si el equipo se encuentra bloqueado por mora, robo</w:t>
      </w:r>
      <w:r w:rsidR="00022B8B">
        <w:t>,</w:t>
      </w:r>
      <w:r w:rsidRPr="001F3A18">
        <w:t xml:space="preserve"> hurto</w:t>
      </w:r>
      <w:r w:rsidR="00022B8B">
        <w:t xml:space="preserve"> o extravío</w:t>
      </w:r>
      <w:r w:rsidRPr="001F3A18">
        <w:t>.</w:t>
      </w:r>
    </w:p>
    <w:p w14:paraId="0976DC94" w14:textId="77777777" w:rsidR="00731033" w:rsidRPr="001F3A18" w:rsidRDefault="00731033" w:rsidP="00731033">
      <w:pPr>
        <w:pStyle w:val="Listavistosa-nfasis12"/>
        <w:numPr>
          <w:ilvl w:val="0"/>
          <w:numId w:val="64"/>
        </w:numPr>
        <w:spacing w:after="120" w:line="360" w:lineRule="auto"/>
        <w:rPr>
          <w:lang w:val="es-CL"/>
        </w:rPr>
      </w:pPr>
      <w:r w:rsidRPr="001F3A18">
        <w:rPr>
          <w:lang w:val="es-CL"/>
        </w:rPr>
        <w:t>Verificación del número:</w:t>
      </w:r>
    </w:p>
    <w:p w14:paraId="2FF8C8F9" w14:textId="77777777" w:rsidR="00731033" w:rsidRPr="001F3A18" w:rsidRDefault="00731033" w:rsidP="00731033">
      <w:pPr>
        <w:pStyle w:val="Listavistosa-nfasis12"/>
        <w:numPr>
          <w:ilvl w:val="1"/>
          <w:numId w:val="64"/>
        </w:numPr>
        <w:spacing w:after="120" w:line="360" w:lineRule="auto"/>
        <w:rPr>
          <w:lang w:val="es-CL"/>
        </w:rPr>
      </w:pPr>
      <w:r w:rsidRPr="001F3A18">
        <w:t>A través del SGP, la Proveedora Receptora podrá verificar la modalidad del número (prepago o postpago).</w:t>
      </w:r>
    </w:p>
    <w:p w14:paraId="7642BC90" w14:textId="77777777" w:rsidR="00731033" w:rsidRPr="001F3A18" w:rsidRDefault="00731033" w:rsidP="00731033">
      <w:pPr>
        <w:pStyle w:val="Listavistosa-nfasis12"/>
        <w:numPr>
          <w:ilvl w:val="1"/>
          <w:numId w:val="64"/>
        </w:numPr>
        <w:spacing w:after="120" w:line="360" w:lineRule="auto"/>
        <w:rPr>
          <w:lang w:val="es-CL"/>
        </w:rPr>
      </w:pPr>
      <w:r w:rsidRPr="001F3A18">
        <w:t>A través del SGP, la Proveedora Receptora podrá verificar el tipo de servicio (móvil, fija, voz sobre Internet, Rural, MPPC (Quién llama paga)).</w:t>
      </w:r>
    </w:p>
    <w:p w14:paraId="2F91DA77" w14:textId="03EE9DD0" w:rsidR="00731033" w:rsidRPr="001F3A18" w:rsidRDefault="00731033" w:rsidP="00731033">
      <w:pPr>
        <w:pStyle w:val="Listavistosa-nfasis12"/>
        <w:numPr>
          <w:ilvl w:val="1"/>
          <w:numId w:val="64"/>
        </w:numPr>
        <w:spacing w:after="120" w:line="360" w:lineRule="auto"/>
        <w:rPr>
          <w:lang w:val="es-CL"/>
        </w:rPr>
      </w:pPr>
      <w:r w:rsidRPr="001F3A18">
        <w:t>A través del SGP, la Proveedora Receptora podrá verificar el estado del número (activo, inactivo, con restricción de permanencia).</w:t>
      </w:r>
    </w:p>
    <w:p w14:paraId="27352B52" w14:textId="77777777" w:rsidR="009D04FA" w:rsidRPr="001F3A18" w:rsidRDefault="009D04FA" w:rsidP="001F332F">
      <w:pPr>
        <w:pStyle w:val="Listavistosa-nfasis12"/>
        <w:numPr>
          <w:ilvl w:val="0"/>
          <w:numId w:val="64"/>
        </w:numPr>
        <w:spacing w:after="120" w:line="360" w:lineRule="auto"/>
        <w:rPr>
          <w:lang w:val="es-CL"/>
        </w:rPr>
      </w:pPr>
      <w:r w:rsidRPr="001F3A18">
        <w:rPr>
          <w:lang w:val="es-CL"/>
        </w:rPr>
        <w:t>Verificación de Prepago:</w:t>
      </w:r>
    </w:p>
    <w:p w14:paraId="3DCBA661" w14:textId="77777777" w:rsidR="00D3655C" w:rsidRPr="001F3A18" w:rsidRDefault="009D04FA" w:rsidP="001F332F">
      <w:pPr>
        <w:pStyle w:val="Listavistosa-nfasis12"/>
        <w:numPr>
          <w:ilvl w:val="1"/>
          <w:numId w:val="64"/>
        </w:numPr>
        <w:spacing w:after="120" w:line="360" w:lineRule="auto"/>
        <w:rPr>
          <w:lang w:val="es-CL"/>
        </w:rPr>
      </w:pPr>
      <w:r w:rsidRPr="001F3A18">
        <w:rPr>
          <w:lang w:val="es-CL"/>
        </w:rPr>
        <w:t xml:space="preserve">A través del SGP, la Proveedora Receptora podrá verificar con la Proveedora Donante la condición de usuario de prepago del servicio público telefónico móvil </w:t>
      </w:r>
      <w:r w:rsidR="00A919B7" w:rsidRPr="001F3A18">
        <w:rPr>
          <w:lang w:val="es-CL"/>
        </w:rPr>
        <w:t>o</w:t>
      </w:r>
      <w:r w:rsidRPr="001F3A18">
        <w:rPr>
          <w:lang w:val="es-CL"/>
        </w:rPr>
        <w:t xml:space="preserve"> del mismo tipo, respecto del número cuya portación se solicita.</w:t>
      </w:r>
    </w:p>
    <w:p w14:paraId="04A1D9F8" w14:textId="77777777" w:rsidR="0027119C" w:rsidRDefault="00856D67" w:rsidP="001F332F">
      <w:pPr>
        <w:pStyle w:val="Listavistosa-nfasis12"/>
        <w:numPr>
          <w:ilvl w:val="1"/>
          <w:numId w:val="64"/>
        </w:numPr>
        <w:spacing w:after="120" w:line="360" w:lineRule="auto"/>
        <w:rPr>
          <w:lang w:val="es-CL"/>
        </w:rPr>
      </w:pPr>
      <w:r w:rsidRPr="001F3A18">
        <w:rPr>
          <w:lang w:val="es-CL"/>
        </w:rPr>
        <w:lastRenderedPageBreak/>
        <w:t>A través del SGP, la Proveedora Receptora podrá verificar con la Proveedora Donante</w:t>
      </w:r>
      <w:r w:rsidR="00F72EA7" w:rsidRPr="001F3A18">
        <w:rPr>
          <w:lang w:val="es-CL"/>
        </w:rPr>
        <w:t xml:space="preserve"> que</w:t>
      </w:r>
      <w:r w:rsidRPr="001F3A18">
        <w:rPr>
          <w:lang w:val="es-CL"/>
        </w:rPr>
        <w:t xml:space="preserve"> la antigüedad de </w:t>
      </w:r>
      <w:r w:rsidR="00A85FBA" w:rsidRPr="001F3A18">
        <w:rPr>
          <w:lang w:val="es-CL"/>
        </w:rPr>
        <w:t xml:space="preserve">la </w:t>
      </w:r>
      <w:r w:rsidRPr="001F3A18">
        <w:rPr>
          <w:lang w:val="es-CL"/>
        </w:rPr>
        <w:t>activación</w:t>
      </w:r>
      <w:r w:rsidR="00A85FBA" w:rsidRPr="001F3A18">
        <w:rPr>
          <w:lang w:val="es-CL"/>
        </w:rPr>
        <w:t xml:space="preserve"> del número en la red</w:t>
      </w:r>
      <w:r w:rsidRPr="001F3A18">
        <w:rPr>
          <w:lang w:val="es-CL"/>
        </w:rPr>
        <w:t xml:space="preserve"> sea superior a 30 días</w:t>
      </w:r>
      <w:r w:rsidR="00626AB7" w:rsidRPr="001F3A18">
        <w:rPr>
          <w:lang w:val="es-CL"/>
        </w:rPr>
        <w:t xml:space="preserve"> corridos</w:t>
      </w:r>
      <w:r w:rsidRPr="001F3A18">
        <w:rPr>
          <w:lang w:val="es-CL"/>
        </w:rPr>
        <w:t>, según lo estipulado en el</w:t>
      </w:r>
      <w:r w:rsidR="005B603A" w:rsidRPr="001F3A18">
        <w:rPr>
          <w:lang w:val="es-CL"/>
        </w:rPr>
        <w:t xml:space="preserve"> artículo</w:t>
      </w:r>
      <w:r w:rsidRPr="001F3A18">
        <w:rPr>
          <w:lang w:val="es-CL"/>
        </w:rPr>
        <w:t xml:space="preserve"> </w:t>
      </w:r>
      <w:r w:rsidR="005B603A" w:rsidRPr="001F3A18">
        <w:t>21 del Decreto Supremo 379 de 2010 del Ministerio de Transportes y Telecomunicaciones</w:t>
      </w:r>
      <w:r w:rsidRPr="001F3A18">
        <w:rPr>
          <w:lang w:val="es-CL"/>
        </w:rPr>
        <w:t>.</w:t>
      </w:r>
    </w:p>
    <w:p w14:paraId="3EEE4981" w14:textId="66888B81" w:rsidR="009D04FA" w:rsidRPr="001F3A18" w:rsidRDefault="009D04FA" w:rsidP="001F332F">
      <w:pPr>
        <w:pStyle w:val="Listavistosa-nfasis12"/>
        <w:numPr>
          <w:ilvl w:val="0"/>
          <w:numId w:val="63"/>
        </w:numPr>
        <w:spacing w:after="120" w:line="360" w:lineRule="auto"/>
        <w:rPr>
          <w:lang w:val="es-CL"/>
        </w:rPr>
      </w:pPr>
      <w:r w:rsidRPr="001F3A18">
        <w:rPr>
          <w:lang w:val="es-CL"/>
        </w:rPr>
        <w:t>Generación de Código de Activación de Portabilidad (CAP):</w:t>
      </w:r>
    </w:p>
    <w:p w14:paraId="5686B44D" w14:textId="77777777" w:rsidR="009D04FA" w:rsidRPr="001F3A18" w:rsidRDefault="009D04FA" w:rsidP="001F332F">
      <w:pPr>
        <w:pStyle w:val="Listavistosa-nfasis12"/>
        <w:numPr>
          <w:ilvl w:val="1"/>
          <w:numId w:val="63"/>
        </w:numPr>
        <w:spacing w:after="120" w:line="360" w:lineRule="auto"/>
        <w:rPr>
          <w:lang w:val="es-CL"/>
        </w:rPr>
      </w:pPr>
      <w:r w:rsidRPr="001F3A18">
        <w:rPr>
          <w:lang w:val="es-CL"/>
        </w:rPr>
        <w:t xml:space="preserve">El OAP deberá contar con una funcionalidad que le permita emitir códigos CAP y enviarlos a través de mensajes SMS al Requirente de manera automática. </w:t>
      </w:r>
    </w:p>
    <w:p w14:paraId="08BFD108" w14:textId="77777777" w:rsidR="009D04FA" w:rsidRPr="001F3A18" w:rsidRDefault="009D04FA" w:rsidP="001F332F">
      <w:pPr>
        <w:pStyle w:val="Listavistosa-nfasis12"/>
        <w:numPr>
          <w:ilvl w:val="0"/>
          <w:numId w:val="63"/>
        </w:numPr>
        <w:spacing w:after="120" w:line="360" w:lineRule="auto"/>
        <w:rPr>
          <w:lang w:val="es-CL"/>
        </w:rPr>
      </w:pPr>
      <w:r w:rsidRPr="001F3A18">
        <w:rPr>
          <w:lang w:val="es-CL"/>
        </w:rPr>
        <w:t>Verificación de CAP:</w:t>
      </w:r>
    </w:p>
    <w:p w14:paraId="41C2D854" w14:textId="714F5F12" w:rsidR="009D04FA" w:rsidRPr="001F3A18" w:rsidRDefault="009D04FA" w:rsidP="001F332F">
      <w:pPr>
        <w:pStyle w:val="Listavistosa-nfasis12"/>
        <w:numPr>
          <w:ilvl w:val="1"/>
          <w:numId w:val="64"/>
        </w:numPr>
        <w:spacing w:after="120" w:line="360" w:lineRule="auto"/>
        <w:rPr>
          <w:lang w:val="es-CL"/>
        </w:rPr>
      </w:pPr>
      <w:r w:rsidRPr="001F3A18">
        <w:rPr>
          <w:lang w:val="es-CL"/>
        </w:rPr>
        <w:t xml:space="preserve">El OAP deberá contar con la funcionalidad que le permita validar si el CAP informado está vigente al momento de solicitar la portación del número telefónico. </w:t>
      </w:r>
    </w:p>
    <w:p w14:paraId="6AF1DFBC" w14:textId="77777777" w:rsidR="009D04FA" w:rsidRPr="001F3A18" w:rsidRDefault="009D04FA" w:rsidP="001F332F">
      <w:pPr>
        <w:pStyle w:val="Listavistosa-nfasis12"/>
        <w:numPr>
          <w:ilvl w:val="0"/>
          <w:numId w:val="63"/>
        </w:numPr>
        <w:spacing w:after="120" w:line="360" w:lineRule="auto"/>
        <w:rPr>
          <w:lang w:val="es-CL"/>
        </w:rPr>
      </w:pPr>
      <w:r w:rsidRPr="001F3A18">
        <w:rPr>
          <w:lang w:val="es-CL"/>
        </w:rPr>
        <w:t>Solicitud de Portabilidad:</w:t>
      </w:r>
    </w:p>
    <w:p w14:paraId="5C212B9A" w14:textId="4E52E283" w:rsidR="009D04FA" w:rsidRPr="001F3A18" w:rsidRDefault="009D04FA" w:rsidP="001F332F">
      <w:pPr>
        <w:pStyle w:val="Listavistosa-nfasis12"/>
        <w:numPr>
          <w:ilvl w:val="1"/>
          <w:numId w:val="63"/>
        </w:numPr>
        <w:spacing w:after="120" w:line="360" w:lineRule="auto"/>
        <w:rPr>
          <w:lang w:val="es-CL"/>
        </w:rPr>
      </w:pPr>
      <w:r w:rsidRPr="001F3A18">
        <w:rPr>
          <w:lang w:val="es-CL"/>
        </w:rPr>
        <w:t xml:space="preserve">El SGP deberá permitir el ingreso de Solicitudes de Portabilidad, de acuerdo a lo establecido en la sección </w:t>
      </w:r>
      <w:r w:rsidR="00A4452C" w:rsidRPr="001F3A18">
        <w:rPr>
          <w:lang w:val="es-CL"/>
        </w:rPr>
        <w:fldChar w:fldCharType="begin"/>
      </w:r>
      <w:r w:rsidR="00A4452C" w:rsidRPr="001F3A18">
        <w:rPr>
          <w:lang w:val="es-CL"/>
        </w:rPr>
        <w:instrText xml:space="preserve"> REF _Ref12631625 \r \h </w:instrText>
      </w:r>
      <w:r w:rsidR="00013829" w:rsidRPr="001F3A18">
        <w:rPr>
          <w:lang w:val="es-CL"/>
        </w:rPr>
        <w:instrText xml:space="preserve"> \* MERGEFORMAT </w:instrText>
      </w:r>
      <w:r w:rsidR="00A4452C" w:rsidRPr="001F3A18">
        <w:rPr>
          <w:lang w:val="es-CL"/>
        </w:rPr>
      </w:r>
      <w:r w:rsidR="00A4452C" w:rsidRPr="001F3A18">
        <w:rPr>
          <w:lang w:val="es-CL"/>
        </w:rPr>
        <w:fldChar w:fldCharType="separate"/>
      </w:r>
      <w:r w:rsidR="003D4642">
        <w:rPr>
          <w:lang w:val="es-CL"/>
        </w:rPr>
        <w:t>2.4</w:t>
      </w:r>
      <w:r w:rsidR="00A4452C" w:rsidRPr="001F3A18">
        <w:rPr>
          <w:lang w:val="es-CL"/>
        </w:rPr>
        <w:fldChar w:fldCharType="end"/>
      </w:r>
      <w:r w:rsidRPr="001F3A18">
        <w:rPr>
          <w:lang w:val="es-CL"/>
        </w:rPr>
        <w:t xml:space="preserve"> de estas Bases Técnicas.</w:t>
      </w:r>
    </w:p>
    <w:p w14:paraId="7F9299F8" w14:textId="592A2A0D" w:rsidR="009D04FA" w:rsidRPr="001F3A18" w:rsidRDefault="00B960F0" w:rsidP="001F332F">
      <w:pPr>
        <w:pStyle w:val="Listavistosa-nfasis12"/>
        <w:numPr>
          <w:ilvl w:val="0"/>
          <w:numId w:val="63"/>
        </w:numPr>
        <w:spacing w:after="120" w:line="360" w:lineRule="auto"/>
        <w:rPr>
          <w:lang w:val="es-CL"/>
        </w:rPr>
      </w:pPr>
      <w:r w:rsidRPr="001F3A18">
        <w:rPr>
          <w:lang w:val="es-CL"/>
        </w:rPr>
        <w:t>Acreditación de la información del cliente</w:t>
      </w:r>
      <w:r w:rsidR="009D04FA" w:rsidRPr="001F3A18">
        <w:rPr>
          <w:lang w:val="es-CL"/>
        </w:rPr>
        <w:t>:</w:t>
      </w:r>
    </w:p>
    <w:p w14:paraId="2551D846" w14:textId="77777777" w:rsidR="00365154" w:rsidRDefault="009D04FA" w:rsidP="001F332F">
      <w:pPr>
        <w:pStyle w:val="Listavistosa-nfasis12"/>
        <w:numPr>
          <w:ilvl w:val="1"/>
          <w:numId w:val="63"/>
        </w:numPr>
        <w:spacing w:after="120" w:line="360" w:lineRule="auto"/>
        <w:rPr>
          <w:lang w:val="es-CL"/>
        </w:rPr>
      </w:pPr>
      <w:r w:rsidRPr="001F3A18">
        <w:rPr>
          <w:lang w:val="es-CL"/>
        </w:rPr>
        <w:t>El OAP será el responsable de recibir, almacenar y poner a disposición de las Proveedoras Receptoras y Donantes la documentación asociada al Proceso de Portabilidad</w:t>
      </w:r>
      <w:r w:rsidR="00365154" w:rsidRPr="001F3A18">
        <w:rPr>
          <w:lang w:val="es-CL"/>
        </w:rPr>
        <w:t xml:space="preserve"> en el caso de procesos Físicos y códigos en el caso de procesos Digitales</w:t>
      </w:r>
      <w:r w:rsidRPr="001F3A18">
        <w:rPr>
          <w:lang w:val="es-CL"/>
        </w:rPr>
        <w:t>.</w:t>
      </w:r>
    </w:p>
    <w:p w14:paraId="0FC3C73D" w14:textId="1F5CB858" w:rsidR="004A26D7" w:rsidRPr="001F3A18" w:rsidRDefault="004A26D7" w:rsidP="001F332F">
      <w:pPr>
        <w:pStyle w:val="Listavistosa-nfasis12"/>
        <w:numPr>
          <w:ilvl w:val="1"/>
          <w:numId w:val="63"/>
        </w:numPr>
        <w:spacing w:after="120" w:line="360" w:lineRule="auto"/>
        <w:rPr>
          <w:lang w:val="es-CL"/>
        </w:rPr>
      </w:pPr>
      <w:r>
        <w:rPr>
          <w:lang w:val="es-CL"/>
        </w:rPr>
        <w:t xml:space="preserve">El OAP será el responsable de recibir y almacenar el código para trazar la autenticación del documento de identidad del solicitante de la portabilidad, que permita asegurar que este documento se encuentra vigente de acuerdo a la definición de vigencia del Registro Civil </w:t>
      </w:r>
      <w:r w:rsidR="009F4271">
        <w:rPr>
          <w:lang w:val="es-CL"/>
        </w:rPr>
        <w:t>e</w:t>
      </w:r>
      <w:r>
        <w:rPr>
          <w:lang w:val="es-CL"/>
        </w:rPr>
        <w:t xml:space="preserve"> Identificación.   </w:t>
      </w:r>
    </w:p>
    <w:p w14:paraId="3258A048" w14:textId="419C2112" w:rsidR="00365154" w:rsidRPr="001F3A18" w:rsidRDefault="009D04FA" w:rsidP="001F332F">
      <w:pPr>
        <w:pStyle w:val="Listavistosa-nfasis12"/>
        <w:numPr>
          <w:ilvl w:val="1"/>
          <w:numId w:val="63"/>
        </w:numPr>
        <w:spacing w:after="120" w:line="360" w:lineRule="auto"/>
        <w:rPr>
          <w:lang w:val="es-CL"/>
        </w:rPr>
      </w:pPr>
      <w:r w:rsidRPr="001F3A18">
        <w:rPr>
          <w:lang w:val="es-CL"/>
        </w:rPr>
        <w:t xml:space="preserve">Para </w:t>
      </w:r>
      <w:r w:rsidR="00365154" w:rsidRPr="001F3A18">
        <w:rPr>
          <w:lang w:val="es-CL"/>
        </w:rPr>
        <w:t>el proceso Físico</w:t>
      </w:r>
      <w:r w:rsidRPr="001F3A18">
        <w:rPr>
          <w:lang w:val="es-CL"/>
        </w:rPr>
        <w:t xml:space="preserve">, el SGP deberá permitir a la Proveedora Receptora enviar digitalizado el documento físico que dé cuenta de la solicitud de portación junto con la documentación </w:t>
      </w:r>
      <w:r w:rsidRPr="001F3A18">
        <w:rPr>
          <w:lang w:val="es-CL"/>
        </w:rPr>
        <w:lastRenderedPageBreak/>
        <w:t>adicional requerida de acuerdo a lo establecido en el Reglamento de Operación.</w:t>
      </w:r>
    </w:p>
    <w:p w14:paraId="654CD9E4" w14:textId="4318D1B3" w:rsidR="0038674E" w:rsidRPr="001F3A18" w:rsidRDefault="0038674E" w:rsidP="0038674E">
      <w:pPr>
        <w:pStyle w:val="Listavistosa-nfasis12"/>
        <w:numPr>
          <w:ilvl w:val="1"/>
          <w:numId w:val="63"/>
        </w:numPr>
        <w:spacing w:afterLines="120" w:after="288" w:line="360" w:lineRule="auto"/>
        <w:rPr>
          <w:lang w:val="es-CL"/>
        </w:rPr>
      </w:pPr>
      <w:r w:rsidRPr="001F3A18">
        <w:rPr>
          <w:lang w:val="es-CL"/>
        </w:rPr>
        <w:t xml:space="preserve">Para el proceso Digital, el SGP deberá permitir que la Solicitud de Portabilidad incluya los códigos para trazar la utilización de métodos digitales para autenticar al cliente y autorizar la portabilidad. En caso que estos </w:t>
      </w:r>
      <w:r w:rsidR="00E900DD">
        <w:rPr>
          <w:lang w:val="es-CL"/>
        </w:rPr>
        <w:t xml:space="preserve"> códigos </w:t>
      </w:r>
      <w:r w:rsidRPr="001F3A18">
        <w:rPr>
          <w:lang w:val="es-CL"/>
        </w:rPr>
        <w:t xml:space="preserve">no se adjunten a la Solicitud de Portabilidad, ésta no podrá cursarse.   </w:t>
      </w:r>
    </w:p>
    <w:p w14:paraId="79354898" w14:textId="77777777" w:rsidR="009D04FA" w:rsidRPr="001F3A18" w:rsidRDefault="009D04FA" w:rsidP="001F332F">
      <w:pPr>
        <w:pStyle w:val="Listavistosa-nfasis12"/>
        <w:keepNext/>
        <w:numPr>
          <w:ilvl w:val="0"/>
          <w:numId w:val="63"/>
        </w:numPr>
        <w:spacing w:after="120" w:line="360" w:lineRule="auto"/>
        <w:ind w:left="714" w:hanging="357"/>
        <w:rPr>
          <w:lang w:val="es-CL"/>
        </w:rPr>
      </w:pPr>
      <w:r w:rsidRPr="001F3A18">
        <w:rPr>
          <w:lang w:val="es-CL"/>
        </w:rPr>
        <w:t>Verificación de Solicitudes de Portabilidad:</w:t>
      </w:r>
    </w:p>
    <w:p w14:paraId="1FC3F1E2" w14:textId="77777777" w:rsidR="004A26D7" w:rsidRDefault="009D04FA" w:rsidP="001F332F">
      <w:pPr>
        <w:pStyle w:val="Listavistosa-nfasis12"/>
        <w:numPr>
          <w:ilvl w:val="1"/>
          <w:numId w:val="63"/>
        </w:numPr>
        <w:spacing w:after="120" w:line="360" w:lineRule="auto"/>
        <w:rPr>
          <w:lang w:val="es-CL"/>
        </w:rPr>
      </w:pPr>
      <w:r w:rsidRPr="001F3A18">
        <w:rPr>
          <w:lang w:val="es-CL"/>
        </w:rPr>
        <w:t>El OAP debe contar con un sistema de validación de Solicitudes de Portabilidad para el par CAP-Número telefónico. Si esta verificación es correcta se autoriza la activación de la Portabilidad del número telefónico, sino el</w:t>
      </w:r>
    </w:p>
    <w:p w14:paraId="0C2EE6F5" w14:textId="757ED67A" w:rsidR="009D04FA" w:rsidRPr="001F3A18" w:rsidRDefault="009D04FA" w:rsidP="001F332F">
      <w:pPr>
        <w:pStyle w:val="Listavistosa-nfasis12"/>
        <w:numPr>
          <w:ilvl w:val="1"/>
          <w:numId w:val="63"/>
        </w:numPr>
        <w:spacing w:after="120" w:line="360" w:lineRule="auto"/>
        <w:rPr>
          <w:lang w:val="es-CL"/>
        </w:rPr>
      </w:pPr>
      <w:r w:rsidRPr="001F3A18">
        <w:rPr>
          <w:lang w:val="es-CL"/>
        </w:rPr>
        <w:t xml:space="preserve"> OAP envía a la Proveedora Receptora un reporte de números rechazados, indicando el motivo del rechazo.</w:t>
      </w:r>
    </w:p>
    <w:p w14:paraId="7E5F02AB" w14:textId="77777777" w:rsidR="009D04FA" w:rsidRPr="001F3A18" w:rsidRDefault="009D04FA" w:rsidP="001F332F">
      <w:pPr>
        <w:pStyle w:val="Listavistosa-nfasis12"/>
        <w:numPr>
          <w:ilvl w:val="0"/>
          <w:numId w:val="63"/>
        </w:numPr>
        <w:spacing w:after="120" w:line="360" w:lineRule="auto"/>
        <w:rPr>
          <w:lang w:val="es-CL"/>
        </w:rPr>
      </w:pPr>
      <w:r w:rsidRPr="001F3A18">
        <w:rPr>
          <w:lang w:val="es-CL"/>
        </w:rPr>
        <w:t xml:space="preserve">Tablas de portabilidad: </w:t>
      </w:r>
    </w:p>
    <w:p w14:paraId="1DF646C5" w14:textId="77777777" w:rsidR="005B1913" w:rsidRPr="001F3A18" w:rsidRDefault="005B1913" w:rsidP="001F332F">
      <w:pPr>
        <w:pStyle w:val="Listavistosa-nfasis12"/>
        <w:numPr>
          <w:ilvl w:val="1"/>
          <w:numId w:val="63"/>
        </w:numPr>
        <w:spacing w:after="120" w:line="360" w:lineRule="auto"/>
        <w:rPr>
          <w:lang w:val="es-CL"/>
        </w:rPr>
      </w:pPr>
      <w:r w:rsidRPr="001F3A18">
        <w:rPr>
          <w:lang w:val="es-CL"/>
        </w:rPr>
        <w:t>El OAP deberá generar la TPD para las concesionarias que corresponda.</w:t>
      </w:r>
    </w:p>
    <w:p w14:paraId="0C05B5BB" w14:textId="77777777" w:rsidR="009D04FA" w:rsidRPr="001F3A18" w:rsidRDefault="009D04FA" w:rsidP="001F332F">
      <w:pPr>
        <w:pStyle w:val="Listavistosa-nfasis12"/>
        <w:numPr>
          <w:ilvl w:val="1"/>
          <w:numId w:val="63"/>
        </w:numPr>
        <w:spacing w:after="120" w:line="360" w:lineRule="auto"/>
        <w:rPr>
          <w:lang w:val="es-CL"/>
        </w:rPr>
      </w:pPr>
      <w:r w:rsidRPr="001F3A18">
        <w:rPr>
          <w:lang w:val="es-CL"/>
        </w:rPr>
        <w:t>El OAP deberá generar la TEP y dejarla disponible para las Proveedoras.</w:t>
      </w:r>
    </w:p>
    <w:p w14:paraId="52198952" w14:textId="77777777" w:rsidR="0042232B" w:rsidRPr="001F3A18" w:rsidRDefault="009D04FA" w:rsidP="001F332F">
      <w:pPr>
        <w:pStyle w:val="Listavistosa-nfasis12"/>
        <w:numPr>
          <w:ilvl w:val="0"/>
          <w:numId w:val="63"/>
        </w:numPr>
        <w:spacing w:after="120" w:line="360" w:lineRule="auto"/>
        <w:rPr>
          <w:lang w:val="es-CL"/>
        </w:rPr>
      </w:pPr>
      <w:r w:rsidRPr="001F3A18">
        <w:rPr>
          <w:lang w:val="es-CL"/>
        </w:rPr>
        <w:t xml:space="preserve">Archivo Diario e Histórico de Conciliación de portabilidad: </w:t>
      </w:r>
    </w:p>
    <w:p w14:paraId="38B5E615" w14:textId="71B15953" w:rsidR="009D04FA" w:rsidRPr="001F3A18" w:rsidRDefault="009D04FA" w:rsidP="001F332F">
      <w:pPr>
        <w:pStyle w:val="Listavistosa-nfasis12"/>
        <w:numPr>
          <w:ilvl w:val="1"/>
          <w:numId w:val="63"/>
        </w:numPr>
        <w:spacing w:after="120" w:line="360" w:lineRule="auto"/>
        <w:rPr>
          <w:lang w:val="es-CL"/>
        </w:rPr>
      </w:pPr>
      <w:r w:rsidRPr="001F3A18">
        <w:rPr>
          <w:lang w:val="es-CL"/>
        </w:rPr>
        <w:t>El OAP deberá generar un reporte diario e histórico del resultado de los procesos de portabilidad informados por las Proveedoras respecto del éxito o fracaso de activación y desactivación de servicio de números portados, reversiones y actualización de la TEPP, todo ello en conformidad a la información enviada por las Proveedoras de acuerdo a la letra e) del artículo 4</w:t>
      </w:r>
      <w:r w:rsidR="00A919B7" w:rsidRPr="001F3A18">
        <w:rPr>
          <w:lang w:val="es-CL"/>
        </w:rPr>
        <w:t>°</w:t>
      </w:r>
      <w:r w:rsidRPr="001F3A18">
        <w:rPr>
          <w:lang w:val="es-CL"/>
        </w:rPr>
        <w:t xml:space="preserve"> del Reglamento de Operación. </w:t>
      </w:r>
    </w:p>
    <w:p w14:paraId="392C0001" w14:textId="308AD761" w:rsidR="009D04FA" w:rsidRPr="001F3A18" w:rsidRDefault="00E45E37" w:rsidP="00C61B4F">
      <w:pPr>
        <w:pStyle w:val="Ttulo3"/>
      </w:pPr>
      <w:bookmarkStart w:id="82" w:name="_Toc292269559"/>
      <w:bookmarkStart w:id="83" w:name="_Toc292107284"/>
      <w:bookmarkStart w:id="84" w:name="_Toc166298415"/>
      <w:bookmarkStart w:id="85" w:name="_Toc292697776"/>
      <w:bookmarkStart w:id="86" w:name="_Toc166298540"/>
      <w:bookmarkStart w:id="87" w:name="_Toc292911273"/>
      <w:r>
        <w:lastRenderedPageBreak/>
        <w:t xml:space="preserve"> </w:t>
      </w:r>
      <w:bookmarkStart w:id="88" w:name="_Toc200537135"/>
      <w:r w:rsidR="009D04FA" w:rsidRPr="001F3A18">
        <w:t>Requerimientos del Proceso de Portabilidad para Telefonía Fija</w:t>
      </w:r>
      <w:bookmarkEnd w:id="82"/>
      <w:bookmarkEnd w:id="83"/>
      <w:bookmarkEnd w:id="84"/>
      <w:bookmarkEnd w:id="85"/>
      <w:bookmarkEnd w:id="86"/>
      <w:bookmarkEnd w:id="87"/>
      <w:bookmarkEnd w:id="88"/>
    </w:p>
    <w:p w14:paraId="6808E7D9" w14:textId="77777777" w:rsidR="009D04FA" w:rsidRPr="001F3A18" w:rsidRDefault="009D04FA" w:rsidP="00EE1593">
      <w:pPr>
        <w:spacing w:after="120"/>
      </w:pPr>
      <w:r w:rsidRPr="001F3A18">
        <w:t xml:space="preserve">Las funcionalidades con las que deberá contar el SGP para el proceso de </w:t>
      </w:r>
      <w:r w:rsidRPr="001F3A18">
        <w:rPr>
          <w:b/>
        </w:rPr>
        <w:t>portabilidad del número en telefonía fija</w:t>
      </w:r>
      <w:r w:rsidRPr="001F3A18">
        <w:t xml:space="preserve"> son:</w:t>
      </w:r>
    </w:p>
    <w:p w14:paraId="38B36698" w14:textId="77777777" w:rsidR="009D04FA" w:rsidRPr="001F3A18" w:rsidRDefault="009D04FA" w:rsidP="001F332F">
      <w:pPr>
        <w:pStyle w:val="Listavistosa-nfasis12"/>
        <w:keepNext/>
        <w:numPr>
          <w:ilvl w:val="0"/>
          <w:numId w:val="63"/>
        </w:numPr>
        <w:spacing w:after="120" w:line="360" w:lineRule="auto"/>
        <w:ind w:left="714" w:hanging="357"/>
        <w:rPr>
          <w:lang w:val="es-CL"/>
        </w:rPr>
      </w:pPr>
      <w:r w:rsidRPr="001F3A18">
        <w:rPr>
          <w:lang w:val="es-CL"/>
        </w:rPr>
        <w:t>Verificación de procesos de portabilidad:</w:t>
      </w:r>
    </w:p>
    <w:p w14:paraId="5573AB3C" w14:textId="3549DEB4" w:rsidR="009D04FA" w:rsidRPr="001F3A18" w:rsidRDefault="009D04FA" w:rsidP="001F332F">
      <w:pPr>
        <w:pStyle w:val="Listavistosa-nfasis12"/>
        <w:numPr>
          <w:ilvl w:val="1"/>
          <w:numId w:val="64"/>
        </w:numPr>
        <w:spacing w:after="120" w:line="360" w:lineRule="auto"/>
        <w:rPr>
          <w:lang w:val="es-CL"/>
        </w:rPr>
      </w:pPr>
      <w:r w:rsidRPr="001F3A18">
        <w:rPr>
          <w:lang w:val="es-CL"/>
        </w:rPr>
        <w:t xml:space="preserve">A través del SGP, la Proveedora Receptora podrá consultar si el número que desea portar ha sido objeto de portación en un período menor o igual a </w:t>
      </w:r>
      <w:r w:rsidR="003B2EAE">
        <w:rPr>
          <w:lang w:val="es-CL"/>
        </w:rPr>
        <w:t>12</w:t>
      </w:r>
      <w:r w:rsidR="00F22167">
        <w:rPr>
          <w:lang w:val="es-CL"/>
        </w:rPr>
        <w:t>0</w:t>
      </w:r>
      <w:r w:rsidRPr="001F3A18">
        <w:rPr>
          <w:lang w:val="es-CL"/>
        </w:rPr>
        <w:t xml:space="preserve"> días.</w:t>
      </w:r>
    </w:p>
    <w:p w14:paraId="517D0AB7" w14:textId="67368F8C" w:rsidR="009D04FA" w:rsidRPr="001F3A18" w:rsidRDefault="009D04FA" w:rsidP="001F332F">
      <w:pPr>
        <w:pStyle w:val="Listavistosa-nfasis12"/>
        <w:numPr>
          <w:ilvl w:val="1"/>
          <w:numId w:val="64"/>
        </w:numPr>
        <w:spacing w:after="120" w:line="360" w:lineRule="auto"/>
        <w:rPr>
          <w:lang w:val="es-CL"/>
        </w:rPr>
      </w:pPr>
      <w:r w:rsidRPr="001F3A18">
        <w:rPr>
          <w:lang w:val="es-CL"/>
        </w:rPr>
        <w:t>A través del SGP, la Proveedora Receptora podrá consultar si el número que se desea portar tiene una portación en curso.</w:t>
      </w:r>
    </w:p>
    <w:p w14:paraId="4510FA3A" w14:textId="4C4A5154" w:rsidR="000D2F4E" w:rsidRPr="001F3A18" w:rsidRDefault="000D2F4E" w:rsidP="001F332F">
      <w:pPr>
        <w:pStyle w:val="Listavistosa-nfasis12"/>
        <w:numPr>
          <w:ilvl w:val="1"/>
          <w:numId w:val="64"/>
        </w:numPr>
        <w:spacing w:after="120" w:line="360" w:lineRule="auto"/>
        <w:rPr>
          <w:lang w:val="es-CL"/>
        </w:rPr>
      </w:pPr>
      <w:r w:rsidRPr="001F3A18">
        <w:rPr>
          <w:lang w:val="es-CL"/>
        </w:rPr>
        <w:t>A través del SGP, la Proveedora Receptora podrá consultar si el número que se desea portar está vigente.</w:t>
      </w:r>
    </w:p>
    <w:p w14:paraId="6E580FA2" w14:textId="77777777" w:rsidR="00CE4EDF" w:rsidRPr="001F3A18" w:rsidRDefault="00CE4EDF" w:rsidP="00CE4EDF">
      <w:pPr>
        <w:pStyle w:val="Listavistosa-nfasis12"/>
        <w:numPr>
          <w:ilvl w:val="0"/>
          <w:numId w:val="64"/>
        </w:numPr>
        <w:spacing w:after="120" w:line="360" w:lineRule="auto"/>
        <w:rPr>
          <w:lang w:val="es-CL"/>
        </w:rPr>
      </w:pPr>
      <w:r w:rsidRPr="001F3A18">
        <w:rPr>
          <w:lang w:val="es-CL"/>
        </w:rPr>
        <w:t>Verificación del número:</w:t>
      </w:r>
    </w:p>
    <w:p w14:paraId="435C9E68" w14:textId="77777777" w:rsidR="00CE4EDF" w:rsidRPr="001F3A18" w:rsidRDefault="00CE4EDF" w:rsidP="00CE4EDF">
      <w:pPr>
        <w:pStyle w:val="Listavistosa-nfasis12"/>
        <w:numPr>
          <w:ilvl w:val="1"/>
          <w:numId w:val="64"/>
        </w:numPr>
        <w:spacing w:after="120" w:line="360" w:lineRule="auto"/>
        <w:rPr>
          <w:lang w:val="es-CL"/>
        </w:rPr>
      </w:pPr>
      <w:r w:rsidRPr="001F3A18">
        <w:t>A través del SGP, la Proveedora Receptora podrá verificar la modalidad del número (prepago o postpago).</w:t>
      </w:r>
    </w:p>
    <w:p w14:paraId="5335CCA1" w14:textId="77777777" w:rsidR="00CE4EDF" w:rsidRPr="001F3A18" w:rsidRDefault="00CE4EDF" w:rsidP="00CE4EDF">
      <w:pPr>
        <w:pStyle w:val="Listavistosa-nfasis12"/>
        <w:numPr>
          <w:ilvl w:val="1"/>
          <w:numId w:val="64"/>
        </w:numPr>
        <w:spacing w:after="120" w:line="360" w:lineRule="auto"/>
        <w:rPr>
          <w:lang w:val="es-CL"/>
        </w:rPr>
      </w:pPr>
      <w:r w:rsidRPr="001F3A18">
        <w:t>A través del SGP, la Proveedora Receptora podrá verificar el tipo de servicio (móvil, fija, voz sobre Internet, Rural, MPPC (Quién llama paga)).</w:t>
      </w:r>
    </w:p>
    <w:p w14:paraId="375C648E" w14:textId="77777777" w:rsidR="009D04FA" w:rsidRPr="001F3A18" w:rsidRDefault="009D04FA" w:rsidP="001F332F">
      <w:pPr>
        <w:pStyle w:val="Listavistosa-nfasis12"/>
        <w:keepNext/>
        <w:numPr>
          <w:ilvl w:val="0"/>
          <w:numId w:val="63"/>
        </w:numPr>
        <w:spacing w:after="120" w:line="360" w:lineRule="auto"/>
        <w:ind w:left="714" w:hanging="357"/>
        <w:rPr>
          <w:lang w:val="es-CL"/>
        </w:rPr>
      </w:pPr>
      <w:r w:rsidRPr="001F3A18">
        <w:rPr>
          <w:lang w:val="es-CL"/>
        </w:rPr>
        <w:t>Verificación de titularidad:</w:t>
      </w:r>
    </w:p>
    <w:p w14:paraId="6E8A5B1F" w14:textId="77777777" w:rsidR="009D04FA" w:rsidRPr="001F3A18" w:rsidRDefault="009D04FA" w:rsidP="001F332F">
      <w:pPr>
        <w:pStyle w:val="Listavistosa-nfasis12"/>
        <w:numPr>
          <w:ilvl w:val="1"/>
          <w:numId w:val="63"/>
        </w:numPr>
        <w:spacing w:after="120" w:line="360" w:lineRule="auto"/>
        <w:rPr>
          <w:lang w:val="es-CL"/>
        </w:rPr>
      </w:pPr>
      <w:r w:rsidRPr="001F3A18">
        <w:rPr>
          <w:lang w:val="es-CL"/>
        </w:rPr>
        <w:t>A través del SGP, la Proveedora Receptora podrá verificar que el par RUT-número, para el cual se genere la Solicitud de Portabilidad, es coincidente con el par RUT-número registrado por la Proveedora Donante.</w:t>
      </w:r>
    </w:p>
    <w:p w14:paraId="4CD6B5AA" w14:textId="77777777" w:rsidR="009D04FA" w:rsidRPr="001F3A18" w:rsidRDefault="009D04FA" w:rsidP="001F332F">
      <w:pPr>
        <w:pStyle w:val="Listavistosa-nfasis12"/>
        <w:keepNext/>
        <w:numPr>
          <w:ilvl w:val="0"/>
          <w:numId w:val="63"/>
        </w:numPr>
        <w:spacing w:after="120" w:line="360" w:lineRule="auto"/>
        <w:ind w:left="714" w:hanging="357"/>
        <w:rPr>
          <w:lang w:val="es-CL"/>
        </w:rPr>
      </w:pPr>
      <w:r w:rsidRPr="001F3A18">
        <w:rPr>
          <w:lang w:val="es-CL"/>
        </w:rPr>
        <w:t>Verificación de Incompatibilidades:</w:t>
      </w:r>
    </w:p>
    <w:p w14:paraId="640408E8" w14:textId="77777777" w:rsidR="009D04FA" w:rsidRPr="001F3A18" w:rsidRDefault="009D04FA" w:rsidP="001F332F">
      <w:pPr>
        <w:pStyle w:val="Listavistosa-nfasis12"/>
        <w:numPr>
          <w:ilvl w:val="1"/>
          <w:numId w:val="63"/>
        </w:numPr>
        <w:spacing w:after="120" w:line="360" w:lineRule="auto"/>
        <w:rPr>
          <w:lang w:val="es-CL"/>
        </w:rPr>
      </w:pPr>
      <w:r w:rsidRPr="001F3A18">
        <w:rPr>
          <w:lang w:val="es-CL"/>
        </w:rPr>
        <w:t>A través del SGP, la Proveedora Receptora podrá verificar la existencia de números impedidos de portarse, de acuerdo a lo señalado en el Artículo 13° letra b) del Reglamento de Operación.</w:t>
      </w:r>
    </w:p>
    <w:p w14:paraId="09D6976F" w14:textId="77777777" w:rsidR="009D04FA" w:rsidRPr="001F3A18" w:rsidRDefault="009D04FA" w:rsidP="001F332F">
      <w:pPr>
        <w:pStyle w:val="Listavistosa-nfasis12"/>
        <w:keepNext/>
        <w:numPr>
          <w:ilvl w:val="0"/>
          <w:numId w:val="63"/>
        </w:numPr>
        <w:spacing w:after="120" w:line="360" w:lineRule="auto"/>
        <w:ind w:left="714" w:hanging="357"/>
        <w:rPr>
          <w:lang w:val="es-CL"/>
        </w:rPr>
      </w:pPr>
      <w:r w:rsidRPr="001F3A18">
        <w:rPr>
          <w:lang w:val="es-CL"/>
        </w:rPr>
        <w:lastRenderedPageBreak/>
        <w:t>Consulta de Cuenta “al Día”:</w:t>
      </w:r>
    </w:p>
    <w:p w14:paraId="087C2710" w14:textId="3C4D75FC" w:rsidR="009D04FA" w:rsidRPr="001F3A18" w:rsidRDefault="006C4802" w:rsidP="001F332F">
      <w:pPr>
        <w:pStyle w:val="Listavistosa-nfasis12"/>
        <w:numPr>
          <w:ilvl w:val="1"/>
          <w:numId w:val="63"/>
        </w:numPr>
        <w:spacing w:after="120" w:line="360" w:lineRule="auto"/>
        <w:rPr>
          <w:lang w:val="es-CL"/>
        </w:rPr>
      </w:pPr>
      <w:r w:rsidRPr="001F3A18">
        <w:rPr>
          <w:lang w:val="es-CL"/>
        </w:rPr>
        <w:tab/>
      </w:r>
      <w:r w:rsidR="00EB2C6B" w:rsidRPr="001F3A18">
        <w:rPr>
          <w:lang w:val="es-CL"/>
        </w:rPr>
        <w:tab/>
      </w:r>
      <w:r w:rsidR="009D04FA" w:rsidRPr="001F3A18">
        <w:rPr>
          <w:lang w:val="es-CL"/>
        </w:rPr>
        <w:t xml:space="preserve">El SGP deberá permitir verificar la circunstancia </w:t>
      </w:r>
      <w:r w:rsidR="00E317F1" w:rsidRPr="001F3A18">
        <w:rPr>
          <w:lang w:val="es-CL"/>
        </w:rPr>
        <w:t>en</w:t>
      </w:r>
      <w:r w:rsidR="009D04FA" w:rsidRPr="001F3A18">
        <w:rPr>
          <w:lang w:val="es-CL"/>
        </w:rPr>
        <w:t xml:space="preserve"> que el Requirente se encuentra con su Cuenta “al Día” respecto de los números a portar</w:t>
      </w:r>
      <w:r w:rsidR="00357B96">
        <w:rPr>
          <w:lang w:val="es-CL"/>
        </w:rPr>
        <w:t>,</w:t>
      </w:r>
      <w:r w:rsidR="009D04FA" w:rsidRPr="001F3A18">
        <w:rPr>
          <w:lang w:val="es-CL"/>
        </w:rPr>
        <w:t xml:space="preserve"> o en su defecto</w:t>
      </w:r>
      <w:r w:rsidR="00357B96">
        <w:rPr>
          <w:lang w:val="es-CL"/>
        </w:rPr>
        <w:t>,</w:t>
      </w:r>
      <w:r w:rsidR="009D04FA" w:rsidRPr="001F3A18">
        <w:rPr>
          <w:lang w:val="es-CL"/>
        </w:rPr>
        <w:t xml:space="preserve"> deberá reportar el saldo </w:t>
      </w:r>
      <w:r w:rsidR="00993046">
        <w:rPr>
          <w:lang w:val="es-CL"/>
        </w:rPr>
        <w:t>emitido</w:t>
      </w:r>
      <w:r w:rsidR="001B5FE9">
        <w:rPr>
          <w:lang w:val="es-CL"/>
        </w:rPr>
        <w:t xml:space="preserve"> no pagado</w:t>
      </w:r>
      <w:r w:rsidR="009D04FA" w:rsidRPr="001F3A18">
        <w:rPr>
          <w:lang w:val="es-CL"/>
        </w:rPr>
        <w:t xml:space="preserve"> a la Proveedora Receptora.</w:t>
      </w:r>
      <w:r w:rsidR="00856D67" w:rsidRPr="001F3A18">
        <w:rPr>
          <w:lang w:val="es-CL"/>
        </w:rPr>
        <w:t xml:space="preserve"> Para ambos casos, la respuesta deberá contener la fecha de </w:t>
      </w:r>
      <w:r w:rsidR="00993046">
        <w:rPr>
          <w:lang w:val="es-CL"/>
        </w:rPr>
        <w:t>emisión</w:t>
      </w:r>
      <w:r w:rsidR="00856D67" w:rsidRPr="001F3A18">
        <w:rPr>
          <w:lang w:val="es-CL"/>
        </w:rPr>
        <w:t xml:space="preserve"> de la última factura.</w:t>
      </w:r>
    </w:p>
    <w:p w14:paraId="1DF34AF6" w14:textId="77777777" w:rsidR="00EB2C6B" w:rsidRPr="001F3A18" w:rsidRDefault="009D04FA" w:rsidP="001F332F">
      <w:pPr>
        <w:pStyle w:val="Listavistosa-nfasis12"/>
        <w:keepNext/>
        <w:numPr>
          <w:ilvl w:val="0"/>
          <w:numId w:val="63"/>
        </w:numPr>
        <w:spacing w:after="120" w:line="360" w:lineRule="auto"/>
        <w:ind w:left="714" w:hanging="357"/>
        <w:rPr>
          <w:lang w:val="es-CL"/>
        </w:rPr>
      </w:pPr>
      <w:r w:rsidRPr="001F3A18">
        <w:rPr>
          <w:lang w:val="es-CL"/>
        </w:rPr>
        <w:t xml:space="preserve">Solicitud de Portabilidad: </w:t>
      </w:r>
    </w:p>
    <w:p w14:paraId="198F710C" w14:textId="145622F1" w:rsidR="009D04FA" w:rsidRPr="001F3A18" w:rsidRDefault="009D04FA" w:rsidP="001F332F">
      <w:pPr>
        <w:pStyle w:val="Listavistosa-nfasis12"/>
        <w:numPr>
          <w:ilvl w:val="1"/>
          <w:numId w:val="63"/>
        </w:numPr>
        <w:spacing w:after="120" w:line="360" w:lineRule="auto"/>
        <w:rPr>
          <w:lang w:val="es-CL"/>
        </w:rPr>
      </w:pPr>
      <w:r w:rsidRPr="001F3A18">
        <w:rPr>
          <w:lang w:val="es-CL"/>
        </w:rPr>
        <w:t xml:space="preserve">El SGP deberá permitir el ingreso de Solicitudes de Portabilidad, de acuerdo a lo establecido en la sección </w:t>
      </w:r>
      <w:r w:rsidR="00A4452C" w:rsidRPr="001F3A18">
        <w:rPr>
          <w:lang w:val="es-CL"/>
        </w:rPr>
        <w:fldChar w:fldCharType="begin"/>
      </w:r>
      <w:r w:rsidR="00A4452C" w:rsidRPr="001F3A18">
        <w:rPr>
          <w:lang w:val="es-CL"/>
        </w:rPr>
        <w:instrText xml:space="preserve"> REF _Ref12631648 \r \h </w:instrText>
      </w:r>
      <w:r w:rsidR="00122A1F" w:rsidRPr="001F3A18">
        <w:rPr>
          <w:lang w:val="es-CL"/>
        </w:rPr>
        <w:instrText xml:space="preserve"> \* MERGEFORMAT </w:instrText>
      </w:r>
      <w:r w:rsidR="00A4452C" w:rsidRPr="001F3A18">
        <w:rPr>
          <w:lang w:val="es-CL"/>
        </w:rPr>
      </w:r>
      <w:r w:rsidR="00A4452C" w:rsidRPr="001F3A18">
        <w:rPr>
          <w:lang w:val="es-CL"/>
        </w:rPr>
        <w:fldChar w:fldCharType="separate"/>
      </w:r>
      <w:r w:rsidR="003D4642">
        <w:rPr>
          <w:lang w:val="es-CL"/>
        </w:rPr>
        <w:t>2.4</w:t>
      </w:r>
      <w:r w:rsidR="00A4452C" w:rsidRPr="001F3A18">
        <w:rPr>
          <w:lang w:val="es-CL"/>
        </w:rPr>
        <w:fldChar w:fldCharType="end"/>
      </w:r>
      <w:r w:rsidRPr="001F3A18">
        <w:rPr>
          <w:lang w:val="es-CL"/>
        </w:rPr>
        <w:t xml:space="preserve"> de estas Bases Técnicas.</w:t>
      </w:r>
    </w:p>
    <w:p w14:paraId="2EF09D3F" w14:textId="1DAD7C0B" w:rsidR="009D04FA" w:rsidRPr="001F3A18" w:rsidRDefault="00B960F0" w:rsidP="001F332F">
      <w:pPr>
        <w:pStyle w:val="Listavistosa-nfasis12"/>
        <w:keepNext/>
        <w:numPr>
          <w:ilvl w:val="0"/>
          <w:numId w:val="63"/>
        </w:numPr>
        <w:spacing w:after="120" w:line="360" w:lineRule="auto"/>
        <w:ind w:left="714" w:hanging="357"/>
        <w:rPr>
          <w:lang w:val="es-CL"/>
        </w:rPr>
      </w:pPr>
      <w:r w:rsidRPr="001F3A18">
        <w:rPr>
          <w:lang w:val="es-CL"/>
        </w:rPr>
        <w:t>Acreditación de la información del cliente</w:t>
      </w:r>
      <w:r w:rsidR="009D04FA" w:rsidRPr="001F3A18">
        <w:rPr>
          <w:lang w:val="es-CL"/>
        </w:rPr>
        <w:t>:</w:t>
      </w:r>
    </w:p>
    <w:p w14:paraId="35187C45" w14:textId="77777777" w:rsidR="00DC3C53" w:rsidRPr="001F3A18" w:rsidRDefault="009D04FA" w:rsidP="001F332F">
      <w:pPr>
        <w:pStyle w:val="Listavistosa-nfasis12"/>
        <w:numPr>
          <w:ilvl w:val="1"/>
          <w:numId w:val="63"/>
        </w:numPr>
        <w:spacing w:after="120" w:line="360" w:lineRule="auto"/>
        <w:rPr>
          <w:lang w:val="es-CL"/>
        </w:rPr>
      </w:pPr>
      <w:r w:rsidRPr="001F3A18">
        <w:rPr>
          <w:lang w:val="es-CL"/>
        </w:rPr>
        <w:t>El OAP será el responsable de recibir, almacenar y poner a disposición de las Proveedoras Receptoras y Donantes la documentación asociada al Proceso de Portabilidad</w:t>
      </w:r>
      <w:r w:rsidR="00DC3C53" w:rsidRPr="001F3A18">
        <w:rPr>
          <w:lang w:val="es-CL"/>
        </w:rPr>
        <w:t xml:space="preserve"> en el caso de procesos Físicos y códigos en el caso de procesos Digitales</w:t>
      </w:r>
      <w:r w:rsidRPr="001F3A18">
        <w:rPr>
          <w:lang w:val="es-CL"/>
        </w:rPr>
        <w:t>.</w:t>
      </w:r>
    </w:p>
    <w:p w14:paraId="2264EAA3" w14:textId="237C76EF" w:rsidR="00DC3C53" w:rsidRPr="001F3A18" w:rsidRDefault="009D04FA" w:rsidP="001F332F">
      <w:pPr>
        <w:pStyle w:val="Listavistosa-nfasis12"/>
        <w:numPr>
          <w:ilvl w:val="1"/>
          <w:numId w:val="63"/>
        </w:numPr>
        <w:spacing w:after="120" w:line="360" w:lineRule="auto"/>
        <w:rPr>
          <w:lang w:val="es-CL"/>
        </w:rPr>
      </w:pPr>
      <w:r w:rsidRPr="001F3A18">
        <w:rPr>
          <w:lang w:val="es-CL"/>
        </w:rPr>
        <w:t xml:space="preserve">Para </w:t>
      </w:r>
      <w:r w:rsidR="00DC3C53" w:rsidRPr="001F3A18">
        <w:rPr>
          <w:lang w:val="es-CL"/>
        </w:rPr>
        <w:t>el proceso Físico</w:t>
      </w:r>
      <w:r w:rsidRPr="001F3A18">
        <w:rPr>
          <w:lang w:val="es-CL"/>
        </w:rPr>
        <w:t>, el SGP deberá permitir a la Proveedora Receptora enviar escaneada</w:t>
      </w:r>
      <w:r w:rsidR="0072428A" w:rsidRPr="001F3A18">
        <w:rPr>
          <w:lang w:val="es-CL"/>
        </w:rPr>
        <w:t xml:space="preserve"> </w:t>
      </w:r>
      <w:r w:rsidRPr="001F3A18">
        <w:rPr>
          <w:lang w:val="es-CL"/>
        </w:rPr>
        <w:t>la Solicitud de Portabilidad, junto con la documentación adicional requerida de acuerdo a lo establecido en el Reglamento de Operación.</w:t>
      </w:r>
    </w:p>
    <w:p w14:paraId="19DACE49" w14:textId="2A318FAE" w:rsidR="007A2F5C" w:rsidRPr="001F3A18" w:rsidRDefault="007A2F5C" w:rsidP="007A2F5C">
      <w:pPr>
        <w:pStyle w:val="Listavistosa-nfasis12"/>
        <w:numPr>
          <w:ilvl w:val="1"/>
          <w:numId w:val="63"/>
        </w:numPr>
        <w:spacing w:afterLines="120" w:after="288" w:line="360" w:lineRule="auto"/>
        <w:rPr>
          <w:lang w:val="es-CL"/>
        </w:rPr>
      </w:pPr>
      <w:r w:rsidRPr="001F3A18">
        <w:rPr>
          <w:lang w:val="es-CL"/>
        </w:rPr>
        <w:t>Para el proceso Digital, el SGP deberá permitir que la Solicitud de Portabilidad incluya los códigos para trazar la utilización de</w:t>
      </w:r>
      <w:r w:rsidR="00A078D3" w:rsidRPr="001F3A18">
        <w:rPr>
          <w:lang w:val="es-CL"/>
        </w:rPr>
        <w:t xml:space="preserve"> </w:t>
      </w:r>
      <w:r w:rsidRPr="001F3A18">
        <w:rPr>
          <w:lang w:val="es-CL"/>
        </w:rPr>
        <w:t xml:space="preserve">métodos digitales para autenticar al cliente y autorizar la portabilidad. En caso que estos </w:t>
      </w:r>
      <w:r w:rsidR="00B32771">
        <w:rPr>
          <w:lang w:val="es-CL"/>
        </w:rPr>
        <w:t xml:space="preserve"> códigos </w:t>
      </w:r>
      <w:r w:rsidRPr="001F3A18">
        <w:rPr>
          <w:lang w:val="es-CL"/>
        </w:rPr>
        <w:t xml:space="preserve">no se adjunten a la Solicitud de Portabilidad, ésta no podrá cursarse.   </w:t>
      </w:r>
    </w:p>
    <w:p w14:paraId="6093B4F3" w14:textId="77777777" w:rsidR="009D04FA" w:rsidRPr="001F3A18" w:rsidRDefault="009D04FA" w:rsidP="001F332F">
      <w:pPr>
        <w:pStyle w:val="Listavistosa-nfasis12"/>
        <w:keepNext/>
        <w:numPr>
          <w:ilvl w:val="0"/>
          <w:numId w:val="63"/>
        </w:numPr>
        <w:spacing w:after="120" w:line="360" w:lineRule="auto"/>
        <w:ind w:left="714" w:hanging="357"/>
        <w:rPr>
          <w:lang w:val="es-CL"/>
        </w:rPr>
      </w:pPr>
      <w:r w:rsidRPr="001F3A18">
        <w:rPr>
          <w:lang w:val="es-CL"/>
        </w:rPr>
        <w:t>Verificación de solicitudes de portabilidad:</w:t>
      </w:r>
    </w:p>
    <w:p w14:paraId="1D91C830" w14:textId="5094C8AE" w:rsidR="009D04FA" w:rsidRPr="001F3A18" w:rsidRDefault="009D04FA" w:rsidP="001F332F">
      <w:pPr>
        <w:pStyle w:val="Listavistosa-nfasis12"/>
        <w:numPr>
          <w:ilvl w:val="1"/>
          <w:numId w:val="63"/>
        </w:numPr>
        <w:spacing w:after="120" w:line="360" w:lineRule="auto"/>
        <w:rPr>
          <w:lang w:val="es-CL"/>
        </w:rPr>
      </w:pPr>
      <w:r w:rsidRPr="001F3A18">
        <w:rPr>
          <w:lang w:val="es-CL"/>
        </w:rPr>
        <w:t xml:space="preserve">El SGP, antes de cursar la Solicitud de Portabilidad, deberá verificar que el requirente se </w:t>
      </w:r>
      <w:r w:rsidR="006F5E4E" w:rsidRPr="001F3A18">
        <w:rPr>
          <w:lang w:val="es-CL"/>
        </w:rPr>
        <w:t>encuentre efectivamente con su C</w:t>
      </w:r>
      <w:r w:rsidRPr="001F3A18">
        <w:rPr>
          <w:lang w:val="es-CL"/>
        </w:rPr>
        <w:t xml:space="preserve">uenta </w:t>
      </w:r>
      <w:r w:rsidR="006F5E4E" w:rsidRPr="001F3A18">
        <w:rPr>
          <w:lang w:val="es-CL"/>
        </w:rPr>
        <w:t>“</w:t>
      </w:r>
      <w:r w:rsidRPr="001F3A18">
        <w:rPr>
          <w:lang w:val="es-CL"/>
        </w:rPr>
        <w:t>a</w:t>
      </w:r>
      <w:r w:rsidR="006F5E4E" w:rsidRPr="001F3A18">
        <w:rPr>
          <w:lang w:val="es-CL"/>
        </w:rPr>
        <w:t>l D</w:t>
      </w:r>
      <w:r w:rsidRPr="001F3A18">
        <w:rPr>
          <w:lang w:val="es-CL"/>
        </w:rPr>
        <w:t>ía</w:t>
      </w:r>
      <w:r w:rsidR="006F5E4E" w:rsidRPr="001F3A18">
        <w:rPr>
          <w:lang w:val="es-CL"/>
        </w:rPr>
        <w:t>”</w:t>
      </w:r>
      <w:r w:rsidRPr="001F3A18">
        <w:rPr>
          <w:lang w:val="es-CL"/>
        </w:rPr>
        <w:t xml:space="preserve"> o que la Proveedora Receptora haya aceptado hacerse cargo del saldo </w:t>
      </w:r>
      <w:r w:rsidR="003E31A0">
        <w:rPr>
          <w:lang w:val="es-CL"/>
        </w:rPr>
        <w:t xml:space="preserve">emitido </w:t>
      </w:r>
      <w:r w:rsidR="001B5FE9">
        <w:rPr>
          <w:lang w:val="es-CL"/>
        </w:rPr>
        <w:t>no pagado</w:t>
      </w:r>
      <w:r w:rsidRPr="001F3A18">
        <w:rPr>
          <w:lang w:val="es-CL"/>
        </w:rPr>
        <w:t xml:space="preserve">, verificando para </w:t>
      </w:r>
      <w:r w:rsidRPr="001F3A18">
        <w:rPr>
          <w:lang w:val="es-CL"/>
        </w:rPr>
        <w:lastRenderedPageBreak/>
        <w:t xml:space="preserve">tal efecto, la existencia de un acuerdo de recaudación, pago y/o novación de los saldos pendientes facturados </w:t>
      </w:r>
      <w:r w:rsidR="003E31A0">
        <w:rPr>
          <w:lang w:val="es-CL"/>
        </w:rPr>
        <w:t xml:space="preserve">emitidos y no pagados </w:t>
      </w:r>
      <w:r w:rsidRPr="001F3A18">
        <w:rPr>
          <w:lang w:val="es-CL"/>
        </w:rPr>
        <w:t>entre la Proveedora Donante y la Proveedora Receptora.</w:t>
      </w:r>
    </w:p>
    <w:p w14:paraId="7CB9A137" w14:textId="3BE012DD" w:rsidR="009D04FA" w:rsidRPr="001F3A18" w:rsidRDefault="009D04FA" w:rsidP="001F332F">
      <w:pPr>
        <w:pStyle w:val="Listavistosa-nfasis12"/>
        <w:numPr>
          <w:ilvl w:val="0"/>
          <w:numId w:val="63"/>
        </w:numPr>
        <w:spacing w:after="120" w:line="360" w:lineRule="auto"/>
        <w:rPr>
          <w:lang w:val="es-CL"/>
        </w:rPr>
      </w:pPr>
      <w:r w:rsidRPr="001F3A18">
        <w:rPr>
          <w:lang w:val="es-CL"/>
        </w:rPr>
        <w:t>En relación</w:t>
      </w:r>
      <w:r w:rsidR="00D4308C" w:rsidRPr="001F3A18">
        <w:rPr>
          <w:lang w:val="es-CL"/>
        </w:rPr>
        <w:t xml:space="preserve"> a la Cuenta “al Día”</w:t>
      </w:r>
      <w:r w:rsidRPr="001F3A18">
        <w:rPr>
          <w:lang w:val="es-CL"/>
        </w:rPr>
        <w:t>, deberá cumplirse con lo</w:t>
      </w:r>
      <w:r w:rsidR="00122A1F" w:rsidRPr="001F3A18">
        <w:rPr>
          <w:lang w:val="es-CL"/>
        </w:rPr>
        <w:t xml:space="preserve"> </w:t>
      </w:r>
      <w:r w:rsidRPr="001F3A18">
        <w:rPr>
          <w:lang w:val="es-CL"/>
        </w:rPr>
        <w:t xml:space="preserve">dispuesto en </w:t>
      </w:r>
      <w:r w:rsidR="00626863" w:rsidRPr="001F3A18">
        <w:rPr>
          <w:lang w:val="es-CL"/>
        </w:rPr>
        <w:t xml:space="preserve">el </w:t>
      </w:r>
      <w:r w:rsidR="00626863">
        <w:rPr>
          <w:lang w:val="es-CL"/>
        </w:rPr>
        <w:t>punto iii), del numeral 1 d</w:t>
      </w:r>
      <w:r w:rsidR="00626863" w:rsidRPr="001F3A18">
        <w:rPr>
          <w:lang w:val="es-CL"/>
        </w:rPr>
        <w:t>el</w:t>
      </w:r>
      <w:r w:rsidR="00626863">
        <w:rPr>
          <w:lang w:val="es-CL"/>
        </w:rPr>
        <w:t xml:space="preserve"> Decreto Supremo N°6/2024</w:t>
      </w:r>
      <w:r w:rsidR="002535DD">
        <w:rPr>
          <w:lang w:val="es-CL"/>
        </w:rPr>
        <w:t xml:space="preserve"> </w:t>
      </w:r>
      <w:r w:rsidRPr="001F3A18">
        <w:rPr>
          <w:lang w:val="es-CL"/>
        </w:rPr>
        <w:t>, que se reproduce parcialmente:</w:t>
      </w:r>
    </w:p>
    <w:p w14:paraId="786ABBA1" w14:textId="7A15006E" w:rsidR="00D4308C" w:rsidRPr="001F3A18" w:rsidRDefault="009D04FA" w:rsidP="001F332F">
      <w:pPr>
        <w:pStyle w:val="Listavistosa-nfasis12"/>
        <w:numPr>
          <w:ilvl w:val="1"/>
          <w:numId w:val="64"/>
        </w:numPr>
        <w:spacing w:after="120" w:line="360" w:lineRule="auto"/>
        <w:rPr>
          <w:i/>
          <w:lang w:val="es-CL"/>
        </w:rPr>
      </w:pPr>
      <w:r w:rsidRPr="001F3A18">
        <w:rPr>
          <w:i/>
          <w:lang w:val="es-CL"/>
        </w:rPr>
        <w:t>La Proveedora Receptora deberá verificar</w:t>
      </w:r>
      <w:r w:rsidR="00C47B3C">
        <w:rPr>
          <w:i/>
          <w:lang w:val="es-CL"/>
        </w:rPr>
        <w:t>,</w:t>
      </w:r>
      <w:r w:rsidRPr="001F3A18">
        <w:rPr>
          <w:i/>
          <w:lang w:val="es-CL"/>
        </w:rPr>
        <w:t xml:space="preserve"> antes de la activación de la solicitud de portabilidad</w:t>
      </w:r>
      <w:r w:rsidR="00C47B3C">
        <w:rPr>
          <w:i/>
          <w:lang w:val="es-CL"/>
        </w:rPr>
        <w:t>,</w:t>
      </w:r>
      <w:r w:rsidRPr="001F3A18">
        <w:rPr>
          <w:i/>
          <w:lang w:val="es-CL"/>
        </w:rPr>
        <w:t xml:space="preserve"> la circunstancia de que el Requirente se encuentra “al Día” en el pago de su cuenta respecto de los números a portar. Para realizar esta constatación, la Proveedora Receptora realizará la consulta correspondiente a la Proveedora Donante a través del SGP.</w:t>
      </w:r>
      <w:r w:rsidR="00D4308C" w:rsidRPr="001F3A18">
        <w:rPr>
          <w:i/>
          <w:lang w:val="es-CL"/>
        </w:rPr>
        <w:t>”</w:t>
      </w:r>
    </w:p>
    <w:p w14:paraId="31AD0B0C" w14:textId="456AE4D9" w:rsidR="00D4308C" w:rsidRPr="001F3A18" w:rsidRDefault="00D4308C" w:rsidP="001F332F">
      <w:pPr>
        <w:pStyle w:val="Listaconvietas3"/>
        <w:numPr>
          <w:ilvl w:val="1"/>
          <w:numId w:val="64"/>
        </w:numPr>
        <w:spacing w:after="120" w:line="360" w:lineRule="auto"/>
        <w:rPr>
          <w:rFonts w:ascii="Verdana" w:hAnsi="Verdana"/>
          <w:i/>
          <w:lang w:val="es-CL"/>
        </w:rPr>
      </w:pPr>
      <w:r w:rsidRPr="001F3A18">
        <w:rPr>
          <w:rFonts w:ascii="Verdana" w:hAnsi="Verdana"/>
          <w:i/>
          <w:lang w:val="es-CL"/>
        </w:rPr>
        <w:t xml:space="preserve">“Cuando producto de la consulta anterior aparezcan saldos </w:t>
      </w:r>
      <w:r w:rsidR="00A729B3">
        <w:rPr>
          <w:rFonts w:ascii="Verdana" w:hAnsi="Verdana"/>
          <w:i/>
          <w:lang w:val="es-CL"/>
        </w:rPr>
        <w:t>emitidos</w:t>
      </w:r>
      <w:r w:rsidR="00287EB9">
        <w:rPr>
          <w:rFonts w:ascii="Verdana" w:hAnsi="Verdana"/>
          <w:i/>
          <w:lang w:val="es-CL"/>
        </w:rPr>
        <w:t xml:space="preserve"> no pagados</w:t>
      </w:r>
      <w:r w:rsidRPr="001F3A18">
        <w:rPr>
          <w:rFonts w:ascii="Verdana" w:hAnsi="Verdana"/>
          <w:i/>
          <w:lang w:val="es-CL"/>
        </w:rPr>
        <w:t xml:space="preserve">, se considerarán como válidamente pagados si el requirente exhibe la correspondiente Cuenta “al </w:t>
      </w:r>
      <w:r w:rsidR="006F5E4E" w:rsidRPr="001F3A18">
        <w:rPr>
          <w:rFonts w:ascii="Verdana" w:hAnsi="Verdana"/>
          <w:i/>
          <w:lang w:val="es-CL"/>
        </w:rPr>
        <w:t>D</w:t>
      </w:r>
      <w:r w:rsidRPr="001F3A18">
        <w:rPr>
          <w:rFonts w:ascii="Verdana" w:hAnsi="Verdana"/>
          <w:i/>
          <w:lang w:val="es-CL"/>
        </w:rPr>
        <w:t>ía“. En este caso la Receptora deberá informar a la Donante dicha circunstancia junto con la activación de la solicitud de portabilidad, enviada a través del SGP, dando cuenta del pago de tales saldos y el valor de éstos, y enviando en su oportunidad el ejemplar o la copia digital de la cuenta, documento de cobro o comprobante de pago correspondiente. En caso que no se haya exhibido la correspondiente cuenta al día no se dará curso a la portación.”</w:t>
      </w:r>
    </w:p>
    <w:p w14:paraId="568D9311" w14:textId="38AB3E00" w:rsidR="009D04FA" w:rsidRDefault="009D04FA" w:rsidP="001F332F">
      <w:pPr>
        <w:pStyle w:val="Listavistosa-nfasis12"/>
        <w:numPr>
          <w:ilvl w:val="1"/>
          <w:numId w:val="64"/>
        </w:numPr>
        <w:spacing w:after="120" w:line="360" w:lineRule="auto"/>
        <w:rPr>
          <w:lang w:val="es-CL"/>
        </w:rPr>
      </w:pPr>
      <w:r w:rsidRPr="001F3A18">
        <w:rPr>
          <w:lang w:val="es-CL"/>
        </w:rPr>
        <w:t>Sin perjuicio de lo anterior, de acuerdo al inciso tercero y cuarto del artículo 9</w:t>
      </w:r>
      <w:r w:rsidR="00A919B7" w:rsidRPr="001F3A18">
        <w:rPr>
          <w:lang w:val="es-CL"/>
        </w:rPr>
        <w:t>°</w:t>
      </w:r>
      <w:r w:rsidRPr="001F3A18">
        <w:rPr>
          <w:lang w:val="es-CL"/>
        </w:rPr>
        <w:t xml:space="preserve"> del Reglamento de Operación, las Proveedoras involucradas podrán acordar mecanismos de recaudación, pago y/o novación de los Saldos </w:t>
      </w:r>
      <w:r w:rsidR="00D94E72">
        <w:rPr>
          <w:lang w:val="es-CL"/>
        </w:rPr>
        <w:t>emitidos</w:t>
      </w:r>
      <w:r w:rsidR="00784B32">
        <w:rPr>
          <w:lang w:val="es-CL"/>
        </w:rPr>
        <w:t xml:space="preserve"> no pagados</w:t>
      </w:r>
      <w:r w:rsidRPr="001F3A18">
        <w:rPr>
          <w:lang w:val="es-CL"/>
        </w:rPr>
        <w:t xml:space="preserve">, de modo que la Proveedora Receptora pueda </w:t>
      </w:r>
      <w:r w:rsidRPr="001F3A18">
        <w:rPr>
          <w:lang w:val="es-CL"/>
        </w:rPr>
        <w:lastRenderedPageBreak/>
        <w:t>aceptar voluntariamente a un Requirente que no se encuentre “al Día” y activar la solicitud a través del SGP. En este caso, cuando la Proveedora Receptora acepte hacerse cargo del Saldo Pendiente</w:t>
      </w:r>
      <w:r w:rsidR="002B3254">
        <w:rPr>
          <w:lang w:val="es-CL"/>
        </w:rPr>
        <w:t xml:space="preserve"> </w:t>
      </w:r>
      <w:r w:rsidR="002A2B0C">
        <w:rPr>
          <w:lang w:val="es-CL"/>
        </w:rPr>
        <w:t>emitido y</w:t>
      </w:r>
      <w:r w:rsidR="002B3254">
        <w:rPr>
          <w:lang w:val="es-CL"/>
        </w:rPr>
        <w:t xml:space="preserve"> no </w:t>
      </w:r>
      <w:r w:rsidR="00784B32">
        <w:rPr>
          <w:lang w:val="es-CL"/>
        </w:rPr>
        <w:t>pagado</w:t>
      </w:r>
      <w:r w:rsidRPr="001F3A18">
        <w:rPr>
          <w:lang w:val="es-CL"/>
        </w:rPr>
        <w:t xml:space="preserve">, deberá generarse, a través del SGP, una notificación que se remitirá a la Proveedora Donante al momento de activar la Solicitud de Portabilidad. Esta notificación, deberá incluir el detalle del monto total aceptado, correspondiente a los Saldos Pendientes </w:t>
      </w:r>
      <w:r w:rsidR="006139D1">
        <w:rPr>
          <w:lang w:val="es-CL"/>
        </w:rPr>
        <w:t xml:space="preserve">emitidos y </w:t>
      </w:r>
      <w:r w:rsidRPr="001F3A18">
        <w:rPr>
          <w:lang w:val="es-CL"/>
        </w:rPr>
        <w:t xml:space="preserve">facturados.  </w:t>
      </w:r>
    </w:p>
    <w:p w14:paraId="42EB2AA2" w14:textId="534453F2" w:rsidR="00F613D5" w:rsidRPr="001F3A18" w:rsidRDefault="00F613D5" w:rsidP="0075102A">
      <w:pPr>
        <w:pStyle w:val="Listavistosa-nfasis12"/>
        <w:numPr>
          <w:ilvl w:val="0"/>
          <w:numId w:val="64"/>
        </w:numPr>
        <w:spacing w:after="120" w:line="360" w:lineRule="auto"/>
        <w:rPr>
          <w:lang w:val="es-CL"/>
        </w:rPr>
      </w:pPr>
      <w:r>
        <w:rPr>
          <w:lang w:val="es-CL"/>
        </w:rPr>
        <w:t>En relación a los servicios asociados a un número telefónico mediante una paquetización, por ejemplo servicios de banda ancha y/o televisión, para los cuales el cliente exprese su voluntad de dar de baja junto con solicitar la portabilidad numérica, el OAP será el responsable de recibir, almacenar y poner a disposición de las proveedoras receptora y donante tal información. Asimismo, el donante deberá dar tratamiento de baja según la normativa vigente.</w:t>
      </w:r>
    </w:p>
    <w:p w14:paraId="104FC680" w14:textId="77777777" w:rsidR="009D04FA" w:rsidRPr="001F3A18" w:rsidRDefault="009D04FA" w:rsidP="001F332F">
      <w:pPr>
        <w:pStyle w:val="Listavistosa-nfasis12"/>
        <w:keepNext/>
        <w:numPr>
          <w:ilvl w:val="0"/>
          <w:numId w:val="63"/>
        </w:numPr>
        <w:spacing w:after="120" w:line="360" w:lineRule="auto"/>
        <w:ind w:left="714" w:hanging="357"/>
        <w:rPr>
          <w:lang w:val="es-CL"/>
        </w:rPr>
      </w:pPr>
      <w:r w:rsidRPr="001F3A18">
        <w:rPr>
          <w:lang w:val="es-CL"/>
        </w:rPr>
        <w:t xml:space="preserve">Tablas de portabilidad: </w:t>
      </w:r>
    </w:p>
    <w:p w14:paraId="5F7ECF60" w14:textId="77777777" w:rsidR="005B1913" w:rsidRPr="001F3A18" w:rsidRDefault="005B1913" w:rsidP="001F332F">
      <w:pPr>
        <w:pStyle w:val="Listavistosa-nfasis12"/>
        <w:numPr>
          <w:ilvl w:val="1"/>
          <w:numId w:val="63"/>
        </w:numPr>
        <w:spacing w:after="120" w:line="360" w:lineRule="auto"/>
        <w:rPr>
          <w:lang w:val="es-CL"/>
        </w:rPr>
      </w:pPr>
      <w:r w:rsidRPr="001F3A18">
        <w:rPr>
          <w:lang w:val="es-CL"/>
        </w:rPr>
        <w:t>El OAP deberá generar TPD para las concesionarias que corresponda.</w:t>
      </w:r>
    </w:p>
    <w:p w14:paraId="1EE67C87" w14:textId="5F24427D" w:rsidR="009D04FA" w:rsidRPr="001F3A18" w:rsidRDefault="009D04FA" w:rsidP="001F332F">
      <w:pPr>
        <w:pStyle w:val="Listavistosa-nfasis12"/>
        <w:numPr>
          <w:ilvl w:val="1"/>
          <w:numId w:val="63"/>
        </w:numPr>
        <w:spacing w:after="120" w:line="360" w:lineRule="auto"/>
        <w:rPr>
          <w:lang w:val="es-CL"/>
        </w:rPr>
      </w:pPr>
      <w:r w:rsidRPr="001F3A18">
        <w:rPr>
          <w:lang w:val="es-CL"/>
        </w:rPr>
        <w:t xml:space="preserve">El OAP deberá generar la TEP y dejarla disponible para las Proveedoras. </w:t>
      </w:r>
    </w:p>
    <w:p w14:paraId="0D17A9A1" w14:textId="74458829" w:rsidR="009E4C1E" w:rsidRPr="001F3A18" w:rsidRDefault="009E4C1E" w:rsidP="001F332F">
      <w:pPr>
        <w:pStyle w:val="Listavistosa-nfasis12"/>
        <w:numPr>
          <w:ilvl w:val="1"/>
          <w:numId w:val="63"/>
        </w:numPr>
        <w:spacing w:afterLines="120" w:after="288" w:line="360" w:lineRule="auto"/>
        <w:rPr>
          <w:lang w:val="es-CL"/>
        </w:rPr>
      </w:pPr>
      <w:r w:rsidRPr="001F3A18">
        <w:rPr>
          <w:lang w:val="es-CL"/>
        </w:rPr>
        <w:t>El OAP deberá generar la Tabla de Término de Servicios, en adelante TTS, para las concesionarias que corresponda.</w:t>
      </w:r>
    </w:p>
    <w:p w14:paraId="0B441B0B" w14:textId="77777777" w:rsidR="00262388" w:rsidRPr="001F3A18" w:rsidRDefault="009D04FA" w:rsidP="001F332F">
      <w:pPr>
        <w:pStyle w:val="Listavistosa-nfasis12"/>
        <w:keepNext/>
        <w:numPr>
          <w:ilvl w:val="0"/>
          <w:numId w:val="63"/>
        </w:numPr>
        <w:spacing w:after="120" w:line="360" w:lineRule="auto"/>
        <w:ind w:left="714" w:hanging="357"/>
        <w:rPr>
          <w:lang w:val="es-CL"/>
        </w:rPr>
      </w:pPr>
      <w:r w:rsidRPr="001F3A18">
        <w:rPr>
          <w:lang w:val="es-CL"/>
        </w:rPr>
        <w:t xml:space="preserve">Archivo Diario e Histórico de Conciliación de portabilidad: </w:t>
      </w:r>
    </w:p>
    <w:p w14:paraId="4ECE19DC" w14:textId="6E9CC174" w:rsidR="009D04FA" w:rsidRPr="001F3A18" w:rsidRDefault="009D04FA" w:rsidP="001F332F">
      <w:pPr>
        <w:pStyle w:val="Listavistosa-nfasis12"/>
        <w:numPr>
          <w:ilvl w:val="1"/>
          <w:numId w:val="63"/>
        </w:numPr>
        <w:spacing w:after="120" w:line="360" w:lineRule="auto"/>
        <w:rPr>
          <w:lang w:val="es-CL"/>
        </w:rPr>
      </w:pPr>
      <w:r w:rsidRPr="001F3A18">
        <w:rPr>
          <w:lang w:val="es-CL"/>
        </w:rPr>
        <w:t xml:space="preserve">El OAP deberá generar un reporte diario e histórico del resultado de los Procesos de Portabilidad informados por las </w:t>
      </w:r>
      <w:r w:rsidR="00F46EC6" w:rsidRPr="001F3A18">
        <w:rPr>
          <w:lang w:val="es-CL"/>
        </w:rPr>
        <w:t>Proveedoras</w:t>
      </w:r>
      <w:r w:rsidRPr="001F3A18">
        <w:rPr>
          <w:lang w:val="es-CL"/>
        </w:rPr>
        <w:t xml:space="preserve"> respecto al éxito o fracaso de activación y desactivación de servicio de números portados, reversiones</w:t>
      </w:r>
      <w:r w:rsidR="0030450D" w:rsidRPr="001F3A18">
        <w:rPr>
          <w:lang w:val="es-CL"/>
        </w:rPr>
        <w:t xml:space="preserve"> </w:t>
      </w:r>
      <w:r w:rsidRPr="001F3A18">
        <w:rPr>
          <w:lang w:val="es-CL"/>
        </w:rPr>
        <w:t xml:space="preserve">y actualización de la TEPP, todo ello en conformidad a la </w:t>
      </w:r>
      <w:r w:rsidRPr="001F3A18">
        <w:rPr>
          <w:lang w:val="es-CL"/>
        </w:rPr>
        <w:lastRenderedPageBreak/>
        <w:t>información enviada por las Proveedores de acuerdo a la letra e) del artículo 4</w:t>
      </w:r>
      <w:r w:rsidR="00F46EC6" w:rsidRPr="001F3A18">
        <w:rPr>
          <w:lang w:val="es-CL"/>
        </w:rPr>
        <w:t>°</w:t>
      </w:r>
      <w:r w:rsidRPr="001F3A18">
        <w:rPr>
          <w:lang w:val="es-CL"/>
        </w:rPr>
        <w:t xml:space="preserve"> del Reglamento de Operación. </w:t>
      </w:r>
    </w:p>
    <w:p w14:paraId="771FD86A" w14:textId="597577EF" w:rsidR="00D37281" w:rsidRPr="001F3A18" w:rsidRDefault="00B52C5F" w:rsidP="00D37281">
      <w:pPr>
        <w:pStyle w:val="Ttulo3"/>
      </w:pPr>
      <w:r>
        <w:t xml:space="preserve"> </w:t>
      </w:r>
      <w:r w:rsidR="00E45E37">
        <w:t xml:space="preserve"> </w:t>
      </w:r>
      <w:bookmarkStart w:id="89" w:name="_Toc200537136"/>
      <w:r w:rsidR="00D37281" w:rsidRPr="001F3A18">
        <w:t>Requerimientos del Proceso de Portabilidad para Servicios Especiales</w:t>
      </w:r>
      <w:bookmarkEnd w:id="89"/>
    </w:p>
    <w:p w14:paraId="1BBE4D00" w14:textId="0C5D62B5" w:rsidR="00D37281" w:rsidRPr="001F3A18" w:rsidRDefault="00D37281" w:rsidP="00D37281">
      <w:pPr>
        <w:spacing w:after="120"/>
      </w:pPr>
      <w:r w:rsidRPr="001F3A18">
        <w:t>De acuerdo a lo señalado en el Artículo 13° letra b) del Reglamento de Operación</w:t>
      </w:r>
      <w:r w:rsidR="00FB0D7A" w:rsidRPr="001F3A18">
        <w:t>,</w:t>
      </w:r>
      <w:r w:rsidR="00082953" w:rsidRPr="001F3A18">
        <w:t xml:space="preserve"> existen servicios especiales, como PBX o RDSI que involucran a más de un número</w:t>
      </w:r>
      <w:r w:rsidR="00A5087F" w:rsidRPr="001F3A18">
        <w:t xml:space="preserve"> telefónico,</w:t>
      </w:r>
      <w:r w:rsidR="00082953" w:rsidRPr="001F3A18">
        <w:t xml:space="preserve"> cuyas facilidades o funcionalidades no podrían mantenerse en el caso de que se portara sólo parte de los números involucrados.</w:t>
      </w:r>
    </w:p>
    <w:p w14:paraId="662ADE40" w14:textId="6A41CBC8" w:rsidR="00082953" w:rsidRPr="001F3A18" w:rsidRDefault="00082953" w:rsidP="00D37281">
      <w:pPr>
        <w:spacing w:after="120"/>
      </w:pPr>
      <w:r w:rsidRPr="001F3A18">
        <w:t xml:space="preserve">Para estos casos, el SGP debe proveer </w:t>
      </w:r>
      <w:r w:rsidR="007F0828" w:rsidRPr="001F3A18">
        <w:t xml:space="preserve">una herramienta tipo </w:t>
      </w:r>
      <w:r w:rsidR="00A5087F" w:rsidRPr="001F3A18">
        <w:t xml:space="preserve">“Flujo de Trabajo” o </w:t>
      </w:r>
      <w:r w:rsidR="007F0828" w:rsidRPr="001F3A18">
        <w:t>Workflow</w:t>
      </w:r>
      <w:r w:rsidR="00A5087F" w:rsidRPr="001F3A18">
        <w:t>,</w:t>
      </w:r>
      <w:r w:rsidR="007F0828" w:rsidRPr="001F3A18">
        <w:t xml:space="preserve"> para la coordinación entre las 2 operadoras involucradas en este tipo de requerimiento</w:t>
      </w:r>
      <w:r w:rsidR="00A5087F" w:rsidRPr="001F3A18">
        <w:t>s</w:t>
      </w:r>
      <w:r w:rsidR="007F0828" w:rsidRPr="001F3A18">
        <w:t>.</w:t>
      </w:r>
    </w:p>
    <w:p w14:paraId="2BC11E77" w14:textId="46AFDE73" w:rsidR="009D4995" w:rsidRPr="001F3A18" w:rsidRDefault="009D4995" w:rsidP="00D37281">
      <w:pPr>
        <w:spacing w:after="120"/>
      </w:pPr>
      <w:r w:rsidRPr="001F3A18">
        <w:t>Las actividades de coordinación que formar</w:t>
      </w:r>
      <w:r w:rsidR="00117CAB">
        <w:t>á</w:t>
      </w:r>
      <w:r w:rsidRPr="001F3A18">
        <w:t xml:space="preserve">n parte del workflow se representan en la siguiente </w:t>
      </w:r>
      <w:r w:rsidR="003D3F70" w:rsidRPr="001F3A18">
        <w:t>Ilustración:</w:t>
      </w:r>
    </w:p>
    <w:p w14:paraId="202FA8A4" w14:textId="53F719BB" w:rsidR="009D4995" w:rsidRPr="001F3A18" w:rsidRDefault="004512AD" w:rsidP="009D4995">
      <w:pPr>
        <w:spacing w:after="120"/>
        <w:ind w:firstLine="0"/>
      </w:pPr>
      <w:r w:rsidRPr="001F3A18">
        <w:rPr>
          <w:noProof/>
        </w:rPr>
      </w:r>
      <w:r w:rsidR="004512AD" w:rsidRPr="001F3A18">
        <w:rPr>
          <w:noProof/>
        </w:rPr>
        <w:object w:dxaOrig="23311" w:dyaOrig="10311" w14:anchorId="17053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1.75pt;height:194.65pt;mso-width-percent:0;mso-height-percent:0;mso-width-percent:0;mso-height-percent:0" o:ole="">
            <v:imagedata r:id="rId12" o:title=""/>
          </v:shape>
          <o:OLEObject Type="Embed" ProgID="Visio.Drawing.15" ShapeID="_x0000_i1025" DrawAspect="Content" ObjectID="_1814362409" r:id="rId13"/>
        </w:object>
      </w:r>
    </w:p>
    <w:p w14:paraId="040EFD00" w14:textId="28D80B88" w:rsidR="009D4995" w:rsidRPr="001F3A18" w:rsidRDefault="009D4995" w:rsidP="009D4995">
      <w:pPr>
        <w:pStyle w:val="Descripcin"/>
        <w:ind w:firstLine="0"/>
        <w:jc w:val="center"/>
        <w:rPr>
          <w:szCs w:val="24"/>
          <w:lang w:val="es-CL"/>
        </w:rPr>
      </w:pPr>
      <w:bookmarkStart w:id="90" w:name="_Toc193468994"/>
      <w:r w:rsidRPr="001F3A18">
        <w:rPr>
          <w:lang w:val="es-CL"/>
        </w:rPr>
        <w:t xml:space="preserve">Ilustración </w:t>
      </w:r>
      <w:r w:rsidRPr="001F3A18">
        <w:rPr>
          <w:lang w:val="es-CL"/>
        </w:rPr>
        <w:fldChar w:fldCharType="begin"/>
      </w:r>
      <w:r w:rsidRPr="001F3A18">
        <w:rPr>
          <w:lang w:val="es-CL"/>
        </w:rPr>
        <w:instrText xml:space="preserve"> SEQ Ilustración \* ARABIC </w:instrText>
      </w:r>
      <w:r w:rsidRPr="001F3A18">
        <w:rPr>
          <w:lang w:val="es-CL"/>
        </w:rPr>
        <w:fldChar w:fldCharType="separate"/>
      </w:r>
      <w:r w:rsidR="003D4642">
        <w:rPr>
          <w:noProof/>
          <w:lang w:val="es-CL"/>
        </w:rPr>
        <w:t>2</w:t>
      </w:r>
      <w:r w:rsidRPr="001F3A18">
        <w:rPr>
          <w:lang w:val="es-CL"/>
        </w:rPr>
        <w:fldChar w:fldCharType="end"/>
      </w:r>
      <w:r w:rsidRPr="001F3A18">
        <w:rPr>
          <w:lang w:val="es-CL"/>
        </w:rPr>
        <w:t xml:space="preserve"> – Workflow Coordinación Portabilidad Empresa Fija (Servicios Especiales)</w:t>
      </w:r>
      <w:bookmarkEnd w:id="90"/>
    </w:p>
    <w:p w14:paraId="53C2F4D9" w14:textId="74711027" w:rsidR="00650B65" w:rsidRDefault="00650B65" w:rsidP="00650B65">
      <w:pPr>
        <w:pStyle w:val="Listavistosa-nfasis12"/>
        <w:spacing w:after="120" w:line="360" w:lineRule="auto"/>
        <w:ind w:left="1440" w:firstLine="0"/>
        <w:rPr>
          <w:lang w:val="es-CL"/>
        </w:rPr>
      </w:pPr>
    </w:p>
    <w:p w14:paraId="78DA4708" w14:textId="77777777" w:rsidR="00B52C5F" w:rsidRDefault="00B52C5F" w:rsidP="00650B65">
      <w:pPr>
        <w:pStyle w:val="Listavistosa-nfasis12"/>
        <w:spacing w:after="120" w:line="360" w:lineRule="auto"/>
        <w:ind w:left="1440" w:firstLine="0"/>
        <w:rPr>
          <w:lang w:val="es-CL"/>
        </w:rPr>
      </w:pPr>
    </w:p>
    <w:p w14:paraId="7FC05D8C" w14:textId="77777777" w:rsidR="00B52C5F" w:rsidRPr="001F3A18" w:rsidRDefault="00B52C5F" w:rsidP="00650B65">
      <w:pPr>
        <w:pStyle w:val="Listavistosa-nfasis12"/>
        <w:spacing w:after="120" w:line="360" w:lineRule="auto"/>
        <w:ind w:left="1440" w:firstLine="0"/>
        <w:rPr>
          <w:lang w:val="es-CL"/>
        </w:rPr>
      </w:pPr>
    </w:p>
    <w:p w14:paraId="30859F88" w14:textId="5F6ECE62" w:rsidR="003D3F70" w:rsidRPr="001F3A18" w:rsidRDefault="003D3F70" w:rsidP="003D3F70">
      <w:pPr>
        <w:spacing w:after="120"/>
      </w:pPr>
      <w:r w:rsidRPr="001F3A18">
        <w:lastRenderedPageBreak/>
        <w:t>El detalle de las actividades se presenta en la siguiente tabla:</w:t>
      </w:r>
    </w:p>
    <w:tbl>
      <w:tblPr>
        <w:tblW w:w="88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1277"/>
        <w:gridCol w:w="5058"/>
        <w:gridCol w:w="1560"/>
      </w:tblGrid>
      <w:tr w:rsidR="003D3F70" w:rsidRPr="001F3A18" w14:paraId="683C7F44" w14:textId="77777777" w:rsidTr="00A7101E">
        <w:trPr>
          <w:trHeight w:val="20"/>
        </w:trPr>
        <w:tc>
          <w:tcPr>
            <w:tcW w:w="976" w:type="dxa"/>
            <w:shd w:val="clear" w:color="auto" w:fill="365F91" w:themeFill="accent1" w:themeFillShade="BF"/>
            <w:vAlign w:val="center"/>
            <w:hideMark/>
          </w:tcPr>
          <w:p w14:paraId="2909C47E" w14:textId="77777777" w:rsidR="003D3F70" w:rsidRPr="001F3A18" w:rsidRDefault="003D3F70"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Actividad</w:t>
            </w:r>
          </w:p>
        </w:tc>
        <w:tc>
          <w:tcPr>
            <w:tcW w:w="1277" w:type="dxa"/>
            <w:shd w:val="clear" w:color="auto" w:fill="365F91" w:themeFill="accent1" w:themeFillShade="BF"/>
            <w:vAlign w:val="center"/>
            <w:hideMark/>
          </w:tcPr>
          <w:p w14:paraId="76C3E2F2" w14:textId="77777777" w:rsidR="003D3F70" w:rsidRPr="001F3A18" w:rsidRDefault="003D3F70"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Responsable</w:t>
            </w:r>
          </w:p>
        </w:tc>
        <w:tc>
          <w:tcPr>
            <w:tcW w:w="5058" w:type="dxa"/>
            <w:shd w:val="clear" w:color="auto" w:fill="365F91" w:themeFill="accent1" w:themeFillShade="BF"/>
            <w:vAlign w:val="center"/>
            <w:hideMark/>
          </w:tcPr>
          <w:p w14:paraId="53E66190" w14:textId="77777777" w:rsidR="003D3F70" w:rsidRPr="001F3A18" w:rsidRDefault="003D3F70"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Acción</w:t>
            </w:r>
          </w:p>
        </w:tc>
        <w:tc>
          <w:tcPr>
            <w:tcW w:w="1560" w:type="dxa"/>
            <w:shd w:val="clear" w:color="auto" w:fill="365F91" w:themeFill="accent1" w:themeFillShade="BF"/>
            <w:vAlign w:val="center"/>
            <w:hideMark/>
          </w:tcPr>
          <w:p w14:paraId="4839B0B2" w14:textId="77777777" w:rsidR="003D3F70" w:rsidRPr="001F3A18" w:rsidRDefault="003D3F70"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Estado Ticket</w:t>
            </w:r>
          </w:p>
        </w:tc>
      </w:tr>
      <w:tr w:rsidR="003D3F70" w:rsidRPr="001F3A18" w14:paraId="334AACB6" w14:textId="77777777" w:rsidTr="00A7101E">
        <w:trPr>
          <w:trHeight w:val="20"/>
        </w:trPr>
        <w:tc>
          <w:tcPr>
            <w:tcW w:w="976" w:type="dxa"/>
            <w:shd w:val="clear" w:color="auto" w:fill="auto"/>
            <w:vAlign w:val="center"/>
          </w:tcPr>
          <w:p w14:paraId="54636BBA" w14:textId="424C2958" w:rsidR="003D3F70" w:rsidRPr="001F3A18" w:rsidRDefault="00CE327F" w:rsidP="007F4716">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1</w:t>
            </w:r>
          </w:p>
        </w:tc>
        <w:tc>
          <w:tcPr>
            <w:tcW w:w="1277" w:type="dxa"/>
            <w:shd w:val="clear" w:color="auto" w:fill="auto"/>
            <w:vAlign w:val="center"/>
          </w:tcPr>
          <w:p w14:paraId="0528AFB7" w14:textId="4BC316E7" w:rsidR="003D3F70" w:rsidRPr="001F3A18" w:rsidRDefault="00CE327F"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Rec</w:t>
            </w:r>
            <w:r w:rsidR="00A5087F" w:rsidRPr="001F3A18">
              <w:rPr>
                <w:rFonts w:cs="Calibri"/>
                <w:color w:val="000000"/>
                <w:sz w:val="16"/>
                <w:szCs w:val="16"/>
                <w:lang w:eastAsia="es-MX"/>
              </w:rPr>
              <w:t>e</w:t>
            </w:r>
            <w:r w:rsidRPr="001F3A18">
              <w:rPr>
                <w:rFonts w:cs="Calibri"/>
                <w:color w:val="000000"/>
                <w:sz w:val="16"/>
                <w:szCs w:val="16"/>
                <w:lang w:eastAsia="es-MX"/>
              </w:rPr>
              <w:t>ptor</w:t>
            </w:r>
          </w:p>
        </w:tc>
        <w:tc>
          <w:tcPr>
            <w:tcW w:w="5058" w:type="dxa"/>
            <w:tcBorders>
              <w:top w:val="single" w:sz="4" w:space="0" w:color="auto"/>
              <w:left w:val="nil"/>
              <w:bottom w:val="single" w:sz="4" w:space="0" w:color="auto"/>
              <w:right w:val="single" w:sz="4" w:space="0" w:color="auto"/>
            </w:tcBorders>
            <w:shd w:val="clear" w:color="auto" w:fill="auto"/>
            <w:vAlign w:val="center"/>
          </w:tcPr>
          <w:p w14:paraId="1A8187D2" w14:textId="7334B3E4" w:rsidR="003D3F70" w:rsidRPr="001F3A18" w:rsidRDefault="003D3F70" w:rsidP="003D3F70">
            <w:pPr>
              <w:spacing w:after="0" w:line="240" w:lineRule="auto"/>
              <w:ind w:firstLine="0"/>
              <w:jc w:val="left"/>
              <w:rPr>
                <w:rFonts w:cs="Calibri"/>
                <w:color w:val="000000"/>
                <w:sz w:val="16"/>
                <w:szCs w:val="16"/>
                <w:lang w:val="es-ES" w:eastAsia="es-MX"/>
              </w:rPr>
            </w:pPr>
            <w:r w:rsidRPr="001F3A18">
              <w:rPr>
                <w:rFonts w:cs="Calibri"/>
                <w:color w:val="000000"/>
                <w:sz w:val="16"/>
                <w:szCs w:val="16"/>
                <w:lang w:eastAsia="es-MX"/>
              </w:rPr>
              <w:t>Receptor</w:t>
            </w:r>
            <w:r w:rsidR="00A5087F" w:rsidRPr="001F3A18">
              <w:rPr>
                <w:rFonts w:cs="Calibri"/>
                <w:color w:val="000000"/>
                <w:sz w:val="16"/>
                <w:szCs w:val="16"/>
                <w:lang w:eastAsia="es-MX"/>
              </w:rPr>
              <w:t>,</w:t>
            </w:r>
            <w:r w:rsidRPr="001F3A18">
              <w:rPr>
                <w:rFonts w:cs="Calibri"/>
                <w:color w:val="000000"/>
                <w:sz w:val="16"/>
                <w:szCs w:val="16"/>
                <w:lang w:eastAsia="es-MX"/>
              </w:rPr>
              <w:t xml:space="preserve"> a través del sistema SGP del OAP</w:t>
            </w:r>
            <w:r w:rsidR="00A5087F" w:rsidRPr="001F3A18">
              <w:rPr>
                <w:rFonts w:cs="Calibri"/>
                <w:color w:val="000000"/>
                <w:sz w:val="16"/>
                <w:szCs w:val="16"/>
                <w:lang w:eastAsia="es-MX"/>
              </w:rPr>
              <w:t>,</w:t>
            </w:r>
            <w:r w:rsidRPr="001F3A18">
              <w:rPr>
                <w:rFonts w:cs="Calibri"/>
                <w:color w:val="000000"/>
                <w:sz w:val="16"/>
                <w:szCs w:val="16"/>
                <w:lang w:eastAsia="es-MX"/>
              </w:rPr>
              <w:t xml:space="preserve"> ingresa un requerimiento de coordinación para las líneas que desea portar asociadas a un cliente Empresa y que están marcadas con Servicio Especial.</w:t>
            </w:r>
          </w:p>
          <w:p w14:paraId="764451BC" w14:textId="68BC7162" w:rsidR="003D3F70" w:rsidRPr="001F3A18" w:rsidRDefault="003D3F70" w:rsidP="001F332F">
            <w:pPr>
              <w:numPr>
                <w:ilvl w:val="0"/>
                <w:numId w:val="82"/>
              </w:numPr>
              <w:tabs>
                <w:tab w:val="clear" w:pos="720"/>
              </w:tabs>
              <w:spacing w:after="0" w:line="240" w:lineRule="auto"/>
              <w:ind w:left="314" w:hanging="219"/>
              <w:jc w:val="left"/>
              <w:rPr>
                <w:rFonts w:cs="Calibri"/>
                <w:color w:val="000000"/>
                <w:sz w:val="16"/>
                <w:szCs w:val="16"/>
                <w:lang w:eastAsia="es-MX"/>
              </w:rPr>
            </w:pPr>
            <w:r w:rsidRPr="001F3A18">
              <w:rPr>
                <w:rFonts w:cs="Calibri"/>
                <w:color w:val="000000"/>
                <w:sz w:val="16"/>
                <w:szCs w:val="16"/>
                <w:lang w:eastAsia="es-MX"/>
              </w:rPr>
              <w:t xml:space="preserve">Receptor ingresa </w:t>
            </w:r>
            <w:r w:rsidRPr="001F3A18">
              <w:rPr>
                <w:rFonts w:cs="Calibri"/>
                <w:b/>
                <w:bCs/>
                <w:color w:val="000000"/>
                <w:sz w:val="16"/>
                <w:szCs w:val="16"/>
                <w:lang w:eastAsia="es-MX"/>
              </w:rPr>
              <w:t>Fecha Propuesta de Portabilidad &gt;= fecha actual + SLA Mínimo para Fecha de Porta</w:t>
            </w:r>
            <w:r w:rsidR="00A5087F" w:rsidRPr="001F3A18">
              <w:rPr>
                <w:rFonts w:cs="Calibri"/>
                <w:b/>
                <w:bCs/>
                <w:color w:val="000000"/>
                <w:sz w:val="16"/>
                <w:szCs w:val="16"/>
                <w:lang w:eastAsia="es-MX"/>
              </w:rPr>
              <w:t>bilidad</w:t>
            </w:r>
            <w:r w:rsidRPr="001F3A18">
              <w:rPr>
                <w:rFonts w:cs="Calibri"/>
                <w:color w:val="000000"/>
                <w:sz w:val="16"/>
                <w:szCs w:val="16"/>
                <w:lang w:eastAsia="es-MX"/>
              </w:rPr>
              <w:t xml:space="preserve"> </w:t>
            </w:r>
          </w:p>
          <w:p w14:paraId="04E9BD9A" w14:textId="3237650A" w:rsidR="003D3F70" w:rsidRPr="001F3A18" w:rsidRDefault="003D3F70" w:rsidP="001F332F">
            <w:pPr>
              <w:numPr>
                <w:ilvl w:val="0"/>
                <w:numId w:val="82"/>
              </w:numPr>
              <w:tabs>
                <w:tab w:val="clear" w:pos="720"/>
              </w:tabs>
              <w:spacing w:after="0" w:line="240" w:lineRule="auto"/>
              <w:ind w:left="314" w:hanging="219"/>
              <w:jc w:val="left"/>
              <w:rPr>
                <w:rFonts w:cs="Calibri"/>
                <w:color w:val="000000"/>
                <w:sz w:val="16"/>
                <w:szCs w:val="16"/>
                <w:lang w:val="es-ES" w:eastAsia="es-MX"/>
              </w:rPr>
            </w:pPr>
            <w:r w:rsidRPr="001F3A18">
              <w:rPr>
                <w:rFonts w:cs="Calibri"/>
                <w:color w:val="000000"/>
                <w:sz w:val="16"/>
                <w:szCs w:val="16"/>
                <w:lang w:eastAsia="es-MX"/>
              </w:rPr>
              <w:t>El sistema no debe permitir una fecha menor</w:t>
            </w:r>
            <w:r w:rsidR="00A5087F" w:rsidRPr="001F3A18">
              <w:rPr>
                <w:rFonts w:cs="Calibri"/>
                <w:color w:val="000000"/>
                <w:sz w:val="16"/>
                <w:szCs w:val="16"/>
                <w:lang w:eastAsia="es-MX"/>
              </w:rPr>
              <w:t xml:space="preserve"> al SLA Mínimo</w:t>
            </w:r>
            <w:r w:rsidRPr="001F3A18">
              <w:rPr>
                <w:rFonts w:cs="Calibri"/>
                <w:color w:val="000000"/>
                <w:sz w:val="16"/>
                <w:szCs w:val="16"/>
                <w:lang w:eastAsia="es-MX"/>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61B6050" w14:textId="27417F31" w:rsidR="003D3F70" w:rsidRPr="001F3A18" w:rsidRDefault="00DC2AA6"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Requerimiento Ingresado</w:t>
            </w:r>
          </w:p>
        </w:tc>
      </w:tr>
      <w:tr w:rsidR="003D3F70" w:rsidRPr="001F3A18" w14:paraId="39876196" w14:textId="77777777" w:rsidTr="00A7101E">
        <w:trPr>
          <w:trHeight w:val="20"/>
        </w:trPr>
        <w:tc>
          <w:tcPr>
            <w:tcW w:w="976" w:type="dxa"/>
            <w:shd w:val="clear" w:color="auto" w:fill="auto"/>
            <w:vAlign w:val="center"/>
          </w:tcPr>
          <w:p w14:paraId="52D09F2D" w14:textId="31B1B9BB" w:rsidR="003D3F70" w:rsidRPr="001F3A18" w:rsidRDefault="00CE327F" w:rsidP="007F4716">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2</w:t>
            </w:r>
          </w:p>
        </w:tc>
        <w:tc>
          <w:tcPr>
            <w:tcW w:w="1277" w:type="dxa"/>
            <w:shd w:val="clear" w:color="auto" w:fill="auto"/>
            <w:vAlign w:val="center"/>
          </w:tcPr>
          <w:p w14:paraId="2877721E" w14:textId="7E134B57" w:rsidR="003D3F70" w:rsidRPr="001F3A18" w:rsidRDefault="00CE327F"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058" w:type="dxa"/>
            <w:tcBorders>
              <w:top w:val="single" w:sz="4" w:space="0" w:color="auto"/>
              <w:left w:val="nil"/>
              <w:bottom w:val="single" w:sz="4" w:space="0" w:color="auto"/>
              <w:right w:val="single" w:sz="4" w:space="0" w:color="auto"/>
            </w:tcBorders>
            <w:shd w:val="clear" w:color="auto" w:fill="auto"/>
            <w:vAlign w:val="center"/>
          </w:tcPr>
          <w:p w14:paraId="5AFCF8F8" w14:textId="37B8AAC5" w:rsidR="003D3F70" w:rsidRPr="001F3A18" w:rsidRDefault="003D3F70" w:rsidP="003D3F70">
            <w:pPr>
              <w:spacing w:after="0" w:line="240" w:lineRule="auto"/>
              <w:ind w:firstLine="0"/>
              <w:jc w:val="left"/>
              <w:rPr>
                <w:rFonts w:cs="Calibri"/>
                <w:color w:val="000000"/>
                <w:sz w:val="16"/>
                <w:szCs w:val="16"/>
                <w:lang w:val="es-ES" w:eastAsia="es-MX"/>
              </w:rPr>
            </w:pPr>
            <w:r w:rsidRPr="001F3A18">
              <w:rPr>
                <w:rFonts w:cs="Calibri"/>
                <w:color w:val="000000"/>
                <w:sz w:val="16"/>
                <w:szCs w:val="16"/>
                <w:lang w:eastAsia="es-MX"/>
              </w:rPr>
              <w:t>OAP</w:t>
            </w:r>
            <w:r w:rsidR="00A5087F" w:rsidRPr="001F3A18">
              <w:rPr>
                <w:rFonts w:cs="Calibri"/>
                <w:color w:val="000000"/>
                <w:sz w:val="16"/>
                <w:szCs w:val="16"/>
                <w:lang w:eastAsia="es-MX"/>
              </w:rPr>
              <w:t>,</w:t>
            </w:r>
            <w:r w:rsidRPr="001F3A18">
              <w:rPr>
                <w:rFonts w:cs="Calibri"/>
                <w:color w:val="000000"/>
                <w:sz w:val="16"/>
                <w:szCs w:val="16"/>
                <w:lang w:eastAsia="es-MX"/>
              </w:rPr>
              <w:t xml:space="preserve"> a través de su sistema SGP, env</w:t>
            </w:r>
            <w:r w:rsidR="00A5087F" w:rsidRPr="001F3A18">
              <w:rPr>
                <w:rFonts w:cs="Calibri"/>
                <w:color w:val="000000"/>
                <w:sz w:val="16"/>
                <w:szCs w:val="16"/>
                <w:lang w:eastAsia="es-MX"/>
              </w:rPr>
              <w:t>í</w:t>
            </w:r>
            <w:r w:rsidRPr="001F3A18">
              <w:rPr>
                <w:rFonts w:cs="Calibri"/>
                <w:color w:val="000000"/>
                <w:sz w:val="16"/>
                <w:szCs w:val="16"/>
                <w:lang w:eastAsia="es-MX"/>
              </w:rPr>
              <w:t>a notificación al operador Donante. Para ello puede utilizar e-mail</w:t>
            </w:r>
            <w:r w:rsidR="008562D7" w:rsidRPr="001F3A18">
              <w:rPr>
                <w:rFonts w:cs="Calibri"/>
                <w:color w:val="000000"/>
                <w:sz w:val="16"/>
                <w:szCs w:val="16"/>
                <w:lang w:eastAsia="es-MX"/>
              </w:rPr>
              <w:t>.</w:t>
            </w:r>
            <w:r w:rsidRPr="001F3A18">
              <w:rPr>
                <w:rFonts w:cs="Calibri"/>
                <w:color w:val="000000"/>
                <w:sz w:val="16"/>
                <w:szCs w:val="16"/>
                <w:lang w:eastAsia="es-MX"/>
              </w:rPr>
              <w:t xml:space="preserve"> </w:t>
            </w:r>
          </w:p>
          <w:p w14:paraId="0961AA8A" w14:textId="3B01B562" w:rsidR="003D3F70" w:rsidRPr="001F3A18" w:rsidRDefault="003D3F70" w:rsidP="001F332F">
            <w:pPr>
              <w:numPr>
                <w:ilvl w:val="0"/>
                <w:numId w:val="82"/>
              </w:numPr>
              <w:tabs>
                <w:tab w:val="clear" w:pos="720"/>
              </w:tabs>
              <w:spacing w:after="0" w:line="240" w:lineRule="auto"/>
              <w:ind w:left="314" w:hanging="219"/>
              <w:jc w:val="left"/>
              <w:rPr>
                <w:rFonts w:cs="Calibri"/>
                <w:color w:val="000000"/>
                <w:sz w:val="16"/>
                <w:szCs w:val="16"/>
                <w:lang w:val="es-ES" w:eastAsia="es-MX"/>
              </w:rPr>
            </w:pPr>
            <w:r w:rsidRPr="001F3A18">
              <w:rPr>
                <w:rFonts w:cs="Calibri"/>
                <w:color w:val="000000"/>
                <w:sz w:val="16"/>
                <w:szCs w:val="16"/>
                <w:lang w:eastAsia="es-MX"/>
              </w:rPr>
              <w:t xml:space="preserve">Este hito da inicio al </w:t>
            </w:r>
            <w:r w:rsidRPr="001F3A18">
              <w:rPr>
                <w:rFonts w:cs="Calibri"/>
                <w:b/>
                <w:bCs/>
                <w:color w:val="000000"/>
                <w:sz w:val="16"/>
                <w:szCs w:val="16"/>
                <w:lang w:eastAsia="es-MX"/>
              </w:rPr>
              <w:t>SLA Máximo de respuesta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2D8281C" w14:textId="551F69E5" w:rsidR="003D3F70" w:rsidRPr="001F3A18" w:rsidRDefault="00DC2AA6"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Esperando respuesta del Donante</w:t>
            </w:r>
          </w:p>
        </w:tc>
      </w:tr>
      <w:tr w:rsidR="003D3F70" w:rsidRPr="001F3A18" w14:paraId="2D4A7A00" w14:textId="77777777" w:rsidTr="00A7101E">
        <w:trPr>
          <w:trHeight w:val="20"/>
        </w:trPr>
        <w:tc>
          <w:tcPr>
            <w:tcW w:w="976" w:type="dxa"/>
            <w:shd w:val="clear" w:color="auto" w:fill="auto"/>
            <w:vAlign w:val="center"/>
          </w:tcPr>
          <w:p w14:paraId="19B77FCE" w14:textId="4BC6BB65" w:rsidR="003D3F70" w:rsidRPr="001F3A18" w:rsidRDefault="00CE327F" w:rsidP="007F4716">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3</w:t>
            </w:r>
          </w:p>
        </w:tc>
        <w:tc>
          <w:tcPr>
            <w:tcW w:w="1277" w:type="dxa"/>
            <w:shd w:val="clear" w:color="auto" w:fill="auto"/>
            <w:vAlign w:val="center"/>
          </w:tcPr>
          <w:p w14:paraId="2FAEB0D1" w14:textId="5AC515DE" w:rsidR="003D3F70" w:rsidRPr="001F3A18" w:rsidRDefault="00CE327F"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Donante</w:t>
            </w:r>
          </w:p>
        </w:tc>
        <w:tc>
          <w:tcPr>
            <w:tcW w:w="5058" w:type="dxa"/>
            <w:tcBorders>
              <w:top w:val="single" w:sz="4" w:space="0" w:color="auto"/>
              <w:left w:val="nil"/>
              <w:bottom w:val="single" w:sz="4" w:space="0" w:color="auto"/>
              <w:right w:val="single" w:sz="4" w:space="0" w:color="auto"/>
            </w:tcBorders>
            <w:shd w:val="clear" w:color="auto" w:fill="auto"/>
            <w:vAlign w:val="center"/>
          </w:tcPr>
          <w:p w14:paraId="5BC2177E" w14:textId="61276B5A" w:rsidR="003D3F70" w:rsidRPr="001F3A18" w:rsidRDefault="003D3F70"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 xml:space="preserve">El </w:t>
            </w:r>
            <w:r w:rsidR="008562D7" w:rsidRPr="001F3A18">
              <w:rPr>
                <w:rFonts w:cs="Calibri"/>
                <w:color w:val="000000"/>
                <w:sz w:val="16"/>
                <w:szCs w:val="16"/>
                <w:lang w:eastAsia="es-MX"/>
              </w:rPr>
              <w:t xml:space="preserve">usuario del </w:t>
            </w:r>
            <w:r w:rsidRPr="001F3A18">
              <w:rPr>
                <w:rFonts w:cs="Calibri"/>
                <w:color w:val="000000"/>
                <w:sz w:val="16"/>
                <w:szCs w:val="16"/>
                <w:lang w:eastAsia="es-MX"/>
              </w:rPr>
              <w:t>Donante que recibe la notificación puede consultar el requerimiento en el sistema SGP</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00C273F" w14:textId="59A70A3B" w:rsidR="003D3F70" w:rsidRPr="001F3A18" w:rsidRDefault="00DC2AA6"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Esperando respuesta del Donante</w:t>
            </w:r>
          </w:p>
        </w:tc>
      </w:tr>
      <w:tr w:rsidR="003D3F70" w:rsidRPr="001F3A18" w14:paraId="56F06FDE" w14:textId="77777777" w:rsidTr="00A7101E">
        <w:trPr>
          <w:trHeight w:val="20"/>
        </w:trPr>
        <w:tc>
          <w:tcPr>
            <w:tcW w:w="976" w:type="dxa"/>
            <w:shd w:val="clear" w:color="auto" w:fill="auto"/>
            <w:vAlign w:val="center"/>
          </w:tcPr>
          <w:p w14:paraId="1D370ADF" w14:textId="56D45D33" w:rsidR="003D3F70" w:rsidRPr="001F3A18" w:rsidRDefault="00CE327F" w:rsidP="007F4716">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4</w:t>
            </w:r>
          </w:p>
        </w:tc>
        <w:tc>
          <w:tcPr>
            <w:tcW w:w="1277" w:type="dxa"/>
            <w:shd w:val="clear" w:color="auto" w:fill="auto"/>
            <w:vAlign w:val="center"/>
          </w:tcPr>
          <w:p w14:paraId="63A8E1AE" w14:textId="5249A413" w:rsidR="003D3F70" w:rsidRPr="001F3A18" w:rsidRDefault="00DC2AA6"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Donante</w:t>
            </w:r>
          </w:p>
        </w:tc>
        <w:tc>
          <w:tcPr>
            <w:tcW w:w="5058" w:type="dxa"/>
            <w:tcBorders>
              <w:top w:val="single" w:sz="4" w:space="0" w:color="auto"/>
              <w:left w:val="nil"/>
              <w:bottom w:val="single" w:sz="4" w:space="0" w:color="auto"/>
              <w:right w:val="single" w:sz="4" w:space="0" w:color="auto"/>
            </w:tcBorders>
            <w:shd w:val="clear" w:color="auto" w:fill="auto"/>
            <w:vAlign w:val="center"/>
          </w:tcPr>
          <w:p w14:paraId="3DA90641" w14:textId="172FE8B1" w:rsidR="003D3F70" w:rsidRPr="001F3A18" w:rsidRDefault="003D3F70" w:rsidP="003D3F70">
            <w:pPr>
              <w:spacing w:after="0" w:line="240" w:lineRule="auto"/>
              <w:ind w:firstLine="0"/>
              <w:jc w:val="left"/>
              <w:rPr>
                <w:rFonts w:cs="Calibri"/>
                <w:color w:val="000000"/>
                <w:sz w:val="16"/>
                <w:szCs w:val="16"/>
                <w:lang w:val="es-ES" w:eastAsia="es-MX"/>
              </w:rPr>
            </w:pPr>
            <w:r w:rsidRPr="001F3A18">
              <w:rPr>
                <w:rFonts w:cs="Calibri"/>
                <w:color w:val="000000"/>
                <w:sz w:val="16"/>
                <w:szCs w:val="16"/>
                <w:lang w:eastAsia="es-MX"/>
              </w:rPr>
              <w:t>Operador Donante ingresa respuesta al requerimiento</w:t>
            </w:r>
          </w:p>
          <w:p w14:paraId="1861C7A1" w14:textId="0C78612C" w:rsidR="003D3F70" w:rsidRPr="001F3A18" w:rsidRDefault="003D3F70" w:rsidP="001F332F">
            <w:pPr>
              <w:numPr>
                <w:ilvl w:val="1"/>
                <w:numId w:val="83"/>
              </w:numPr>
              <w:tabs>
                <w:tab w:val="clear" w:pos="1440"/>
                <w:tab w:val="num" w:pos="1589"/>
              </w:tabs>
              <w:spacing w:after="0" w:line="240" w:lineRule="auto"/>
              <w:ind w:left="314" w:hanging="219"/>
              <w:jc w:val="left"/>
              <w:rPr>
                <w:rFonts w:cs="Calibri"/>
                <w:color w:val="000000"/>
                <w:sz w:val="16"/>
                <w:szCs w:val="16"/>
                <w:lang w:val="es-ES" w:eastAsia="es-MX"/>
              </w:rPr>
            </w:pPr>
            <w:r w:rsidRPr="001F3A18">
              <w:rPr>
                <w:rFonts w:cs="Calibri"/>
                <w:color w:val="000000"/>
                <w:sz w:val="16"/>
                <w:szCs w:val="16"/>
                <w:lang w:eastAsia="es-MX"/>
              </w:rPr>
              <w:t>En caso que su respuesta sea no aceptar las líneas y fecha de programación propuesta por el Receptor, debe</w:t>
            </w:r>
            <w:r w:rsidR="00A24772" w:rsidRPr="001F3A18">
              <w:rPr>
                <w:rFonts w:cs="Calibri"/>
                <w:color w:val="000000"/>
                <w:sz w:val="16"/>
                <w:szCs w:val="16"/>
                <w:lang w:eastAsia="es-MX"/>
              </w:rPr>
              <w:t xml:space="preserve"> </w:t>
            </w:r>
            <w:r w:rsidRPr="001F3A18">
              <w:rPr>
                <w:rFonts w:cs="Calibri"/>
                <w:color w:val="000000"/>
                <w:sz w:val="16"/>
                <w:szCs w:val="16"/>
                <w:lang w:eastAsia="es-MX"/>
              </w:rPr>
              <w:t>proponer una nueva fecha para aquell</w:t>
            </w:r>
            <w:r w:rsidR="00A24772" w:rsidRPr="001F3A18">
              <w:rPr>
                <w:rFonts w:cs="Calibri"/>
                <w:color w:val="000000"/>
                <w:sz w:val="16"/>
                <w:szCs w:val="16"/>
                <w:lang w:eastAsia="es-MX"/>
              </w:rPr>
              <w:t>o</w:t>
            </w:r>
            <w:r w:rsidRPr="001F3A18">
              <w:rPr>
                <w:rFonts w:cs="Calibri"/>
                <w:color w:val="000000"/>
                <w:sz w:val="16"/>
                <w:szCs w:val="16"/>
                <w:lang w:eastAsia="es-MX"/>
              </w:rPr>
              <w:t xml:space="preserve">s </w:t>
            </w:r>
            <w:r w:rsidR="00A24772" w:rsidRPr="001F3A18">
              <w:rPr>
                <w:rFonts w:cs="Calibri"/>
                <w:color w:val="000000"/>
                <w:sz w:val="16"/>
                <w:szCs w:val="16"/>
                <w:lang w:eastAsia="es-MX"/>
              </w:rPr>
              <w:t>números telefónicos</w:t>
            </w:r>
            <w:r w:rsidRPr="001F3A18">
              <w:rPr>
                <w:rFonts w:cs="Calibri"/>
                <w:color w:val="000000"/>
                <w:sz w:val="16"/>
                <w:szCs w:val="16"/>
                <w:lang w:eastAsia="es-MX"/>
              </w:rPr>
              <w:t xml:space="preserve"> que s</w:t>
            </w:r>
            <w:r w:rsidR="00A24772" w:rsidRPr="001F3A18">
              <w:rPr>
                <w:rFonts w:cs="Calibri"/>
                <w:color w:val="000000"/>
                <w:sz w:val="16"/>
                <w:szCs w:val="16"/>
                <w:lang w:eastAsia="es-MX"/>
              </w:rPr>
              <w:t>í</w:t>
            </w:r>
            <w:r w:rsidRPr="001F3A18">
              <w:rPr>
                <w:rFonts w:cs="Calibri"/>
                <w:color w:val="000000"/>
                <w:sz w:val="16"/>
                <w:szCs w:val="16"/>
                <w:lang w:eastAsia="es-MX"/>
              </w:rPr>
              <w:t xml:space="preserve"> puede </w:t>
            </w:r>
            <w:r w:rsidR="00A24772" w:rsidRPr="001F3A18">
              <w:rPr>
                <w:rFonts w:cs="Calibri"/>
                <w:color w:val="000000"/>
                <w:sz w:val="16"/>
                <w:szCs w:val="16"/>
                <w:lang w:eastAsia="es-MX"/>
              </w:rPr>
              <w:t>liberar</w:t>
            </w:r>
            <w:r w:rsidRPr="001F3A18">
              <w:rPr>
                <w:rFonts w:cs="Calibri"/>
                <w:color w:val="000000"/>
                <w:sz w:val="16"/>
                <w:szCs w:val="16"/>
                <w:lang w:eastAsia="es-MX"/>
              </w:rPr>
              <w:t xml:space="preserve"> y realizar el port-out.</w:t>
            </w:r>
          </w:p>
          <w:p w14:paraId="7A34210F" w14:textId="77777777" w:rsidR="003D3F70" w:rsidRPr="001F3A18" w:rsidRDefault="003D3F70" w:rsidP="001F332F">
            <w:pPr>
              <w:numPr>
                <w:ilvl w:val="1"/>
                <w:numId w:val="83"/>
              </w:numPr>
              <w:tabs>
                <w:tab w:val="clear" w:pos="1440"/>
                <w:tab w:val="num" w:pos="1589"/>
              </w:tabs>
              <w:spacing w:after="0" w:line="240" w:lineRule="auto"/>
              <w:ind w:left="314" w:hanging="219"/>
              <w:jc w:val="left"/>
              <w:rPr>
                <w:rFonts w:cs="Calibri"/>
                <w:color w:val="000000"/>
                <w:sz w:val="16"/>
                <w:szCs w:val="16"/>
                <w:lang w:val="es-ES" w:eastAsia="es-MX"/>
              </w:rPr>
            </w:pPr>
            <w:r w:rsidRPr="001F3A18">
              <w:rPr>
                <w:rFonts w:cs="Calibri"/>
                <w:color w:val="000000"/>
                <w:sz w:val="16"/>
                <w:szCs w:val="16"/>
                <w:lang w:eastAsia="es-MX"/>
              </w:rPr>
              <w:t xml:space="preserve">La nueva fecha que proponga el operador Donante no puede ser mayor a la fecha de creación del requerimiento + </w:t>
            </w:r>
            <w:r w:rsidRPr="001F3A18">
              <w:rPr>
                <w:rFonts w:cs="Calibri"/>
                <w:b/>
                <w:bCs/>
                <w:color w:val="000000"/>
                <w:sz w:val="16"/>
                <w:szCs w:val="16"/>
                <w:lang w:eastAsia="es-MX"/>
              </w:rPr>
              <w:t>SLA Ejecución</w:t>
            </w:r>
          </w:p>
          <w:p w14:paraId="60E6B3CA" w14:textId="33943953" w:rsidR="003D3F70" w:rsidRPr="001F3A18" w:rsidRDefault="003D3F70" w:rsidP="001F332F">
            <w:pPr>
              <w:numPr>
                <w:ilvl w:val="1"/>
                <w:numId w:val="83"/>
              </w:numPr>
              <w:tabs>
                <w:tab w:val="clear" w:pos="1440"/>
                <w:tab w:val="num" w:pos="1589"/>
              </w:tabs>
              <w:spacing w:after="0" w:line="240" w:lineRule="auto"/>
              <w:ind w:left="314" w:hanging="219"/>
              <w:jc w:val="left"/>
              <w:rPr>
                <w:rFonts w:cs="Calibri"/>
                <w:color w:val="000000"/>
                <w:sz w:val="16"/>
                <w:szCs w:val="16"/>
                <w:lang w:val="es-ES" w:eastAsia="es-MX"/>
              </w:rPr>
            </w:pPr>
            <w:r w:rsidRPr="001F3A18">
              <w:rPr>
                <w:rFonts w:cs="Calibri"/>
                <w:b/>
                <w:bCs/>
                <w:color w:val="000000"/>
                <w:sz w:val="16"/>
                <w:szCs w:val="16"/>
                <w:lang w:eastAsia="es-MX"/>
              </w:rPr>
              <w:t>Fecha Ejecución Portabilidad (Donante) &lt;= Fecha Creación de Requerimiento + SLA Ejecución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D8C3596" w14:textId="6338E702" w:rsidR="003D3F70" w:rsidRPr="001F3A18" w:rsidRDefault="00DC2AA6"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Respuesta Entregada</w:t>
            </w:r>
          </w:p>
        </w:tc>
      </w:tr>
      <w:tr w:rsidR="003D3F70" w:rsidRPr="001F3A18" w14:paraId="34CBF37A" w14:textId="77777777" w:rsidTr="00A7101E">
        <w:trPr>
          <w:trHeight w:val="20"/>
        </w:trPr>
        <w:tc>
          <w:tcPr>
            <w:tcW w:w="976" w:type="dxa"/>
            <w:shd w:val="clear" w:color="auto" w:fill="auto"/>
            <w:vAlign w:val="center"/>
          </w:tcPr>
          <w:p w14:paraId="61007036" w14:textId="55F423D1" w:rsidR="003D3F70" w:rsidRPr="001F3A18" w:rsidRDefault="00CE327F" w:rsidP="007F4716">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5</w:t>
            </w:r>
          </w:p>
        </w:tc>
        <w:tc>
          <w:tcPr>
            <w:tcW w:w="1277" w:type="dxa"/>
            <w:shd w:val="clear" w:color="auto" w:fill="auto"/>
            <w:vAlign w:val="center"/>
          </w:tcPr>
          <w:p w14:paraId="68DDBC47" w14:textId="158862E4" w:rsidR="003D3F70" w:rsidRPr="001F3A18" w:rsidRDefault="00DC2AA6"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058" w:type="dxa"/>
            <w:tcBorders>
              <w:top w:val="single" w:sz="4" w:space="0" w:color="auto"/>
              <w:left w:val="nil"/>
              <w:bottom w:val="single" w:sz="4" w:space="0" w:color="auto"/>
              <w:right w:val="single" w:sz="4" w:space="0" w:color="auto"/>
            </w:tcBorders>
            <w:shd w:val="clear" w:color="auto" w:fill="auto"/>
            <w:vAlign w:val="center"/>
          </w:tcPr>
          <w:p w14:paraId="1D8CE8E1" w14:textId="333EB700" w:rsidR="003D3F70" w:rsidRPr="001F3A18" w:rsidRDefault="003D3F70"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 notifica al operador Receptor que existe respuesta del operador Donante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CEC798" w14:textId="5DFE07C6" w:rsidR="00DC2AA6" w:rsidRPr="001F3A18" w:rsidRDefault="00DC2AA6" w:rsidP="00DC2AA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Respuesta Entregada</w:t>
            </w:r>
          </w:p>
        </w:tc>
      </w:tr>
      <w:tr w:rsidR="003D3F70" w:rsidRPr="001F3A18" w14:paraId="403E62A1" w14:textId="77777777" w:rsidTr="00A7101E">
        <w:trPr>
          <w:trHeight w:val="20"/>
        </w:trPr>
        <w:tc>
          <w:tcPr>
            <w:tcW w:w="976" w:type="dxa"/>
            <w:shd w:val="clear" w:color="auto" w:fill="auto"/>
            <w:vAlign w:val="center"/>
          </w:tcPr>
          <w:p w14:paraId="0F486052" w14:textId="632667F5" w:rsidR="003D3F70" w:rsidRPr="001F3A18" w:rsidRDefault="00CE327F" w:rsidP="007F4716">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6</w:t>
            </w:r>
          </w:p>
        </w:tc>
        <w:tc>
          <w:tcPr>
            <w:tcW w:w="1277" w:type="dxa"/>
            <w:shd w:val="clear" w:color="auto" w:fill="auto"/>
            <w:vAlign w:val="center"/>
          </w:tcPr>
          <w:p w14:paraId="66A3EAD3" w14:textId="09E06FDB" w:rsidR="003D3F70" w:rsidRPr="001F3A18" w:rsidRDefault="00DC2AA6"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Receptor</w:t>
            </w:r>
          </w:p>
        </w:tc>
        <w:tc>
          <w:tcPr>
            <w:tcW w:w="5058" w:type="dxa"/>
            <w:tcBorders>
              <w:top w:val="single" w:sz="4" w:space="0" w:color="auto"/>
              <w:left w:val="nil"/>
              <w:bottom w:val="single" w:sz="4" w:space="0" w:color="auto"/>
              <w:right w:val="single" w:sz="4" w:space="0" w:color="auto"/>
            </w:tcBorders>
            <w:shd w:val="clear" w:color="auto" w:fill="auto"/>
            <w:vAlign w:val="center"/>
          </w:tcPr>
          <w:p w14:paraId="33DE35AF" w14:textId="77777777" w:rsidR="003D3F70" w:rsidRPr="001F3A18" w:rsidRDefault="003D3F70" w:rsidP="003D3F70">
            <w:pPr>
              <w:spacing w:after="0" w:line="240" w:lineRule="auto"/>
              <w:ind w:firstLine="0"/>
              <w:jc w:val="left"/>
              <w:rPr>
                <w:rFonts w:cs="Calibri"/>
                <w:color w:val="000000"/>
                <w:sz w:val="16"/>
                <w:szCs w:val="16"/>
                <w:lang w:val="es-ES" w:eastAsia="es-MX"/>
              </w:rPr>
            </w:pPr>
            <w:r w:rsidRPr="001F3A18">
              <w:rPr>
                <w:rFonts w:cs="Calibri"/>
                <w:color w:val="000000"/>
                <w:sz w:val="16"/>
                <w:szCs w:val="16"/>
                <w:lang w:eastAsia="es-MX"/>
              </w:rPr>
              <w:t>Receptor consulta respuesta del Donante en el SGP(OAP) y puede Aceptar o No Aceptar la respuesta</w:t>
            </w:r>
          </w:p>
          <w:p w14:paraId="6EBE4427" w14:textId="77777777" w:rsidR="003D3F70" w:rsidRPr="001F3A18" w:rsidRDefault="003D3F70" w:rsidP="001F332F">
            <w:pPr>
              <w:numPr>
                <w:ilvl w:val="1"/>
                <w:numId w:val="84"/>
              </w:numPr>
              <w:tabs>
                <w:tab w:val="clear" w:pos="1440"/>
                <w:tab w:val="left" w:pos="1160"/>
                <w:tab w:val="num" w:pos="1873"/>
              </w:tabs>
              <w:spacing w:after="0" w:line="240" w:lineRule="auto"/>
              <w:ind w:left="314" w:hanging="219"/>
              <w:jc w:val="left"/>
              <w:rPr>
                <w:rFonts w:cs="Calibri"/>
                <w:color w:val="000000"/>
                <w:sz w:val="16"/>
                <w:szCs w:val="16"/>
                <w:lang w:val="en-US" w:eastAsia="es-MX"/>
              </w:rPr>
            </w:pPr>
            <w:r w:rsidRPr="001F3A18">
              <w:rPr>
                <w:rFonts w:cs="Calibri"/>
                <w:b/>
                <w:bCs/>
                <w:color w:val="000000"/>
                <w:sz w:val="16"/>
                <w:szCs w:val="16"/>
                <w:lang w:eastAsia="es-MX"/>
              </w:rPr>
              <w:t>Aceptar</w:t>
            </w:r>
            <w:r w:rsidRPr="001F3A18">
              <w:rPr>
                <w:rFonts w:cs="Calibri"/>
                <w:color w:val="000000"/>
                <w:sz w:val="16"/>
                <w:szCs w:val="16"/>
                <w:lang w:eastAsia="es-MX"/>
              </w:rPr>
              <w:t xml:space="preserve"> </w:t>
            </w:r>
            <w:r w:rsidRPr="001F3A18">
              <w:rPr>
                <w:rFonts w:cs="Calibri"/>
                <w:color w:val="000000"/>
                <w:sz w:val="16"/>
                <w:szCs w:val="16"/>
                <w:lang w:eastAsia="es-MX"/>
              </w:rPr>
              <w:sym w:font="Wingdings" w:char="F0E0"/>
            </w:r>
            <w:r w:rsidRPr="001F3A18">
              <w:rPr>
                <w:rFonts w:cs="Calibri"/>
                <w:color w:val="000000"/>
                <w:sz w:val="16"/>
                <w:szCs w:val="16"/>
                <w:lang w:eastAsia="es-MX"/>
              </w:rPr>
              <w:t xml:space="preserve"> Requerimiento Acordado y programado</w:t>
            </w:r>
          </w:p>
          <w:p w14:paraId="397493F8" w14:textId="36517ABC" w:rsidR="003D3F70" w:rsidRPr="001F3A18" w:rsidRDefault="003D3F70" w:rsidP="001F332F">
            <w:pPr>
              <w:numPr>
                <w:ilvl w:val="1"/>
                <w:numId w:val="84"/>
              </w:numPr>
              <w:tabs>
                <w:tab w:val="left" w:pos="1160"/>
              </w:tabs>
              <w:spacing w:after="0" w:line="240" w:lineRule="auto"/>
              <w:ind w:left="314" w:hanging="219"/>
              <w:jc w:val="left"/>
              <w:rPr>
                <w:rFonts w:cs="Calibri"/>
                <w:color w:val="000000"/>
                <w:sz w:val="16"/>
                <w:szCs w:val="16"/>
                <w:lang w:val="es-ES" w:eastAsia="es-MX"/>
              </w:rPr>
            </w:pPr>
            <w:r w:rsidRPr="001F3A18">
              <w:rPr>
                <w:rFonts w:cs="Calibri"/>
                <w:b/>
                <w:bCs/>
                <w:color w:val="000000"/>
                <w:sz w:val="16"/>
                <w:szCs w:val="16"/>
                <w:lang w:eastAsia="es-MX"/>
              </w:rPr>
              <w:t xml:space="preserve">No Aceptado </w:t>
            </w:r>
            <w:r w:rsidRPr="001F3A18">
              <w:rPr>
                <w:rFonts w:cs="Calibri"/>
                <w:color w:val="000000"/>
                <w:sz w:val="16"/>
                <w:szCs w:val="16"/>
                <w:lang w:eastAsia="es-MX"/>
              </w:rPr>
              <w:sym w:font="Wingdings" w:char="F0E0"/>
            </w:r>
            <w:r w:rsidRPr="001F3A18">
              <w:rPr>
                <w:rFonts w:cs="Calibri"/>
                <w:color w:val="000000"/>
                <w:sz w:val="16"/>
                <w:szCs w:val="16"/>
                <w:lang w:eastAsia="es-MX"/>
              </w:rPr>
              <w:t xml:space="preserve"> Requerimiento en Negociación</w:t>
            </w:r>
            <w:r w:rsidR="00A24772" w:rsidRPr="001F3A18">
              <w:rPr>
                <w:rFonts w:cs="Calibri"/>
                <w:color w:val="000000"/>
                <w:sz w:val="16"/>
                <w:szCs w:val="16"/>
                <w:lang w:eastAsia="es-MX"/>
              </w:rPr>
              <w:t xml:space="preserve"> (Continua en Actividad 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18B6361" w14:textId="77777777" w:rsidR="00DC2AA6" w:rsidRPr="001F3A18" w:rsidRDefault="00DC2AA6" w:rsidP="001F332F">
            <w:pPr>
              <w:numPr>
                <w:ilvl w:val="0"/>
                <w:numId w:val="82"/>
              </w:numPr>
              <w:tabs>
                <w:tab w:val="clear" w:pos="720"/>
              </w:tabs>
              <w:spacing w:after="0" w:line="240" w:lineRule="auto"/>
              <w:ind w:left="147" w:hanging="142"/>
              <w:jc w:val="left"/>
              <w:rPr>
                <w:rFonts w:cs="Calibri"/>
                <w:color w:val="000000"/>
                <w:sz w:val="16"/>
                <w:szCs w:val="16"/>
                <w:lang w:eastAsia="es-MX"/>
              </w:rPr>
            </w:pPr>
            <w:r w:rsidRPr="001F3A18">
              <w:rPr>
                <w:rFonts w:cs="Calibri"/>
                <w:color w:val="000000"/>
                <w:sz w:val="16"/>
                <w:szCs w:val="16"/>
                <w:lang w:eastAsia="es-MX"/>
              </w:rPr>
              <w:t>Acordado</w:t>
            </w:r>
          </w:p>
          <w:p w14:paraId="485D5979" w14:textId="0B708610" w:rsidR="003D3F70" w:rsidRPr="001F3A18" w:rsidRDefault="00DC2AA6" w:rsidP="001F332F">
            <w:pPr>
              <w:numPr>
                <w:ilvl w:val="0"/>
                <w:numId w:val="82"/>
              </w:numPr>
              <w:tabs>
                <w:tab w:val="clear" w:pos="720"/>
              </w:tabs>
              <w:spacing w:after="0" w:line="240" w:lineRule="auto"/>
              <w:ind w:left="147" w:hanging="142"/>
              <w:jc w:val="left"/>
              <w:rPr>
                <w:rFonts w:cs="Calibri"/>
                <w:color w:val="000000"/>
                <w:sz w:val="16"/>
                <w:szCs w:val="16"/>
                <w:lang w:eastAsia="es-MX"/>
              </w:rPr>
            </w:pPr>
            <w:r w:rsidRPr="001F3A18">
              <w:rPr>
                <w:rFonts w:cs="Calibri"/>
                <w:color w:val="000000"/>
                <w:sz w:val="16"/>
                <w:szCs w:val="16"/>
                <w:lang w:eastAsia="es-MX"/>
              </w:rPr>
              <w:t>En Negociación</w:t>
            </w:r>
          </w:p>
        </w:tc>
      </w:tr>
      <w:tr w:rsidR="003D3F70" w:rsidRPr="001F3A18" w14:paraId="201CC5AD" w14:textId="77777777" w:rsidTr="00A7101E">
        <w:trPr>
          <w:trHeight w:val="20"/>
        </w:trPr>
        <w:tc>
          <w:tcPr>
            <w:tcW w:w="976" w:type="dxa"/>
            <w:shd w:val="clear" w:color="auto" w:fill="auto"/>
            <w:vAlign w:val="center"/>
          </w:tcPr>
          <w:p w14:paraId="345A9501" w14:textId="44BE6532" w:rsidR="003D3F70" w:rsidRPr="001F3A18" w:rsidRDefault="00CE327F" w:rsidP="007F4716">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7</w:t>
            </w:r>
          </w:p>
        </w:tc>
        <w:tc>
          <w:tcPr>
            <w:tcW w:w="1277" w:type="dxa"/>
            <w:shd w:val="clear" w:color="auto" w:fill="auto"/>
            <w:vAlign w:val="center"/>
          </w:tcPr>
          <w:p w14:paraId="12130B07" w14:textId="6AB58FC2" w:rsidR="003D3F70" w:rsidRPr="001F3A18" w:rsidRDefault="00DC2AA6"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058" w:type="dxa"/>
            <w:tcBorders>
              <w:top w:val="single" w:sz="4" w:space="0" w:color="auto"/>
              <w:left w:val="nil"/>
              <w:bottom w:val="single" w:sz="4" w:space="0" w:color="auto"/>
              <w:right w:val="single" w:sz="4" w:space="0" w:color="auto"/>
            </w:tcBorders>
            <w:shd w:val="clear" w:color="auto" w:fill="auto"/>
            <w:vAlign w:val="center"/>
          </w:tcPr>
          <w:p w14:paraId="479765DE" w14:textId="77777777" w:rsidR="00CE327F" w:rsidRPr="001F3A18" w:rsidRDefault="00CE327F" w:rsidP="00CE327F">
            <w:pPr>
              <w:spacing w:after="0" w:line="240" w:lineRule="auto"/>
              <w:ind w:firstLine="0"/>
              <w:jc w:val="left"/>
              <w:rPr>
                <w:rFonts w:cs="Calibri"/>
                <w:color w:val="000000"/>
                <w:sz w:val="16"/>
                <w:szCs w:val="16"/>
                <w:lang w:val="es-ES" w:eastAsia="es-MX"/>
              </w:rPr>
            </w:pPr>
            <w:r w:rsidRPr="001F3A18">
              <w:rPr>
                <w:rFonts w:cs="Calibri"/>
                <w:color w:val="000000"/>
                <w:sz w:val="16"/>
                <w:szCs w:val="16"/>
                <w:lang w:eastAsia="es-MX"/>
              </w:rPr>
              <w:t>OAP notifica al operador Donante si se llegó a acuerdo o se comienza etapa de negociación</w:t>
            </w:r>
          </w:p>
          <w:p w14:paraId="7F9ABFD7" w14:textId="20F50B2C" w:rsidR="003D3F70" w:rsidRPr="001F3A18" w:rsidRDefault="003D3F70" w:rsidP="007F4716">
            <w:pPr>
              <w:spacing w:after="0" w:line="240" w:lineRule="auto"/>
              <w:ind w:firstLine="0"/>
              <w:jc w:val="left"/>
              <w:rPr>
                <w:rFonts w:cs="Calibri"/>
                <w:color w:val="000000"/>
                <w:sz w:val="16"/>
                <w:szCs w:val="16"/>
                <w:lang w:val="es-ES" w:eastAsia="es-MX"/>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6D3D72C" w14:textId="77777777" w:rsidR="00DC2AA6" w:rsidRPr="001F3A18" w:rsidRDefault="00DC2AA6" w:rsidP="001F332F">
            <w:pPr>
              <w:numPr>
                <w:ilvl w:val="0"/>
                <w:numId w:val="82"/>
              </w:numPr>
              <w:tabs>
                <w:tab w:val="clear" w:pos="720"/>
              </w:tabs>
              <w:spacing w:after="0" w:line="240" w:lineRule="auto"/>
              <w:ind w:left="147" w:hanging="142"/>
              <w:jc w:val="left"/>
              <w:rPr>
                <w:rFonts w:cs="Calibri"/>
                <w:color w:val="000000"/>
                <w:sz w:val="16"/>
                <w:szCs w:val="16"/>
                <w:lang w:eastAsia="es-MX"/>
              </w:rPr>
            </w:pPr>
            <w:r w:rsidRPr="001F3A18">
              <w:rPr>
                <w:rFonts w:cs="Calibri"/>
                <w:color w:val="000000"/>
                <w:sz w:val="16"/>
                <w:szCs w:val="16"/>
                <w:lang w:eastAsia="es-MX"/>
              </w:rPr>
              <w:t>Acordado</w:t>
            </w:r>
          </w:p>
          <w:p w14:paraId="6EBE9310" w14:textId="37F29823" w:rsidR="003D3F70" w:rsidRPr="001F3A18" w:rsidRDefault="00DC2AA6" w:rsidP="001F332F">
            <w:pPr>
              <w:numPr>
                <w:ilvl w:val="0"/>
                <w:numId w:val="82"/>
              </w:numPr>
              <w:tabs>
                <w:tab w:val="clear" w:pos="720"/>
              </w:tabs>
              <w:spacing w:after="0" w:line="240" w:lineRule="auto"/>
              <w:ind w:left="147" w:hanging="142"/>
              <w:jc w:val="left"/>
              <w:rPr>
                <w:rFonts w:cs="Calibri"/>
                <w:color w:val="000000"/>
                <w:sz w:val="16"/>
                <w:szCs w:val="16"/>
                <w:lang w:eastAsia="es-MX"/>
              </w:rPr>
            </w:pPr>
            <w:r w:rsidRPr="001F3A18">
              <w:rPr>
                <w:rFonts w:cs="Calibri"/>
                <w:color w:val="000000"/>
                <w:sz w:val="16"/>
                <w:szCs w:val="16"/>
                <w:lang w:eastAsia="es-MX"/>
              </w:rPr>
              <w:t>En Negociación</w:t>
            </w:r>
          </w:p>
        </w:tc>
      </w:tr>
      <w:tr w:rsidR="00DC2AA6" w:rsidRPr="001F3A18" w14:paraId="6699BC41" w14:textId="77777777" w:rsidTr="00A7101E">
        <w:trPr>
          <w:trHeight w:val="20"/>
        </w:trPr>
        <w:tc>
          <w:tcPr>
            <w:tcW w:w="976" w:type="dxa"/>
            <w:shd w:val="clear" w:color="auto" w:fill="auto"/>
            <w:vAlign w:val="center"/>
          </w:tcPr>
          <w:p w14:paraId="736A6571" w14:textId="32D7F4D6" w:rsidR="00DC2AA6" w:rsidRPr="001F3A18" w:rsidRDefault="00DC2AA6" w:rsidP="007F4716">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8</w:t>
            </w:r>
          </w:p>
        </w:tc>
        <w:tc>
          <w:tcPr>
            <w:tcW w:w="1277" w:type="dxa"/>
            <w:tcBorders>
              <w:bottom w:val="single" w:sz="4" w:space="0" w:color="auto"/>
            </w:tcBorders>
            <w:shd w:val="clear" w:color="auto" w:fill="auto"/>
            <w:vAlign w:val="center"/>
          </w:tcPr>
          <w:p w14:paraId="53C2995C" w14:textId="14D4ECA3" w:rsidR="00DC2AA6" w:rsidRPr="001F3A18" w:rsidRDefault="00910946" w:rsidP="007F4716">
            <w:pPr>
              <w:spacing w:after="0" w:line="240" w:lineRule="auto"/>
              <w:ind w:firstLine="0"/>
              <w:jc w:val="left"/>
              <w:rPr>
                <w:rFonts w:cs="Calibri"/>
                <w:color w:val="000000"/>
                <w:sz w:val="16"/>
                <w:szCs w:val="16"/>
                <w:lang w:eastAsia="es-MX"/>
              </w:rPr>
            </w:pPr>
            <w:r>
              <w:rPr>
                <w:rFonts w:cs="Calibri"/>
                <w:color w:val="000000"/>
                <w:sz w:val="16"/>
                <w:szCs w:val="16"/>
                <w:lang w:eastAsia="es-MX"/>
              </w:rPr>
              <w:t>Operadores</w:t>
            </w:r>
          </w:p>
        </w:tc>
        <w:tc>
          <w:tcPr>
            <w:tcW w:w="5058" w:type="dxa"/>
            <w:tcBorders>
              <w:top w:val="single" w:sz="4" w:space="0" w:color="auto"/>
              <w:left w:val="nil"/>
              <w:bottom w:val="single" w:sz="4" w:space="0" w:color="auto"/>
              <w:right w:val="single" w:sz="4" w:space="0" w:color="auto"/>
            </w:tcBorders>
            <w:shd w:val="clear" w:color="auto" w:fill="auto"/>
            <w:vAlign w:val="center"/>
          </w:tcPr>
          <w:p w14:paraId="6B823B41" w14:textId="028FB967" w:rsidR="00DC2AA6" w:rsidRPr="001F3A18" w:rsidRDefault="00DC2AA6" w:rsidP="00CE327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Coordinación extra necesaria entre las Operadoras hasta llegar a acuerda final, registrando todo en sistema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E282ED6" w14:textId="3D143329" w:rsidR="00DC2AA6" w:rsidRPr="001F3A18" w:rsidRDefault="00DC2AA6"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Acordado</w:t>
            </w:r>
          </w:p>
        </w:tc>
      </w:tr>
    </w:tbl>
    <w:p w14:paraId="2BDE5723" w14:textId="514E6D98" w:rsidR="003D3F70" w:rsidRPr="001F3A18" w:rsidRDefault="00DC2AA6" w:rsidP="00A7101E">
      <w:pPr>
        <w:pStyle w:val="Descripcin"/>
        <w:ind w:firstLine="0"/>
        <w:jc w:val="center"/>
        <w:rPr>
          <w:lang w:val="es-CL"/>
        </w:rPr>
      </w:pPr>
      <w:bookmarkStart w:id="91" w:name="_Toc22635484"/>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1</w:t>
      </w:r>
      <w:r w:rsidRPr="001F3A18">
        <w:rPr>
          <w:lang w:val="es-CL"/>
        </w:rPr>
        <w:fldChar w:fldCharType="end"/>
      </w:r>
      <w:r w:rsidRPr="001F3A18">
        <w:rPr>
          <w:lang w:val="es-CL"/>
        </w:rPr>
        <w:t xml:space="preserve"> – Workflow de Coordinación Portabilidad Empresa Fija (Servicios Especiales)</w:t>
      </w:r>
      <w:bookmarkEnd w:id="91"/>
    </w:p>
    <w:p w14:paraId="739D823A" w14:textId="412C4507" w:rsidR="007F4716" w:rsidRPr="001F3A18" w:rsidRDefault="00E14404" w:rsidP="007F4716">
      <w:r w:rsidRPr="001F3A18">
        <w:t>Los SLA’s se definen a continuación:</w:t>
      </w:r>
    </w:p>
    <w:p w14:paraId="5A60F8E1" w14:textId="7ACABDAE" w:rsidR="00E14404" w:rsidRPr="001F3A18" w:rsidRDefault="00E14404" w:rsidP="00AF5DF4">
      <w:pPr>
        <w:pStyle w:val="Prrafodelista"/>
      </w:pPr>
      <w:r w:rsidRPr="001F3A18">
        <w:t>SLA Mínimo para Fecha Portabilidad:</w:t>
      </w:r>
    </w:p>
    <w:p w14:paraId="4EDBA496" w14:textId="768538B7" w:rsidR="00E14404" w:rsidRPr="001F3A18" w:rsidRDefault="00E14404" w:rsidP="004614EE">
      <w:pPr>
        <w:ind w:left="1429" w:firstLine="0"/>
      </w:pPr>
      <w:r w:rsidRPr="001F3A18">
        <w:t xml:space="preserve">Rango mínimo de tiempo para presentar una fecha de propuesta de portabilidad por parte del operador Receptor y que estará en función de la fecha de creación del requerimiento. Esto tiene como finalidad evitar que un operador Receptor ingrese Fecha propuesta de portabilidad </w:t>
      </w:r>
      <w:r w:rsidR="00A24772" w:rsidRPr="001F3A18">
        <w:t>inviable de</w:t>
      </w:r>
      <w:r w:rsidRPr="001F3A18">
        <w:t xml:space="preserve"> cumplir</w:t>
      </w:r>
      <w:r w:rsidR="009412B9">
        <w:t>,</w:t>
      </w:r>
      <w:r w:rsidRPr="001F3A18">
        <w:t xml:space="preserve"> dado que no deja margen al operador </w:t>
      </w:r>
      <w:r w:rsidR="00A5087F" w:rsidRPr="001F3A18">
        <w:t>D</w:t>
      </w:r>
      <w:r w:rsidRPr="001F3A18">
        <w:t>onante para responder</w:t>
      </w:r>
      <w:r w:rsidR="008D4F47" w:rsidRPr="001F3A18">
        <w:t>.</w:t>
      </w:r>
    </w:p>
    <w:p w14:paraId="346EEFB8" w14:textId="21BAF146" w:rsidR="00E14404" w:rsidRPr="001F3A18" w:rsidRDefault="00E14404" w:rsidP="004614EE">
      <w:pPr>
        <w:ind w:left="1429" w:firstLine="0"/>
      </w:pPr>
      <w:r w:rsidRPr="001F3A18">
        <w:lastRenderedPageBreak/>
        <w:t>Fecha Propuesta de Portabilidad (Receptor) &gt;= Fecha Creación de Requerimiento + SLA Mínimo</w:t>
      </w:r>
    </w:p>
    <w:p w14:paraId="56A346FE" w14:textId="7F865913" w:rsidR="00E14404" w:rsidRPr="001F3A18" w:rsidRDefault="00E14404" w:rsidP="00AF5DF4">
      <w:pPr>
        <w:pStyle w:val="Prrafodelista"/>
      </w:pPr>
      <w:r w:rsidRPr="001F3A18">
        <w:t>SLA Máximo de Respuesta (Donante):</w:t>
      </w:r>
    </w:p>
    <w:p w14:paraId="601428DC" w14:textId="00F55517" w:rsidR="00E14404" w:rsidRPr="001F3A18" w:rsidRDefault="00E14404" w:rsidP="004614EE">
      <w:pPr>
        <w:ind w:left="1429" w:firstLine="0"/>
      </w:pPr>
      <w:r w:rsidRPr="001F3A18">
        <w:t>Rango máximo de tiempo para que un operador Donante entregue una respuesta al requerimiento ingresado por un operador Receptor. Este SLA estará en función de</w:t>
      </w:r>
      <w:r w:rsidR="008F7993" w:rsidRPr="001F3A18">
        <w:t xml:space="preserve">l </w:t>
      </w:r>
      <w:r w:rsidRPr="001F3A18">
        <w:t>volumen de líneas</w:t>
      </w:r>
      <w:r w:rsidR="008D4F47" w:rsidRPr="001F3A18">
        <w:t>.</w:t>
      </w:r>
    </w:p>
    <w:p w14:paraId="348D18BD" w14:textId="7C923D09" w:rsidR="00E14404" w:rsidRPr="001F3A18" w:rsidRDefault="00E14404" w:rsidP="004614EE">
      <w:pPr>
        <w:ind w:left="1429" w:firstLine="0"/>
      </w:pPr>
      <w:r w:rsidRPr="001F3A18">
        <w:t>Fecha de Respuesta (Donante) &lt;= Fecha Creación de Requerimiento + SLA Máximo</w:t>
      </w:r>
    </w:p>
    <w:p w14:paraId="2086BBF1" w14:textId="06DB0FDE" w:rsidR="00E14404" w:rsidRPr="001F3A18" w:rsidRDefault="00E14404" w:rsidP="00AF5DF4">
      <w:pPr>
        <w:pStyle w:val="Prrafodelista"/>
      </w:pPr>
      <w:r w:rsidRPr="001F3A18">
        <w:t>SLA Ejecución:</w:t>
      </w:r>
    </w:p>
    <w:p w14:paraId="1CFC7EC2" w14:textId="735157BA" w:rsidR="00E14404" w:rsidRPr="001F3A18" w:rsidRDefault="00E14404" w:rsidP="004614EE">
      <w:pPr>
        <w:ind w:left="1429" w:firstLine="0"/>
      </w:pPr>
      <w:r w:rsidRPr="001F3A18">
        <w:t>Rango máximo de tiempo que puede ofrecer un operador Donante como alternativa a la Fecha de Portabilidad propuesta por el operador Receptor. Este SLA estará en función de algunas variables como por ejemplo: volumen de líneas y zona geográfica</w:t>
      </w:r>
      <w:r w:rsidR="008D4F47" w:rsidRPr="001F3A18">
        <w:t>.</w:t>
      </w:r>
    </w:p>
    <w:p w14:paraId="5667E051" w14:textId="55FF34D0" w:rsidR="00E14404" w:rsidRPr="001F3A18" w:rsidRDefault="00E14404" w:rsidP="004614EE">
      <w:pPr>
        <w:ind w:left="1429" w:firstLine="0"/>
      </w:pPr>
      <w:r w:rsidRPr="001F3A18">
        <w:t>Fecha Ejecución Portabilidad (Donante) &lt;= Fecha Creación de Requerimiento + SLA Ejecución</w:t>
      </w:r>
    </w:p>
    <w:p w14:paraId="45A34FED" w14:textId="481E2DB0" w:rsidR="007F4716" w:rsidRPr="001F3A18" w:rsidRDefault="007F4716" w:rsidP="007F4716">
      <w:r w:rsidRPr="001F3A18">
        <w:t>Los SLA’s deberán ser parametrizables. Se proponen los siguientes</w:t>
      </w:r>
      <w:r w:rsidR="00E14404" w:rsidRPr="001F3A18">
        <w:t xml:space="preserve"> valores para los</w:t>
      </w:r>
      <w:r w:rsidRPr="001F3A18">
        <w:t xml:space="preserve"> SLA’s descritos en la siguiente tabla:</w:t>
      </w: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85"/>
        <w:gridCol w:w="1843"/>
        <w:gridCol w:w="1843"/>
      </w:tblGrid>
      <w:tr w:rsidR="007F4716" w:rsidRPr="001F3A18" w14:paraId="2622655D" w14:textId="77777777" w:rsidTr="00A7101E">
        <w:trPr>
          <w:trHeight w:val="20"/>
          <w:jc w:val="center"/>
        </w:trPr>
        <w:tc>
          <w:tcPr>
            <w:tcW w:w="5185" w:type="dxa"/>
            <w:shd w:val="clear" w:color="auto" w:fill="365F91" w:themeFill="accent1" w:themeFillShade="BF"/>
            <w:vAlign w:val="center"/>
            <w:hideMark/>
          </w:tcPr>
          <w:p w14:paraId="253E0FAA" w14:textId="16B7E4AA" w:rsidR="007F4716" w:rsidRPr="001F3A18" w:rsidRDefault="007F4716" w:rsidP="007F4716">
            <w:pPr>
              <w:spacing w:after="0" w:line="240" w:lineRule="auto"/>
              <w:ind w:firstLine="0"/>
              <w:jc w:val="left"/>
              <w:rPr>
                <w:rFonts w:cs="Calibri"/>
                <w:b/>
                <w:bCs/>
                <w:color w:val="FFFFFF"/>
                <w:sz w:val="16"/>
                <w:szCs w:val="16"/>
                <w:lang w:eastAsia="es-MX"/>
              </w:rPr>
            </w:pPr>
            <w:r w:rsidRPr="001F3A18">
              <w:rPr>
                <w:rFonts w:cs="Calibri"/>
                <w:b/>
                <w:bCs/>
                <w:color w:val="FFFFFF"/>
                <w:sz w:val="16"/>
                <w:szCs w:val="16"/>
                <w:lang w:eastAsia="es-MX"/>
              </w:rPr>
              <w:t>SLA / Q Líneas a Portar</w:t>
            </w:r>
          </w:p>
        </w:tc>
        <w:tc>
          <w:tcPr>
            <w:tcW w:w="1843" w:type="dxa"/>
            <w:shd w:val="clear" w:color="auto" w:fill="365F91" w:themeFill="accent1" w:themeFillShade="BF"/>
            <w:vAlign w:val="center"/>
            <w:hideMark/>
          </w:tcPr>
          <w:p w14:paraId="58EBBB0F" w14:textId="6F9ADFA2" w:rsidR="007F4716" w:rsidRPr="001F3A18" w:rsidRDefault="007F4716" w:rsidP="007F4716">
            <w:pPr>
              <w:spacing w:after="0" w:line="240" w:lineRule="auto"/>
              <w:ind w:firstLine="0"/>
              <w:jc w:val="left"/>
              <w:rPr>
                <w:rFonts w:cs="Calibri"/>
                <w:b/>
                <w:bCs/>
                <w:color w:val="FFFFFF"/>
                <w:sz w:val="16"/>
                <w:szCs w:val="16"/>
                <w:lang w:eastAsia="es-MX"/>
              </w:rPr>
            </w:pPr>
            <w:r w:rsidRPr="001F3A18">
              <w:rPr>
                <w:rFonts w:cs="Calibri"/>
                <w:b/>
                <w:bCs/>
                <w:color w:val="FFFFFF"/>
                <w:sz w:val="16"/>
                <w:szCs w:val="16"/>
                <w:lang w:eastAsia="es-MX"/>
              </w:rPr>
              <w:t>1 - 500</w:t>
            </w:r>
          </w:p>
        </w:tc>
        <w:tc>
          <w:tcPr>
            <w:tcW w:w="1843" w:type="dxa"/>
            <w:shd w:val="clear" w:color="auto" w:fill="365F91" w:themeFill="accent1" w:themeFillShade="BF"/>
            <w:vAlign w:val="center"/>
            <w:hideMark/>
          </w:tcPr>
          <w:p w14:paraId="0B5DBCD8" w14:textId="5EBD0863" w:rsidR="007F4716" w:rsidRPr="001F3A18" w:rsidRDefault="007F4716" w:rsidP="007F4716">
            <w:pPr>
              <w:spacing w:after="0" w:line="240" w:lineRule="auto"/>
              <w:ind w:firstLine="0"/>
              <w:jc w:val="left"/>
              <w:rPr>
                <w:rFonts w:cs="Calibri"/>
                <w:b/>
                <w:bCs/>
                <w:color w:val="FFFFFF"/>
                <w:sz w:val="16"/>
                <w:szCs w:val="16"/>
                <w:lang w:eastAsia="es-MX"/>
              </w:rPr>
            </w:pPr>
            <w:r w:rsidRPr="001F3A18">
              <w:rPr>
                <w:rFonts w:cs="Calibri"/>
                <w:b/>
                <w:bCs/>
                <w:color w:val="FFFFFF"/>
                <w:sz w:val="16"/>
                <w:szCs w:val="16"/>
                <w:lang w:eastAsia="es-MX"/>
              </w:rPr>
              <w:t>501 o más</w:t>
            </w:r>
          </w:p>
        </w:tc>
      </w:tr>
      <w:tr w:rsidR="007F4716" w:rsidRPr="001F3A18" w14:paraId="1148E3EA" w14:textId="77777777" w:rsidTr="00A7101E">
        <w:trPr>
          <w:trHeight w:val="20"/>
          <w:jc w:val="center"/>
        </w:trPr>
        <w:tc>
          <w:tcPr>
            <w:tcW w:w="5185" w:type="dxa"/>
            <w:shd w:val="clear" w:color="auto" w:fill="auto"/>
            <w:vAlign w:val="center"/>
          </w:tcPr>
          <w:p w14:paraId="7B372566" w14:textId="5BB490DF" w:rsidR="007F4716" w:rsidRPr="001F3A18" w:rsidRDefault="007F4716" w:rsidP="00E14404">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SLA Mínimo para Fecha Portabilidad</w:t>
            </w:r>
          </w:p>
        </w:tc>
        <w:tc>
          <w:tcPr>
            <w:tcW w:w="1843" w:type="dxa"/>
            <w:tcBorders>
              <w:top w:val="single" w:sz="4" w:space="0" w:color="auto"/>
              <w:left w:val="nil"/>
              <w:bottom w:val="single" w:sz="4" w:space="0" w:color="auto"/>
              <w:right w:val="single" w:sz="4" w:space="0" w:color="auto"/>
            </w:tcBorders>
            <w:shd w:val="clear" w:color="auto" w:fill="auto"/>
            <w:vAlign w:val="center"/>
          </w:tcPr>
          <w:p w14:paraId="0DA2A8CD" w14:textId="1C63E95A" w:rsidR="007F4716" w:rsidRPr="001F3A18" w:rsidRDefault="007F4716" w:rsidP="007F4716">
            <w:pPr>
              <w:spacing w:after="0" w:line="240" w:lineRule="auto"/>
              <w:ind w:firstLine="0"/>
              <w:jc w:val="left"/>
              <w:rPr>
                <w:rFonts w:cs="Calibri"/>
                <w:color w:val="000000"/>
                <w:sz w:val="16"/>
                <w:szCs w:val="16"/>
                <w:lang w:val="en-US" w:eastAsia="es-MX"/>
              </w:rPr>
            </w:pPr>
            <w:r w:rsidRPr="001F3A18">
              <w:rPr>
                <w:rFonts w:cs="Calibri"/>
                <w:color w:val="000000"/>
                <w:sz w:val="16"/>
                <w:szCs w:val="16"/>
                <w:lang w:val="es-ES" w:eastAsia="es-MX"/>
              </w:rPr>
              <w:t>3 días hábiles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43285EF" w14:textId="53308EAE" w:rsidR="007F4716" w:rsidRPr="001F3A18" w:rsidRDefault="007F4716" w:rsidP="007F4716">
            <w:pPr>
              <w:spacing w:after="0" w:line="240" w:lineRule="auto"/>
              <w:ind w:firstLine="0"/>
              <w:jc w:val="left"/>
              <w:rPr>
                <w:rFonts w:cs="Calibri"/>
                <w:color w:val="000000"/>
                <w:sz w:val="16"/>
                <w:szCs w:val="16"/>
                <w:lang w:val="en-US" w:eastAsia="es-MX"/>
              </w:rPr>
            </w:pPr>
            <w:r w:rsidRPr="001F3A18">
              <w:rPr>
                <w:rFonts w:cs="Calibri"/>
                <w:color w:val="000000"/>
                <w:sz w:val="16"/>
                <w:szCs w:val="16"/>
                <w:lang w:val="es-ES" w:eastAsia="es-MX"/>
              </w:rPr>
              <w:t>3 días hábiles</w:t>
            </w:r>
          </w:p>
        </w:tc>
      </w:tr>
      <w:tr w:rsidR="007F4716" w:rsidRPr="001F3A18" w14:paraId="1F407A85" w14:textId="77777777" w:rsidTr="00A7101E">
        <w:trPr>
          <w:trHeight w:val="20"/>
          <w:jc w:val="center"/>
        </w:trPr>
        <w:tc>
          <w:tcPr>
            <w:tcW w:w="5185" w:type="dxa"/>
            <w:shd w:val="clear" w:color="auto" w:fill="auto"/>
            <w:vAlign w:val="center"/>
          </w:tcPr>
          <w:p w14:paraId="345C436D" w14:textId="1F0B86BF" w:rsidR="007F4716" w:rsidRPr="001F3A18" w:rsidRDefault="007F4716" w:rsidP="00E14404">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SLA Máximo de Respuesta (Donante)</w:t>
            </w:r>
          </w:p>
        </w:tc>
        <w:tc>
          <w:tcPr>
            <w:tcW w:w="1843" w:type="dxa"/>
            <w:tcBorders>
              <w:top w:val="single" w:sz="4" w:space="0" w:color="auto"/>
              <w:left w:val="nil"/>
              <w:bottom w:val="single" w:sz="4" w:space="0" w:color="auto"/>
              <w:right w:val="single" w:sz="4" w:space="0" w:color="auto"/>
            </w:tcBorders>
            <w:shd w:val="clear" w:color="auto" w:fill="auto"/>
            <w:vAlign w:val="center"/>
          </w:tcPr>
          <w:p w14:paraId="52938802" w14:textId="387AF013" w:rsidR="007F4716" w:rsidRPr="001F3A18" w:rsidRDefault="007F4716" w:rsidP="007F4716">
            <w:pPr>
              <w:spacing w:after="0" w:line="240" w:lineRule="auto"/>
              <w:ind w:firstLine="0"/>
              <w:jc w:val="left"/>
              <w:rPr>
                <w:rFonts w:cs="Calibri"/>
                <w:color w:val="000000"/>
                <w:sz w:val="16"/>
                <w:szCs w:val="16"/>
                <w:lang w:val="en-US" w:eastAsia="es-MX"/>
              </w:rPr>
            </w:pPr>
            <w:r w:rsidRPr="001F3A18">
              <w:rPr>
                <w:rFonts w:cs="Calibri"/>
                <w:color w:val="000000"/>
                <w:sz w:val="16"/>
                <w:szCs w:val="16"/>
                <w:lang w:val="es-ES" w:eastAsia="es-MX"/>
              </w:rPr>
              <w:t>2 días hábiles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D5A5A6" w14:textId="6C33D068" w:rsidR="007F4716" w:rsidRPr="001F3A18" w:rsidRDefault="007F4716" w:rsidP="007F4716">
            <w:pPr>
              <w:spacing w:after="0" w:line="240" w:lineRule="auto"/>
              <w:ind w:firstLine="0"/>
              <w:jc w:val="left"/>
              <w:rPr>
                <w:rFonts w:cs="Calibri"/>
                <w:color w:val="000000"/>
                <w:sz w:val="16"/>
                <w:szCs w:val="16"/>
                <w:lang w:val="en-US" w:eastAsia="es-MX"/>
              </w:rPr>
            </w:pPr>
            <w:r w:rsidRPr="001F3A18">
              <w:rPr>
                <w:rFonts w:cs="Calibri"/>
                <w:color w:val="000000"/>
                <w:sz w:val="16"/>
                <w:szCs w:val="16"/>
                <w:lang w:val="es-ES" w:eastAsia="es-MX"/>
              </w:rPr>
              <w:t>2 días hábiles</w:t>
            </w:r>
          </w:p>
        </w:tc>
      </w:tr>
      <w:tr w:rsidR="007F4716" w:rsidRPr="001F3A18" w14:paraId="69926AC1" w14:textId="77777777" w:rsidTr="00A7101E">
        <w:trPr>
          <w:trHeight w:val="20"/>
          <w:jc w:val="center"/>
        </w:trPr>
        <w:tc>
          <w:tcPr>
            <w:tcW w:w="5185" w:type="dxa"/>
            <w:shd w:val="clear" w:color="auto" w:fill="auto"/>
            <w:vAlign w:val="center"/>
          </w:tcPr>
          <w:p w14:paraId="07A8F00D" w14:textId="2B8411E0" w:rsidR="007F4716" w:rsidRPr="001F3A18" w:rsidRDefault="007F4716" w:rsidP="00E14404">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SLA Ejecución</w:t>
            </w:r>
          </w:p>
        </w:tc>
        <w:tc>
          <w:tcPr>
            <w:tcW w:w="1843" w:type="dxa"/>
            <w:tcBorders>
              <w:top w:val="single" w:sz="4" w:space="0" w:color="auto"/>
              <w:left w:val="nil"/>
              <w:bottom w:val="single" w:sz="4" w:space="0" w:color="auto"/>
              <w:right w:val="single" w:sz="4" w:space="0" w:color="auto"/>
            </w:tcBorders>
            <w:shd w:val="clear" w:color="auto" w:fill="auto"/>
            <w:vAlign w:val="center"/>
          </w:tcPr>
          <w:p w14:paraId="770DD662" w14:textId="13E634DB" w:rsidR="007F4716" w:rsidRPr="001F3A18" w:rsidRDefault="007F4716"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val="es-ES" w:eastAsia="es-MX"/>
              </w:rPr>
              <w:t>4 días hábiles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8E663E0" w14:textId="1B8F7A6B" w:rsidR="007F4716" w:rsidRPr="001F3A18" w:rsidRDefault="007F4716"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val="es-ES" w:eastAsia="es-MX"/>
              </w:rPr>
              <w:t>5 días hábiles</w:t>
            </w:r>
          </w:p>
        </w:tc>
      </w:tr>
    </w:tbl>
    <w:p w14:paraId="6703ABB6" w14:textId="181F1DA6" w:rsidR="007F4716" w:rsidRDefault="007F4716" w:rsidP="00941B59">
      <w:pPr>
        <w:pStyle w:val="Descripcin"/>
        <w:ind w:firstLine="0"/>
        <w:jc w:val="center"/>
        <w:rPr>
          <w:lang w:val="es-ES"/>
        </w:rPr>
      </w:pPr>
      <w:bookmarkStart w:id="92" w:name="_Toc22635485"/>
      <w:r w:rsidRPr="001F3A18">
        <w:rPr>
          <w:lang w:val="es-ES"/>
        </w:rPr>
        <w:t xml:space="preserve">Tabla </w:t>
      </w:r>
      <w:r w:rsidRPr="001F3A18">
        <w:rPr>
          <w:lang w:val="es-CL"/>
        </w:rPr>
        <w:fldChar w:fldCharType="begin"/>
      </w:r>
      <w:r w:rsidRPr="001F3A18">
        <w:rPr>
          <w:lang w:val="es-ES"/>
        </w:rPr>
        <w:instrText xml:space="preserve"> SEQ Tabla \* ARABIC </w:instrText>
      </w:r>
      <w:r w:rsidRPr="001F3A18">
        <w:rPr>
          <w:lang w:val="es-CL"/>
        </w:rPr>
        <w:fldChar w:fldCharType="separate"/>
      </w:r>
      <w:r w:rsidR="003D4642">
        <w:rPr>
          <w:noProof/>
          <w:lang w:val="es-ES"/>
        </w:rPr>
        <w:t>2</w:t>
      </w:r>
      <w:r w:rsidRPr="001F3A18">
        <w:rPr>
          <w:lang w:val="es-CL"/>
        </w:rPr>
        <w:fldChar w:fldCharType="end"/>
      </w:r>
      <w:r w:rsidRPr="001F3A18">
        <w:rPr>
          <w:lang w:val="es-ES"/>
        </w:rPr>
        <w:t xml:space="preserve"> – SLA’s Workflow de Coordinación Portabilidad Empresa Fija (Servicios Especiales</w:t>
      </w:r>
      <w:bookmarkEnd w:id="92"/>
    </w:p>
    <w:p w14:paraId="58C8688B" w14:textId="77777777" w:rsidR="00A7101E" w:rsidRPr="00A7101E" w:rsidRDefault="00A7101E" w:rsidP="00A7101E">
      <w:pPr>
        <w:rPr>
          <w:lang w:val="es-ES" w:eastAsia="en-US"/>
        </w:rPr>
      </w:pPr>
    </w:p>
    <w:p w14:paraId="79380032" w14:textId="11D1D320" w:rsidR="009D04FA" w:rsidRPr="001F3A18" w:rsidRDefault="00B52C5F" w:rsidP="00C61B4F">
      <w:pPr>
        <w:pStyle w:val="Ttulo3"/>
      </w:pPr>
      <w:bookmarkStart w:id="93" w:name="_Toc292269560"/>
      <w:bookmarkStart w:id="94" w:name="_Toc292107285"/>
      <w:bookmarkStart w:id="95" w:name="_Toc166298416"/>
      <w:bookmarkStart w:id="96" w:name="_Toc292697777"/>
      <w:bookmarkStart w:id="97" w:name="_Toc166298541"/>
      <w:bookmarkStart w:id="98" w:name="_Toc292911274"/>
      <w:r>
        <w:lastRenderedPageBreak/>
        <w:t xml:space="preserve"> </w:t>
      </w:r>
      <w:bookmarkStart w:id="99" w:name="_Toc200537137"/>
      <w:r w:rsidR="009D04FA" w:rsidRPr="001F3A18">
        <w:t>Requerimientos del Proceso de Reversión</w:t>
      </w:r>
      <w:bookmarkEnd w:id="93"/>
      <w:bookmarkEnd w:id="94"/>
      <w:bookmarkEnd w:id="95"/>
      <w:bookmarkEnd w:id="96"/>
      <w:bookmarkEnd w:id="97"/>
      <w:bookmarkEnd w:id="98"/>
      <w:r w:rsidR="002A29B7" w:rsidRPr="001F3A18">
        <w:t xml:space="preserve"> (Previo a Ventana de Cambio)</w:t>
      </w:r>
      <w:bookmarkEnd w:id="99"/>
    </w:p>
    <w:p w14:paraId="746C766C" w14:textId="6D636619" w:rsidR="009D04FA" w:rsidRPr="001F3A18" w:rsidRDefault="009D04FA" w:rsidP="00262388">
      <w:pPr>
        <w:spacing w:after="120"/>
      </w:pPr>
      <w:r w:rsidRPr="001F3A18">
        <w:t xml:space="preserve">El SGP deberá tener la funcionalidad para procesar solitudes de </w:t>
      </w:r>
      <w:r w:rsidR="004E123C" w:rsidRPr="001F3A18">
        <w:t>R</w:t>
      </w:r>
      <w:r w:rsidRPr="001F3A18">
        <w:t>eversión</w:t>
      </w:r>
      <w:r w:rsidR="003D0131" w:rsidRPr="001F3A18">
        <w:t>.</w:t>
      </w:r>
    </w:p>
    <w:p w14:paraId="0007FB9C" w14:textId="7A113637" w:rsidR="009D04FA" w:rsidRPr="001F3A18" w:rsidRDefault="009D04FA" w:rsidP="001F332F">
      <w:pPr>
        <w:pStyle w:val="Listavistosa-nfasis12"/>
        <w:keepNext/>
        <w:numPr>
          <w:ilvl w:val="0"/>
          <w:numId w:val="63"/>
        </w:numPr>
        <w:spacing w:after="120" w:line="360" w:lineRule="auto"/>
        <w:ind w:left="714" w:hanging="357"/>
        <w:rPr>
          <w:lang w:val="es-CL"/>
        </w:rPr>
      </w:pPr>
      <w:r w:rsidRPr="001F3A18">
        <w:rPr>
          <w:lang w:val="es-CL"/>
        </w:rPr>
        <w:t xml:space="preserve">Solicitud de reversión: </w:t>
      </w:r>
    </w:p>
    <w:p w14:paraId="4D4C3237" w14:textId="68B91879" w:rsidR="009D04FA" w:rsidRPr="001F3A18" w:rsidRDefault="009D04FA" w:rsidP="001F332F">
      <w:pPr>
        <w:pStyle w:val="Listavistosa-nfasis12"/>
        <w:numPr>
          <w:ilvl w:val="1"/>
          <w:numId w:val="62"/>
        </w:numPr>
        <w:spacing w:after="120" w:line="360" w:lineRule="auto"/>
        <w:rPr>
          <w:lang w:val="es-CL"/>
        </w:rPr>
      </w:pPr>
      <w:r w:rsidRPr="001F3A18">
        <w:rPr>
          <w:lang w:val="es-CL"/>
        </w:rPr>
        <w:t xml:space="preserve">El SGP deberá contar con una funcionalidad que permita el ingreso de solicitudes de </w:t>
      </w:r>
      <w:r w:rsidR="004E123C" w:rsidRPr="001F3A18">
        <w:rPr>
          <w:lang w:val="es-CL"/>
        </w:rPr>
        <w:t>R</w:t>
      </w:r>
      <w:r w:rsidRPr="001F3A18">
        <w:rPr>
          <w:lang w:val="es-CL"/>
        </w:rPr>
        <w:t xml:space="preserve">eversión de portabilidad. Estas solicitudes deberán contar como mínimo con la misma información de la Solicitud de Portabilidad, tal como se especifica en la sección </w:t>
      </w:r>
      <w:r w:rsidR="0030450D" w:rsidRPr="001F3A18">
        <w:rPr>
          <w:lang w:val="es-CL"/>
        </w:rPr>
        <w:fldChar w:fldCharType="begin"/>
      </w:r>
      <w:r w:rsidR="0030450D" w:rsidRPr="001F3A18">
        <w:rPr>
          <w:lang w:val="es-CL"/>
        </w:rPr>
        <w:instrText xml:space="preserve"> REF _Ref12631720 \r \h </w:instrText>
      </w:r>
      <w:r w:rsidR="00E25B96" w:rsidRPr="001F3A18">
        <w:rPr>
          <w:lang w:val="es-CL"/>
        </w:rPr>
        <w:instrText xml:space="preserve"> \* MERGEFORMAT </w:instrText>
      </w:r>
      <w:r w:rsidR="0030450D" w:rsidRPr="001F3A18">
        <w:rPr>
          <w:lang w:val="es-CL"/>
        </w:rPr>
      </w:r>
      <w:r w:rsidR="0030450D" w:rsidRPr="001F3A18">
        <w:rPr>
          <w:lang w:val="es-CL"/>
        </w:rPr>
        <w:fldChar w:fldCharType="separate"/>
      </w:r>
      <w:r w:rsidR="003D4642">
        <w:rPr>
          <w:lang w:val="es-CL"/>
        </w:rPr>
        <w:t>2.4.3</w:t>
      </w:r>
      <w:r w:rsidR="0030450D" w:rsidRPr="001F3A18">
        <w:rPr>
          <w:lang w:val="es-CL"/>
        </w:rPr>
        <w:fldChar w:fldCharType="end"/>
      </w:r>
      <w:r w:rsidRPr="001F3A18">
        <w:rPr>
          <w:lang w:val="es-CL"/>
        </w:rPr>
        <w:t xml:space="preserve"> de este documento. La Proveedora Receptora sólo podrá solicitar reversiones de solicitudes de portabilidad generadas por ella.</w:t>
      </w:r>
    </w:p>
    <w:p w14:paraId="7F2F37B4" w14:textId="1ADE4BDF" w:rsidR="009D04FA" w:rsidRPr="001F3A18" w:rsidRDefault="009D04FA" w:rsidP="001F332F">
      <w:pPr>
        <w:pStyle w:val="Listavistosa-nfasis12"/>
        <w:numPr>
          <w:ilvl w:val="1"/>
          <w:numId w:val="62"/>
        </w:numPr>
        <w:spacing w:after="120" w:line="360" w:lineRule="auto"/>
        <w:rPr>
          <w:lang w:val="es-CL"/>
        </w:rPr>
      </w:pPr>
      <w:r w:rsidRPr="001F3A18">
        <w:rPr>
          <w:lang w:val="es-CL"/>
        </w:rPr>
        <w:t xml:space="preserve">Verificación de portabilidad en curso: El SGP deberá contar con una funcionalidad que permita a la Proveedora Receptora consultar las Solicitudes de Portabilidad en curso generadas por ella, y le permita además, generar solicitudes de </w:t>
      </w:r>
      <w:r w:rsidR="004E123C" w:rsidRPr="001F3A18">
        <w:rPr>
          <w:lang w:val="es-CL"/>
        </w:rPr>
        <w:t>R</w:t>
      </w:r>
      <w:r w:rsidRPr="001F3A18">
        <w:rPr>
          <w:lang w:val="es-CL"/>
        </w:rPr>
        <w:t>eversión</w:t>
      </w:r>
      <w:r w:rsidR="005D569A" w:rsidRPr="001F3A18">
        <w:rPr>
          <w:lang w:val="es-CL"/>
        </w:rPr>
        <w:t xml:space="preserve"> </w:t>
      </w:r>
      <w:r w:rsidRPr="001F3A18">
        <w:rPr>
          <w:lang w:val="es-CL"/>
        </w:rPr>
        <w:t xml:space="preserve">de portabilidad para una o más de dichas solicitudes de portabilidad. La Proveedora Receptora podrá efectuar las solicitudes de </w:t>
      </w:r>
      <w:r w:rsidR="004E123C" w:rsidRPr="001F3A18">
        <w:rPr>
          <w:lang w:val="es-CL"/>
        </w:rPr>
        <w:t>R</w:t>
      </w:r>
      <w:r w:rsidRPr="001F3A18">
        <w:rPr>
          <w:lang w:val="es-CL"/>
        </w:rPr>
        <w:t>eversión</w:t>
      </w:r>
      <w:r w:rsidR="00AB3EBD" w:rsidRPr="001F3A18">
        <w:rPr>
          <w:lang w:val="es-CL"/>
        </w:rPr>
        <w:t xml:space="preserve"> </w:t>
      </w:r>
      <w:r w:rsidRPr="001F3A18">
        <w:rPr>
          <w:lang w:val="es-CL"/>
        </w:rPr>
        <w:t>hasta antes del cierre de la TPD en la que se encuentra dicha solicitud.</w:t>
      </w:r>
    </w:p>
    <w:p w14:paraId="5178E60E" w14:textId="77777777" w:rsidR="00262388" w:rsidRPr="001F3A18" w:rsidRDefault="009D04FA" w:rsidP="001F332F">
      <w:pPr>
        <w:pStyle w:val="Listavistosa-nfasis12"/>
        <w:keepNext/>
        <w:numPr>
          <w:ilvl w:val="0"/>
          <w:numId w:val="62"/>
        </w:numPr>
        <w:spacing w:after="120" w:line="360" w:lineRule="auto"/>
        <w:ind w:left="714" w:hanging="357"/>
        <w:rPr>
          <w:lang w:val="es-CL"/>
        </w:rPr>
      </w:pPr>
      <w:r w:rsidRPr="001F3A18">
        <w:rPr>
          <w:lang w:val="es-CL"/>
        </w:rPr>
        <w:t xml:space="preserve">Verificación de datos: </w:t>
      </w:r>
    </w:p>
    <w:p w14:paraId="261E960F" w14:textId="058EDF3D" w:rsidR="009D04FA" w:rsidRDefault="009D04FA" w:rsidP="001F332F">
      <w:pPr>
        <w:pStyle w:val="Listavistosa-nfasis12"/>
        <w:numPr>
          <w:ilvl w:val="1"/>
          <w:numId w:val="62"/>
        </w:numPr>
        <w:spacing w:after="120" w:line="360" w:lineRule="auto"/>
        <w:rPr>
          <w:lang w:val="es-CL"/>
        </w:rPr>
      </w:pPr>
      <w:r w:rsidRPr="001F3A18">
        <w:rPr>
          <w:lang w:val="es-CL"/>
        </w:rPr>
        <w:t xml:space="preserve">El OAP deberá contar con un mecanismo que permita las verificaciones necesarias para proceder con una solicitud de </w:t>
      </w:r>
      <w:r w:rsidR="004E123C" w:rsidRPr="001F3A18">
        <w:rPr>
          <w:lang w:val="es-CL"/>
        </w:rPr>
        <w:t>R</w:t>
      </w:r>
      <w:r w:rsidRPr="001F3A18">
        <w:rPr>
          <w:lang w:val="es-CL"/>
        </w:rPr>
        <w:t>eversión</w:t>
      </w:r>
      <w:r w:rsidR="00776FD8" w:rsidRPr="001F3A18">
        <w:rPr>
          <w:lang w:val="es-CL"/>
        </w:rPr>
        <w:t xml:space="preserve"> </w:t>
      </w:r>
      <w:r w:rsidRPr="001F3A18">
        <w:rPr>
          <w:lang w:val="es-CL"/>
        </w:rPr>
        <w:t>en los términos de las presentes Bases Técnicas.</w:t>
      </w:r>
      <w:r w:rsidRPr="001F3A18" w:rsidDel="00521FE9">
        <w:rPr>
          <w:lang w:val="es-CL"/>
        </w:rPr>
        <w:t xml:space="preserve"> </w:t>
      </w:r>
      <w:r w:rsidRPr="001F3A18">
        <w:rPr>
          <w:lang w:val="es-CL"/>
        </w:rPr>
        <w:t xml:space="preserve">En caso de no cumplirse con alguna de las condiciones exigidas, se deberá rechazar la solicitud de </w:t>
      </w:r>
      <w:r w:rsidR="004E123C" w:rsidRPr="001F3A18">
        <w:rPr>
          <w:lang w:val="es-CL"/>
        </w:rPr>
        <w:t>R</w:t>
      </w:r>
      <w:r w:rsidRPr="001F3A18">
        <w:rPr>
          <w:lang w:val="es-CL"/>
        </w:rPr>
        <w:t xml:space="preserve">eversión, informando a la Proveedora Receptora </w:t>
      </w:r>
      <w:r w:rsidR="0027793B" w:rsidRPr="001F3A18">
        <w:rPr>
          <w:lang w:val="es-CL"/>
        </w:rPr>
        <w:t>e</w:t>
      </w:r>
      <w:r w:rsidRPr="001F3A18">
        <w:rPr>
          <w:lang w:val="es-CL"/>
        </w:rPr>
        <w:t>l o los motivos de tal rechazo.</w:t>
      </w:r>
    </w:p>
    <w:p w14:paraId="5E807175" w14:textId="77777777" w:rsidR="00B52C5F" w:rsidRPr="001F3A18" w:rsidRDefault="00B52C5F" w:rsidP="00B52C5F">
      <w:pPr>
        <w:pStyle w:val="Listavistosa-nfasis12"/>
        <w:spacing w:after="120" w:line="360" w:lineRule="auto"/>
        <w:ind w:left="1440" w:firstLine="0"/>
        <w:rPr>
          <w:lang w:val="es-CL"/>
        </w:rPr>
      </w:pPr>
    </w:p>
    <w:p w14:paraId="7E6F714C" w14:textId="77777777" w:rsidR="00262388" w:rsidRPr="001F3A18" w:rsidRDefault="009D04FA" w:rsidP="001F332F">
      <w:pPr>
        <w:pStyle w:val="Listavistosa-nfasis12"/>
        <w:numPr>
          <w:ilvl w:val="0"/>
          <w:numId w:val="62"/>
        </w:numPr>
        <w:spacing w:after="120" w:line="360" w:lineRule="auto"/>
        <w:rPr>
          <w:lang w:val="es-CL"/>
        </w:rPr>
      </w:pPr>
      <w:r w:rsidRPr="001F3A18">
        <w:rPr>
          <w:lang w:val="es-CL"/>
        </w:rPr>
        <w:lastRenderedPageBreak/>
        <w:t xml:space="preserve">Aceptación de la solicitud: </w:t>
      </w:r>
    </w:p>
    <w:p w14:paraId="145A6520" w14:textId="3422E36E" w:rsidR="009D04FA" w:rsidRPr="001F3A18" w:rsidRDefault="009D04FA" w:rsidP="001F332F">
      <w:pPr>
        <w:pStyle w:val="Listavistosa-nfasis12"/>
        <w:numPr>
          <w:ilvl w:val="1"/>
          <w:numId w:val="62"/>
        </w:numPr>
        <w:spacing w:after="120" w:line="360" w:lineRule="auto"/>
        <w:rPr>
          <w:lang w:val="es-CL"/>
        </w:rPr>
      </w:pPr>
      <w:r w:rsidRPr="001F3A18">
        <w:rPr>
          <w:lang w:val="es-CL"/>
        </w:rPr>
        <w:t xml:space="preserve">El OAP deberá notificar a la Proveedora Receptora la aceptación de su solicitud de </w:t>
      </w:r>
      <w:r w:rsidR="004E123C" w:rsidRPr="001F3A18">
        <w:rPr>
          <w:lang w:val="es-CL"/>
        </w:rPr>
        <w:t>R</w:t>
      </w:r>
      <w:r w:rsidRPr="001F3A18">
        <w:rPr>
          <w:lang w:val="es-CL"/>
        </w:rPr>
        <w:t>eversión, debiendo eliminar dicha solicitud de la TPD y finalmente anular el CAP en el caso de</w:t>
      </w:r>
      <w:r w:rsidR="00F5486E">
        <w:rPr>
          <w:lang w:val="es-CL"/>
        </w:rPr>
        <w:t xml:space="preserve"> servicio móvil de pr</w:t>
      </w:r>
      <w:r w:rsidRPr="001F3A18">
        <w:rPr>
          <w:lang w:val="es-CL"/>
        </w:rPr>
        <w:t>epago</w:t>
      </w:r>
      <w:r w:rsidR="00F5486E">
        <w:rPr>
          <w:lang w:val="es-CL"/>
        </w:rPr>
        <w:t xml:space="preserve"> o pospago</w:t>
      </w:r>
      <w:r w:rsidRPr="001F3A18">
        <w:rPr>
          <w:lang w:val="es-CL"/>
        </w:rPr>
        <w:t xml:space="preserve">. </w:t>
      </w:r>
    </w:p>
    <w:p w14:paraId="1E6B091E" w14:textId="67A53F68" w:rsidR="009D04FA" w:rsidRPr="001F3A18" w:rsidRDefault="000350EE" w:rsidP="00C61B4F">
      <w:pPr>
        <w:pStyle w:val="Ttulo3"/>
      </w:pPr>
      <w:bookmarkStart w:id="100" w:name="_Toc292269561"/>
      <w:bookmarkStart w:id="101" w:name="_Toc292107286"/>
      <w:bookmarkStart w:id="102" w:name="_Toc166298417"/>
      <w:bookmarkStart w:id="103" w:name="_Toc292697778"/>
      <w:bookmarkStart w:id="104" w:name="_Toc166298542"/>
      <w:bookmarkStart w:id="105" w:name="_Toc292911275"/>
      <w:r>
        <w:t xml:space="preserve"> </w:t>
      </w:r>
      <w:bookmarkStart w:id="106" w:name="_Toc200537138"/>
      <w:r w:rsidR="009D04FA" w:rsidRPr="001F3A18">
        <w:t>Anulación</w:t>
      </w:r>
      <w:r w:rsidR="00776FD8" w:rsidRPr="001F3A18">
        <w:t xml:space="preserve"> (Posterior a Ventana de Cambio) </w:t>
      </w:r>
      <w:r w:rsidR="009D04FA" w:rsidRPr="001F3A18">
        <w:t>de la Portación</w:t>
      </w:r>
      <w:bookmarkEnd w:id="100"/>
      <w:bookmarkEnd w:id="101"/>
      <w:bookmarkEnd w:id="102"/>
      <w:bookmarkEnd w:id="103"/>
      <w:bookmarkEnd w:id="104"/>
      <w:bookmarkEnd w:id="105"/>
      <w:bookmarkEnd w:id="106"/>
    </w:p>
    <w:p w14:paraId="0B497A13" w14:textId="44C66096" w:rsidR="009D04FA" w:rsidRPr="001F3A18" w:rsidRDefault="009D04FA" w:rsidP="00844DB3">
      <w:pPr>
        <w:spacing w:after="120"/>
      </w:pPr>
      <w:r w:rsidRPr="001F3A18">
        <w:t>El OAP deberá contemplar un proceso de excepción que permita a la Proveedora Receptora realizar la Portación inversa, en caso que se requiera, anulando</w:t>
      </w:r>
      <w:r w:rsidR="00776FD8" w:rsidRPr="001F3A18">
        <w:t xml:space="preserve"> </w:t>
      </w:r>
      <w:r w:rsidRPr="001F3A18">
        <w:t>el registro de Portabilidad.</w:t>
      </w:r>
    </w:p>
    <w:p w14:paraId="1CDCEAE5" w14:textId="6A73939D" w:rsidR="009D04FA" w:rsidRPr="001F3A18" w:rsidRDefault="009D04FA" w:rsidP="00844DB3">
      <w:pPr>
        <w:spacing w:after="120"/>
      </w:pPr>
      <w:r w:rsidRPr="001F3A18">
        <w:t xml:space="preserve">En este caso debe considerarse que el número telefónico afectado por esta </w:t>
      </w:r>
      <w:r w:rsidR="00EF4A66" w:rsidRPr="001F3A18">
        <w:t>situación</w:t>
      </w:r>
      <w:r w:rsidRPr="001F3A18">
        <w:t xml:space="preserve"> se puede portar</w:t>
      </w:r>
      <w:r w:rsidR="00AD1C10" w:rsidRPr="001F3A18">
        <w:t xml:space="preserve"> de regreso</w:t>
      </w:r>
      <w:r w:rsidRPr="001F3A18">
        <w:t xml:space="preserve">, sin considerar el plazo de </w:t>
      </w:r>
      <w:r w:rsidR="000350EE">
        <w:t>120</w:t>
      </w:r>
      <w:r w:rsidRPr="001F3A18">
        <w:t xml:space="preserve"> días. </w:t>
      </w:r>
    </w:p>
    <w:p w14:paraId="622C0B50" w14:textId="3F4E05D8" w:rsidR="00584361" w:rsidRPr="001F3A18" w:rsidRDefault="00584361" w:rsidP="00844DB3">
      <w:pPr>
        <w:spacing w:after="120"/>
      </w:pPr>
      <w:r w:rsidRPr="001F3A18">
        <w:t xml:space="preserve">Una vez verificada la procedencia de la </w:t>
      </w:r>
      <w:r w:rsidR="004E123C" w:rsidRPr="001F3A18">
        <w:t>A</w:t>
      </w:r>
      <w:r w:rsidRPr="001F3A18">
        <w:t>nulación, ambas proveedoras deberán adoptar las medidas conducentes a evitar que el usuario resulte privado de su servicio.</w:t>
      </w:r>
    </w:p>
    <w:p w14:paraId="3B66ADA0" w14:textId="5C1E43B5" w:rsidR="00726425" w:rsidRPr="001F3A18" w:rsidRDefault="00726425" w:rsidP="005D569A">
      <w:pPr>
        <w:spacing w:after="120"/>
      </w:pPr>
      <w:r w:rsidRPr="001F3A18">
        <w:t>El SGP deberá</w:t>
      </w:r>
      <w:r w:rsidR="005D569A" w:rsidRPr="001F3A18">
        <w:t xml:space="preserve"> por medio de un ticket de</w:t>
      </w:r>
      <w:r w:rsidR="008C59FD">
        <w:t xml:space="preserve"> solicitud de anulación</w:t>
      </w:r>
      <w:r w:rsidR="00424D00">
        <w:t xml:space="preserve"> de portabilidad</w:t>
      </w:r>
      <w:r w:rsidR="005D569A" w:rsidRPr="001F3A18">
        <w:t>, dejar</w:t>
      </w:r>
      <w:r w:rsidR="008C59FD">
        <w:t xml:space="preserve"> </w:t>
      </w:r>
      <w:r w:rsidR="005D569A" w:rsidRPr="001F3A18">
        <w:t>registro de la anulación y de la coordinación entre Proveedora Receptora y Donante</w:t>
      </w:r>
      <w:r w:rsidR="00D8733C" w:rsidRPr="001F3A18">
        <w:t xml:space="preserve">, siguiendo el proceso indicado en la sección </w:t>
      </w:r>
      <w:r w:rsidR="00D8733C" w:rsidRPr="001F3A18">
        <w:fldChar w:fldCharType="begin"/>
      </w:r>
      <w:r w:rsidR="00D8733C" w:rsidRPr="001F3A18">
        <w:instrText xml:space="preserve"> REF _Ref17400910 \r \h </w:instrText>
      </w:r>
      <w:r w:rsidR="001F3A18">
        <w:instrText xml:space="preserve"> \* MERGEFORMAT </w:instrText>
      </w:r>
      <w:r w:rsidR="00D8733C" w:rsidRPr="001F3A18">
        <w:fldChar w:fldCharType="separate"/>
      </w:r>
      <w:r w:rsidR="003D4642">
        <w:t>6.5</w:t>
      </w:r>
      <w:r w:rsidR="00D8733C" w:rsidRPr="001F3A18">
        <w:fldChar w:fldCharType="end"/>
      </w:r>
      <w:r w:rsidR="005D569A" w:rsidRPr="001F3A18">
        <w:t>.</w:t>
      </w:r>
    </w:p>
    <w:p w14:paraId="4EBAD7C6" w14:textId="63B9A4F7" w:rsidR="009D04FA" w:rsidRPr="001F3A18" w:rsidRDefault="00E45E37" w:rsidP="00C61B4F">
      <w:pPr>
        <w:pStyle w:val="Ttulo3"/>
      </w:pPr>
      <w:bookmarkStart w:id="107" w:name="_Toc292269562"/>
      <w:bookmarkStart w:id="108" w:name="_Toc292107287"/>
      <w:bookmarkStart w:id="109" w:name="_Toc166298418"/>
      <w:bookmarkStart w:id="110" w:name="_Toc292697779"/>
      <w:bookmarkStart w:id="111" w:name="_Toc166298543"/>
      <w:bookmarkStart w:id="112" w:name="_Toc292911276"/>
      <w:bookmarkStart w:id="113" w:name="_Ref12959397"/>
      <w:bookmarkStart w:id="114" w:name="_Ref12968574"/>
      <w:bookmarkStart w:id="115" w:name="_Ref12981161"/>
      <w:r>
        <w:t xml:space="preserve"> </w:t>
      </w:r>
      <w:bookmarkStart w:id="116" w:name="_Toc200537139"/>
      <w:r w:rsidR="009D04FA" w:rsidRPr="001F3A18">
        <w:t>Cierre de la TPD y Ventana de Cambio</w:t>
      </w:r>
      <w:bookmarkEnd w:id="107"/>
      <w:bookmarkEnd w:id="108"/>
      <w:bookmarkEnd w:id="109"/>
      <w:bookmarkEnd w:id="110"/>
      <w:bookmarkEnd w:id="111"/>
      <w:bookmarkEnd w:id="112"/>
      <w:bookmarkEnd w:id="113"/>
      <w:bookmarkEnd w:id="114"/>
      <w:bookmarkEnd w:id="115"/>
      <w:bookmarkEnd w:id="116"/>
    </w:p>
    <w:p w14:paraId="70F4AD5B" w14:textId="77777777" w:rsidR="009D04FA" w:rsidRPr="001F3A18" w:rsidRDefault="009D04FA" w:rsidP="00844DB3">
      <w:pPr>
        <w:spacing w:after="120"/>
      </w:pPr>
      <w:r w:rsidRPr="001F3A18">
        <w:t>El SGP deberá contar con una interfaz que permita a los usuarios con perfil de administrador de sistema ajustar los siguientes horarios:</w:t>
      </w:r>
    </w:p>
    <w:p w14:paraId="75AB6182" w14:textId="18FF2116" w:rsidR="009D04FA" w:rsidRPr="001F3A18" w:rsidRDefault="009D04FA" w:rsidP="001F332F">
      <w:pPr>
        <w:pStyle w:val="Listaconvietas2"/>
        <w:numPr>
          <w:ilvl w:val="0"/>
          <w:numId w:val="65"/>
        </w:numPr>
        <w:spacing w:after="120" w:line="360" w:lineRule="auto"/>
        <w:rPr>
          <w:rFonts w:ascii="Verdana" w:hAnsi="Verdana"/>
          <w:lang w:val="es-CL"/>
        </w:rPr>
      </w:pPr>
      <w:r w:rsidRPr="001F3A18">
        <w:rPr>
          <w:rFonts w:ascii="Verdana" w:hAnsi="Verdana"/>
          <w:lang w:val="es-CL"/>
        </w:rPr>
        <w:t>horario de cierre de la TPD.</w:t>
      </w:r>
    </w:p>
    <w:p w14:paraId="4AC8B655" w14:textId="62A0E9AD" w:rsidR="009D04FA" w:rsidRPr="001F3A18" w:rsidRDefault="009D04FA" w:rsidP="001F332F">
      <w:pPr>
        <w:pStyle w:val="Listaconvietas2"/>
        <w:numPr>
          <w:ilvl w:val="0"/>
          <w:numId w:val="65"/>
        </w:numPr>
        <w:spacing w:after="120" w:line="360" w:lineRule="auto"/>
        <w:rPr>
          <w:rFonts w:ascii="Verdana" w:hAnsi="Verdana"/>
          <w:lang w:val="es-CL"/>
        </w:rPr>
      </w:pPr>
      <w:r w:rsidRPr="001F3A18">
        <w:rPr>
          <w:rFonts w:ascii="Verdana" w:hAnsi="Verdana"/>
          <w:lang w:val="es-CL"/>
        </w:rPr>
        <w:t>horario de publicación de la TPD definitiva.</w:t>
      </w:r>
    </w:p>
    <w:p w14:paraId="52317893" w14:textId="68A5EFE4" w:rsidR="001F387D" w:rsidRPr="001F3A18" w:rsidRDefault="001F387D" w:rsidP="001F332F">
      <w:pPr>
        <w:pStyle w:val="Listaconvietas2"/>
        <w:numPr>
          <w:ilvl w:val="0"/>
          <w:numId w:val="65"/>
        </w:numPr>
        <w:spacing w:after="120" w:line="360" w:lineRule="auto"/>
        <w:rPr>
          <w:rFonts w:ascii="Verdana" w:hAnsi="Verdana"/>
          <w:lang w:val="es-CL"/>
        </w:rPr>
      </w:pPr>
      <w:r w:rsidRPr="001F3A18">
        <w:rPr>
          <w:rFonts w:ascii="Verdana" w:hAnsi="Verdana"/>
          <w:lang w:val="es-CL"/>
        </w:rPr>
        <w:t>horario de publicación de la TTS.</w:t>
      </w:r>
    </w:p>
    <w:p w14:paraId="1107A955" w14:textId="602C5EF7" w:rsidR="009D04FA" w:rsidRPr="001F3A18" w:rsidRDefault="009D04FA" w:rsidP="001F332F">
      <w:pPr>
        <w:pStyle w:val="Listaconvietas2"/>
        <w:numPr>
          <w:ilvl w:val="0"/>
          <w:numId w:val="65"/>
        </w:numPr>
        <w:spacing w:after="120" w:line="360" w:lineRule="auto"/>
        <w:rPr>
          <w:rFonts w:ascii="Verdana" w:hAnsi="Verdana"/>
          <w:lang w:val="es-CL"/>
        </w:rPr>
      </w:pPr>
      <w:r w:rsidRPr="001F3A18">
        <w:rPr>
          <w:rFonts w:ascii="Verdana" w:hAnsi="Verdana"/>
          <w:lang w:val="es-CL"/>
        </w:rPr>
        <w:t>horario de publicación de la TEP.</w:t>
      </w:r>
    </w:p>
    <w:p w14:paraId="6DF7DC2C" w14:textId="6FA07EDE" w:rsidR="009D04FA" w:rsidRPr="001F3A18" w:rsidRDefault="009D04FA" w:rsidP="001F332F">
      <w:pPr>
        <w:pStyle w:val="Listaconvietas2"/>
        <w:numPr>
          <w:ilvl w:val="0"/>
          <w:numId w:val="65"/>
        </w:numPr>
        <w:spacing w:after="120" w:line="360" w:lineRule="auto"/>
        <w:rPr>
          <w:rFonts w:ascii="Verdana" w:hAnsi="Verdana"/>
          <w:lang w:val="es-CL"/>
        </w:rPr>
      </w:pPr>
      <w:r w:rsidRPr="001F3A18">
        <w:rPr>
          <w:rFonts w:ascii="Verdana" w:hAnsi="Verdana"/>
          <w:lang w:val="es-CL"/>
        </w:rPr>
        <w:t>horario de inicio y fin de la Ventana de Cambio.</w:t>
      </w:r>
    </w:p>
    <w:p w14:paraId="4EDBE473" w14:textId="32E09AA4" w:rsidR="009D04FA" w:rsidRPr="001F3A18" w:rsidRDefault="00BB7999" w:rsidP="00C61B4F">
      <w:pPr>
        <w:pStyle w:val="Ttulo3"/>
      </w:pPr>
      <w:bookmarkStart w:id="117" w:name="_Toc292269563"/>
      <w:bookmarkStart w:id="118" w:name="_Toc292107288"/>
      <w:bookmarkStart w:id="119" w:name="_Toc166298419"/>
      <w:bookmarkStart w:id="120" w:name="_Toc292697780"/>
      <w:bookmarkStart w:id="121" w:name="_Toc166298544"/>
      <w:bookmarkStart w:id="122" w:name="_Toc292911277"/>
      <w:r>
        <w:lastRenderedPageBreak/>
        <w:t xml:space="preserve"> </w:t>
      </w:r>
      <w:r w:rsidR="00B94D77">
        <w:t xml:space="preserve"> </w:t>
      </w:r>
      <w:bookmarkStart w:id="123" w:name="_Toc200537140"/>
      <w:r w:rsidR="009D04FA" w:rsidRPr="001F3A18">
        <w:t>Auditoría de Registros</w:t>
      </w:r>
      <w:bookmarkEnd w:id="117"/>
      <w:bookmarkEnd w:id="118"/>
      <w:bookmarkEnd w:id="119"/>
      <w:bookmarkEnd w:id="120"/>
      <w:bookmarkEnd w:id="121"/>
      <w:bookmarkEnd w:id="122"/>
      <w:bookmarkEnd w:id="123"/>
    </w:p>
    <w:p w14:paraId="64D7E0B3" w14:textId="325CEFCC" w:rsidR="009D04FA" w:rsidRPr="001F3A18" w:rsidRDefault="009D04FA" w:rsidP="00844DB3">
      <w:pPr>
        <w:spacing w:after="120"/>
      </w:pPr>
      <w:r w:rsidRPr="001F3A18">
        <w:t xml:space="preserve">Todo ingreso a las bases de datos para cualquier </w:t>
      </w:r>
      <w:r w:rsidR="00EF4A66" w:rsidRPr="001F3A18">
        <w:t>operación</w:t>
      </w:r>
      <w:r w:rsidRPr="001F3A18">
        <w:t xml:space="preserve"> deberá ser registrado en la Base de Datos de </w:t>
      </w:r>
      <w:r w:rsidR="00EF1FF7" w:rsidRPr="001F3A18">
        <w:t>o</w:t>
      </w:r>
      <w:r w:rsidRPr="001F3A18">
        <w:t>currencias, indicando al menos los siguientes datos:</w:t>
      </w:r>
    </w:p>
    <w:p w14:paraId="48D41376" w14:textId="77777777" w:rsidR="009D04FA" w:rsidRPr="001F3A18" w:rsidRDefault="009D04FA" w:rsidP="001F332F">
      <w:pPr>
        <w:pStyle w:val="Listaconvietas2"/>
        <w:numPr>
          <w:ilvl w:val="0"/>
          <w:numId w:val="66"/>
        </w:numPr>
        <w:spacing w:after="120" w:line="360" w:lineRule="auto"/>
        <w:rPr>
          <w:rFonts w:ascii="Verdana" w:hAnsi="Verdana"/>
          <w:lang w:val="es-CL"/>
        </w:rPr>
      </w:pPr>
      <w:r w:rsidRPr="001F3A18">
        <w:rPr>
          <w:rFonts w:ascii="Verdana" w:hAnsi="Verdana"/>
          <w:lang w:val="es-CL"/>
        </w:rPr>
        <w:t>Tipo de transacción.</w:t>
      </w:r>
    </w:p>
    <w:p w14:paraId="0AFB66F1" w14:textId="6D0F1F35" w:rsidR="009D04FA" w:rsidRPr="001F3A18" w:rsidRDefault="00852A73" w:rsidP="001F332F">
      <w:pPr>
        <w:pStyle w:val="Listaconvietas2"/>
        <w:numPr>
          <w:ilvl w:val="0"/>
          <w:numId w:val="66"/>
        </w:numPr>
        <w:spacing w:after="120" w:line="360" w:lineRule="auto"/>
        <w:rPr>
          <w:rFonts w:ascii="Verdana" w:hAnsi="Verdana"/>
          <w:lang w:val="es-CL"/>
        </w:rPr>
      </w:pPr>
      <w:r w:rsidRPr="001F3A18">
        <w:rPr>
          <w:rFonts w:ascii="Verdana" w:hAnsi="Verdana"/>
          <w:lang w:val="es-CL"/>
        </w:rPr>
        <w:t>C</w:t>
      </w:r>
      <w:r w:rsidR="009D04FA" w:rsidRPr="001F3A18">
        <w:rPr>
          <w:rFonts w:ascii="Verdana" w:hAnsi="Verdana"/>
          <w:lang w:val="es-CL"/>
        </w:rPr>
        <w:t>ampo o parámetro modificado.</w:t>
      </w:r>
    </w:p>
    <w:p w14:paraId="69A8F38E" w14:textId="77777777" w:rsidR="009D04FA" w:rsidRPr="001F3A18" w:rsidRDefault="009D04FA" w:rsidP="001F332F">
      <w:pPr>
        <w:pStyle w:val="Listaconvietas2"/>
        <w:numPr>
          <w:ilvl w:val="0"/>
          <w:numId w:val="66"/>
        </w:numPr>
        <w:spacing w:after="120" w:line="360" w:lineRule="auto"/>
        <w:rPr>
          <w:rFonts w:ascii="Verdana" w:hAnsi="Verdana"/>
          <w:lang w:val="es-CL"/>
        </w:rPr>
      </w:pPr>
      <w:r w:rsidRPr="001F3A18">
        <w:rPr>
          <w:rFonts w:ascii="Verdana" w:hAnsi="Verdana"/>
          <w:lang w:val="es-CL"/>
        </w:rPr>
        <w:t>Valor anterior.</w:t>
      </w:r>
    </w:p>
    <w:p w14:paraId="11947DC8" w14:textId="77777777" w:rsidR="009D04FA" w:rsidRPr="001F3A18" w:rsidRDefault="009D04FA" w:rsidP="001F332F">
      <w:pPr>
        <w:pStyle w:val="Listaconvietas2"/>
        <w:numPr>
          <w:ilvl w:val="0"/>
          <w:numId w:val="66"/>
        </w:numPr>
        <w:spacing w:after="120" w:line="360" w:lineRule="auto"/>
        <w:rPr>
          <w:rFonts w:ascii="Verdana" w:hAnsi="Verdana"/>
          <w:lang w:val="es-CL"/>
        </w:rPr>
      </w:pPr>
      <w:r w:rsidRPr="001F3A18">
        <w:rPr>
          <w:rFonts w:ascii="Verdana" w:hAnsi="Verdana"/>
          <w:lang w:val="es-CL"/>
        </w:rPr>
        <w:t>Nuevo valor.</w:t>
      </w:r>
    </w:p>
    <w:p w14:paraId="08AA2A6A" w14:textId="77777777" w:rsidR="009D04FA" w:rsidRPr="001F3A18" w:rsidRDefault="009D04FA" w:rsidP="001F332F">
      <w:pPr>
        <w:pStyle w:val="Listaconvietas2"/>
        <w:numPr>
          <w:ilvl w:val="0"/>
          <w:numId w:val="66"/>
        </w:numPr>
        <w:spacing w:after="120" w:line="360" w:lineRule="auto"/>
        <w:rPr>
          <w:rFonts w:ascii="Verdana" w:hAnsi="Verdana"/>
          <w:lang w:val="es-CL"/>
        </w:rPr>
      </w:pPr>
      <w:r w:rsidRPr="001F3A18">
        <w:rPr>
          <w:rFonts w:ascii="Verdana" w:hAnsi="Verdana"/>
          <w:lang w:val="es-CL"/>
        </w:rPr>
        <w:t>Hora del cambio.</w:t>
      </w:r>
    </w:p>
    <w:p w14:paraId="0329E64D" w14:textId="77777777" w:rsidR="009D04FA" w:rsidRPr="001F3A18" w:rsidRDefault="009D04FA" w:rsidP="001F332F">
      <w:pPr>
        <w:pStyle w:val="Listaconvietas2"/>
        <w:numPr>
          <w:ilvl w:val="0"/>
          <w:numId w:val="66"/>
        </w:numPr>
        <w:spacing w:after="120" w:line="360" w:lineRule="auto"/>
        <w:rPr>
          <w:rFonts w:ascii="Verdana" w:hAnsi="Verdana"/>
          <w:lang w:val="es-CL"/>
        </w:rPr>
      </w:pPr>
      <w:r w:rsidRPr="001F3A18">
        <w:rPr>
          <w:rFonts w:ascii="Verdana" w:hAnsi="Verdana"/>
          <w:lang w:val="es-CL"/>
        </w:rPr>
        <w:t>Usuario que realizó el cambio.</w:t>
      </w:r>
    </w:p>
    <w:p w14:paraId="7974B784" w14:textId="77777777" w:rsidR="009D04FA" w:rsidRPr="001F3A18" w:rsidRDefault="009D04FA" w:rsidP="001F332F">
      <w:pPr>
        <w:pStyle w:val="Listaconvietas2"/>
        <w:numPr>
          <w:ilvl w:val="0"/>
          <w:numId w:val="66"/>
        </w:numPr>
        <w:spacing w:after="120" w:line="360" w:lineRule="auto"/>
        <w:rPr>
          <w:rFonts w:ascii="Verdana" w:hAnsi="Verdana"/>
          <w:lang w:val="es-CL"/>
        </w:rPr>
      </w:pPr>
      <w:r w:rsidRPr="001F3A18">
        <w:rPr>
          <w:rFonts w:ascii="Verdana" w:hAnsi="Verdana"/>
          <w:lang w:val="es-CL"/>
        </w:rPr>
        <w:t>Dirección IP desde donde se realizó el cambio.</w:t>
      </w:r>
    </w:p>
    <w:p w14:paraId="615F4154" w14:textId="58339D7A" w:rsidR="009D04FA" w:rsidRPr="001F3A18" w:rsidRDefault="00BB7999" w:rsidP="00C61B4F">
      <w:pPr>
        <w:pStyle w:val="Ttulo2"/>
      </w:pPr>
      <w:bookmarkStart w:id="124" w:name="_Toc292269564"/>
      <w:bookmarkStart w:id="125" w:name="_Toc292107289"/>
      <w:bookmarkStart w:id="126" w:name="_Toc166298420"/>
      <w:bookmarkStart w:id="127" w:name="_Toc292697781"/>
      <w:bookmarkStart w:id="128" w:name="_Toc166298545"/>
      <w:bookmarkStart w:id="129" w:name="_Toc292911278"/>
      <w:bookmarkStart w:id="130" w:name="_Toc421212052"/>
      <w:bookmarkStart w:id="131" w:name="_Toc423948641"/>
      <w:bookmarkStart w:id="132" w:name="_Toc425538902"/>
      <w:r>
        <w:t xml:space="preserve"> </w:t>
      </w:r>
      <w:bookmarkStart w:id="133" w:name="_Toc200537141"/>
      <w:r w:rsidR="00602184" w:rsidRPr="001F3A18">
        <w:t>Prevalida</w:t>
      </w:r>
      <w:r w:rsidR="009D04FA" w:rsidRPr="001F3A18">
        <w:t>ciones</w:t>
      </w:r>
      <w:bookmarkEnd w:id="124"/>
      <w:bookmarkEnd w:id="125"/>
      <w:bookmarkEnd w:id="126"/>
      <w:bookmarkEnd w:id="127"/>
      <w:bookmarkEnd w:id="128"/>
      <w:bookmarkEnd w:id="129"/>
      <w:bookmarkEnd w:id="130"/>
      <w:bookmarkEnd w:id="131"/>
      <w:bookmarkEnd w:id="132"/>
      <w:bookmarkEnd w:id="133"/>
    </w:p>
    <w:p w14:paraId="1E5A0F15" w14:textId="227A03AC" w:rsidR="009D04FA" w:rsidRPr="001F3A18" w:rsidRDefault="009D04FA" w:rsidP="00844DB3">
      <w:pPr>
        <w:spacing w:after="120"/>
      </w:pPr>
      <w:r w:rsidRPr="001F3A18">
        <w:t xml:space="preserve">Se refiere a las consultas de </w:t>
      </w:r>
      <w:r w:rsidR="00602184" w:rsidRPr="001F3A18">
        <w:t>prevalida</w:t>
      </w:r>
      <w:r w:rsidRPr="001F3A18">
        <w:t xml:space="preserve">ción que las concesionarias podrán realizar, a través del SGP, en cualquier momento, sin ser necesario el ingreso posterior de una Solicitud de Portabilidad. </w:t>
      </w:r>
    </w:p>
    <w:p w14:paraId="00014AC3" w14:textId="77777777" w:rsidR="009D04FA" w:rsidRPr="001F3A18" w:rsidRDefault="009D04FA" w:rsidP="00844DB3">
      <w:pPr>
        <w:spacing w:after="120"/>
      </w:pPr>
      <w:r w:rsidRPr="001F3A18">
        <w:t xml:space="preserve">Estas consultas se dividen en dos tipos: </w:t>
      </w:r>
    </w:p>
    <w:p w14:paraId="4C9DBBCF" w14:textId="77777777" w:rsidR="009D04FA" w:rsidRPr="001F3A18" w:rsidRDefault="009D04FA" w:rsidP="001F332F">
      <w:pPr>
        <w:pStyle w:val="Listavistosa-nfasis12"/>
        <w:numPr>
          <w:ilvl w:val="0"/>
          <w:numId w:val="3"/>
        </w:numPr>
        <w:spacing w:after="120" w:line="360" w:lineRule="auto"/>
        <w:rPr>
          <w:lang w:val="es-CL"/>
        </w:rPr>
      </w:pPr>
      <w:r w:rsidRPr="001F3A18">
        <w:rPr>
          <w:lang w:val="es-CL"/>
        </w:rPr>
        <w:t xml:space="preserve">aquellas que se resuelven autónomamente por el SGP. </w:t>
      </w:r>
    </w:p>
    <w:p w14:paraId="5A3ACB0B" w14:textId="77777777" w:rsidR="009D04FA" w:rsidRPr="001F3A18" w:rsidRDefault="009D04FA" w:rsidP="001F332F">
      <w:pPr>
        <w:pStyle w:val="Listavistosa-nfasis12"/>
        <w:numPr>
          <w:ilvl w:val="0"/>
          <w:numId w:val="3"/>
        </w:numPr>
        <w:spacing w:after="120" w:line="360" w:lineRule="auto"/>
        <w:rPr>
          <w:lang w:val="es-CL"/>
        </w:rPr>
      </w:pPr>
      <w:r w:rsidRPr="001F3A18">
        <w:rPr>
          <w:lang w:val="es-CL"/>
        </w:rPr>
        <w:t>aquellas que generan una transacción que pasa a través del SGP y se redirigen a la Proveedora Donante.</w:t>
      </w:r>
    </w:p>
    <w:p w14:paraId="4AA6F12C" w14:textId="77777777" w:rsidR="00342114" w:rsidRPr="001F3A18" w:rsidRDefault="00D22FBE" w:rsidP="00D22FBE">
      <w:pPr>
        <w:pStyle w:val="Listavistosa-nfasis12"/>
        <w:tabs>
          <w:tab w:val="left" w:pos="709"/>
        </w:tabs>
        <w:spacing w:after="120" w:line="360" w:lineRule="auto"/>
        <w:ind w:left="1" w:firstLine="1"/>
        <w:rPr>
          <w:lang w:val="es-CL"/>
        </w:rPr>
      </w:pPr>
      <w:r w:rsidRPr="001F3A18">
        <w:rPr>
          <w:lang w:val="es-CL"/>
        </w:rPr>
        <w:tab/>
      </w:r>
      <w:r w:rsidR="00342114" w:rsidRPr="001F3A18">
        <w:rPr>
          <w:lang w:val="es-CL"/>
        </w:rPr>
        <w:t xml:space="preserve">El sistema deberá permitir múltiples consultas de prevalidación al Operador Receptor. </w:t>
      </w:r>
      <w:r w:rsidRPr="001F3A18">
        <w:rPr>
          <w:lang w:val="es-CL"/>
        </w:rPr>
        <w:t xml:space="preserve"> </w:t>
      </w:r>
      <w:r w:rsidR="00342114" w:rsidRPr="001F3A18">
        <w:rPr>
          <w:lang w:val="es-CL"/>
        </w:rPr>
        <w:t xml:space="preserve">De ellas, </w:t>
      </w:r>
      <w:r w:rsidR="00397302" w:rsidRPr="001F3A18">
        <w:rPr>
          <w:lang w:val="es-CL"/>
        </w:rPr>
        <w:t>deberá contemplarse un máximo de hasta</w:t>
      </w:r>
      <w:r w:rsidR="00342114" w:rsidRPr="001F3A18">
        <w:rPr>
          <w:lang w:val="es-CL"/>
        </w:rPr>
        <w:t xml:space="preserve"> 3 (tres) consultas de prevalidación de “Equipo bloqueado” y </w:t>
      </w:r>
      <w:r w:rsidR="00397302" w:rsidRPr="001F3A18">
        <w:rPr>
          <w:lang w:val="es-CL"/>
        </w:rPr>
        <w:t xml:space="preserve">hasta </w:t>
      </w:r>
      <w:r w:rsidR="00342114" w:rsidRPr="001F3A18">
        <w:rPr>
          <w:lang w:val="es-CL"/>
        </w:rPr>
        <w:t>3 (tres) consultas de prevalidación de “Modalidad, titularidad y cuenta al día”, para un número telefónico determinado</w:t>
      </w:r>
      <w:r w:rsidR="00397302" w:rsidRPr="001F3A18">
        <w:rPr>
          <w:lang w:val="es-CL"/>
        </w:rPr>
        <w:t xml:space="preserve">, </w:t>
      </w:r>
      <w:r w:rsidR="00342114" w:rsidRPr="001F3A18">
        <w:rPr>
          <w:lang w:val="es-CL"/>
        </w:rPr>
        <w:t xml:space="preserve">sin </w:t>
      </w:r>
      <w:r w:rsidR="00397302" w:rsidRPr="001F3A18">
        <w:rPr>
          <w:lang w:val="es-CL"/>
        </w:rPr>
        <w:t xml:space="preserve">que ello se traduzca en </w:t>
      </w:r>
      <w:r w:rsidR="00342114" w:rsidRPr="001F3A18">
        <w:rPr>
          <w:lang w:val="es-CL"/>
        </w:rPr>
        <w:t>gasto</w:t>
      </w:r>
      <w:r w:rsidR="00397302" w:rsidRPr="001F3A18">
        <w:rPr>
          <w:lang w:val="es-CL"/>
        </w:rPr>
        <w:t>s adicionales para el receptor. Esto último</w:t>
      </w:r>
      <w:r w:rsidR="00342114" w:rsidRPr="001F3A18">
        <w:rPr>
          <w:lang w:val="es-CL"/>
        </w:rPr>
        <w:t xml:space="preserve"> siempre que las consultas de prevalidación sean enviadas dentro del siguiente marco de tiempo: </w:t>
      </w:r>
    </w:p>
    <w:p w14:paraId="0280D99E" w14:textId="7072129E" w:rsidR="00342114" w:rsidRPr="001F3A18" w:rsidRDefault="00342114" w:rsidP="001F332F">
      <w:pPr>
        <w:pStyle w:val="Listavistosa-nfasis12"/>
        <w:numPr>
          <w:ilvl w:val="0"/>
          <w:numId w:val="78"/>
        </w:numPr>
        <w:spacing w:after="120" w:line="360" w:lineRule="auto"/>
        <w:rPr>
          <w:lang w:val="es-CL"/>
        </w:rPr>
      </w:pPr>
      <w:r w:rsidRPr="001F3A18">
        <w:rPr>
          <w:lang w:val="es-CL"/>
        </w:rPr>
        <w:t xml:space="preserve">Una Solicitud de Portabilidad debe ser recibida por el Sistema de Gestión de Portabilidad (SGP) dentro de un período de tiempo </w:t>
      </w:r>
      <w:r w:rsidRPr="001F3A18">
        <w:rPr>
          <w:lang w:val="es-CL"/>
        </w:rPr>
        <w:lastRenderedPageBreak/>
        <w:t xml:space="preserve">especificado. </w:t>
      </w:r>
      <w:r w:rsidR="0036661D">
        <w:rPr>
          <w:lang w:val="es-CL"/>
        </w:rPr>
        <w:t xml:space="preserve">Para </w:t>
      </w:r>
      <w:r w:rsidR="00646757">
        <w:rPr>
          <w:lang w:val="es-CL"/>
        </w:rPr>
        <w:t xml:space="preserve">toda numeración previamente portada: </w:t>
      </w:r>
      <w:r w:rsidR="003346C7">
        <w:rPr>
          <w:lang w:val="es-CL"/>
        </w:rPr>
        <w:t>120</w:t>
      </w:r>
      <w:r w:rsidRPr="001F3A18">
        <w:rPr>
          <w:lang w:val="es-CL"/>
        </w:rPr>
        <w:t xml:space="preserve"> días corridos</w:t>
      </w:r>
      <w:r w:rsidR="00646757">
        <w:rPr>
          <w:lang w:val="es-CL"/>
        </w:rPr>
        <w:t xml:space="preserve"> (fijo, móvil, prepago, pospago). En el caso de numeración nueva, que no ha sido previamente portada</w:t>
      </w:r>
      <w:r w:rsidRPr="003E2ECB">
        <w:rPr>
          <w:lang w:val="es-CL"/>
        </w:rPr>
        <w:t xml:space="preserve">: 30 días </w:t>
      </w:r>
      <w:r w:rsidR="00450C5D" w:rsidRPr="003E2ECB">
        <w:rPr>
          <w:lang w:val="es-CL"/>
        </w:rPr>
        <w:t>corridos</w:t>
      </w:r>
      <w:r w:rsidR="00646757">
        <w:rPr>
          <w:lang w:val="es-CL"/>
        </w:rPr>
        <w:t xml:space="preserve"> para prepago y el pospago debe tener la primera boleta emitida y pagada</w:t>
      </w:r>
      <w:r w:rsidR="00450C5D" w:rsidRPr="003E2ECB">
        <w:rPr>
          <w:lang w:val="es-CL"/>
        </w:rPr>
        <w:t>.</w:t>
      </w:r>
    </w:p>
    <w:p w14:paraId="24293B46" w14:textId="710A8161" w:rsidR="00342114" w:rsidRPr="001F3A18" w:rsidRDefault="00342114" w:rsidP="001F332F">
      <w:pPr>
        <w:pStyle w:val="Listavistosa-nfasis12"/>
        <w:numPr>
          <w:ilvl w:val="0"/>
          <w:numId w:val="78"/>
        </w:numPr>
        <w:spacing w:after="120" w:line="360" w:lineRule="auto"/>
        <w:rPr>
          <w:lang w:val="es-CL"/>
        </w:rPr>
      </w:pPr>
      <w:r w:rsidRPr="001F3A18">
        <w:rPr>
          <w:lang w:val="es-CL"/>
        </w:rPr>
        <w:t>Una vez enviada la solicitud de portabilidad, el Receptor podrá cursar, dentro del mismo día calendario, una nueva consulta de prevalidación sin</w:t>
      </w:r>
      <w:r w:rsidR="00D164C1" w:rsidRPr="001F3A18">
        <w:rPr>
          <w:lang w:val="es-CL"/>
        </w:rPr>
        <w:t xml:space="preserve"> </w:t>
      </w:r>
      <w:r w:rsidRPr="001F3A18">
        <w:rPr>
          <w:lang w:val="es-CL"/>
        </w:rPr>
        <w:t xml:space="preserve">costo sobre el número telefónico en proceso de portación.   </w:t>
      </w:r>
    </w:p>
    <w:p w14:paraId="3E9D2706" w14:textId="7B9EF629" w:rsidR="00E52E42" w:rsidRPr="001F3A18" w:rsidRDefault="00F21453" w:rsidP="00F21453">
      <w:pPr>
        <w:pStyle w:val="Ttulo3"/>
        <w:numPr>
          <w:ilvl w:val="0"/>
          <w:numId w:val="0"/>
        </w:numPr>
      </w:pPr>
      <w:bookmarkStart w:id="134" w:name="_Toc292269565"/>
      <w:bookmarkStart w:id="135" w:name="_Toc292107290"/>
      <w:bookmarkStart w:id="136" w:name="_Toc166298421"/>
      <w:bookmarkStart w:id="137" w:name="_Toc292697782"/>
      <w:bookmarkStart w:id="138" w:name="_Toc166298546"/>
      <w:bookmarkStart w:id="139" w:name="_Toc292911279"/>
      <w:r>
        <w:t xml:space="preserve"> </w:t>
      </w:r>
      <w:bookmarkStart w:id="140" w:name="_Toc200537142"/>
      <w:r w:rsidR="00602184" w:rsidRPr="001F3A18">
        <w:t>Prevalida</w:t>
      </w:r>
      <w:r w:rsidR="009D04FA" w:rsidRPr="001F3A18">
        <w:t xml:space="preserve">ción de Factibilidad de Equipo </w:t>
      </w:r>
      <w:r w:rsidR="003450FA" w:rsidRPr="001F3A18">
        <w:t>Bloqueado</w:t>
      </w:r>
      <w:r w:rsidR="009D04FA" w:rsidRPr="001F3A18">
        <w:t xml:space="preserve"> y portabilidad dentro de </w:t>
      </w:r>
      <w:r>
        <w:t>120</w:t>
      </w:r>
      <w:r w:rsidR="009D04FA" w:rsidRPr="001F3A18">
        <w:t xml:space="preserve"> días</w:t>
      </w:r>
      <w:bookmarkEnd w:id="134"/>
      <w:bookmarkEnd w:id="135"/>
      <w:bookmarkEnd w:id="136"/>
      <w:bookmarkEnd w:id="137"/>
      <w:bookmarkEnd w:id="138"/>
      <w:bookmarkEnd w:id="139"/>
      <w:bookmarkEnd w:id="140"/>
    </w:p>
    <w:p w14:paraId="071D3630" w14:textId="5B646919" w:rsidR="004C030D" w:rsidRPr="001F3A18" w:rsidRDefault="009D04FA" w:rsidP="00844DB3">
      <w:pPr>
        <w:spacing w:after="120"/>
      </w:pPr>
      <w:r w:rsidRPr="001F3A18">
        <w:t xml:space="preserve">El </w:t>
      </w:r>
      <w:r w:rsidR="006E6CCD" w:rsidRPr="001F3A18">
        <w:t>OAP</w:t>
      </w:r>
      <w:r w:rsidRPr="001F3A18">
        <w:t xml:space="preserve"> validará en sus bases de datos internas si el(los) equipo(s) consultado(s) pertenece(n) a la lista de equipos </w:t>
      </w:r>
      <w:r w:rsidR="009551EA" w:rsidRPr="001F3A18">
        <w:t>bloqueados</w:t>
      </w:r>
      <w:r w:rsidRPr="001F3A18">
        <w:t xml:space="preserve"> y si la Solicitud de Portabilidad se realiza en un plazo inferior o igual a los </w:t>
      </w:r>
      <w:r w:rsidR="00F21453">
        <w:t>120</w:t>
      </w:r>
      <w:r w:rsidRPr="001F3A18">
        <w:t xml:space="preserve"> días contados desde una portación anterior. Verificará, además, si existe solicitud de portación en curso respecto del mismo número telefónico.</w:t>
      </w:r>
      <w:r w:rsidR="00D55BEE" w:rsidRPr="001F3A18">
        <w:t xml:space="preserve"> </w:t>
      </w:r>
    </w:p>
    <w:p w14:paraId="3CAC4177" w14:textId="56D6519A" w:rsidR="004C030D" w:rsidRPr="001F3A18" w:rsidRDefault="009D04FA" w:rsidP="004C030D">
      <w:pPr>
        <w:spacing w:after="120"/>
      </w:pPr>
      <w:r w:rsidRPr="001F3A18">
        <w:t>La consulta deberá permitir listas de teléfonos de un mismo tipo (por ejemplo, todos los teléfonos deberán ser prepagos móviles o postpago móviles o todos postpago fijos, etc.).</w:t>
      </w:r>
      <w:r w:rsidR="003D0131" w:rsidRPr="001F3A18">
        <w:t xml:space="preserve"> </w:t>
      </w:r>
      <w:r w:rsidR="0036036F" w:rsidRPr="001F3A18">
        <w:t xml:space="preserve"> </w:t>
      </w:r>
      <w:r w:rsidRPr="001F3A18">
        <w:t>La lista contendrá un máximo de 100 teléfonos a consultar.</w:t>
      </w:r>
    </w:p>
    <w:p w14:paraId="43DFE697" w14:textId="77777777" w:rsidR="0042232B" w:rsidRPr="001F3A18" w:rsidRDefault="00E42675" w:rsidP="000E5A49">
      <w:pPr>
        <w:spacing w:after="120"/>
      </w:pPr>
      <w:r w:rsidRPr="001F3A18">
        <w:t>Los p</w:t>
      </w:r>
      <w:r w:rsidR="009D04FA" w:rsidRPr="001F3A18">
        <w:t>arámetros de solicitud desde la Proveedora Receptora</w:t>
      </w:r>
      <w:r w:rsidRPr="001F3A18">
        <w:t xml:space="preserve"> son los siguientes</w:t>
      </w:r>
      <w:r w:rsidR="009D04FA" w:rsidRPr="001F3A18">
        <w:t>:</w:t>
      </w:r>
      <w:r w:rsidR="002808A9" w:rsidRPr="001F3A18" w:rsidDel="002808A9">
        <w:t xml:space="preserve"> </w:t>
      </w:r>
      <w:bookmarkStart w:id="141" w:name="_Toc292269539"/>
      <w:bookmarkStart w:id="142" w:name="_Toc292098367"/>
      <w:bookmarkStart w:id="143" w:name="_Toc166298657"/>
    </w:p>
    <w:tbl>
      <w:tblPr>
        <w:tblpPr w:leftFromText="180" w:rightFromText="180" w:vertAnchor="text" w:tblpXSpec="center" w:tblpY="1"/>
        <w:tblOverlap w:val="never"/>
        <w:tblW w:w="4913"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firstRow="1" w:lastRow="0" w:firstColumn="1" w:lastColumn="0" w:noHBand="0" w:noVBand="0"/>
      </w:tblPr>
      <w:tblGrid>
        <w:gridCol w:w="657"/>
        <w:gridCol w:w="2115"/>
        <w:gridCol w:w="1549"/>
        <w:gridCol w:w="4353"/>
      </w:tblGrid>
      <w:tr w:rsidR="002808A9" w:rsidRPr="001F3A18" w14:paraId="570EEF98" w14:textId="77777777" w:rsidTr="00A7101E">
        <w:trPr>
          <w:cantSplit/>
          <w:trHeight w:val="20"/>
        </w:trPr>
        <w:tc>
          <w:tcPr>
            <w:tcW w:w="1598" w:type="pct"/>
            <w:gridSpan w:val="2"/>
            <w:shd w:val="clear" w:color="auto" w:fill="365F91" w:themeFill="accent1" w:themeFillShade="BF"/>
          </w:tcPr>
          <w:p w14:paraId="7F9E05FE" w14:textId="77777777" w:rsidR="002808A9" w:rsidRPr="001F3A18" w:rsidRDefault="002808A9" w:rsidP="00F356E9">
            <w:pPr>
              <w:keepLines/>
              <w:spacing w:after="0" w:line="240" w:lineRule="auto"/>
              <w:ind w:firstLine="0"/>
              <w:rPr>
                <w:b/>
                <w:color w:val="FFFFFF" w:themeColor="background1"/>
                <w:sz w:val="16"/>
                <w:szCs w:val="16"/>
              </w:rPr>
            </w:pPr>
            <w:r w:rsidRPr="001F3A18">
              <w:rPr>
                <w:b/>
                <w:color w:val="FFFFFF" w:themeColor="background1"/>
                <w:sz w:val="16"/>
                <w:szCs w:val="16"/>
              </w:rPr>
              <w:t>Parámetro</w:t>
            </w:r>
          </w:p>
        </w:tc>
        <w:tc>
          <w:tcPr>
            <w:tcW w:w="893" w:type="pct"/>
            <w:shd w:val="clear" w:color="auto" w:fill="365F91" w:themeFill="accent1" w:themeFillShade="BF"/>
          </w:tcPr>
          <w:p w14:paraId="6C58EAFD" w14:textId="77777777" w:rsidR="002808A9" w:rsidRPr="001F3A18" w:rsidRDefault="002808A9" w:rsidP="00F356E9">
            <w:pPr>
              <w:keepLines/>
              <w:spacing w:after="0" w:line="240" w:lineRule="auto"/>
              <w:ind w:firstLine="0"/>
              <w:rPr>
                <w:b/>
                <w:color w:val="FFFFFF" w:themeColor="background1"/>
                <w:sz w:val="16"/>
                <w:szCs w:val="16"/>
              </w:rPr>
            </w:pPr>
            <w:r w:rsidRPr="001F3A18">
              <w:rPr>
                <w:b/>
                <w:color w:val="FFFFFF" w:themeColor="background1"/>
                <w:sz w:val="16"/>
                <w:szCs w:val="16"/>
              </w:rPr>
              <w:t xml:space="preserve">Tipo / Largo </w:t>
            </w:r>
          </w:p>
        </w:tc>
        <w:tc>
          <w:tcPr>
            <w:tcW w:w="2509" w:type="pct"/>
            <w:shd w:val="clear" w:color="auto" w:fill="365F91" w:themeFill="accent1" w:themeFillShade="BF"/>
          </w:tcPr>
          <w:p w14:paraId="2A3BE6B8" w14:textId="77777777" w:rsidR="002808A9" w:rsidRPr="001F3A18" w:rsidRDefault="002808A9" w:rsidP="00F356E9">
            <w:pPr>
              <w:keepLines/>
              <w:spacing w:after="0" w:line="240" w:lineRule="auto"/>
              <w:ind w:firstLine="0"/>
              <w:rPr>
                <w:b/>
                <w:color w:val="FFFFFF" w:themeColor="background1"/>
                <w:sz w:val="16"/>
                <w:szCs w:val="16"/>
              </w:rPr>
            </w:pPr>
            <w:r w:rsidRPr="001F3A18">
              <w:rPr>
                <w:b/>
                <w:color w:val="FFFFFF" w:themeColor="background1"/>
                <w:sz w:val="16"/>
                <w:szCs w:val="16"/>
              </w:rPr>
              <w:t>Descripción</w:t>
            </w:r>
          </w:p>
        </w:tc>
      </w:tr>
      <w:tr w:rsidR="002808A9" w:rsidRPr="001F3A18" w14:paraId="121E4F48" w14:textId="77777777" w:rsidTr="00A7101E">
        <w:trPr>
          <w:cantSplit/>
          <w:trHeight w:val="20"/>
        </w:trPr>
        <w:tc>
          <w:tcPr>
            <w:tcW w:w="1598" w:type="pct"/>
            <w:gridSpan w:val="2"/>
          </w:tcPr>
          <w:p w14:paraId="730A7062" w14:textId="08286709" w:rsidR="002808A9" w:rsidRPr="001F3A18" w:rsidRDefault="002808A9" w:rsidP="00F356E9">
            <w:pPr>
              <w:keepLines/>
              <w:spacing w:after="0" w:line="240" w:lineRule="auto"/>
              <w:ind w:firstLine="0"/>
              <w:jc w:val="left"/>
              <w:rPr>
                <w:bCs/>
                <w:sz w:val="16"/>
                <w:szCs w:val="16"/>
              </w:rPr>
            </w:pPr>
            <w:r w:rsidRPr="001F3A18">
              <w:rPr>
                <w:bCs/>
                <w:sz w:val="16"/>
                <w:szCs w:val="16"/>
              </w:rPr>
              <w:t xml:space="preserve">Identificador de la solicitud de consulta de </w:t>
            </w:r>
            <w:r w:rsidR="00602184" w:rsidRPr="001F3A18">
              <w:rPr>
                <w:bCs/>
                <w:sz w:val="16"/>
                <w:szCs w:val="16"/>
              </w:rPr>
              <w:t>prevalida</w:t>
            </w:r>
            <w:r w:rsidRPr="001F3A18">
              <w:rPr>
                <w:bCs/>
                <w:sz w:val="16"/>
                <w:szCs w:val="16"/>
              </w:rPr>
              <w:t>ción de factibilidad</w:t>
            </w:r>
          </w:p>
        </w:tc>
        <w:tc>
          <w:tcPr>
            <w:tcW w:w="893" w:type="pct"/>
          </w:tcPr>
          <w:p w14:paraId="72865B75" w14:textId="77777777" w:rsidR="002808A9" w:rsidRPr="001F3A18" w:rsidRDefault="002808A9" w:rsidP="00F356E9">
            <w:pPr>
              <w:keepLines/>
              <w:spacing w:after="0" w:line="240" w:lineRule="auto"/>
              <w:ind w:firstLine="0"/>
              <w:rPr>
                <w:sz w:val="16"/>
                <w:szCs w:val="16"/>
              </w:rPr>
            </w:pPr>
            <w:r w:rsidRPr="001F3A18">
              <w:rPr>
                <w:sz w:val="16"/>
                <w:szCs w:val="16"/>
              </w:rPr>
              <w:t>Alfanumérico 23</w:t>
            </w:r>
          </w:p>
          <w:p w14:paraId="276F7B16" w14:textId="77777777" w:rsidR="002808A9" w:rsidRPr="001F3A18" w:rsidRDefault="002808A9" w:rsidP="00F356E9">
            <w:pPr>
              <w:keepLines/>
              <w:spacing w:after="0" w:line="240" w:lineRule="auto"/>
              <w:rPr>
                <w:sz w:val="16"/>
                <w:szCs w:val="16"/>
              </w:rPr>
            </w:pPr>
          </w:p>
        </w:tc>
        <w:tc>
          <w:tcPr>
            <w:tcW w:w="2509" w:type="pct"/>
          </w:tcPr>
          <w:p w14:paraId="7AD1BDE6" w14:textId="106C31FB" w:rsidR="002808A9" w:rsidRPr="001F3A18" w:rsidRDefault="002808A9" w:rsidP="00F356E9">
            <w:pPr>
              <w:spacing w:after="0" w:line="240" w:lineRule="auto"/>
              <w:ind w:firstLine="0"/>
              <w:rPr>
                <w:bCs/>
                <w:sz w:val="16"/>
                <w:szCs w:val="16"/>
              </w:rPr>
            </w:pPr>
            <w:r w:rsidRPr="001F3A18">
              <w:rPr>
                <w:bCs/>
                <w:sz w:val="16"/>
                <w:szCs w:val="16"/>
              </w:rPr>
              <w:t xml:space="preserve">Identificador único por solicitud de consulta de </w:t>
            </w:r>
            <w:r w:rsidR="00602184" w:rsidRPr="001F3A18">
              <w:rPr>
                <w:bCs/>
                <w:sz w:val="16"/>
                <w:szCs w:val="16"/>
              </w:rPr>
              <w:t>prevalida</w:t>
            </w:r>
            <w:r w:rsidRPr="001F3A18">
              <w:rPr>
                <w:bCs/>
                <w:sz w:val="16"/>
                <w:szCs w:val="16"/>
              </w:rPr>
              <w:t>ción de factibilidad generada por cada Proveedora con propósito de seguimiento</w:t>
            </w:r>
            <w:r w:rsidR="000E5A49" w:rsidRPr="001F3A18">
              <w:rPr>
                <w:bCs/>
                <w:sz w:val="16"/>
                <w:szCs w:val="16"/>
              </w:rPr>
              <w:t>.</w:t>
            </w:r>
          </w:p>
          <w:p w14:paraId="52765692" w14:textId="77777777" w:rsidR="002808A9" w:rsidRPr="001F3A18" w:rsidRDefault="002808A9" w:rsidP="00F356E9">
            <w:pPr>
              <w:spacing w:after="0" w:line="240" w:lineRule="auto"/>
              <w:ind w:firstLine="0"/>
              <w:rPr>
                <w:bCs/>
                <w:sz w:val="16"/>
                <w:szCs w:val="16"/>
                <w:lang w:val="en-US"/>
              </w:rPr>
            </w:pPr>
            <w:r w:rsidRPr="001F3A18">
              <w:rPr>
                <w:bCs/>
                <w:sz w:val="16"/>
                <w:szCs w:val="16"/>
                <w:lang w:val="en-US"/>
              </w:rPr>
              <w:t>Formato:</w:t>
            </w:r>
          </w:p>
          <w:p w14:paraId="20E3EDB7" w14:textId="77777777" w:rsidR="002808A9" w:rsidRPr="001F3A18" w:rsidRDefault="002808A9" w:rsidP="00F356E9">
            <w:pPr>
              <w:spacing w:after="0" w:line="240" w:lineRule="auto"/>
              <w:ind w:firstLine="0"/>
              <w:rPr>
                <w:bCs/>
                <w:sz w:val="16"/>
                <w:szCs w:val="16"/>
                <w:lang w:val="en-US"/>
              </w:rPr>
            </w:pPr>
            <w:r w:rsidRPr="001F3A18">
              <w:rPr>
                <w:bCs/>
                <w:sz w:val="16"/>
                <w:szCs w:val="16"/>
                <w:lang w:val="en-US"/>
              </w:rPr>
              <w:t>“SFACT” + ID_Ope_R+ yyyyMMdd + XXXXXXX</w:t>
            </w:r>
          </w:p>
          <w:p w14:paraId="5D7470D3" w14:textId="00D542B1" w:rsidR="002808A9" w:rsidRPr="001F3A18" w:rsidRDefault="002808A9" w:rsidP="00F356E9">
            <w:pPr>
              <w:spacing w:after="0" w:line="240" w:lineRule="auto"/>
              <w:ind w:firstLine="0"/>
              <w:rPr>
                <w:bCs/>
                <w:sz w:val="16"/>
                <w:szCs w:val="16"/>
              </w:rPr>
            </w:pPr>
            <w:r w:rsidRPr="001F3A18">
              <w:rPr>
                <w:bCs/>
                <w:sz w:val="16"/>
                <w:szCs w:val="16"/>
              </w:rPr>
              <w:t xml:space="preserve">SFACT = nemotécnica que significa solicitud de consulta de </w:t>
            </w:r>
            <w:r w:rsidR="00602184" w:rsidRPr="001F3A18">
              <w:rPr>
                <w:bCs/>
                <w:sz w:val="16"/>
                <w:szCs w:val="16"/>
              </w:rPr>
              <w:t>prevalida</w:t>
            </w:r>
            <w:r w:rsidRPr="001F3A18">
              <w:rPr>
                <w:bCs/>
                <w:sz w:val="16"/>
                <w:szCs w:val="16"/>
              </w:rPr>
              <w:t>ción.</w:t>
            </w:r>
          </w:p>
          <w:p w14:paraId="571931C8" w14:textId="77777777" w:rsidR="002808A9" w:rsidRPr="001F3A18" w:rsidRDefault="002808A9" w:rsidP="00F356E9">
            <w:pPr>
              <w:spacing w:after="0" w:line="240" w:lineRule="auto"/>
              <w:ind w:firstLine="0"/>
              <w:rPr>
                <w:bCs/>
                <w:sz w:val="16"/>
                <w:szCs w:val="16"/>
              </w:rPr>
            </w:pPr>
            <w:r w:rsidRPr="001F3A18">
              <w:rPr>
                <w:bCs/>
                <w:sz w:val="16"/>
                <w:szCs w:val="16"/>
              </w:rPr>
              <w:t>ID_Ope_R = Código IDO/IDD Identificador de la Proveedora Receptora</w:t>
            </w:r>
          </w:p>
          <w:p w14:paraId="7C97AB68" w14:textId="77777777" w:rsidR="002808A9" w:rsidRPr="001F3A18" w:rsidRDefault="002808A9" w:rsidP="00F356E9">
            <w:pPr>
              <w:spacing w:after="0" w:line="240" w:lineRule="auto"/>
              <w:ind w:firstLine="0"/>
              <w:rPr>
                <w:bCs/>
                <w:sz w:val="16"/>
                <w:szCs w:val="16"/>
              </w:rPr>
            </w:pPr>
            <w:r w:rsidRPr="001F3A18">
              <w:rPr>
                <w:bCs/>
                <w:sz w:val="16"/>
                <w:szCs w:val="16"/>
              </w:rPr>
              <w:t>yyyyMMdd = fecha en la que se originó la solicitud</w:t>
            </w:r>
          </w:p>
          <w:p w14:paraId="6197A83E" w14:textId="77777777" w:rsidR="002808A9" w:rsidRPr="001F3A18" w:rsidRDefault="002808A9" w:rsidP="00F356E9">
            <w:pPr>
              <w:spacing w:after="0" w:line="240" w:lineRule="auto"/>
              <w:ind w:firstLine="0"/>
              <w:rPr>
                <w:sz w:val="16"/>
                <w:szCs w:val="16"/>
              </w:rPr>
            </w:pPr>
            <w:r w:rsidRPr="001F3A18">
              <w:rPr>
                <w:bCs/>
                <w:sz w:val="16"/>
                <w:szCs w:val="16"/>
              </w:rPr>
              <w:t>XXXXXXX = correlativo interno de cada Proveedora</w:t>
            </w:r>
          </w:p>
        </w:tc>
      </w:tr>
      <w:tr w:rsidR="00D55BEE" w:rsidRPr="001F3A18" w14:paraId="5E241F70" w14:textId="77777777" w:rsidTr="00A7101E">
        <w:trPr>
          <w:cantSplit/>
          <w:trHeight w:val="20"/>
        </w:trPr>
        <w:tc>
          <w:tcPr>
            <w:tcW w:w="1598" w:type="pct"/>
            <w:gridSpan w:val="2"/>
          </w:tcPr>
          <w:p w14:paraId="2FD44131" w14:textId="5BAA4B74" w:rsidR="00D55BEE" w:rsidRPr="001F3A18" w:rsidRDefault="00D55BEE" w:rsidP="00D55BEE">
            <w:pPr>
              <w:spacing w:after="0" w:line="240" w:lineRule="auto"/>
              <w:ind w:firstLine="0"/>
              <w:jc w:val="left"/>
              <w:rPr>
                <w:bCs/>
                <w:sz w:val="16"/>
                <w:szCs w:val="16"/>
              </w:rPr>
            </w:pPr>
            <w:r w:rsidRPr="001F3A18">
              <w:rPr>
                <w:bCs/>
                <w:sz w:val="16"/>
                <w:szCs w:val="16"/>
              </w:rPr>
              <w:t>Tipo de Servicio Origen</w:t>
            </w:r>
          </w:p>
        </w:tc>
        <w:tc>
          <w:tcPr>
            <w:tcW w:w="893" w:type="pct"/>
          </w:tcPr>
          <w:p w14:paraId="7CD5CBF0" w14:textId="2F1D95A8" w:rsidR="00D55BEE" w:rsidRPr="001F3A18" w:rsidRDefault="00D55BEE" w:rsidP="00D55BEE">
            <w:pPr>
              <w:spacing w:after="0" w:line="240" w:lineRule="auto"/>
              <w:ind w:firstLine="28"/>
              <w:rPr>
                <w:bCs/>
                <w:sz w:val="16"/>
                <w:szCs w:val="16"/>
              </w:rPr>
            </w:pPr>
            <w:r w:rsidRPr="001F3A18">
              <w:rPr>
                <w:bCs/>
                <w:sz w:val="16"/>
                <w:szCs w:val="16"/>
              </w:rPr>
              <w:t>Numérico 1</w:t>
            </w:r>
          </w:p>
        </w:tc>
        <w:tc>
          <w:tcPr>
            <w:tcW w:w="2509" w:type="pct"/>
          </w:tcPr>
          <w:p w14:paraId="30FDBFE8" w14:textId="0587BCA7" w:rsidR="00D55BEE" w:rsidRPr="001F3A18" w:rsidRDefault="00D55BEE" w:rsidP="00D55BEE">
            <w:pPr>
              <w:spacing w:after="0" w:line="240" w:lineRule="auto"/>
              <w:ind w:firstLine="0"/>
              <w:rPr>
                <w:bCs/>
                <w:sz w:val="16"/>
                <w:szCs w:val="16"/>
              </w:rPr>
            </w:pPr>
            <w:r w:rsidRPr="001F3A18">
              <w:rPr>
                <w:bCs/>
                <w:sz w:val="16"/>
                <w:szCs w:val="16"/>
              </w:rPr>
              <w:t>0:  Móvil</w:t>
            </w:r>
          </w:p>
          <w:p w14:paraId="11B7FBBB" w14:textId="77777777" w:rsidR="00D55BEE" w:rsidRPr="001F3A18" w:rsidRDefault="00D55BEE" w:rsidP="00D55BEE">
            <w:pPr>
              <w:spacing w:after="0" w:line="240" w:lineRule="auto"/>
              <w:ind w:firstLine="0"/>
              <w:rPr>
                <w:bCs/>
                <w:sz w:val="16"/>
                <w:szCs w:val="16"/>
              </w:rPr>
            </w:pPr>
            <w:r w:rsidRPr="001F3A18">
              <w:rPr>
                <w:bCs/>
                <w:sz w:val="16"/>
                <w:szCs w:val="16"/>
              </w:rPr>
              <w:lastRenderedPageBreak/>
              <w:t>1:  Fija</w:t>
            </w:r>
          </w:p>
          <w:p w14:paraId="5A40DD3E" w14:textId="78CBFEC8" w:rsidR="00D55BEE" w:rsidRPr="001F3A18" w:rsidRDefault="00D55BEE" w:rsidP="00D55BEE">
            <w:pPr>
              <w:spacing w:after="0" w:line="240" w:lineRule="auto"/>
              <w:ind w:firstLine="0"/>
              <w:rPr>
                <w:bCs/>
                <w:sz w:val="16"/>
                <w:szCs w:val="16"/>
              </w:rPr>
            </w:pPr>
            <w:r w:rsidRPr="001F3A18">
              <w:rPr>
                <w:bCs/>
                <w:sz w:val="16"/>
                <w:szCs w:val="16"/>
              </w:rPr>
              <w:t>2:  Voz sobre Internet</w:t>
            </w:r>
          </w:p>
          <w:p w14:paraId="05748917" w14:textId="77777777" w:rsidR="00D55BEE" w:rsidRPr="001F3A18" w:rsidRDefault="00D55BEE" w:rsidP="00D55BEE">
            <w:pPr>
              <w:spacing w:after="0" w:line="240" w:lineRule="auto"/>
              <w:ind w:firstLine="0"/>
              <w:rPr>
                <w:bCs/>
                <w:sz w:val="16"/>
                <w:szCs w:val="16"/>
              </w:rPr>
            </w:pPr>
            <w:r w:rsidRPr="001F3A18">
              <w:rPr>
                <w:bCs/>
                <w:sz w:val="16"/>
                <w:szCs w:val="16"/>
              </w:rPr>
              <w:t>3:  Rural</w:t>
            </w:r>
          </w:p>
          <w:p w14:paraId="62BBEA9B" w14:textId="77537A46" w:rsidR="00D55BEE" w:rsidRPr="001F3A18" w:rsidRDefault="00D55BEE" w:rsidP="00D55BEE">
            <w:pPr>
              <w:spacing w:after="0" w:line="240" w:lineRule="auto"/>
              <w:ind w:firstLine="0"/>
              <w:rPr>
                <w:bCs/>
                <w:sz w:val="16"/>
                <w:szCs w:val="16"/>
              </w:rPr>
            </w:pPr>
            <w:r w:rsidRPr="001F3A18">
              <w:rPr>
                <w:bCs/>
                <w:sz w:val="16"/>
                <w:szCs w:val="16"/>
              </w:rPr>
              <w:t>4:  MPPC (Quien Llama Paga)</w:t>
            </w:r>
          </w:p>
        </w:tc>
      </w:tr>
      <w:tr w:rsidR="00D55BEE" w:rsidRPr="001F3A18" w14:paraId="4EDBFF68" w14:textId="77777777" w:rsidTr="00A7101E">
        <w:trPr>
          <w:cantSplit/>
          <w:trHeight w:val="20"/>
        </w:trPr>
        <w:tc>
          <w:tcPr>
            <w:tcW w:w="1598" w:type="pct"/>
            <w:gridSpan w:val="2"/>
          </w:tcPr>
          <w:p w14:paraId="2AD6F171" w14:textId="77777777" w:rsidR="00D55BEE" w:rsidRPr="001F3A18" w:rsidRDefault="00D55BEE" w:rsidP="00D55BEE">
            <w:pPr>
              <w:spacing w:after="0" w:line="240" w:lineRule="auto"/>
              <w:ind w:firstLine="0"/>
              <w:jc w:val="left"/>
              <w:rPr>
                <w:bCs/>
                <w:sz w:val="16"/>
                <w:szCs w:val="16"/>
              </w:rPr>
            </w:pPr>
            <w:r w:rsidRPr="001F3A18">
              <w:rPr>
                <w:bCs/>
                <w:sz w:val="16"/>
                <w:szCs w:val="16"/>
              </w:rPr>
              <w:lastRenderedPageBreak/>
              <w:t>Tipo de Servicio Destino</w:t>
            </w:r>
          </w:p>
        </w:tc>
        <w:tc>
          <w:tcPr>
            <w:tcW w:w="893" w:type="pct"/>
          </w:tcPr>
          <w:p w14:paraId="12F94928" w14:textId="1D0312D1" w:rsidR="00D55BEE" w:rsidRPr="001F3A18" w:rsidRDefault="00D55BEE" w:rsidP="00D55BEE">
            <w:pPr>
              <w:spacing w:after="0" w:line="240" w:lineRule="auto"/>
              <w:ind w:firstLine="28"/>
              <w:rPr>
                <w:bCs/>
                <w:sz w:val="16"/>
                <w:szCs w:val="16"/>
              </w:rPr>
            </w:pPr>
            <w:r w:rsidRPr="001F3A18">
              <w:rPr>
                <w:bCs/>
                <w:sz w:val="16"/>
                <w:szCs w:val="16"/>
              </w:rPr>
              <w:t>Numérico 1</w:t>
            </w:r>
          </w:p>
        </w:tc>
        <w:tc>
          <w:tcPr>
            <w:tcW w:w="2509" w:type="pct"/>
          </w:tcPr>
          <w:p w14:paraId="0078337D" w14:textId="435CF8E2" w:rsidR="00D55BEE" w:rsidRPr="001F3A18" w:rsidRDefault="00D55BEE" w:rsidP="00D55BEE">
            <w:pPr>
              <w:spacing w:after="0" w:line="240" w:lineRule="auto"/>
              <w:ind w:firstLine="0"/>
              <w:rPr>
                <w:bCs/>
                <w:sz w:val="16"/>
                <w:szCs w:val="16"/>
              </w:rPr>
            </w:pPr>
            <w:r w:rsidRPr="001F3A18">
              <w:rPr>
                <w:bCs/>
                <w:sz w:val="16"/>
                <w:szCs w:val="16"/>
              </w:rPr>
              <w:t>0:  Móvil</w:t>
            </w:r>
          </w:p>
          <w:p w14:paraId="1E5BFF7B" w14:textId="77777777" w:rsidR="00D55BEE" w:rsidRPr="001F3A18" w:rsidRDefault="00D55BEE" w:rsidP="00D55BEE">
            <w:pPr>
              <w:spacing w:after="0" w:line="240" w:lineRule="auto"/>
              <w:ind w:firstLine="0"/>
              <w:rPr>
                <w:bCs/>
                <w:sz w:val="16"/>
                <w:szCs w:val="16"/>
              </w:rPr>
            </w:pPr>
            <w:r w:rsidRPr="001F3A18">
              <w:rPr>
                <w:bCs/>
                <w:sz w:val="16"/>
                <w:szCs w:val="16"/>
              </w:rPr>
              <w:t>1:  Fija</w:t>
            </w:r>
          </w:p>
          <w:p w14:paraId="4A64C695" w14:textId="44FA2DED" w:rsidR="00D55BEE" w:rsidRPr="001F3A18" w:rsidRDefault="00D55BEE" w:rsidP="00D55BEE">
            <w:pPr>
              <w:spacing w:after="0" w:line="240" w:lineRule="auto"/>
              <w:ind w:firstLine="0"/>
              <w:rPr>
                <w:bCs/>
                <w:sz w:val="16"/>
                <w:szCs w:val="16"/>
              </w:rPr>
            </w:pPr>
            <w:r w:rsidRPr="001F3A18">
              <w:rPr>
                <w:bCs/>
                <w:sz w:val="16"/>
                <w:szCs w:val="16"/>
              </w:rPr>
              <w:t>2:  Voz sobre Internet</w:t>
            </w:r>
          </w:p>
          <w:p w14:paraId="1723309D" w14:textId="77777777" w:rsidR="00D55BEE" w:rsidRPr="001F3A18" w:rsidRDefault="00D55BEE" w:rsidP="00D55BEE">
            <w:pPr>
              <w:spacing w:after="0" w:line="240" w:lineRule="auto"/>
              <w:ind w:firstLine="0"/>
              <w:rPr>
                <w:bCs/>
                <w:sz w:val="16"/>
                <w:szCs w:val="16"/>
              </w:rPr>
            </w:pPr>
            <w:r w:rsidRPr="001F3A18">
              <w:rPr>
                <w:bCs/>
                <w:sz w:val="16"/>
                <w:szCs w:val="16"/>
              </w:rPr>
              <w:t>3:  Rural</w:t>
            </w:r>
          </w:p>
          <w:p w14:paraId="3C0CB72D" w14:textId="60C4C201" w:rsidR="00D55BEE" w:rsidRPr="001F3A18" w:rsidRDefault="00D55BEE" w:rsidP="00D55BEE">
            <w:pPr>
              <w:spacing w:after="0" w:line="240" w:lineRule="auto"/>
              <w:ind w:firstLine="0"/>
              <w:rPr>
                <w:bCs/>
                <w:sz w:val="16"/>
                <w:szCs w:val="16"/>
              </w:rPr>
            </w:pPr>
            <w:r w:rsidRPr="001F3A18">
              <w:rPr>
                <w:bCs/>
                <w:sz w:val="16"/>
                <w:szCs w:val="16"/>
              </w:rPr>
              <w:t>4:  MPPC (Quien Llama Paga)</w:t>
            </w:r>
          </w:p>
        </w:tc>
      </w:tr>
      <w:tr w:rsidR="00D55BEE" w:rsidRPr="001F3A18" w14:paraId="42FCDA6D" w14:textId="77777777" w:rsidTr="00A7101E">
        <w:trPr>
          <w:cantSplit/>
          <w:trHeight w:val="20"/>
        </w:trPr>
        <w:tc>
          <w:tcPr>
            <w:tcW w:w="5000" w:type="pct"/>
            <w:gridSpan w:val="4"/>
          </w:tcPr>
          <w:p w14:paraId="68E20C40" w14:textId="77777777" w:rsidR="00D55BEE" w:rsidRPr="001F3A18" w:rsidRDefault="00D55BEE" w:rsidP="00D55BEE">
            <w:pPr>
              <w:spacing w:after="0" w:line="240" w:lineRule="auto"/>
              <w:ind w:firstLine="0"/>
              <w:rPr>
                <w:bCs/>
                <w:sz w:val="16"/>
                <w:szCs w:val="16"/>
              </w:rPr>
            </w:pPr>
            <w:r w:rsidRPr="001F3A18">
              <w:rPr>
                <w:bCs/>
                <w:sz w:val="16"/>
                <w:szCs w:val="16"/>
              </w:rPr>
              <w:t>Lista de Teléfonos a consultar</w:t>
            </w:r>
          </w:p>
        </w:tc>
      </w:tr>
      <w:tr w:rsidR="00D55BEE" w:rsidRPr="001F3A18" w14:paraId="0A05A68A" w14:textId="77777777" w:rsidTr="00A7101E">
        <w:trPr>
          <w:cantSplit/>
          <w:trHeight w:val="20"/>
        </w:trPr>
        <w:tc>
          <w:tcPr>
            <w:tcW w:w="379" w:type="pct"/>
            <w:tcBorders>
              <w:bottom w:val="nil"/>
              <w:right w:val="single" w:sz="4" w:space="0" w:color="002060"/>
            </w:tcBorders>
          </w:tcPr>
          <w:p w14:paraId="79546601" w14:textId="77777777" w:rsidR="00D55BEE" w:rsidRPr="001F3A18" w:rsidRDefault="00D55BEE" w:rsidP="00D55BEE">
            <w:pPr>
              <w:keepLines/>
              <w:spacing w:after="0" w:line="240" w:lineRule="auto"/>
              <w:rPr>
                <w:bCs/>
                <w:sz w:val="16"/>
                <w:szCs w:val="16"/>
              </w:rPr>
            </w:pPr>
          </w:p>
        </w:tc>
        <w:tc>
          <w:tcPr>
            <w:tcW w:w="1219" w:type="pct"/>
            <w:tcBorders>
              <w:left w:val="single" w:sz="4" w:space="0" w:color="002060"/>
            </w:tcBorders>
          </w:tcPr>
          <w:p w14:paraId="35DA2F79" w14:textId="77777777" w:rsidR="00D55BEE" w:rsidRPr="001F3A18" w:rsidRDefault="00D55BEE" w:rsidP="00D55BEE">
            <w:pPr>
              <w:keepLines/>
              <w:spacing w:after="0" w:line="240" w:lineRule="auto"/>
              <w:ind w:firstLine="0"/>
              <w:rPr>
                <w:bCs/>
                <w:sz w:val="16"/>
                <w:szCs w:val="16"/>
              </w:rPr>
            </w:pPr>
            <w:r w:rsidRPr="001F3A18">
              <w:rPr>
                <w:bCs/>
                <w:sz w:val="16"/>
                <w:szCs w:val="16"/>
              </w:rPr>
              <w:t>Numero teléfono</w:t>
            </w:r>
          </w:p>
        </w:tc>
        <w:tc>
          <w:tcPr>
            <w:tcW w:w="893" w:type="pct"/>
          </w:tcPr>
          <w:p w14:paraId="0E5BF938" w14:textId="77777777" w:rsidR="00D55BEE" w:rsidRPr="001F3A18" w:rsidRDefault="00D55BEE" w:rsidP="00D55BEE">
            <w:pPr>
              <w:keepLines/>
              <w:spacing w:after="0" w:line="240" w:lineRule="auto"/>
              <w:ind w:firstLine="0"/>
              <w:rPr>
                <w:bCs/>
                <w:sz w:val="16"/>
                <w:szCs w:val="16"/>
              </w:rPr>
            </w:pPr>
            <w:r w:rsidRPr="001F3A18">
              <w:rPr>
                <w:bCs/>
                <w:sz w:val="16"/>
                <w:szCs w:val="16"/>
              </w:rPr>
              <w:t>Numérico 12</w:t>
            </w:r>
          </w:p>
        </w:tc>
        <w:tc>
          <w:tcPr>
            <w:tcW w:w="2509" w:type="pct"/>
          </w:tcPr>
          <w:p w14:paraId="79749F06" w14:textId="77777777" w:rsidR="00D55BEE" w:rsidRPr="001F3A18" w:rsidRDefault="00D55BEE" w:rsidP="00D55BEE">
            <w:pPr>
              <w:keepLines/>
              <w:spacing w:after="0" w:line="240" w:lineRule="auto"/>
              <w:ind w:firstLine="0"/>
              <w:rPr>
                <w:bCs/>
                <w:sz w:val="16"/>
                <w:szCs w:val="16"/>
              </w:rPr>
            </w:pPr>
            <w:r w:rsidRPr="001F3A18">
              <w:rPr>
                <w:bCs/>
                <w:sz w:val="16"/>
                <w:szCs w:val="16"/>
              </w:rPr>
              <w:t>Número de teléfono fijo o móvil</w:t>
            </w:r>
          </w:p>
        </w:tc>
      </w:tr>
      <w:tr w:rsidR="00D55BEE" w:rsidRPr="001F3A18" w14:paraId="170CA5A9" w14:textId="77777777" w:rsidTr="00A7101E">
        <w:trPr>
          <w:cantSplit/>
          <w:trHeight w:val="20"/>
        </w:trPr>
        <w:tc>
          <w:tcPr>
            <w:tcW w:w="379" w:type="pct"/>
            <w:tcBorders>
              <w:top w:val="nil"/>
              <w:right w:val="single" w:sz="4" w:space="0" w:color="002060"/>
            </w:tcBorders>
          </w:tcPr>
          <w:p w14:paraId="15D2AB44" w14:textId="77777777" w:rsidR="00D55BEE" w:rsidRPr="001F3A18" w:rsidRDefault="00D55BEE" w:rsidP="00D55BEE">
            <w:pPr>
              <w:keepLines/>
              <w:spacing w:after="0" w:line="240" w:lineRule="auto"/>
              <w:rPr>
                <w:bCs/>
                <w:sz w:val="16"/>
                <w:szCs w:val="16"/>
              </w:rPr>
            </w:pPr>
          </w:p>
        </w:tc>
        <w:tc>
          <w:tcPr>
            <w:tcW w:w="1219" w:type="pct"/>
            <w:tcBorders>
              <w:left w:val="single" w:sz="4" w:space="0" w:color="002060"/>
            </w:tcBorders>
          </w:tcPr>
          <w:p w14:paraId="4E010CD8" w14:textId="77777777" w:rsidR="00D55BEE" w:rsidRPr="001F3A18" w:rsidRDefault="00D55BEE" w:rsidP="00D55BEE">
            <w:pPr>
              <w:keepLines/>
              <w:spacing w:after="0" w:line="240" w:lineRule="auto"/>
              <w:ind w:firstLine="0"/>
              <w:rPr>
                <w:bCs/>
                <w:sz w:val="16"/>
                <w:szCs w:val="16"/>
              </w:rPr>
            </w:pPr>
            <w:r w:rsidRPr="001F3A18">
              <w:rPr>
                <w:bCs/>
                <w:sz w:val="16"/>
                <w:szCs w:val="16"/>
              </w:rPr>
              <w:t>Equipo</w:t>
            </w:r>
          </w:p>
        </w:tc>
        <w:tc>
          <w:tcPr>
            <w:tcW w:w="893" w:type="pct"/>
          </w:tcPr>
          <w:p w14:paraId="19569CB4" w14:textId="19F5AC07" w:rsidR="00D55BEE" w:rsidRPr="001F3A18" w:rsidRDefault="00D55BEE" w:rsidP="00D55BEE">
            <w:pPr>
              <w:keepLines/>
              <w:spacing w:after="0" w:line="240" w:lineRule="auto"/>
              <w:ind w:firstLine="0"/>
              <w:rPr>
                <w:bCs/>
                <w:sz w:val="16"/>
                <w:szCs w:val="16"/>
              </w:rPr>
            </w:pPr>
            <w:r w:rsidRPr="001F3A18">
              <w:rPr>
                <w:bCs/>
                <w:sz w:val="16"/>
                <w:szCs w:val="16"/>
              </w:rPr>
              <w:t>Alfanumérico 15</w:t>
            </w:r>
          </w:p>
        </w:tc>
        <w:tc>
          <w:tcPr>
            <w:tcW w:w="2509" w:type="pct"/>
          </w:tcPr>
          <w:p w14:paraId="2AC65DE3" w14:textId="77777777" w:rsidR="00D55BEE" w:rsidRPr="001F3A18" w:rsidRDefault="00D55BEE" w:rsidP="00D55BEE">
            <w:pPr>
              <w:keepLines/>
              <w:spacing w:after="0" w:line="240" w:lineRule="auto"/>
              <w:ind w:firstLine="0"/>
              <w:rPr>
                <w:bCs/>
                <w:sz w:val="16"/>
                <w:szCs w:val="16"/>
              </w:rPr>
            </w:pPr>
            <w:r w:rsidRPr="001F3A18">
              <w:rPr>
                <w:bCs/>
                <w:sz w:val="16"/>
                <w:szCs w:val="16"/>
              </w:rPr>
              <w:t>IMEI del equipo móvil. Nulo en el caso de teléfono fijo</w:t>
            </w:r>
          </w:p>
        </w:tc>
      </w:tr>
      <w:tr w:rsidR="00D55BEE" w:rsidRPr="001F3A18" w14:paraId="256D6586" w14:textId="77777777" w:rsidTr="00A7101E">
        <w:trPr>
          <w:cantSplit/>
          <w:trHeight w:val="20"/>
        </w:trPr>
        <w:tc>
          <w:tcPr>
            <w:tcW w:w="5000" w:type="pct"/>
            <w:gridSpan w:val="4"/>
          </w:tcPr>
          <w:p w14:paraId="5B3BEFDA" w14:textId="77777777" w:rsidR="00D55BEE" w:rsidRPr="001F3A18" w:rsidRDefault="00D55BEE" w:rsidP="00D55BEE">
            <w:pPr>
              <w:keepLines/>
              <w:spacing w:after="0" w:line="240" w:lineRule="auto"/>
              <w:ind w:firstLine="0"/>
              <w:rPr>
                <w:bCs/>
                <w:sz w:val="16"/>
                <w:szCs w:val="16"/>
              </w:rPr>
            </w:pPr>
            <w:r w:rsidRPr="001F3A18">
              <w:rPr>
                <w:bCs/>
                <w:sz w:val="16"/>
                <w:szCs w:val="16"/>
              </w:rPr>
              <w:t>Fin Lista de Teléfonos a consultar</w:t>
            </w:r>
          </w:p>
        </w:tc>
      </w:tr>
      <w:tr w:rsidR="00D55BEE" w:rsidRPr="001F3A18" w14:paraId="45888663" w14:textId="77777777" w:rsidTr="00A7101E">
        <w:trPr>
          <w:cantSplit/>
          <w:trHeight w:val="20"/>
        </w:trPr>
        <w:tc>
          <w:tcPr>
            <w:tcW w:w="1598" w:type="pct"/>
            <w:gridSpan w:val="2"/>
          </w:tcPr>
          <w:p w14:paraId="70DC8BA9" w14:textId="77777777" w:rsidR="00D55BEE" w:rsidRPr="001F3A18" w:rsidRDefault="00D55BEE" w:rsidP="00D55BEE">
            <w:pPr>
              <w:keepLines/>
              <w:tabs>
                <w:tab w:val="right" w:pos="2627"/>
              </w:tabs>
              <w:spacing w:after="0" w:line="240" w:lineRule="auto"/>
              <w:ind w:firstLine="0"/>
              <w:rPr>
                <w:bCs/>
                <w:sz w:val="16"/>
                <w:szCs w:val="16"/>
              </w:rPr>
            </w:pPr>
            <w:r w:rsidRPr="001F3A18">
              <w:rPr>
                <w:bCs/>
                <w:sz w:val="16"/>
                <w:szCs w:val="16"/>
              </w:rPr>
              <w:t>Fecha del mensaje</w:t>
            </w:r>
            <w:r w:rsidRPr="001F3A18">
              <w:rPr>
                <w:bCs/>
                <w:sz w:val="16"/>
                <w:szCs w:val="16"/>
              </w:rPr>
              <w:tab/>
            </w:r>
          </w:p>
        </w:tc>
        <w:tc>
          <w:tcPr>
            <w:tcW w:w="893" w:type="pct"/>
          </w:tcPr>
          <w:p w14:paraId="57E6C542" w14:textId="77777777" w:rsidR="00D55BEE" w:rsidRPr="001F3A18" w:rsidRDefault="00D55BEE" w:rsidP="00D55BEE">
            <w:pPr>
              <w:keepLines/>
              <w:spacing w:after="0" w:line="240" w:lineRule="auto"/>
              <w:ind w:firstLine="0"/>
              <w:rPr>
                <w:bCs/>
                <w:sz w:val="16"/>
                <w:szCs w:val="16"/>
              </w:rPr>
            </w:pPr>
            <w:r w:rsidRPr="001F3A18">
              <w:rPr>
                <w:bCs/>
                <w:sz w:val="16"/>
                <w:szCs w:val="16"/>
              </w:rPr>
              <w:t>Fecha 14</w:t>
            </w:r>
          </w:p>
        </w:tc>
        <w:tc>
          <w:tcPr>
            <w:tcW w:w="2509" w:type="pct"/>
          </w:tcPr>
          <w:p w14:paraId="4B2A6059" w14:textId="77777777" w:rsidR="00D55BEE" w:rsidRPr="001F3A18" w:rsidRDefault="00D55BEE" w:rsidP="00D55BEE">
            <w:pPr>
              <w:keepLines/>
              <w:spacing w:after="0" w:line="240" w:lineRule="auto"/>
              <w:ind w:firstLine="0"/>
              <w:jc w:val="left"/>
              <w:rPr>
                <w:bCs/>
                <w:sz w:val="16"/>
                <w:szCs w:val="16"/>
              </w:rPr>
            </w:pPr>
            <w:r w:rsidRPr="001F3A18">
              <w:rPr>
                <w:bCs/>
                <w:sz w:val="16"/>
                <w:szCs w:val="16"/>
              </w:rPr>
              <w:t xml:space="preserve">Fecha de generación del mensaje </w:t>
            </w:r>
          </w:p>
          <w:p w14:paraId="33BF1B56" w14:textId="77777777" w:rsidR="00D55BEE" w:rsidRPr="001F3A18" w:rsidRDefault="00D55BEE" w:rsidP="00D55BEE">
            <w:pPr>
              <w:keepNext/>
              <w:keepLines/>
              <w:spacing w:after="0" w:line="240" w:lineRule="auto"/>
              <w:ind w:firstLine="0"/>
              <w:rPr>
                <w:bCs/>
                <w:sz w:val="16"/>
                <w:szCs w:val="16"/>
              </w:rPr>
            </w:pPr>
            <w:r w:rsidRPr="001F3A18">
              <w:rPr>
                <w:bCs/>
                <w:sz w:val="16"/>
                <w:szCs w:val="16"/>
              </w:rPr>
              <w:t>yyyyMMddHHmmss</w:t>
            </w:r>
          </w:p>
        </w:tc>
      </w:tr>
    </w:tbl>
    <w:p w14:paraId="21985D22" w14:textId="72CFF23C" w:rsidR="009D04FA" w:rsidRPr="001F3A18" w:rsidRDefault="009D04FA" w:rsidP="00941B59">
      <w:pPr>
        <w:pStyle w:val="Descripcin"/>
        <w:ind w:firstLine="0"/>
        <w:jc w:val="center"/>
        <w:rPr>
          <w:lang w:val="es-CL"/>
        </w:rPr>
      </w:pPr>
      <w:bookmarkStart w:id="144" w:name="_Toc421212092"/>
      <w:bookmarkStart w:id="145" w:name="_Toc423948681"/>
      <w:bookmarkStart w:id="146" w:name="_Toc424555918"/>
      <w:bookmarkStart w:id="147" w:name="_Toc425517893"/>
      <w:bookmarkStart w:id="148" w:name="_Toc22635486"/>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3</w:t>
      </w:r>
      <w:r w:rsidR="00C7318A" w:rsidRPr="001F3A18">
        <w:rPr>
          <w:lang w:val="es-CL"/>
        </w:rPr>
        <w:fldChar w:fldCharType="end"/>
      </w:r>
      <w:r w:rsidRPr="001F3A18">
        <w:rPr>
          <w:lang w:val="es-CL"/>
        </w:rPr>
        <w:t xml:space="preserve"> - Mensaje de </w:t>
      </w:r>
      <w:r w:rsidR="00602184" w:rsidRPr="001F3A18">
        <w:rPr>
          <w:lang w:val="es-CL"/>
        </w:rPr>
        <w:t>Prevalida</w:t>
      </w:r>
      <w:r w:rsidRPr="001F3A18">
        <w:rPr>
          <w:lang w:val="es-CL"/>
        </w:rPr>
        <w:t>ción de Factibilidad de portabilidad receptor -&gt; OAP</w:t>
      </w:r>
      <w:bookmarkEnd w:id="141"/>
      <w:bookmarkEnd w:id="142"/>
      <w:bookmarkEnd w:id="143"/>
      <w:bookmarkEnd w:id="144"/>
      <w:bookmarkEnd w:id="145"/>
      <w:bookmarkEnd w:id="146"/>
      <w:bookmarkEnd w:id="147"/>
      <w:bookmarkEnd w:id="148"/>
    </w:p>
    <w:p w14:paraId="645DA0C9" w14:textId="77777777" w:rsidR="00EF4A66" w:rsidRPr="001F3A18" w:rsidRDefault="00EF4A66" w:rsidP="003D0131"/>
    <w:p w14:paraId="628B2ECC" w14:textId="538DC578" w:rsidR="009D04FA" w:rsidRPr="001F3A18" w:rsidRDefault="009D04FA" w:rsidP="003D0131">
      <w:r w:rsidRPr="001F3A18">
        <w:t>Parámetros de respuesta</w:t>
      </w:r>
      <w:r w:rsidRPr="001F3A18">
        <w:rPr>
          <w:b/>
        </w:rPr>
        <w:t xml:space="preserve"> </w:t>
      </w:r>
      <w:r w:rsidRPr="001F3A18">
        <w:t>a</w:t>
      </w:r>
      <w:r w:rsidRPr="001F3A18">
        <w:rPr>
          <w:b/>
        </w:rPr>
        <w:t xml:space="preserve"> </w:t>
      </w:r>
      <w:r w:rsidR="00602184" w:rsidRPr="001F3A18">
        <w:t>prevalida</w:t>
      </w:r>
      <w:r w:rsidRPr="001F3A18">
        <w:t xml:space="preserve">ción de equipo </w:t>
      </w:r>
      <w:r w:rsidR="003450FA" w:rsidRPr="001F3A18">
        <w:t>bloquea</w:t>
      </w:r>
      <w:r w:rsidRPr="001F3A18">
        <w:t xml:space="preserve">do y portabilidad </w:t>
      </w:r>
      <w:r w:rsidR="004709E6">
        <w:t>120</w:t>
      </w:r>
      <w:r w:rsidRPr="001F3A18">
        <w:t xml:space="preserve"> días desde el OAP:</w:t>
      </w:r>
    </w:p>
    <w:tbl>
      <w:tblPr>
        <w:tblW w:w="8946" w:type="dxa"/>
        <w:jc w:val="center"/>
        <w:tblCellMar>
          <w:left w:w="70" w:type="dxa"/>
          <w:right w:w="70" w:type="dxa"/>
        </w:tblCellMar>
        <w:tblLook w:val="04A0" w:firstRow="1" w:lastRow="0" w:firstColumn="1" w:lastColumn="0" w:noHBand="0" w:noVBand="1"/>
      </w:tblPr>
      <w:tblGrid>
        <w:gridCol w:w="460"/>
        <w:gridCol w:w="1460"/>
        <w:gridCol w:w="1440"/>
        <w:gridCol w:w="5586"/>
      </w:tblGrid>
      <w:tr w:rsidR="00561D7E" w:rsidRPr="001F3A18" w14:paraId="61D55CFF" w14:textId="77777777" w:rsidTr="00A7101E">
        <w:trPr>
          <w:trHeight w:val="20"/>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108F338F" w14:textId="77777777" w:rsidR="00561D7E" w:rsidRPr="001F3A18" w:rsidRDefault="00561D7E" w:rsidP="00F356E9">
            <w:pPr>
              <w:suppressAutoHyphens w:val="0"/>
              <w:spacing w:after="0" w:line="240" w:lineRule="auto"/>
              <w:ind w:firstLine="0"/>
              <w:jc w:val="left"/>
              <w:rPr>
                <w:b/>
                <w:color w:val="FFFFFF"/>
                <w:sz w:val="16"/>
                <w:szCs w:val="16"/>
                <w:lang w:eastAsia="es-CL"/>
              </w:rPr>
            </w:pPr>
            <w:r w:rsidRPr="001F3A18">
              <w:rPr>
                <w:b/>
                <w:color w:val="FFFFFF"/>
                <w:sz w:val="16"/>
                <w:szCs w:val="16"/>
                <w:lang w:eastAsia="es-CL"/>
              </w:rPr>
              <w:t>Parámetro</w:t>
            </w:r>
          </w:p>
        </w:tc>
        <w:tc>
          <w:tcPr>
            <w:tcW w:w="144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60B9BA8E" w14:textId="77777777" w:rsidR="00561D7E" w:rsidRPr="001F3A18" w:rsidRDefault="00561D7E" w:rsidP="00F356E9">
            <w:pPr>
              <w:suppressAutoHyphens w:val="0"/>
              <w:spacing w:after="0" w:line="240" w:lineRule="auto"/>
              <w:ind w:firstLine="0"/>
              <w:jc w:val="left"/>
              <w:rPr>
                <w:b/>
                <w:color w:val="FFFFFF"/>
                <w:sz w:val="16"/>
                <w:szCs w:val="16"/>
                <w:lang w:eastAsia="es-CL"/>
              </w:rPr>
            </w:pPr>
            <w:r w:rsidRPr="001F3A18">
              <w:rPr>
                <w:b/>
                <w:color w:val="FFFFFF"/>
                <w:sz w:val="16"/>
                <w:szCs w:val="16"/>
                <w:lang w:eastAsia="es-CL"/>
              </w:rPr>
              <w:t>Tipo/Largo</w:t>
            </w:r>
          </w:p>
        </w:tc>
        <w:tc>
          <w:tcPr>
            <w:tcW w:w="5586"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5036CFF9" w14:textId="77777777" w:rsidR="00561D7E" w:rsidRPr="001F3A18" w:rsidRDefault="00561D7E" w:rsidP="00F356E9">
            <w:pPr>
              <w:suppressAutoHyphens w:val="0"/>
              <w:spacing w:after="0" w:line="240" w:lineRule="auto"/>
              <w:ind w:firstLine="0"/>
              <w:jc w:val="left"/>
              <w:rPr>
                <w:b/>
                <w:color w:val="FFFFFF"/>
                <w:sz w:val="16"/>
                <w:szCs w:val="16"/>
                <w:lang w:eastAsia="es-CL"/>
              </w:rPr>
            </w:pPr>
            <w:r w:rsidRPr="001F3A18">
              <w:rPr>
                <w:b/>
                <w:color w:val="FFFFFF"/>
                <w:sz w:val="16"/>
                <w:szCs w:val="16"/>
                <w:lang w:eastAsia="es-CL"/>
              </w:rPr>
              <w:t>Descripción</w:t>
            </w:r>
          </w:p>
        </w:tc>
      </w:tr>
      <w:tr w:rsidR="00561D7E" w:rsidRPr="001F3A18" w14:paraId="2D0BB045" w14:textId="77777777" w:rsidTr="00A7101E">
        <w:trPr>
          <w:trHeight w:val="2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5D7ECC" w14:textId="53B68BBA" w:rsidR="00561D7E" w:rsidRPr="001F3A18" w:rsidRDefault="00561D7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Identificador de la solicitud de consulta de </w:t>
            </w:r>
            <w:r w:rsidR="00602184" w:rsidRPr="001F3A18">
              <w:rPr>
                <w:bCs/>
                <w:color w:val="000000"/>
                <w:sz w:val="16"/>
                <w:szCs w:val="16"/>
                <w:lang w:eastAsia="es-CL"/>
              </w:rPr>
              <w:t>prevalida</w:t>
            </w:r>
            <w:r w:rsidRPr="001F3A18">
              <w:rPr>
                <w:bCs/>
                <w:color w:val="000000"/>
                <w:sz w:val="16"/>
                <w:szCs w:val="16"/>
                <w:lang w:eastAsia="es-CL"/>
              </w:rPr>
              <w:t>ción de factibilidad</w:t>
            </w:r>
          </w:p>
        </w:tc>
        <w:tc>
          <w:tcPr>
            <w:tcW w:w="1440" w:type="dxa"/>
            <w:tcBorders>
              <w:top w:val="nil"/>
              <w:left w:val="nil"/>
              <w:bottom w:val="single" w:sz="4" w:space="0" w:color="auto"/>
              <w:right w:val="single" w:sz="4" w:space="0" w:color="auto"/>
            </w:tcBorders>
            <w:shd w:val="clear" w:color="auto" w:fill="auto"/>
            <w:vAlign w:val="center"/>
            <w:hideMark/>
          </w:tcPr>
          <w:p w14:paraId="0AD641FD" w14:textId="77777777" w:rsidR="00561D7E" w:rsidRPr="001F3A18" w:rsidRDefault="00561D7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Alfanumérico 23</w:t>
            </w:r>
          </w:p>
        </w:tc>
        <w:tc>
          <w:tcPr>
            <w:tcW w:w="5586" w:type="dxa"/>
            <w:tcBorders>
              <w:top w:val="nil"/>
              <w:left w:val="nil"/>
              <w:bottom w:val="single" w:sz="4" w:space="0" w:color="auto"/>
              <w:right w:val="single" w:sz="4" w:space="0" w:color="auto"/>
            </w:tcBorders>
            <w:shd w:val="clear" w:color="auto" w:fill="auto"/>
            <w:vAlign w:val="center"/>
            <w:hideMark/>
          </w:tcPr>
          <w:p w14:paraId="58AE2D46" w14:textId="42E5ED26" w:rsidR="00561D7E" w:rsidRPr="001F3A18" w:rsidRDefault="00561D7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Identificador único por solicitud de consulta de </w:t>
            </w:r>
            <w:r w:rsidR="00602184" w:rsidRPr="001F3A18">
              <w:rPr>
                <w:bCs/>
                <w:color w:val="000000"/>
                <w:sz w:val="16"/>
                <w:szCs w:val="16"/>
                <w:lang w:eastAsia="es-CL"/>
              </w:rPr>
              <w:t>prevalida</w:t>
            </w:r>
            <w:r w:rsidRPr="001F3A18">
              <w:rPr>
                <w:bCs/>
                <w:color w:val="000000"/>
                <w:sz w:val="16"/>
                <w:szCs w:val="16"/>
                <w:lang w:eastAsia="es-CL"/>
              </w:rPr>
              <w:t>ción de factibilidad generada por cada Proveedora con propósitos de seguimiento.</w:t>
            </w:r>
            <w:r w:rsidRPr="001F3A18">
              <w:rPr>
                <w:bCs/>
                <w:color w:val="000000"/>
                <w:sz w:val="16"/>
                <w:szCs w:val="16"/>
                <w:lang w:eastAsia="es-CL"/>
              </w:rPr>
              <w:br/>
              <w:t>Formato:</w:t>
            </w:r>
            <w:r w:rsidRPr="001F3A18">
              <w:rPr>
                <w:bCs/>
                <w:color w:val="000000"/>
                <w:sz w:val="16"/>
                <w:szCs w:val="16"/>
                <w:lang w:eastAsia="es-CL"/>
              </w:rPr>
              <w:br/>
              <w:t>“SFACT” + ID_Ope_R+ yyyyMMdd + XXXXXXX</w:t>
            </w:r>
            <w:r w:rsidRPr="001F3A18">
              <w:rPr>
                <w:bCs/>
                <w:color w:val="000000"/>
                <w:sz w:val="16"/>
                <w:szCs w:val="16"/>
                <w:lang w:eastAsia="es-CL"/>
              </w:rPr>
              <w:br/>
            </w:r>
            <w:r w:rsidRPr="001F3A18">
              <w:rPr>
                <w:bCs/>
                <w:color w:val="000000"/>
                <w:sz w:val="16"/>
                <w:szCs w:val="16"/>
                <w:lang w:eastAsia="es-CL"/>
              </w:rPr>
              <w:br/>
              <w:t xml:space="preserve">SFACT = nemotécnica que significa solicitud de consulta de </w:t>
            </w:r>
            <w:r w:rsidR="00602184" w:rsidRPr="001F3A18">
              <w:rPr>
                <w:bCs/>
                <w:color w:val="000000"/>
                <w:sz w:val="16"/>
                <w:szCs w:val="16"/>
                <w:lang w:eastAsia="es-CL"/>
              </w:rPr>
              <w:t>prevalida</w:t>
            </w:r>
            <w:r w:rsidRPr="001F3A18">
              <w:rPr>
                <w:bCs/>
                <w:color w:val="000000"/>
                <w:sz w:val="16"/>
                <w:szCs w:val="16"/>
                <w:lang w:eastAsia="es-CL"/>
              </w:rPr>
              <w:t>ción.</w:t>
            </w:r>
            <w:r w:rsidRPr="001F3A18">
              <w:rPr>
                <w:bCs/>
                <w:color w:val="000000"/>
                <w:sz w:val="16"/>
                <w:szCs w:val="16"/>
                <w:lang w:eastAsia="es-CL"/>
              </w:rPr>
              <w:br/>
              <w:t>ID_Ope_R = Código IDO/IDD ID = Identificador de la Proveedora Receptora</w:t>
            </w:r>
            <w:r w:rsidRPr="001F3A18">
              <w:rPr>
                <w:bCs/>
                <w:color w:val="000000"/>
                <w:sz w:val="16"/>
                <w:szCs w:val="16"/>
                <w:lang w:eastAsia="es-CL"/>
              </w:rPr>
              <w:br/>
              <w:t xml:space="preserve">yyyyMMdd = fecha en la que se originó la solicitud </w:t>
            </w:r>
            <w:r w:rsidRPr="001F3A18">
              <w:rPr>
                <w:bCs/>
                <w:color w:val="000000"/>
                <w:sz w:val="16"/>
                <w:szCs w:val="16"/>
                <w:lang w:eastAsia="es-CL"/>
              </w:rPr>
              <w:br/>
              <w:t>XXXXXXX = correlativo interno de cada Proveedora</w:t>
            </w:r>
          </w:p>
        </w:tc>
      </w:tr>
      <w:tr w:rsidR="004C030D" w:rsidRPr="001F3A18" w14:paraId="3DEAFA08" w14:textId="77777777" w:rsidTr="00A7101E">
        <w:trPr>
          <w:trHeight w:val="2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47618BD"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Cantidad Teléfonos con algún error</w:t>
            </w:r>
          </w:p>
        </w:tc>
        <w:tc>
          <w:tcPr>
            <w:tcW w:w="1440" w:type="dxa"/>
            <w:tcBorders>
              <w:top w:val="nil"/>
              <w:left w:val="nil"/>
              <w:bottom w:val="single" w:sz="4" w:space="0" w:color="auto"/>
              <w:right w:val="single" w:sz="4" w:space="0" w:color="auto"/>
            </w:tcBorders>
            <w:shd w:val="clear" w:color="auto" w:fill="auto"/>
            <w:vAlign w:val="center"/>
            <w:hideMark/>
          </w:tcPr>
          <w:p w14:paraId="319FE40D"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Numérico 4</w:t>
            </w:r>
          </w:p>
        </w:tc>
        <w:tc>
          <w:tcPr>
            <w:tcW w:w="5586" w:type="dxa"/>
            <w:tcBorders>
              <w:top w:val="nil"/>
              <w:left w:val="nil"/>
              <w:bottom w:val="single" w:sz="4" w:space="0" w:color="auto"/>
              <w:right w:val="single" w:sz="4" w:space="0" w:color="auto"/>
            </w:tcBorders>
            <w:shd w:val="clear" w:color="auto" w:fill="auto"/>
            <w:vAlign w:val="center"/>
            <w:hideMark/>
          </w:tcPr>
          <w:p w14:paraId="5DFC94F2" w14:textId="7358733F"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0: No hay errores</w:t>
            </w:r>
            <w:r w:rsidRPr="001F3A18">
              <w:rPr>
                <w:bCs/>
                <w:color w:val="000000"/>
                <w:sz w:val="16"/>
                <w:szCs w:val="16"/>
                <w:lang w:eastAsia="es-CL"/>
              </w:rPr>
              <w:br/>
              <w:t>&gt;0: cantidad Teléfonos con error</w:t>
            </w:r>
          </w:p>
        </w:tc>
      </w:tr>
      <w:tr w:rsidR="004C030D" w:rsidRPr="001F3A18" w14:paraId="21084EFC" w14:textId="77777777" w:rsidTr="00A7101E">
        <w:trPr>
          <w:trHeight w:val="20"/>
          <w:jc w:val="center"/>
        </w:trPr>
        <w:tc>
          <w:tcPr>
            <w:tcW w:w="894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A86D0E1"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Lista de Errores (si Cantidad Teléfonos con Error &gt; 0)</w:t>
            </w:r>
          </w:p>
        </w:tc>
      </w:tr>
      <w:tr w:rsidR="004C030D" w:rsidRPr="001F3A18" w14:paraId="39D6F3B1" w14:textId="77777777" w:rsidTr="00A7101E">
        <w:trPr>
          <w:trHeight w:val="20"/>
          <w:jc w:val="center"/>
        </w:trPr>
        <w:tc>
          <w:tcPr>
            <w:tcW w:w="460" w:type="dxa"/>
            <w:vMerge w:val="restart"/>
            <w:tcBorders>
              <w:top w:val="nil"/>
              <w:left w:val="single" w:sz="4" w:space="0" w:color="auto"/>
              <w:bottom w:val="single" w:sz="4" w:space="0" w:color="000000"/>
              <w:right w:val="single" w:sz="4" w:space="0" w:color="auto"/>
            </w:tcBorders>
            <w:shd w:val="clear" w:color="auto" w:fill="auto"/>
            <w:vAlign w:val="center"/>
            <w:hideMark/>
          </w:tcPr>
          <w:p w14:paraId="56CAEE24"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w:t>
            </w:r>
          </w:p>
        </w:tc>
        <w:tc>
          <w:tcPr>
            <w:tcW w:w="1460" w:type="dxa"/>
            <w:tcBorders>
              <w:top w:val="nil"/>
              <w:left w:val="nil"/>
              <w:bottom w:val="single" w:sz="4" w:space="0" w:color="auto"/>
              <w:right w:val="single" w:sz="4" w:space="0" w:color="auto"/>
            </w:tcBorders>
            <w:shd w:val="clear" w:color="auto" w:fill="auto"/>
            <w:vAlign w:val="center"/>
            <w:hideMark/>
          </w:tcPr>
          <w:p w14:paraId="421EB7B1"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Numero teléfono</w:t>
            </w:r>
          </w:p>
        </w:tc>
        <w:tc>
          <w:tcPr>
            <w:tcW w:w="1440" w:type="dxa"/>
            <w:tcBorders>
              <w:top w:val="nil"/>
              <w:left w:val="nil"/>
              <w:bottom w:val="single" w:sz="4" w:space="0" w:color="auto"/>
              <w:right w:val="single" w:sz="4" w:space="0" w:color="auto"/>
            </w:tcBorders>
            <w:shd w:val="clear" w:color="auto" w:fill="auto"/>
            <w:vAlign w:val="center"/>
            <w:hideMark/>
          </w:tcPr>
          <w:p w14:paraId="2F79C842"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Numérico 12</w:t>
            </w:r>
          </w:p>
        </w:tc>
        <w:tc>
          <w:tcPr>
            <w:tcW w:w="5586" w:type="dxa"/>
            <w:tcBorders>
              <w:top w:val="nil"/>
              <w:left w:val="nil"/>
              <w:bottom w:val="single" w:sz="4" w:space="0" w:color="auto"/>
              <w:right w:val="single" w:sz="4" w:space="0" w:color="auto"/>
            </w:tcBorders>
            <w:shd w:val="clear" w:color="auto" w:fill="auto"/>
            <w:vAlign w:val="center"/>
            <w:hideMark/>
          </w:tcPr>
          <w:p w14:paraId="6E046656"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Número de teléfono fijo o móvil</w:t>
            </w:r>
          </w:p>
        </w:tc>
      </w:tr>
      <w:tr w:rsidR="004C030D" w:rsidRPr="001F3A18" w14:paraId="52C1E21B" w14:textId="77777777" w:rsidTr="00A7101E">
        <w:trPr>
          <w:trHeight w:val="20"/>
          <w:jc w:val="center"/>
        </w:trPr>
        <w:tc>
          <w:tcPr>
            <w:tcW w:w="460" w:type="dxa"/>
            <w:vMerge/>
            <w:tcBorders>
              <w:top w:val="nil"/>
              <w:left w:val="single" w:sz="4" w:space="0" w:color="auto"/>
              <w:bottom w:val="single" w:sz="4" w:space="0" w:color="000000"/>
              <w:right w:val="single" w:sz="4" w:space="0" w:color="auto"/>
            </w:tcBorders>
            <w:vAlign w:val="center"/>
            <w:hideMark/>
          </w:tcPr>
          <w:p w14:paraId="064FB049" w14:textId="77777777" w:rsidR="004C030D" w:rsidRPr="001F3A18" w:rsidRDefault="004C030D" w:rsidP="004C030D">
            <w:pPr>
              <w:suppressAutoHyphens w:val="0"/>
              <w:spacing w:after="0" w:line="240" w:lineRule="auto"/>
              <w:ind w:firstLine="0"/>
              <w:jc w:val="left"/>
              <w:rPr>
                <w:color w:val="000000"/>
                <w:sz w:val="16"/>
                <w:szCs w:val="16"/>
                <w:lang w:eastAsia="es-CL"/>
              </w:rPr>
            </w:pPr>
          </w:p>
        </w:tc>
        <w:tc>
          <w:tcPr>
            <w:tcW w:w="1460" w:type="dxa"/>
            <w:tcBorders>
              <w:top w:val="nil"/>
              <w:left w:val="nil"/>
              <w:bottom w:val="single" w:sz="4" w:space="0" w:color="auto"/>
              <w:right w:val="single" w:sz="4" w:space="0" w:color="auto"/>
            </w:tcBorders>
            <w:shd w:val="clear" w:color="auto" w:fill="auto"/>
            <w:vAlign w:val="center"/>
            <w:hideMark/>
          </w:tcPr>
          <w:p w14:paraId="3A2A91F9"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Equipo</w:t>
            </w:r>
          </w:p>
        </w:tc>
        <w:tc>
          <w:tcPr>
            <w:tcW w:w="1440" w:type="dxa"/>
            <w:tcBorders>
              <w:top w:val="nil"/>
              <w:left w:val="nil"/>
              <w:bottom w:val="single" w:sz="4" w:space="0" w:color="auto"/>
              <w:right w:val="single" w:sz="4" w:space="0" w:color="auto"/>
            </w:tcBorders>
            <w:shd w:val="clear" w:color="auto" w:fill="auto"/>
            <w:vAlign w:val="center"/>
            <w:hideMark/>
          </w:tcPr>
          <w:p w14:paraId="0E2ED2CE"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Alfanumérico 15</w:t>
            </w:r>
          </w:p>
        </w:tc>
        <w:tc>
          <w:tcPr>
            <w:tcW w:w="5586" w:type="dxa"/>
            <w:tcBorders>
              <w:top w:val="nil"/>
              <w:left w:val="nil"/>
              <w:bottom w:val="single" w:sz="4" w:space="0" w:color="auto"/>
              <w:right w:val="single" w:sz="4" w:space="0" w:color="auto"/>
            </w:tcBorders>
            <w:shd w:val="clear" w:color="auto" w:fill="auto"/>
            <w:vAlign w:val="center"/>
            <w:hideMark/>
          </w:tcPr>
          <w:p w14:paraId="3559D80B"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IMEI del equipo móvil</w:t>
            </w:r>
            <w:r w:rsidRPr="001F3A18">
              <w:rPr>
                <w:bCs/>
                <w:color w:val="000000"/>
                <w:sz w:val="16"/>
                <w:szCs w:val="16"/>
                <w:lang w:eastAsia="es-CL"/>
              </w:rPr>
              <w:br/>
              <w:t>Nulo en el caso de teléfono fijo</w:t>
            </w:r>
          </w:p>
        </w:tc>
      </w:tr>
      <w:tr w:rsidR="004C030D" w:rsidRPr="001F3A18" w14:paraId="20D22D26" w14:textId="77777777" w:rsidTr="00A7101E">
        <w:trPr>
          <w:trHeight w:val="20"/>
          <w:jc w:val="center"/>
        </w:trPr>
        <w:tc>
          <w:tcPr>
            <w:tcW w:w="460" w:type="dxa"/>
            <w:vMerge/>
            <w:tcBorders>
              <w:top w:val="nil"/>
              <w:left w:val="single" w:sz="4" w:space="0" w:color="auto"/>
              <w:bottom w:val="single" w:sz="4" w:space="0" w:color="000000"/>
              <w:right w:val="single" w:sz="4" w:space="0" w:color="auto"/>
            </w:tcBorders>
            <w:vAlign w:val="center"/>
            <w:hideMark/>
          </w:tcPr>
          <w:p w14:paraId="730C03EA" w14:textId="77777777" w:rsidR="004C030D" w:rsidRPr="001F3A18" w:rsidRDefault="004C030D" w:rsidP="004C030D">
            <w:pPr>
              <w:suppressAutoHyphens w:val="0"/>
              <w:spacing w:after="0" w:line="240" w:lineRule="auto"/>
              <w:ind w:firstLine="0"/>
              <w:jc w:val="left"/>
              <w:rPr>
                <w:color w:val="000000"/>
                <w:sz w:val="16"/>
                <w:szCs w:val="16"/>
                <w:lang w:eastAsia="es-CL"/>
              </w:rPr>
            </w:pPr>
          </w:p>
        </w:tc>
        <w:tc>
          <w:tcPr>
            <w:tcW w:w="1460" w:type="dxa"/>
            <w:tcBorders>
              <w:top w:val="nil"/>
              <w:left w:val="nil"/>
              <w:bottom w:val="single" w:sz="4" w:space="0" w:color="auto"/>
              <w:right w:val="single" w:sz="4" w:space="0" w:color="auto"/>
            </w:tcBorders>
            <w:shd w:val="clear" w:color="auto" w:fill="auto"/>
            <w:vAlign w:val="center"/>
            <w:hideMark/>
          </w:tcPr>
          <w:p w14:paraId="2EFF2D9B"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Tipo de Servicio Origen Incorrecto </w:t>
            </w:r>
          </w:p>
        </w:tc>
        <w:tc>
          <w:tcPr>
            <w:tcW w:w="1440" w:type="dxa"/>
            <w:tcBorders>
              <w:top w:val="nil"/>
              <w:left w:val="nil"/>
              <w:bottom w:val="single" w:sz="4" w:space="0" w:color="auto"/>
              <w:right w:val="single" w:sz="4" w:space="0" w:color="auto"/>
            </w:tcBorders>
            <w:shd w:val="clear" w:color="auto" w:fill="auto"/>
            <w:vAlign w:val="center"/>
            <w:hideMark/>
          </w:tcPr>
          <w:p w14:paraId="0E85680E"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Numérico 1</w:t>
            </w:r>
          </w:p>
        </w:tc>
        <w:tc>
          <w:tcPr>
            <w:tcW w:w="5586" w:type="dxa"/>
            <w:tcBorders>
              <w:top w:val="nil"/>
              <w:left w:val="nil"/>
              <w:bottom w:val="single" w:sz="4" w:space="0" w:color="auto"/>
              <w:right w:val="single" w:sz="4" w:space="0" w:color="auto"/>
            </w:tcBorders>
            <w:shd w:val="clear" w:color="auto" w:fill="auto"/>
            <w:vAlign w:val="center"/>
            <w:hideMark/>
          </w:tcPr>
          <w:p w14:paraId="2EF5A546" w14:textId="36680874"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Tipo de Servicio del teléfono no corresponde al indicado en la consulta</w:t>
            </w:r>
            <w:r w:rsidRPr="001F3A18">
              <w:rPr>
                <w:bCs/>
                <w:color w:val="000000"/>
                <w:sz w:val="16"/>
                <w:szCs w:val="16"/>
                <w:lang w:eastAsia="es-CL"/>
              </w:rPr>
              <w:br/>
              <w:t>0:  Móvil</w:t>
            </w:r>
            <w:r w:rsidRPr="001F3A18">
              <w:rPr>
                <w:bCs/>
                <w:color w:val="000000"/>
                <w:sz w:val="16"/>
                <w:szCs w:val="16"/>
                <w:lang w:eastAsia="es-CL"/>
              </w:rPr>
              <w:br/>
              <w:t>1:  Fija</w:t>
            </w:r>
            <w:r w:rsidRPr="001F3A18">
              <w:rPr>
                <w:bCs/>
                <w:color w:val="000000"/>
                <w:sz w:val="16"/>
                <w:szCs w:val="16"/>
                <w:lang w:eastAsia="es-CL"/>
              </w:rPr>
              <w:br/>
              <w:t>2:  Voz sobre Internet</w:t>
            </w:r>
            <w:r w:rsidRPr="001F3A18">
              <w:rPr>
                <w:bCs/>
                <w:color w:val="000000"/>
                <w:sz w:val="16"/>
                <w:szCs w:val="16"/>
                <w:lang w:eastAsia="es-CL"/>
              </w:rPr>
              <w:br/>
              <w:t>3:  Rural</w:t>
            </w:r>
            <w:r w:rsidRPr="001F3A18">
              <w:rPr>
                <w:bCs/>
                <w:color w:val="000000"/>
                <w:sz w:val="16"/>
                <w:szCs w:val="16"/>
                <w:lang w:eastAsia="es-CL"/>
              </w:rPr>
              <w:br/>
              <w:t>4:  MPPC (Quien Llama Paga)</w:t>
            </w:r>
          </w:p>
        </w:tc>
      </w:tr>
      <w:tr w:rsidR="004C030D" w:rsidRPr="001F3A18" w14:paraId="7066ECC0" w14:textId="77777777" w:rsidTr="00A7101E">
        <w:trPr>
          <w:trHeight w:val="20"/>
          <w:jc w:val="center"/>
        </w:trPr>
        <w:tc>
          <w:tcPr>
            <w:tcW w:w="460" w:type="dxa"/>
            <w:vMerge/>
            <w:tcBorders>
              <w:top w:val="nil"/>
              <w:left w:val="single" w:sz="4" w:space="0" w:color="auto"/>
              <w:bottom w:val="single" w:sz="4" w:space="0" w:color="000000"/>
              <w:right w:val="single" w:sz="4" w:space="0" w:color="auto"/>
            </w:tcBorders>
            <w:vAlign w:val="center"/>
            <w:hideMark/>
          </w:tcPr>
          <w:p w14:paraId="3A1ABF8E" w14:textId="77777777" w:rsidR="004C030D" w:rsidRPr="001F3A18" w:rsidRDefault="004C030D" w:rsidP="004C030D">
            <w:pPr>
              <w:suppressAutoHyphens w:val="0"/>
              <w:spacing w:after="0" w:line="240" w:lineRule="auto"/>
              <w:ind w:firstLine="0"/>
              <w:jc w:val="left"/>
              <w:rPr>
                <w:color w:val="000000"/>
                <w:sz w:val="16"/>
                <w:szCs w:val="16"/>
                <w:lang w:eastAsia="es-CL"/>
              </w:rPr>
            </w:pPr>
          </w:p>
        </w:tc>
        <w:tc>
          <w:tcPr>
            <w:tcW w:w="1460" w:type="dxa"/>
            <w:tcBorders>
              <w:top w:val="nil"/>
              <w:left w:val="nil"/>
              <w:bottom w:val="single" w:sz="4" w:space="0" w:color="auto"/>
              <w:right w:val="single" w:sz="4" w:space="0" w:color="auto"/>
            </w:tcBorders>
            <w:shd w:val="clear" w:color="auto" w:fill="auto"/>
            <w:vAlign w:val="center"/>
            <w:hideMark/>
          </w:tcPr>
          <w:p w14:paraId="2F337FA2"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Equipo Bloqueado</w:t>
            </w:r>
          </w:p>
        </w:tc>
        <w:tc>
          <w:tcPr>
            <w:tcW w:w="1440" w:type="dxa"/>
            <w:tcBorders>
              <w:top w:val="nil"/>
              <w:left w:val="nil"/>
              <w:bottom w:val="single" w:sz="4" w:space="0" w:color="auto"/>
              <w:right w:val="single" w:sz="4" w:space="0" w:color="auto"/>
            </w:tcBorders>
            <w:shd w:val="clear" w:color="auto" w:fill="auto"/>
            <w:vAlign w:val="center"/>
            <w:hideMark/>
          </w:tcPr>
          <w:p w14:paraId="65B4238B"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Numérico 1</w:t>
            </w:r>
          </w:p>
        </w:tc>
        <w:tc>
          <w:tcPr>
            <w:tcW w:w="5586" w:type="dxa"/>
            <w:tcBorders>
              <w:top w:val="nil"/>
              <w:left w:val="nil"/>
              <w:bottom w:val="single" w:sz="4" w:space="0" w:color="auto"/>
              <w:right w:val="single" w:sz="4" w:space="0" w:color="auto"/>
            </w:tcBorders>
            <w:shd w:val="clear" w:color="auto" w:fill="auto"/>
            <w:vAlign w:val="center"/>
            <w:hideMark/>
          </w:tcPr>
          <w:p w14:paraId="4AC48674"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0:   No</w:t>
            </w:r>
            <w:r w:rsidRPr="001F3A18">
              <w:rPr>
                <w:bCs/>
                <w:color w:val="000000"/>
                <w:sz w:val="16"/>
                <w:szCs w:val="16"/>
                <w:lang w:eastAsia="es-CL"/>
              </w:rPr>
              <w:br/>
              <w:t>1:   Si</w:t>
            </w:r>
          </w:p>
        </w:tc>
      </w:tr>
      <w:tr w:rsidR="004C030D" w:rsidRPr="001F3A18" w14:paraId="3E2AA1DC" w14:textId="77777777" w:rsidTr="00A7101E">
        <w:trPr>
          <w:trHeight w:val="20"/>
          <w:jc w:val="center"/>
        </w:trPr>
        <w:tc>
          <w:tcPr>
            <w:tcW w:w="460" w:type="dxa"/>
            <w:vMerge/>
            <w:tcBorders>
              <w:top w:val="nil"/>
              <w:left w:val="single" w:sz="4" w:space="0" w:color="auto"/>
              <w:bottom w:val="single" w:sz="4" w:space="0" w:color="000000"/>
              <w:right w:val="single" w:sz="4" w:space="0" w:color="auto"/>
            </w:tcBorders>
            <w:vAlign w:val="center"/>
            <w:hideMark/>
          </w:tcPr>
          <w:p w14:paraId="37956F12" w14:textId="77777777" w:rsidR="004C030D" w:rsidRPr="001F3A18" w:rsidRDefault="004C030D" w:rsidP="004C030D">
            <w:pPr>
              <w:suppressAutoHyphens w:val="0"/>
              <w:spacing w:after="0" w:line="240" w:lineRule="auto"/>
              <w:ind w:firstLine="0"/>
              <w:jc w:val="left"/>
              <w:rPr>
                <w:color w:val="000000"/>
                <w:sz w:val="16"/>
                <w:szCs w:val="16"/>
                <w:lang w:eastAsia="es-CL"/>
              </w:rPr>
            </w:pPr>
          </w:p>
        </w:tc>
        <w:tc>
          <w:tcPr>
            <w:tcW w:w="1460" w:type="dxa"/>
            <w:tcBorders>
              <w:top w:val="nil"/>
              <w:left w:val="nil"/>
              <w:bottom w:val="single" w:sz="4" w:space="0" w:color="auto"/>
              <w:right w:val="single" w:sz="4" w:space="0" w:color="auto"/>
            </w:tcBorders>
            <w:shd w:val="clear" w:color="auto" w:fill="auto"/>
            <w:vAlign w:val="center"/>
            <w:hideMark/>
          </w:tcPr>
          <w:p w14:paraId="7AD2DFF9"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Solicitud de Portación ya en curso</w:t>
            </w:r>
          </w:p>
        </w:tc>
        <w:tc>
          <w:tcPr>
            <w:tcW w:w="1440" w:type="dxa"/>
            <w:tcBorders>
              <w:top w:val="nil"/>
              <w:left w:val="nil"/>
              <w:bottom w:val="single" w:sz="4" w:space="0" w:color="auto"/>
              <w:right w:val="single" w:sz="4" w:space="0" w:color="auto"/>
            </w:tcBorders>
            <w:shd w:val="clear" w:color="auto" w:fill="auto"/>
            <w:vAlign w:val="center"/>
            <w:hideMark/>
          </w:tcPr>
          <w:p w14:paraId="06E75CE1"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Numérico 1</w:t>
            </w:r>
          </w:p>
        </w:tc>
        <w:tc>
          <w:tcPr>
            <w:tcW w:w="5586" w:type="dxa"/>
            <w:tcBorders>
              <w:top w:val="nil"/>
              <w:left w:val="nil"/>
              <w:bottom w:val="single" w:sz="4" w:space="0" w:color="auto"/>
              <w:right w:val="single" w:sz="4" w:space="0" w:color="auto"/>
            </w:tcBorders>
            <w:shd w:val="clear" w:color="auto" w:fill="auto"/>
            <w:vAlign w:val="center"/>
            <w:hideMark/>
          </w:tcPr>
          <w:p w14:paraId="74E2DC4E"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0:   No</w:t>
            </w:r>
            <w:r w:rsidRPr="001F3A18">
              <w:rPr>
                <w:bCs/>
                <w:color w:val="000000"/>
                <w:sz w:val="16"/>
                <w:szCs w:val="16"/>
                <w:lang w:eastAsia="es-CL"/>
              </w:rPr>
              <w:br/>
              <w:t>1:   Si</w:t>
            </w:r>
          </w:p>
        </w:tc>
      </w:tr>
      <w:tr w:rsidR="004C030D" w:rsidRPr="001F3A18" w14:paraId="472E75DC" w14:textId="77777777" w:rsidTr="00A7101E">
        <w:trPr>
          <w:trHeight w:val="20"/>
          <w:jc w:val="center"/>
        </w:trPr>
        <w:tc>
          <w:tcPr>
            <w:tcW w:w="460" w:type="dxa"/>
            <w:vMerge/>
            <w:tcBorders>
              <w:top w:val="nil"/>
              <w:left w:val="single" w:sz="4" w:space="0" w:color="auto"/>
              <w:bottom w:val="single" w:sz="4" w:space="0" w:color="000000"/>
              <w:right w:val="single" w:sz="4" w:space="0" w:color="auto"/>
            </w:tcBorders>
            <w:vAlign w:val="center"/>
            <w:hideMark/>
          </w:tcPr>
          <w:p w14:paraId="049042C7" w14:textId="77777777" w:rsidR="004C030D" w:rsidRPr="001F3A18" w:rsidRDefault="004C030D" w:rsidP="004C030D">
            <w:pPr>
              <w:suppressAutoHyphens w:val="0"/>
              <w:spacing w:after="0" w:line="240" w:lineRule="auto"/>
              <w:ind w:firstLine="0"/>
              <w:jc w:val="left"/>
              <w:rPr>
                <w:color w:val="000000"/>
                <w:sz w:val="16"/>
                <w:szCs w:val="16"/>
                <w:lang w:eastAsia="es-CL"/>
              </w:rPr>
            </w:pPr>
          </w:p>
        </w:tc>
        <w:tc>
          <w:tcPr>
            <w:tcW w:w="1460" w:type="dxa"/>
            <w:tcBorders>
              <w:top w:val="nil"/>
              <w:left w:val="nil"/>
              <w:bottom w:val="single" w:sz="4" w:space="0" w:color="auto"/>
              <w:right w:val="single" w:sz="4" w:space="0" w:color="auto"/>
            </w:tcBorders>
            <w:shd w:val="clear" w:color="auto" w:fill="auto"/>
            <w:vAlign w:val="center"/>
            <w:hideMark/>
          </w:tcPr>
          <w:p w14:paraId="2D5E7535"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Cantidad de días que faltan iniciar una nueva portación.</w:t>
            </w:r>
          </w:p>
        </w:tc>
        <w:tc>
          <w:tcPr>
            <w:tcW w:w="1440" w:type="dxa"/>
            <w:tcBorders>
              <w:top w:val="nil"/>
              <w:left w:val="nil"/>
              <w:bottom w:val="single" w:sz="4" w:space="0" w:color="auto"/>
              <w:right w:val="single" w:sz="4" w:space="0" w:color="auto"/>
            </w:tcBorders>
            <w:shd w:val="clear" w:color="auto" w:fill="auto"/>
            <w:vAlign w:val="center"/>
            <w:hideMark/>
          </w:tcPr>
          <w:p w14:paraId="1BC32C7A" w14:textId="026A6E5A"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Numérico </w:t>
            </w:r>
            <w:r w:rsidR="00501834">
              <w:rPr>
                <w:bCs/>
                <w:color w:val="000000"/>
                <w:sz w:val="16"/>
                <w:szCs w:val="16"/>
                <w:lang w:eastAsia="es-CL"/>
              </w:rPr>
              <w:t>3</w:t>
            </w:r>
          </w:p>
        </w:tc>
        <w:tc>
          <w:tcPr>
            <w:tcW w:w="5586" w:type="dxa"/>
            <w:tcBorders>
              <w:top w:val="nil"/>
              <w:left w:val="nil"/>
              <w:bottom w:val="single" w:sz="4" w:space="0" w:color="auto"/>
              <w:right w:val="single" w:sz="4" w:space="0" w:color="auto"/>
            </w:tcBorders>
            <w:shd w:val="clear" w:color="auto" w:fill="auto"/>
            <w:vAlign w:val="center"/>
            <w:hideMark/>
          </w:tcPr>
          <w:p w14:paraId="298DFCF8" w14:textId="1FB292F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Números de 0-</w:t>
            </w:r>
            <w:r w:rsidR="00F974EE">
              <w:rPr>
                <w:bCs/>
                <w:color w:val="000000"/>
                <w:sz w:val="16"/>
                <w:szCs w:val="16"/>
                <w:lang w:eastAsia="es-CL"/>
              </w:rPr>
              <w:t>120</w:t>
            </w:r>
            <w:r w:rsidRPr="001F3A18">
              <w:rPr>
                <w:bCs/>
                <w:color w:val="000000"/>
                <w:sz w:val="16"/>
                <w:szCs w:val="16"/>
                <w:lang w:eastAsia="es-CL"/>
              </w:rPr>
              <w:br/>
              <w:t>0 indica que el número está disponible para ser portado</w:t>
            </w:r>
            <w:r w:rsidRPr="001F3A18">
              <w:rPr>
                <w:bCs/>
                <w:color w:val="000000"/>
                <w:sz w:val="16"/>
                <w:szCs w:val="16"/>
                <w:lang w:eastAsia="es-CL"/>
              </w:rPr>
              <w:br/>
              <w:t>Entre 1-</w:t>
            </w:r>
            <w:r w:rsidR="00F974EE">
              <w:rPr>
                <w:bCs/>
                <w:color w:val="000000"/>
                <w:sz w:val="16"/>
                <w:szCs w:val="16"/>
                <w:lang w:eastAsia="es-CL"/>
              </w:rPr>
              <w:t>120</w:t>
            </w:r>
            <w:r w:rsidRPr="001F3A18">
              <w:rPr>
                <w:bCs/>
                <w:color w:val="000000"/>
                <w:sz w:val="16"/>
                <w:szCs w:val="16"/>
                <w:lang w:eastAsia="es-CL"/>
              </w:rPr>
              <w:t xml:space="preserve"> indican el número de días faltantes en que el número de teléfono estará disponible para ser portado.</w:t>
            </w:r>
          </w:p>
        </w:tc>
      </w:tr>
      <w:tr w:rsidR="004C030D" w:rsidRPr="001F3A18" w14:paraId="40401093" w14:textId="77777777" w:rsidTr="00A7101E">
        <w:trPr>
          <w:trHeight w:val="20"/>
          <w:jc w:val="center"/>
        </w:trPr>
        <w:tc>
          <w:tcPr>
            <w:tcW w:w="894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C6C4280"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Fin Lista de Errores</w:t>
            </w:r>
          </w:p>
        </w:tc>
      </w:tr>
      <w:tr w:rsidR="004C030D" w:rsidRPr="001F3A18" w14:paraId="5F49F0B4" w14:textId="77777777" w:rsidTr="00A7101E">
        <w:trPr>
          <w:trHeight w:val="2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8BCB4"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lastRenderedPageBreak/>
              <w:t>Fecha del mensaje</w:t>
            </w:r>
          </w:p>
        </w:tc>
        <w:tc>
          <w:tcPr>
            <w:tcW w:w="1440" w:type="dxa"/>
            <w:tcBorders>
              <w:top w:val="nil"/>
              <w:left w:val="nil"/>
              <w:bottom w:val="single" w:sz="4" w:space="0" w:color="auto"/>
              <w:right w:val="single" w:sz="4" w:space="0" w:color="auto"/>
            </w:tcBorders>
            <w:shd w:val="clear" w:color="auto" w:fill="auto"/>
            <w:vAlign w:val="center"/>
            <w:hideMark/>
          </w:tcPr>
          <w:p w14:paraId="53FC3568"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Fecha 14</w:t>
            </w:r>
          </w:p>
        </w:tc>
        <w:tc>
          <w:tcPr>
            <w:tcW w:w="5586" w:type="dxa"/>
            <w:tcBorders>
              <w:top w:val="nil"/>
              <w:left w:val="nil"/>
              <w:bottom w:val="single" w:sz="4" w:space="0" w:color="auto"/>
              <w:right w:val="single" w:sz="4" w:space="0" w:color="auto"/>
            </w:tcBorders>
            <w:shd w:val="clear" w:color="auto" w:fill="auto"/>
            <w:vAlign w:val="center"/>
            <w:hideMark/>
          </w:tcPr>
          <w:p w14:paraId="0D99C5E7"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Fecha del mensaje </w:t>
            </w:r>
            <w:r w:rsidRPr="001F3A18">
              <w:rPr>
                <w:bCs/>
                <w:color w:val="000000"/>
                <w:sz w:val="16"/>
                <w:szCs w:val="16"/>
                <w:lang w:eastAsia="es-CL"/>
              </w:rPr>
              <w:br/>
              <w:t>yyyyMMddHHmmss</w:t>
            </w:r>
          </w:p>
        </w:tc>
      </w:tr>
      <w:tr w:rsidR="004C030D" w:rsidRPr="001F3A18" w14:paraId="0EDD75A3" w14:textId="77777777" w:rsidTr="00A7101E">
        <w:trPr>
          <w:trHeight w:val="2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2A415AA" w14:textId="50192028"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Identificador de respuesta de prevalidación generado por OAP</w:t>
            </w:r>
          </w:p>
        </w:tc>
        <w:tc>
          <w:tcPr>
            <w:tcW w:w="1440" w:type="dxa"/>
            <w:tcBorders>
              <w:top w:val="nil"/>
              <w:left w:val="nil"/>
              <w:bottom w:val="single" w:sz="4" w:space="0" w:color="auto"/>
              <w:right w:val="single" w:sz="4" w:space="0" w:color="auto"/>
            </w:tcBorders>
            <w:shd w:val="clear" w:color="auto" w:fill="auto"/>
            <w:vAlign w:val="center"/>
            <w:hideMark/>
          </w:tcPr>
          <w:p w14:paraId="5BDFE04A" w14:textId="7777777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Alfanumérico 23</w:t>
            </w:r>
          </w:p>
        </w:tc>
        <w:tc>
          <w:tcPr>
            <w:tcW w:w="5586" w:type="dxa"/>
            <w:tcBorders>
              <w:top w:val="nil"/>
              <w:left w:val="nil"/>
              <w:bottom w:val="single" w:sz="4" w:space="0" w:color="auto"/>
              <w:right w:val="single" w:sz="4" w:space="0" w:color="auto"/>
            </w:tcBorders>
            <w:shd w:val="clear" w:color="auto" w:fill="auto"/>
            <w:vAlign w:val="center"/>
            <w:hideMark/>
          </w:tcPr>
          <w:p w14:paraId="36AC664D" w14:textId="10600387" w:rsidR="004C030D" w:rsidRPr="001F3A18" w:rsidRDefault="004C030D" w:rsidP="004C030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Formato:</w:t>
            </w:r>
            <w:r w:rsidRPr="001F3A18">
              <w:rPr>
                <w:bCs/>
                <w:color w:val="000000"/>
                <w:sz w:val="16"/>
                <w:szCs w:val="16"/>
                <w:lang w:eastAsia="es-CL"/>
              </w:rPr>
              <w:br/>
              <w:t>“RFACT” + ID_Ope_R+ yyyyMMdd + XXXXXXX</w:t>
            </w:r>
            <w:r w:rsidRPr="001F3A18">
              <w:rPr>
                <w:bCs/>
                <w:color w:val="000000"/>
                <w:sz w:val="16"/>
                <w:szCs w:val="16"/>
                <w:lang w:eastAsia="es-CL"/>
              </w:rPr>
              <w:br/>
            </w:r>
            <w:r w:rsidRPr="001F3A18">
              <w:rPr>
                <w:bCs/>
                <w:color w:val="000000"/>
                <w:sz w:val="16"/>
                <w:szCs w:val="16"/>
                <w:lang w:eastAsia="es-CL"/>
              </w:rPr>
              <w:br/>
              <w:t>RFACT = nemotécnica que significa respuesta de prevalidación.</w:t>
            </w:r>
            <w:r w:rsidRPr="001F3A18">
              <w:rPr>
                <w:bCs/>
                <w:color w:val="000000"/>
                <w:sz w:val="16"/>
                <w:szCs w:val="16"/>
                <w:lang w:eastAsia="es-CL"/>
              </w:rPr>
              <w:br/>
              <w:t>ID_Ope_R = Código IDO/IDD Identificador de la Proveedora Receptora</w:t>
            </w:r>
            <w:r w:rsidRPr="001F3A18">
              <w:rPr>
                <w:bCs/>
                <w:color w:val="000000"/>
                <w:sz w:val="16"/>
                <w:szCs w:val="16"/>
                <w:lang w:eastAsia="es-CL"/>
              </w:rPr>
              <w:br/>
              <w:t>RFACT = nemotécnica que significa respuesta de prevalidación.</w:t>
            </w:r>
            <w:r w:rsidRPr="001F3A18">
              <w:rPr>
                <w:bCs/>
                <w:color w:val="000000"/>
                <w:sz w:val="16"/>
                <w:szCs w:val="16"/>
                <w:lang w:eastAsia="es-CL"/>
              </w:rPr>
              <w:br/>
              <w:t>ID_Ope_R = Código IDO/IDD Identificador de la Proveedora Receptora</w:t>
            </w:r>
            <w:r w:rsidRPr="001F3A18">
              <w:rPr>
                <w:bCs/>
                <w:color w:val="000000"/>
                <w:sz w:val="16"/>
                <w:szCs w:val="16"/>
                <w:lang w:eastAsia="es-CL"/>
              </w:rPr>
              <w:br/>
              <w:t>yyyyMMdd = fecha en la que se originó la respuesta</w:t>
            </w:r>
            <w:r w:rsidRPr="001F3A18">
              <w:rPr>
                <w:bCs/>
                <w:color w:val="000000"/>
                <w:sz w:val="16"/>
                <w:szCs w:val="16"/>
                <w:lang w:eastAsia="es-CL"/>
              </w:rPr>
              <w:br/>
              <w:t>XXXXXXX = correlativo interno del OAP</w:t>
            </w:r>
          </w:p>
        </w:tc>
      </w:tr>
    </w:tbl>
    <w:p w14:paraId="60F6A3A3" w14:textId="7B5B3EB0" w:rsidR="009D04FA" w:rsidRPr="001F3A18" w:rsidRDefault="009D04FA" w:rsidP="00941B59">
      <w:pPr>
        <w:pStyle w:val="Descripcin"/>
        <w:ind w:firstLine="0"/>
        <w:jc w:val="center"/>
        <w:rPr>
          <w:lang w:val="es-CL"/>
        </w:rPr>
      </w:pPr>
      <w:bookmarkStart w:id="149" w:name="_Toc292269540"/>
      <w:bookmarkStart w:id="150" w:name="_Toc292098368"/>
      <w:bookmarkStart w:id="151" w:name="_Toc166298658"/>
      <w:bookmarkStart w:id="152" w:name="_Toc421212093"/>
      <w:bookmarkStart w:id="153" w:name="_Toc423948682"/>
      <w:bookmarkStart w:id="154" w:name="_Toc424555919"/>
      <w:bookmarkStart w:id="155" w:name="_Toc425517894"/>
      <w:bookmarkStart w:id="156" w:name="_Toc22635487"/>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4</w:t>
      </w:r>
      <w:r w:rsidR="00C7318A" w:rsidRPr="001F3A18">
        <w:rPr>
          <w:lang w:val="es-CL"/>
        </w:rPr>
        <w:fldChar w:fldCharType="end"/>
      </w:r>
      <w:r w:rsidRPr="001F3A18">
        <w:rPr>
          <w:lang w:val="es-CL"/>
        </w:rPr>
        <w:t xml:space="preserve"> - Mensaje de respuesta de </w:t>
      </w:r>
      <w:r w:rsidR="00602184" w:rsidRPr="001F3A18">
        <w:rPr>
          <w:lang w:val="es-CL"/>
        </w:rPr>
        <w:t>Prevalida</w:t>
      </w:r>
      <w:r w:rsidRPr="001F3A18">
        <w:rPr>
          <w:lang w:val="es-CL"/>
        </w:rPr>
        <w:t>ción de Factibilidad de portabilidad OAP -&gt; receptor</w:t>
      </w:r>
      <w:bookmarkEnd w:id="149"/>
      <w:bookmarkEnd w:id="150"/>
      <w:bookmarkEnd w:id="151"/>
      <w:bookmarkEnd w:id="152"/>
      <w:bookmarkEnd w:id="153"/>
      <w:bookmarkEnd w:id="154"/>
      <w:bookmarkEnd w:id="155"/>
      <w:bookmarkEnd w:id="156"/>
    </w:p>
    <w:p w14:paraId="580EEF01" w14:textId="17E60B83" w:rsidR="009D04FA" w:rsidRPr="001F3A18" w:rsidRDefault="00F974EE" w:rsidP="00C61B4F">
      <w:pPr>
        <w:pStyle w:val="Ttulo3"/>
      </w:pPr>
      <w:bookmarkStart w:id="157" w:name="_Toc292269566"/>
      <w:bookmarkStart w:id="158" w:name="_Toc292107291"/>
      <w:bookmarkStart w:id="159" w:name="_Toc166298422"/>
      <w:bookmarkStart w:id="160" w:name="_Toc292697783"/>
      <w:bookmarkStart w:id="161" w:name="_Toc166298547"/>
      <w:bookmarkStart w:id="162" w:name="_Toc292911280"/>
      <w:r>
        <w:t xml:space="preserve"> </w:t>
      </w:r>
      <w:bookmarkStart w:id="163" w:name="_Toc200537143"/>
      <w:r w:rsidR="00602184" w:rsidRPr="001F3A18">
        <w:t>Prevalida</w:t>
      </w:r>
      <w:r w:rsidR="009D04FA" w:rsidRPr="001F3A18">
        <w:t>ción de</w:t>
      </w:r>
      <w:r w:rsidR="00FA2AC2" w:rsidRPr="001F3A18">
        <w:t xml:space="preserve"> Modalidad,</w:t>
      </w:r>
      <w:r w:rsidR="009D04FA" w:rsidRPr="001F3A18">
        <w:t xml:space="preserve"> Titularidad</w:t>
      </w:r>
      <w:r w:rsidR="00424D00">
        <w:t xml:space="preserve"> y</w:t>
      </w:r>
      <w:r w:rsidR="009D04FA" w:rsidRPr="001F3A18">
        <w:t xml:space="preserve"> Cuenta </w:t>
      </w:r>
      <w:r w:rsidR="006F5E4E" w:rsidRPr="001F3A18">
        <w:t>“al D</w:t>
      </w:r>
      <w:r w:rsidR="009D04FA" w:rsidRPr="001F3A18">
        <w:t>ía</w:t>
      </w:r>
      <w:bookmarkEnd w:id="157"/>
      <w:bookmarkEnd w:id="158"/>
      <w:bookmarkEnd w:id="159"/>
      <w:bookmarkEnd w:id="160"/>
      <w:bookmarkEnd w:id="161"/>
      <w:r w:rsidR="006F5E4E" w:rsidRPr="001F3A18">
        <w:t>”</w:t>
      </w:r>
      <w:bookmarkEnd w:id="162"/>
      <w:bookmarkEnd w:id="163"/>
      <w:r w:rsidR="00DB585B" w:rsidRPr="001F3A18">
        <w:t xml:space="preserve"> </w:t>
      </w:r>
    </w:p>
    <w:p w14:paraId="4FF3D167" w14:textId="3E494426" w:rsidR="009D04FA" w:rsidRPr="001F3A18" w:rsidRDefault="009D04FA" w:rsidP="0056200D">
      <w:pPr>
        <w:spacing w:after="120"/>
      </w:pPr>
      <w:r w:rsidRPr="001F3A18">
        <w:t>Este servicio permitirá a la Proveedora Receptora, a través del OAP</w:t>
      </w:r>
      <w:r w:rsidR="004D600C" w:rsidRPr="001F3A18">
        <w:t xml:space="preserve">, realizar las </w:t>
      </w:r>
      <w:r w:rsidR="00602184" w:rsidRPr="001F3A18">
        <w:t>prevalida</w:t>
      </w:r>
      <w:r w:rsidR="004D600C" w:rsidRPr="001F3A18">
        <w:t xml:space="preserve">ciones </w:t>
      </w:r>
      <w:r w:rsidRPr="001F3A18">
        <w:t>necesarias antes de activar la Solicitud de Portabilidad. A través de esta consulta, se podrá determinar lo siguiente:</w:t>
      </w:r>
    </w:p>
    <w:p w14:paraId="57B546AA" w14:textId="79B2A132" w:rsidR="009D04FA" w:rsidRPr="001F3A18" w:rsidRDefault="009D04FA" w:rsidP="001F332F">
      <w:pPr>
        <w:pStyle w:val="Listavistosa-nfasis12"/>
        <w:numPr>
          <w:ilvl w:val="0"/>
          <w:numId w:val="3"/>
        </w:numPr>
        <w:spacing w:after="120" w:line="360" w:lineRule="auto"/>
        <w:rPr>
          <w:lang w:val="es-CL"/>
        </w:rPr>
      </w:pPr>
      <w:r w:rsidRPr="001F3A18">
        <w:rPr>
          <w:lang w:val="es-CL"/>
        </w:rPr>
        <w:t xml:space="preserve">Confirmar si los números consultados corresponden a la modalidad informada de prepago o </w:t>
      </w:r>
      <w:r w:rsidR="00602184" w:rsidRPr="001F3A18">
        <w:rPr>
          <w:lang w:val="es-CL"/>
        </w:rPr>
        <w:t>postpago</w:t>
      </w:r>
      <w:r w:rsidRPr="001F3A18">
        <w:rPr>
          <w:lang w:val="es-CL"/>
        </w:rPr>
        <w:t>.</w:t>
      </w:r>
    </w:p>
    <w:p w14:paraId="54DEFE5D" w14:textId="3000DE61" w:rsidR="0074478C" w:rsidRPr="001F3A18" w:rsidRDefault="0074478C" w:rsidP="0074478C">
      <w:pPr>
        <w:pStyle w:val="Listavistosa-nfasis12"/>
        <w:numPr>
          <w:ilvl w:val="0"/>
          <w:numId w:val="3"/>
        </w:numPr>
        <w:spacing w:after="120" w:line="360" w:lineRule="auto"/>
        <w:rPr>
          <w:lang w:val="es-CL"/>
        </w:rPr>
      </w:pPr>
      <w:r w:rsidRPr="001F3A18">
        <w:rPr>
          <w:lang w:val="es-CL"/>
        </w:rPr>
        <w:t>Confirmar si el Tipo de Servicio corresponde a Móvil, Fijo, Voz sobre Internet, Rural o MPPC (Quien llama paga).</w:t>
      </w:r>
    </w:p>
    <w:p w14:paraId="04D67637" w14:textId="58EB3B2C" w:rsidR="0074478C" w:rsidRPr="00D17CC9" w:rsidRDefault="0074478C" w:rsidP="0074478C">
      <w:pPr>
        <w:pStyle w:val="Listavistosa-nfasis12"/>
        <w:numPr>
          <w:ilvl w:val="0"/>
          <w:numId w:val="3"/>
        </w:numPr>
        <w:spacing w:after="120" w:line="360" w:lineRule="auto"/>
        <w:rPr>
          <w:lang w:val="es-CL"/>
        </w:rPr>
      </w:pPr>
      <w:r w:rsidRPr="00424D00">
        <w:rPr>
          <w:lang w:val="es-CL"/>
        </w:rPr>
        <w:t xml:space="preserve">Verificar el estado del número (activo, inactivo, con restricción de permanencia de 30 días si es prepago o primera </w:t>
      </w:r>
      <w:r w:rsidR="00E27114" w:rsidRPr="00261965">
        <w:rPr>
          <w:lang w:val="es-CL"/>
        </w:rPr>
        <w:t>cuenta</w:t>
      </w:r>
      <w:r w:rsidRPr="00A9381C">
        <w:rPr>
          <w:lang w:val="es-CL"/>
        </w:rPr>
        <w:t xml:space="preserve"> vencida si es postpago).</w:t>
      </w:r>
    </w:p>
    <w:p w14:paraId="6064D753" w14:textId="4F738B73" w:rsidR="009D04FA" w:rsidRPr="001F3A18" w:rsidRDefault="009D04FA" w:rsidP="001F332F">
      <w:pPr>
        <w:pStyle w:val="Listavistosa-nfasis12"/>
        <w:numPr>
          <w:ilvl w:val="0"/>
          <w:numId w:val="3"/>
        </w:numPr>
        <w:spacing w:after="120" w:line="360" w:lineRule="auto"/>
        <w:rPr>
          <w:lang w:val="es-CL"/>
        </w:rPr>
      </w:pPr>
      <w:r w:rsidRPr="001F3A18">
        <w:rPr>
          <w:lang w:val="es-CL"/>
        </w:rPr>
        <w:t xml:space="preserve">Para los teléfonos </w:t>
      </w:r>
      <w:r w:rsidR="003843B2" w:rsidRPr="001F3A18">
        <w:rPr>
          <w:lang w:val="es-CL"/>
        </w:rPr>
        <w:t xml:space="preserve">móviles </w:t>
      </w:r>
      <w:r w:rsidR="00602184" w:rsidRPr="001F3A18">
        <w:rPr>
          <w:lang w:val="es-CL"/>
        </w:rPr>
        <w:t>postpago</w:t>
      </w:r>
      <w:r w:rsidRPr="001F3A18">
        <w:rPr>
          <w:lang w:val="es-CL"/>
        </w:rPr>
        <w:t xml:space="preserve">, validar la correcta titularidad de los números consultados y validar si el cliente se encuentra con su </w:t>
      </w:r>
      <w:r w:rsidR="006F5E4E" w:rsidRPr="001F3A18">
        <w:rPr>
          <w:lang w:val="es-CL"/>
        </w:rPr>
        <w:t>C</w:t>
      </w:r>
      <w:r w:rsidRPr="001F3A18">
        <w:rPr>
          <w:lang w:val="es-CL"/>
        </w:rPr>
        <w:t xml:space="preserve">uenta </w:t>
      </w:r>
      <w:r w:rsidR="006F5E4E" w:rsidRPr="001F3A18">
        <w:rPr>
          <w:lang w:val="es-CL"/>
        </w:rPr>
        <w:t>“al D</w:t>
      </w:r>
      <w:r w:rsidRPr="001F3A18">
        <w:rPr>
          <w:lang w:val="es-CL"/>
        </w:rPr>
        <w:t>ía”. En caso de n</w:t>
      </w:r>
      <w:r w:rsidR="006F5E4E" w:rsidRPr="001F3A18">
        <w:rPr>
          <w:lang w:val="es-CL"/>
        </w:rPr>
        <w:t>o encontrarse con su Cuenta “al D</w:t>
      </w:r>
      <w:r w:rsidRPr="001F3A18">
        <w:rPr>
          <w:lang w:val="es-CL"/>
        </w:rPr>
        <w:t>ía</w:t>
      </w:r>
      <w:r w:rsidR="006F5E4E" w:rsidRPr="001F3A18">
        <w:rPr>
          <w:lang w:val="es-CL"/>
        </w:rPr>
        <w:t>”</w:t>
      </w:r>
      <w:r w:rsidRPr="001F3A18">
        <w:rPr>
          <w:lang w:val="es-CL"/>
        </w:rPr>
        <w:t xml:space="preserve">, reportará el saldo pendiente, correspondiente al monto </w:t>
      </w:r>
      <w:r w:rsidR="000E5C44">
        <w:rPr>
          <w:lang w:val="es-CL"/>
        </w:rPr>
        <w:t xml:space="preserve">emitido </w:t>
      </w:r>
      <w:r w:rsidRPr="001F3A18">
        <w:rPr>
          <w:lang w:val="es-CL"/>
        </w:rPr>
        <w:t xml:space="preserve">no pagado y el número de documento de </w:t>
      </w:r>
      <w:r w:rsidR="000E1271" w:rsidRPr="001F3A18">
        <w:rPr>
          <w:lang w:val="es-CL"/>
        </w:rPr>
        <w:t>cobro</w:t>
      </w:r>
      <w:r w:rsidRPr="001F3A18">
        <w:rPr>
          <w:lang w:val="es-CL"/>
        </w:rPr>
        <w:t xml:space="preserve"> asociado.</w:t>
      </w:r>
    </w:p>
    <w:p w14:paraId="17A576C1" w14:textId="0C061239" w:rsidR="005B2153" w:rsidRPr="001F3A18" w:rsidRDefault="005B2153" w:rsidP="001F332F">
      <w:pPr>
        <w:pStyle w:val="Listavistosa-nfasis12"/>
        <w:numPr>
          <w:ilvl w:val="0"/>
          <w:numId w:val="3"/>
        </w:numPr>
        <w:spacing w:after="120" w:line="360" w:lineRule="auto"/>
        <w:rPr>
          <w:lang w:val="es-CL"/>
        </w:rPr>
      </w:pPr>
      <w:r w:rsidRPr="001F3A18">
        <w:rPr>
          <w:lang w:val="es-CL"/>
        </w:rPr>
        <w:t>En caso de telefonía fija</w:t>
      </w:r>
      <w:r w:rsidR="000D2F4E" w:rsidRPr="001F3A18">
        <w:rPr>
          <w:lang w:val="es-CL"/>
        </w:rPr>
        <w:t>,</w:t>
      </w:r>
      <w:r w:rsidR="00C7318A" w:rsidRPr="001F3A18">
        <w:rPr>
          <w:lang w:val="es-CL"/>
        </w:rPr>
        <w:t xml:space="preserve"> móvil</w:t>
      </w:r>
      <w:r w:rsidR="000D2F4E" w:rsidRPr="001F3A18">
        <w:rPr>
          <w:lang w:val="es-CL"/>
        </w:rPr>
        <w:t xml:space="preserve">, </w:t>
      </w:r>
      <w:r w:rsidR="00AE5F45" w:rsidRPr="001F3A18">
        <w:t>y del mismo tipo</w:t>
      </w:r>
      <w:r w:rsidRPr="001F3A18">
        <w:rPr>
          <w:lang w:val="es-CL"/>
        </w:rPr>
        <w:t xml:space="preserve">, debe entregar fecha de </w:t>
      </w:r>
      <w:r w:rsidR="00360F0C">
        <w:rPr>
          <w:lang w:val="es-CL"/>
        </w:rPr>
        <w:t>emisión</w:t>
      </w:r>
      <w:r w:rsidR="003450FA" w:rsidRPr="001F3A18">
        <w:rPr>
          <w:lang w:val="es-CL"/>
        </w:rPr>
        <w:t xml:space="preserve"> de</w:t>
      </w:r>
      <w:r w:rsidR="002111A8" w:rsidRPr="001F3A18">
        <w:rPr>
          <w:lang w:val="es-CL"/>
        </w:rPr>
        <w:t>l último documento de cobro</w:t>
      </w:r>
      <w:r w:rsidR="001F675E" w:rsidRPr="001F3A18">
        <w:rPr>
          <w:lang w:val="es-CL"/>
        </w:rPr>
        <w:t>,</w:t>
      </w:r>
      <w:r w:rsidRPr="001F3A18">
        <w:rPr>
          <w:lang w:val="es-CL"/>
        </w:rPr>
        <w:t xml:space="preserve"> independiente si el estado de su cuenta sea “al Día” o no.</w:t>
      </w:r>
    </w:p>
    <w:p w14:paraId="41C9774C" w14:textId="75A43FC7" w:rsidR="009D04FA" w:rsidRPr="001F3A18" w:rsidRDefault="009D04FA" w:rsidP="001F332F">
      <w:pPr>
        <w:pStyle w:val="Listavistosa-nfasis12"/>
        <w:numPr>
          <w:ilvl w:val="0"/>
          <w:numId w:val="3"/>
        </w:numPr>
        <w:spacing w:after="120" w:line="360" w:lineRule="auto"/>
        <w:rPr>
          <w:lang w:val="es-CL"/>
        </w:rPr>
      </w:pPr>
      <w:r w:rsidRPr="001F3A18">
        <w:rPr>
          <w:lang w:val="es-CL"/>
        </w:rPr>
        <w:t>Verificar si existen servicios que no podrían portarse, según se señala en el Artículo 13 letra b) del Reglamento de Operación.</w:t>
      </w:r>
    </w:p>
    <w:p w14:paraId="38A4438B" w14:textId="392FA131" w:rsidR="00C40282" w:rsidRPr="001F3A18" w:rsidRDefault="00C40282" w:rsidP="00C40282">
      <w:pPr>
        <w:pStyle w:val="Listavistosa-nfasis12"/>
        <w:numPr>
          <w:ilvl w:val="0"/>
          <w:numId w:val="3"/>
        </w:numPr>
        <w:spacing w:after="120" w:line="360" w:lineRule="auto"/>
        <w:rPr>
          <w:lang w:val="es-CL"/>
        </w:rPr>
      </w:pPr>
      <w:r w:rsidRPr="001F3A18">
        <w:lastRenderedPageBreak/>
        <w:t xml:space="preserve">El OAP deberá contar con la lógica que le permita validar si el RUT </w:t>
      </w:r>
      <w:r w:rsidR="005F0A99">
        <w:t xml:space="preserve">del solicitante y del titular </w:t>
      </w:r>
      <w:r w:rsidRPr="001F3A18">
        <w:t xml:space="preserve">ingresado </w:t>
      </w:r>
      <w:r w:rsidR="00651F46">
        <w:t xml:space="preserve">son </w:t>
      </w:r>
      <w:r w:rsidRPr="001F3A18">
        <w:t xml:space="preserve"> válido</w:t>
      </w:r>
      <w:r w:rsidR="00651F46">
        <w:t>s</w:t>
      </w:r>
      <w:r w:rsidRPr="001F3A18">
        <w:t xml:space="preserve"> o no</w:t>
      </w:r>
      <w:r w:rsidR="00A9381C">
        <w:t>, mediante a lo menos</w:t>
      </w:r>
      <w:r w:rsidR="00903E56">
        <w:t>,</w:t>
      </w:r>
      <w:r w:rsidR="00A9381C">
        <w:t xml:space="preserve"> </w:t>
      </w:r>
      <w:r w:rsidR="00651F46">
        <w:t xml:space="preserve">el </w:t>
      </w:r>
      <w:r w:rsidR="00A9381C">
        <w:t>cálculo del digito verificador</w:t>
      </w:r>
      <w:r w:rsidRPr="001F3A18">
        <w:t>.</w:t>
      </w:r>
    </w:p>
    <w:p w14:paraId="68F26663" w14:textId="45731E56" w:rsidR="009D04FA" w:rsidRPr="001F3A18" w:rsidRDefault="009D04FA" w:rsidP="001F332F">
      <w:pPr>
        <w:pStyle w:val="Listavistosa-nfasis12"/>
        <w:numPr>
          <w:ilvl w:val="0"/>
          <w:numId w:val="3"/>
        </w:numPr>
        <w:spacing w:after="120" w:line="360" w:lineRule="auto"/>
        <w:rPr>
          <w:lang w:val="es-CL"/>
        </w:rPr>
      </w:pPr>
      <w:r w:rsidRPr="001F3A18">
        <w:rPr>
          <w:lang w:val="es-CL"/>
        </w:rPr>
        <w:t xml:space="preserve">La consulta debe permitir listas de teléfonos de un mismo tipo (por ejemplo, todos los teléfonos deberán ser </w:t>
      </w:r>
      <w:r w:rsidR="00602184" w:rsidRPr="001F3A18">
        <w:rPr>
          <w:lang w:val="es-CL"/>
        </w:rPr>
        <w:t>postpago</w:t>
      </w:r>
      <w:r w:rsidRPr="001F3A18">
        <w:rPr>
          <w:lang w:val="es-CL"/>
        </w:rPr>
        <w:t xml:space="preserve"> móvil, todos </w:t>
      </w:r>
      <w:r w:rsidR="00602184" w:rsidRPr="001F3A18">
        <w:rPr>
          <w:lang w:val="es-CL"/>
        </w:rPr>
        <w:t>postpago</w:t>
      </w:r>
      <w:r w:rsidRPr="001F3A18">
        <w:rPr>
          <w:lang w:val="es-CL"/>
        </w:rPr>
        <w:t xml:space="preserve"> fijo, etc.).</w:t>
      </w:r>
    </w:p>
    <w:p w14:paraId="364EE49E" w14:textId="3CF291E5" w:rsidR="009D04FA" w:rsidRPr="001F3A18" w:rsidRDefault="009D04FA" w:rsidP="0056200D">
      <w:pPr>
        <w:spacing w:after="120"/>
      </w:pPr>
      <w:r w:rsidRPr="001F3A18">
        <w:t>La lista podrá contener hasta un máximo de 100 números telefónicos a consultar.</w:t>
      </w:r>
    </w:p>
    <w:p w14:paraId="0BA55685" w14:textId="77777777" w:rsidR="009D04FA" w:rsidRPr="001F3A18" w:rsidRDefault="009D04FA" w:rsidP="0056200D">
      <w:pPr>
        <w:spacing w:after="120"/>
      </w:pPr>
      <w:r w:rsidRPr="001F3A18">
        <w:t>Esta consulta se deberá poder realizar en dos modalidades:</w:t>
      </w:r>
    </w:p>
    <w:p w14:paraId="60F4ECFA" w14:textId="77777777" w:rsidR="009D04FA" w:rsidRPr="001F3A18" w:rsidRDefault="009D04FA" w:rsidP="001F332F">
      <w:pPr>
        <w:pStyle w:val="Listavistosa-nfasis12"/>
        <w:numPr>
          <w:ilvl w:val="0"/>
          <w:numId w:val="3"/>
        </w:numPr>
        <w:spacing w:after="120" w:line="360" w:lineRule="auto"/>
        <w:rPr>
          <w:lang w:val="es-CL"/>
        </w:rPr>
      </w:pPr>
      <w:r w:rsidRPr="001F3A18">
        <w:rPr>
          <w:lang w:val="es-CL"/>
        </w:rPr>
        <w:t>Síncrona (para un máximo de 10 números telefónicos en la misma consulta)</w:t>
      </w:r>
    </w:p>
    <w:p w14:paraId="2F3429A8" w14:textId="77777777" w:rsidR="009D04FA" w:rsidRPr="001F3A18" w:rsidRDefault="009D04FA" w:rsidP="001F332F">
      <w:pPr>
        <w:pStyle w:val="Listavistosa-nfasis12"/>
        <w:numPr>
          <w:ilvl w:val="0"/>
          <w:numId w:val="3"/>
        </w:numPr>
        <w:spacing w:after="120" w:line="360" w:lineRule="auto"/>
        <w:rPr>
          <w:lang w:val="es-CL"/>
        </w:rPr>
      </w:pPr>
      <w:r w:rsidRPr="001F3A18">
        <w:rPr>
          <w:lang w:val="es-CL"/>
        </w:rPr>
        <w:t>Asíncrona (si la consulta incluye una lista de más de 10 números y hasta 100)</w:t>
      </w:r>
    </w:p>
    <w:p w14:paraId="46945640" w14:textId="77777777" w:rsidR="009D04FA" w:rsidRPr="001F3A18" w:rsidRDefault="009D04FA" w:rsidP="0056200D">
      <w:pPr>
        <w:spacing w:after="120"/>
      </w:pPr>
      <w:r w:rsidRPr="001F3A18">
        <w:t>Parámetros de solicitud desde la Proveedora Receptora:</w:t>
      </w:r>
    </w:p>
    <w:tbl>
      <w:tblPr>
        <w:tblW w:w="8946" w:type="dxa"/>
        <w:jc w:val="center"/>
        <w:tblCellMar>
          <w:left w:w="70" w:type="dxa"/>
          <w:right w:w="70" w:type="dxa"/>
        </w:tblCellMar>
        <w:tblLook w:val="04A0" w:firstRow="1" w:lastRow="0" w:firstColumn="1" w:lastColumn="0" w:noHBand="0" w:noVBand="1"/>
      </w:tblPr>
      <w:tblGrid>
        <w:gridCol w:w="480"/>
        <w:gridCol w:w="1236"/>
        <w:gridCol w:w="1724"/>
        <w:gridCol w:w="5506"/>
      </w:tblGrid>
      <w:tr w:rsidR="00A90666" w:rsidRPr="001F3A18" w14:paraId="625D1086" w14:textId="77777777" w:rsidTr="00A7101E">
        <w:trPr>
          <w:cantSplit/>
          <w:trHeight w:val="20"/>
          <w:jc w:val="center"/>
        </w:trPr>
        <w:tc>
          <w:tcPr>
            <w:tcW w:w="1716" w:type="dxa"/>
            <w:gridSpan w:val="2"/>
            <w:tcBorders>
              <w:top w:val="single" w:sz="4" w:space="0" w:color="1F497D"/>
              <w:left w:val="single" w:sz="4" w:space="0" w:color="1F497D"/>
              <w:bottom w:val="single" w:sz="4" w:space="0" w:color="1F497D"/>
              <w:right w:val="single" w:sz="4" w:space="0" w:color="1F497D"/>
            </w:tcBorders>
            <w:shd w:val="clear" w:color="auto" w:fill="365F91" w:themeFill="accent1" w:themeFillShade="BF"/>
            <w:vAlign w:val="center"/>
            <w:hideMark/>
          </w:tcPr>
          <w:p w14:paraId="43BDC15F" w14:textId="77777777" w:rsidR="00A90666" w:rsidRPr="001F3A18" w:rsidRDefault="00A90666"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Parámetro</w:t>
            </w:r>
          </w:p>
        </w:tc>
        <w:tc>
          <w:tcPr>
            <w:tcW w:w="1724" w:type="dxa"/>
            <w:tcBorders>
              <w:top w:val="single" w:sz="4" w:space="0" w:color="1F497D"/>
              <w:left w:val="nil"/>
              <w:bottom w:val="single" w:sz="4" w:space="0" w:color="1F497D"/>
              <w:right w:val="single" w:sz="4" w:space="0" w:color="1F497D"/>
            </w:tcBorders>
            <w:shd w:val="clear" w:color="auto" w:fill="365F91" w:themeFill="accent1" w:themeFillShade="BF"/>
            <w:vAlign w:val="center"/>
            <w:hideMark/>
          </w:tcPr>
          <w:p w14:paraId="61B03778" w14:textId="77777777" w:rsidR="00A90666" w:rsidRPr="001F3A18" w:rsidRDefault="00A90666"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Tipo / Largo</w:t>
            </w:r>
          </w:p>
        </w:tc>
        <w:tc>
          <w:tcPr>
            <w:tcW w:w="5506" w:type="dxa"/>
            <w:tcBorders>
              <w:top w:val="single" w:sz="4" w:space="0" w:color="1F497D"/>
              <w:left w:val="nil"/>
              <w:bottom w:val="single" w:sz="4" w:space="0" w:color="1F497D"/>
              <w:right w:val="single" w:sz="4" w:space="0" w:color="1F497D"/>
            </w:tcBorders>
            <w:shd w:val="clear" w:color="auto" w:fill="365F91" w:themeFill="accent1" w:themeFillShade="BF"/>
            <w:vAlign w:val="center"/>
            <w:hideMark/>
          </w:tcPr>
          <w:p w14:paraId="404CEE41" w14:textId="77777777" w:rsidR="00A90666" w:rsidRPr="001F3A18" w:rsidRDefault="00A90666"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Descripción</w:t>
            </w:r>
          </w:p>
        </w:tc>
      </w:tr>
      <w:tr w:rsidR="00A90666" w:rsidRPr="001F3A18" w14:paraId="749B508F" w14:textId="77777777" w:rsidTr="00A7101E">
        <w:trPr>
          <w:cantSplit/>
          <w:trHeight w:val="20"/>
          <w:jc w:val="center"/>
        </w:trPr>
        <w:tc>
          <w:tcPr>
            <w:tcW w:w="1716"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274FC783" w14:textId="5BB9F99A" w:rsidR="00A90666" w:rsidRPr="001F3A18" w:rsidRDefault="00A90666"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Identificador de la solicitud de consulta de </w:t>
            </w:r>
            <w:r w:rsidR="00602184" w:rsidRPr="001F3A18">
              <w:rPr>
                <w:bCs/>
                <w:color w:val="000000"/>
                <w:sz w:val="16"/>
                <w:szCs w:val="16"/>
                <w:lang w:eastAsia="es-CL"/>
              </w:rPr>
              <w:t>prevalida</w:t>
            </w:r>
            <w:r w:rsidRPr="001F3A18">
              <w:rPr>
                <w:bCs/>
                <w:color w:val="000000"/>
                <w:sz w:val="16"/>
                <w:szCs w:val="16"/>
                <w:lang w:eastAsia="es-CL"/>
              </w:rPr>
              <w:t>ción de factibilidad</w:t>
            </w:r>
          </w:p>
        </w:tc>
        <w:tc>
          <w:tcPr>
            <w:tcW w:w="1724" w:type="dxa"/>
            <w:tcBorders>
              <w:top w:val="nil"/>
              <w:left w:val="nil"/>
              <w:bottom w:val="single" w:sz="4" w:space="0" w:color="1F497D"/>
              <w:right w:val="single" w:sz="4" w:space="0" w:color="1F497D"/>
            </w:tcBorders>
            <w:shd w:val="clear" w:color="auto" w:fill="auto"/>
            <w:vAlign w:val="center"/>
            <w:hideMark/>
          </w:tcPr>
          <w:p w14:paraId="3AA5B678"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23</w:t>
            </w:r>
          </w:p>
        </w:tc>
        <w:tc>
          <w:tcPr>
            <w:tcW w:w="5506" w:type="dxa"/>
            <w:tcBorders>
              <w:top w:val="nil"/>
              <w:left w:val="nil"/>
              <w:bottom w:val="single" w:sz="4" w:space="0" w:color="1F497D"/>
              <w:right w:val="single" w:sz="4" w:space="0" w:color="1F497D"/>
            </w:tcBorders>
            <w:shd w:val="clear" w:color="auto" w:fill="auto"/>
            <w:vAlign w:val="center"/>
            <w:hideMark/>
          </w:tcPr>
          <w:p w14:paraId="0255F72F" w14:textId="40D3DBDA" w:rsidR="000E5A49"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Identificador único por solicitud de consulta de </w:t>
            </w:r>
            <w:r w:rsidR="00602184" w:rsidRPr="001F3A18">
              <w:rPr>
                <w:color w:val="000000"/>
                <w:sz w:val="16"/>
                <w:szCs w:val="16"/>
                <w:lang w:eastAsia="es-CL"/>
              </w:rPr>
              <w:t>prevalida</w:t>
            </w:r>
            <w:r w:rsidRPr="001F3A18">
              <w:rPr>
                <w:color w:val="000000"/>
                <w:sz w:val="16"/>
                <w:szCs w:val="16"/>
                <w:lang w:eastAsia="es-CL"/>
              </w:rPr>
              <w:t>ción de factibilidad generada por cada Proveedora con propósitos de seguimiento.</w:t>
            </w:r>
            <w:r w:rsidRPr="001F3A18">
              <w:rPr>
                <w:color w:val="000000"/>
                <w:sz w:val="16"/>
                <w:szCs w:val="16"/>
                <w:lang w:eastAsia="es-CL"/>
              </w:rPr>
              <w:br/>
            </w:r>
          </w:p>
          <w:p w14:paraId="36F87488" w14:textId="6702D663"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Formato:</w:t>
            </w:r>
            <w:r w:rsidRPr="001F3A18">
              <w:rPr>
                <w:color w:val="000000"/>
                <w:sz w:val="16"/>
                <w:szCs w:val="16"/>
                <w:lang w:eastAsia="es-CL"/>
              </w:rPr>
              <w:br/>
              <w:t>“SCONS” + ID_Ope_R+yyyyMMdd + XXXXXXX</w:t>
            </w:r>
            <w:r w:rsidRPr="001F3A18">
              <w:rPr>
                <w:color w:val="000000"/>
                <w:sz w:val="16"/>
                <w:szCs w:val="16"/>
                <w:lang w:eastAsia="es-CL"/>
              </w:rPr>
              <w:br/>
            </w:r>
            <w:r w:rsidRPr="001F3A18">
              <w:rPr>
                <w:color w:val="000000"/>
                <w:sz w:val="16"/>
                <w:szCs w:val="16"/>
                <w:lang w:eastAsia="es-CL"/>
              </w:rPr>
              <w:br/>
              <w:t xml:space="preserve">SCONS = nemotécnica que significa solicitud de consulta de </w:t>
            </w:r>
            <w:r w:rsidR="00602184" w:rsidRPr="001F3A18">
              <w:rPr>
                <w:color w:val="000000"/>
                <w:sz w:val="16"/>
                <w:szCs w:val="16"/>
                <w:lang w:eastAsia="es-CL"/>
              </w:rPr>
              <w:t>prevalida</w:t>
            </w:r>
            <w:r w:rsidRPr="001F3A18">
              <w:rPr>
                <w:color w:val="000000"/>
                <w:sz w:val="16"/>
                <w:szCs w:val="16"/>
                <w:lang w:eastAsia="es-CL"/>
              </w:rPr>
              <w:t>ción.</w:t>
            </w:r>
            <w:r w:rsidRPr="001F3A18">
              <w:rPr>
                <w:color w:val="000000"/>
                <w:sz w:val="16"/>
                <w:szCs w:val="16"/>
                <w:lang w:eastAsia="es-CL"/>
              </w:rPr>
              <w:br/>
              <w:t>ID_Ope_R = Código IDO/IDD Identificador de la Proveedora Receptora</w:t>
            </w:r>
            <w:r w:rsidRPr="001F3A18">
              <w:rPr>
                <w:color w:val="000000"/>
                <w:sz w:val="16"/>
                <w:szCs w:val="16"/>
                <w:lang w:eastAsia="es-CL"/>
              </w:rPr>
              <w:br/>
              <w:t>yyyyMMdd = fecha en la que se originó la solicitud</w:t>
            </w:r>
            <w:r w:rsidRPr="001F3A18">
              <w:rPr>
                <w:color w:val="000000"/>
                <w:sz w:val="16"/>
                <w:szCs w:val="16"/>
                <w:lang w:eastAsia="es-CL"/>
              </w:rPr>
              <w:br/>
              <w:t>XXXXXXX = correlativo interno de cada Proveedora</w:t>
            </w:r>
          </w:p>
        </w:tc>
      </w:tr>
      <w:tr w:rsidR="00A90666" w:rsidRPr="001F3A18" w14:paraId="15851DF3" w14:textId="77777777" w:rsidTr="00A7101E">
        <w:trPr>
          <w:cantSplit/>
          <w:trHeight w:val="20"/>
          <w:jc w:val="center"/>
        </w:trPr>
        <w:tc>
          <w:tcPr>
            <w:tcW w:w="1716"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056E75EA"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Rut solicitante</w:t>
            </w:r>
          </w:p>
        </w:tc>
        <w:tc>
          <w:tcPr>
            <w:tcW w:w="1724" w:type="dxa"/>
            <w:tcBorders>
              <w:top w:val="nil"/>
              <w:left w:val="nil"/>
              <w:bottom w:val="single" w:sz="4" w:space="0" w:color="1F497D"/>
              <w:right w:val="single" w:sz="4" w:space="0" w:color="1F497D"/>
            </w:tcBorders>
            <w:shd w:val="clear" w:color="auto" w:fill="auto"/>
            <w:vAlign w:val="center"/>
            <w:hideMark/>
          </w:tcPr>
          <w:p w14:paraId="79AE3E23"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12</w:t>
            </w:r>
          </w:p>
        </w:tc>
        <w:tc>
          <w:tcPr>
            <w:tcW w:w="5506" w:type="dxa"/>
            <w:tcBorders>
              <w:top w:val="nil"/>
              <w:left w:val="nil"/>
              <w:bottom w:val="single" w:sz="4" w:space="0" w:color="1F497D"/>
              <w:right w:val="single" w:sz="4" w:space="0" w:color="1F497D"/>
            </w:tcBorders>
            <w:shd w:val="clear" w:color="auto" w:fill="auto"/>
            <w:vAlign w:val="center"/>
            <w:hideMark/>
          </w:tcPr>
          <w:p w14:paraId="2C92C465"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Es el Rut de la persona que realiza la gestión. En caso de que el solicitante no sea titular, debe presentar un poder o acreditación correspondiente.</w:t>
            </w:r>
          </w:p>
        </w:tc>
      </w:tr>
      <w:tr w:rsidR="00A90666" w:rsidRPr="001F3A18" w14:paraId="71C70237" w14:textId="77777777" w:rsidTr="00A7101E">
        <w:trPr>
          <w:cantSplit/>
          <w:trHeight w:val="20"/>
          <w:jc w:val="center"/>
        </w:trPr>
        <w:tc>
          <w:tcPr>
            <w:tcW w:w="1716"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2EDAC327"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Rut Titular</w:t>
            </w:r>
          </w:p>
        </w:tc>
        <w:tc>
          <w:tcPr>
            <w:tcW w:w="1724" w:type="dxa"/>
            <w:tcBorders>
              <w:top w:val="nil"/>
              <w:left w:val="nil"/>
              <w:bottom w:val="single" w:sz="4" w:space="0" w:color="1F497D"/>
              <w:right w:val="single" w:sz="4" w:space="0" w:color="1F497D"/>
            </w:tcBorders>
            <w:shd w:val="clear" w:color="auto" w:fill="auto"/>
            <w:vAlign w:val="center"/>
            <w:hideMark/>
          </w:tcPr>
          <w:p w14:paraId="197D7AC6"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12</w:t>
            </w:r>
          </w:p>
        </w:tc>
        <w:tc>
          <w:tcPr>
            <w:tcW w:w="5506" w:type="dxa"/>
            <w:tcBorders>
              <w:top w:val="nil"/>
              <w:left w:val="nil"/>
              <w:bottom w:val="single" w:sz="4" w:space="0" w:color="1F497D"/>
              <w:right w:val="single" w:sz="4" w:space="0" w:color="1F497D"/>
            </w:tcBorders>
            <w:shd w:val="clear" w:color="auto" w:fill="auto"/>
            <w:vAlign w:val="center"/>
            <w:hideMark/>
          </w:tcPr>
          <w:p w14:paraId="7DDBBBF8"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En caso de persona natural, es el RUT del titular, en el caso de empresa es el Rut de la empresa.</w:t>
            </w:r>
            <w:r w:rsidRPr="001F3A18">
              <w:rPr>
                <w:color w:val="000000"/>
                <w:sz w:val="16"/>
                <w:szCs w:val="16"/>
                <w:lang w:eastAsia="es-CL"/>
              </w:rPr>
              <w:br/>
              <w:t>En caso de prepago, este campo va vacío</w:t>
            </w:r>
          </w:p>
        </w:tc>
      </w:tr>
      <w:tr w:rsidR="00A90666" w:rsidRPr="001F3A18" w14:paraId="06A00610" w14:textId="77777777" w:rsidTr="00A7101E">
        <w:trPr>
          <w:cantSplit/>
          <w:trHeight w:val="20"/>
          <w:jc w:val="center"/>
        </w:trPr>
        <w:tc>
          <w:tcPr>
            <w:tcW w:w="1716"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7AACF22F"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Modalidad</w:t>
            </w:r>
          </w:p>
        </w:tc>
        <w:tc>
          <w:tcPr>
            <w:tcW w:w="1724" w:type="dxa"/>
            <w:tcBorders>
              <w:top w:val="nil"/>
              <w:left w:val="nil"/>
              <w:bottom w:val="single" w:sz="4" w:space="0" w:color="1F497D"/>
              <w:right w:val="single" w:sz="4" w:space="0" w:color="1F497D"/>
            </w:tcBorders>
            <w:shd w:val="clear" w:color="auto" w:fill="auto"/>
            <w:vAlign w:val="center"/>
            <w:hideMark/>
          </w:tcPr>
          <w:p w14:paraId="57D3FF2A"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w:t>
            </w:r>
          </w:p>
        </w:tc>
        <w:tc>
          <w:tcPr>
            <w:tcW w:w="5506" w:type="dxa"/>
            <w:tcBorders>
              <w:top w:val="nil"/>
              <w:left w:val="nil"/>
              <w:bottom w:val="single" w:sz="4" w:space="0" w:color="1F497D"/>
              <w:right w:val="single" w:sz="4" w:space="0" w:color="1F497D"/>
            </w:tcBorders>
            <w:shd w:val="clear" w:color="auto" w:fill="auto"/>
            <w:vAlign w:val="center"/>
            <w:hideMark/>
          </w:tcPr>
          <w:p w14:paraId="7AF0E577" w14:textId="72E77286"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Modalidad de los números a consultar</w:t>
            </w:r>
            <w:r w:rsidRPr="001F3A18">
              <w:rPr>
                <w:color w:val="000000"/>
                <w:sz w:val="16"/>
                <w:szCs w:val="16"/>
                <w:lang w:eastAsia="es-CL"/>
              </w:rPr>
              <w:br/>
              <w:t>0 -- Prepago</w:t>
            </w:r>
            <w:r w:rsidRPr="001F3A18">
              <w:rPr>
                <w:color w:val="000000"/>
                <w:sz w:val="16"/>
                <w:szCs w:val="16"/>
                <w:lang w:eastAsia="es-CL"/>
              </w:rPr>
              <w:br/>
              <w:t xml:space="preserve">1-- </w:t>
            </w:r>
            <w:r w:rsidR="00602184" w:rsidRPr="001F3A18">
              <w:rPr>
                <w:color w:val="000000"/>
                <w:sz w:val="16"/>
                <w:szCs w:val="16"/>
                <w:lang w:eastAsia="es-CL"/>
              </w:rPr>
              <w:t>Postpago</w:t>
            </w:r>
          </w:p>
        </w:tc>
      </w:tr>
      <w:tr w:rsidR="00F72EA7" w:rsidRPr="001F3A18" w14:paraId="3E64A3F4" w14:textId="77777777" w:rsidTr="00A7101E">
        <w:trPr>
          <w:cantSplit/>
          <w:trHeight w:val="20"/>
          <w:jc w:val="center"/>
        </w:trPr>
        <w:tc>
          <w:tcPr>
            <w:tcW w:w="1716"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441542CB" w14:textId="77777777" w:rsidR="00F72EA7" w:rsidRPr="001F3A18" w:rsidRDefault="00F72EA7"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Tipo de Servicio Origen</w:t>
            </w:r>
          </w:p>
        </w:tc>
        <w:tc>
          <w:tcPr>
            <w:tcW w:w="1724" w:type="dxa"/>
            <w:tcBorders>
              <w:top w:val="nil"/>
              <w:left w:val="nil"/>
              <w:bottom w:val="single" w:sz="4" w:space="0" w:color="1F497D"/>
              <w:right w:val="single" w:sz="4" w:space="0" w:color="1F497D"/>
            </w:tcBorders>
            <w:shd w:val="clear" w:color="auto" w:fill="auto"/>
            <w:vAlign w:val="center"/>
            <w:hideMark/>
          </w:tcPr>
          <w:p w14:paraId="7EB03B50" w14:textId="77777777" w:rsidR="00F72EA7" w:rsidRPr="001F3A18" w:rsidRDefault="00F72EA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w:t>
            </w:r>
          </w:p>
        </w:tc>
        <w:tc>
          <w:tcPr>
            <w:tcW w:w="5506" w:type="dxa"/>
            <w:tcBorders>
              <w:top w:val="nil"/>
              <w:left w:val="nil"/>
              <w:bottom w:val="single" w:sz="4" w:space="0" w:color="1F497D"/>
              <w:right w:val="single" w:sz="4" w:space="0" w:color="1F497D"/>
            </w:tcBorders>
            <w:shd w:val="clear" w:color="auto" w:fill="auto"/>
            <w:vAlign w:val="center"/>
            <w:hideMark/>
          </w:tcPr>
          <w:p w14:paraId="49E05689" w14:textId="3421615C" w:rsidR="00F72EA7" w:rsidRPr="001F3A18" w:rsidRDefault="00F72EA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0: Móvil</w:t>
            </w:r>
            <w:r w:rsidRPr="001F3A18">
              <w:rPr>
                <w:color w:val="000000"/>
                <w:sz w:val="16"/>
                <w:szCs w:val="16"/>
                <w:lang w:eastAsia="es-CL"/>
              </w:rPr>
              <w:br/>
              <w:t>1: Fija</w:t>
            </w:r>
            <w:r w:rsidRPr="001F3A18">
              <w:rPr>
                <w:color w:val="000000"/>
                <w:sz w:val="16"/>
                <w:szCs w:val="16"/>
                <w:lang w:eastAsia="es-CL"/>
              </w:rPr>
              <w:br/>
              <w:t xml:space="preserve">2: </w:t>
            </w:r>
            <w:r w:rsidR="007D457D" w:rsidRPr="001F3A18">
              <w:rPr>
                <w:color w:val="000000"/>
                <w:sz w:val="16"/>
                <w:szCs w:val="16"/>
                <w:lang w:eastAsia="es-CL"/>
              </w:rPr>
              <w:t>Voz sobre Internet</w:t>
            </w:r>
            <w:r w:rsidRPr="001F3A18">
              <w:rPr>
                <w:color w:val="000000"/>
                <w:sz w:val="16"/>
                <w:szCs w:val="16"/>
                <w:lang w:eastAsia="es-CL"/>
              </w:rPr>
              <w:br/>
              <w:t>3: Rural</w:t>
            </w:r>
            <w:r w:rsidRPr="001F3A18">
              <w:rPr>
                <w:color w:val="000000"/>
                <w:sz w:val="16"/>
                <w:szCs w:val="16"/>
                <w:lang w:eastAsia="es-CL"/>
              </w:rPr>
              <w:br/>
              <w:t>4: MPPC (Quien llama paga)</w:t>
            </w:r>
          </w:p>
        </w:tc>
      </w:tr>
      <w:tr w:rsidR="00A90666" w:rsidRPr="001F3A18" w14:paraId="6EA32C75" w14:textId="77777777" w:rsidTr="00A7101E">
        <w:trPr>
          <w:cantSplit/>
          <w:trHeight w:val="20"/>
          <w:jc w:val="center"/>
        </w:trPr>
        <w:tc>
          <w:tcPr>
            <w:tcW w:w="1716"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35F2ADD8"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lastRenderedPageBreak/>
              <w:t>Tipo de Servicio</w:t>
            </w:r>
            <w:r w:rsidR="00F72EA7" w:rsidRPr="001F3A18">
              <w:rPr>
                <w:bCs/>
                <w:color w:val="000000"/>
                <w:sz w:val="16"/>
                <w:szCs w:val="16"/>
                <w:lang w:eastAsia="es-CL"/>
              </w:rPr>
              <w:t xml:space="preserve"> Destino</w:t>
            </w:r>
          </w:p>
        </w:tc>
        <w:tc>
          <w:tcPr>
            <w:tcW w:w="1724" w:type="dxa"/>
            <w:tcBorders>
              <w:top w:val="nil"/>
              <w:left w:val="nil"/>
              <w:bottom w:val="single" w:sz="4" w:space="0" w:color="1F497D"/>
              <w:right w:val="single" w:sz="4" w:space="0" w:color="1F497D"/>
            </w:tcBorders>
            <w:shd w:val="clear" w:color="auto" w:fill="auto"/>
            <w:vAlign w:val="center"/>
            <w:hideMark/>
          </w:tcPr>
          <w:p w14:paraId="3A040804"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w:t>
            </w:r>
          </w:p>
        </w:tc>
        <w:tc>
          <w:tcPr>
            <w:tcW w:w="5506" w:type="dxa"/>
            <w:tcBorders>
              <w:top w:val="nil"/>
              <w:left w:val="nil"/>
              <w:bottom w:val="single" w:sz="4" w:space="0" w:color="1F497D"/>
              <w:right w:val="single" w:sz="4" w:space="0" w:color="1F497D"/>
            </w:tcBorders>
            <w:shd w:val="clear" w:color="auto" w:fill="auto"/>
            <w:vAlign w:val="center"/>
            <w:hideMark/>
          </w:tcPr>
          <w:p w14:paraId="47B46568" w14:textId="7FA0E8CD"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0: Móvil</w:t>
            </w:r>
            <w:r w:rsidRPr="001F3A18">
              <w:rPr>
                <w:color w:val="000000"/>
                <w:sz w:val="16"/>
                <w:szCs w:val="16"/>
                <w:lang w:eastAsia="es-CL"/>
              </w:rPr>
              <w:br/>
              <w:t>1: Fija</w:t>
            </w:r>
            <w:r w:rsidRPr="001F3A18">
              <w:rPr>
                <w:color w:val="000000"/>
                <w:sz w:val="16"/>
                <w:szCs w:val="16"/>
                <w:lang w:eastAsia="es-CL"/>
              </w:rPr>
              <w:br/>
              <w:t xml:space="preserve">2: </w:t>
            </w:r>
            <w:r w:rsidR="007D457D" w:rsidRPr="001F3A18">
              <w:rPr>
                <w:color w:val="000000"/>
                <w:sz w:val="16"/>
                <w:szCs w:val="16"/>
                <w:lang w:eastAsia="es-CL"/>
              </w:rPr>
              <w:t>Voz sobre Internet</w:t>
            </w:r>
            <w:r w:rsidRPr="001F3A18">
              <w:rPr>
                <w:color w:val="000000"/>
                <w:sz w:val="16"/>
                <w:szCs w:val="16"/>
                <w:lang w:eastAsia="es-CL"/>
              </w:rPr>
              <w:br/>
              <w:t>3: Rural</w:t>
            </w:r>
            <w:r w:rsidRPr="001F3A18">
              <w:rPr>
                <w:color w:val="000000"/>
                <w:sz w:val="16"/>
                <w:szCs w:val="16"/>
                <w:lang w:eastAsia="es-CL"/>
              </w:rPr>
              <w:br/>
              <w:t>4: MPPC (Quien llama paga)</w:t>
            </w:r>
          </w:p>
        </w:tc>
      </w:tr>
      <w:tr w:rsidR="00A90666" w:rsidRPr="001F3A18" w14:paraId="2414E771" w14:textId="77777777" w:rsidTr="00A7101E">
        <w:trPr>
          <w:cantSplit/>
          <w:trHeight w:val="20"/>
          <w:jc w:val="center"/>
        </w:trPr>
        <w:tc>
          <w:tcPr>
            <w:tcW w:w="8946" w:type="dxa"/>
            <w:gridSpan w:val="4"/>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04ED7101"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Lista de Teléfonos a consultar</w:t>
            </w:r>
          </w:p>
        </w:tc>
      </w:tr>
      <w:tr w:rsidR="00A90666" w:rsidRPr="001F3A18" w14:paraId="5E8FA54C" w14:textId="77777777" w:rsidTr="00A7101E">
        <w:trPr>
          <w:cantSplit/>
          <w:trHeight w:val="20"/>
          <w:jc w:val="center"/>
        </w:trPr>
        <w:tc>
          <w:tcPr>
            <w:tcW w:w="480" w:type="dxa"/>
            <w:tcBorders>
              <w:top w:val="nil"/>
              <w:left w:val="single" w:sz="4" w:space="0" w:color="1F497D"/>
              <w:bottom w:val="single" w:sz="4" w:space="0" w:color="1F497D"/>
              <w:right w:val="nil"/>
            </w:tcBorders>
            <w:shd w:val="clear" w:color="auto" w:fill="auto"/>
            <w:vAlign w:val="center"/>
            <w:hideMark/>
          </w:tcPr>
          <w:p w14:paraId="50FF96BE"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 </w:t>
            </w:r>
          </w:p>
        </w:tc>
        <w:tc>
          <w:tcPr>
            <w:tcW w:w="1236" w:type="dxa"/>
            <w:tcBorders>
              <w:top w:val="nil"/>
              <w:left w:val="nil"/>
              <w:bottom w:val="single" w:sz="4" w:space="0" w:color="1F497D"/>
              <w:right w:val="single" w:sz="4" w:space="0" w:color="1F497D"/>
            </w:tcBorders>
            <w:shd w:val="clear" w:color="auto" w:fill="auto"/>
            <w:vAlign w:val="center"/>
            <w:hideMark/>
          </w:tcPr>
          <w:p w14:paraId="7846D5CE"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Número</w:t>
            </w:r>
          </w:p>
        </w:tc>
        <w:tc>
          <w:tcPr>
            <w:tcW w:w="1724" w:type="dxa"/>
            <w:tcBorders>
              <w:top w:val="nil"/>
              <w:left w:val="nil"/>
              <w:bottom w:val="single" w:sz="4" w:space="0" w:color="1F497D"/>
              <w:right w:val="single" w:sz="4" w:space="0" w:color="1F497D"/>
            </w:tcBorders>
            <w:shd w:val="clear" w:color="auto" w:fill="auto"/>
            <w:vAlign w:val="center"/>
            <w:hideMark/>
          </w:tcPr>
          <w:p w14:paraId="5085376C"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12</w:t>
            </w:r>
          </w:p>
        </w:tc>
        <w:tc>
          <w:tcPr>
            <w:tcW w:w="5506" w:type="dxa"/>
            <w:tcBorders>
              <w:top w:val="nil"/>
              <w:left w:val="nil"/>
              <w:bottom w:val="single" w:sz="4" w:space="0" w:color="1F497D"/>
              <w:right w:val="single" w:sz="4" w:space="0" w:color="1F497D"/>
            </w:tcBorders>
            <w:shd w:val="clear" w:color="auto" w:fill="auto"/>
            <w:vAlign w:val="center"/>
            <w:hideMark/>
          </w:tcPr>
          <w:p w14:paraId="21AC002E"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Número de teléfono a consultar</w:t>
            </w:r>
          </w:p>
        </w:tc>
      </w:tr>
      <w:tr w:rsidR="00A90666" w:rsidRPr="001F3A18" w14:paraId="75E0DD6D" w14:textId="77777777" w:rsidTr="00A7101E">
        <w:trPr>
          <w:cantSplit/>
          <w:trHeight w:val="20"/>
          <w:jc w:val="center"/>
        </w:trPr>
        <w:tc>
          <w:tcPr>
            <w:tcW w:w="8946" w:type="dxa"/>
            <w:gridSpan w:val="4"/>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47C5447A"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Fin Lista de Teléfonos a consultar</w:t>
            </w:r>
          </w:p>
        </w:tc>
      </w:tr>
      <w:tr w:rsidR="00A90666" w:rsidRPr="001F3A18" w14:paraId="75E5A9DA" w14:textId="77777777" w:rsidTr="00A7101E">
        <w:trPr>
          <w:cantSplit/>
          <w:trHeight w:val="20"/>
          <w:jc w:val="center"/>
        </w:trPr>
        <w:tc>
          <w:tcPr>
            <w:tcW w:w="1716"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4E9B8805"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Fecha del mensaje</w:t>
            </w:r>
          </w:p>
        </w:tc>
        <w:tc>
          <w:tcPr>
            <w:tcW w:w="1724" w:type="dxa"/>
            <w:tcBorders>
              <w:top w:val="nil"/>
              <w:left w:val="nil"/>
              <w:bottom w:val="single" w:sz="4" w:space="0" w:color="1F497D"/>
              <w:right w:val="single" w:sz="4" w:space="0" w:color="1F497D"/>
            </w:tcBorders>
            <w:shd w:val="clear" w:color="auto" w:fill="auto"/>
            <w:vAlign w:val="center"/>
            <w:hideMark/>
          </w:tcPr>
          <w:p w14:paraId="3FBE1789"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Fecha 14</w:t>
            </w:r>
          </w:p>
        </w:tc>
        <w:tc>
          <w:tcPr>
            <w:tcW w:w="5506" w:type="dxa"/>
            <w:tcBorders>
              <w:top w:val="nil"/>
              <w:left w:val="nil"/>
              <w:bottom w:val="single" w:sz="4" w:space="0" w:color="1F497D"/>
              <w:right w:val="single" w:sz="4" w:space="0" w:color="1F497D"/>
            </w:tcBorders>
            <w:shd w:val="clear" w:color="auto" w:fill="auto"/>
            <w:vAlign w:val="center"/>
            <w:hideMark/>
          </w:tcPr>
          <w:p w14:paraId="7A99B5F0"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Fecha de generación del mensaje </w:t>
            </w:r>
            <w:r w:rsidRPr="001F3A18">
              <w:rPr>
                <w:color w:val="000000"/>
                <w:sz w:val="16"/>
                <w:szCs w:val="16"/>
                <w:lang w:eastAsia="es-CL"/>
              </w:rPr>
              <w:br/>
              <w:t>yyyyMMddHHmmss</w:t>
            </w:r>
          </w:p>
        </w:tc>
      </w:tr>
    </w:tbl>
    <w:p w14:paraId="06B1FF2B" w14:textId="689E90ED" w:rsidR="009D04FA" w:rsidRPr="001F3A18" w:rsidRDefault="009D04FA" w:rsidP="00941B59">
      <w:pPr>
        <w:pStyle w:val="Descripcin"/>
        <w:ind w:firstLine="0"/>
        <w:jc w:val="center"/>
        <w:rPr>
          <w:lang w:val="es-CL"/>
        </w:rPr>
      </w:pPr>
      <w:bookmarkStart w:id="164" w:name="_Toc292269541"/>
      <w:bookmarkStart w:id="165" w:name="_Toc292098369"/>
      <w:bookmarkStart w:id="166" w:name="_Toc166298659"/>
      <w:bookmarkStart w:id="167" w:name="_Toc421212094"/>
      <w:bookmarkStart w:id="168" w:name="_Toc423948683"/>
      <w:bookmarkStart w:id="169" w:name="_Toc424555920"/>
      <w:bookmarkStart w:id="170" w:name="_Toc425517895"/>
      <w:bookmarkStart w:id="171" w:name="_Toc22635488"/>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5</w:t>
      </w:r>
      <w:r w:rsidR="00C7318A" w:rsidRPr="001F3A18">
        <w:rPr>
          <w:lang w:val="es-CL"/>
        </w:rPr>
        <w:fldChar w:fldCharType="end"/>
      </w:r>
      <w:r w:rsidRPr="001F3A18">
        <w:rPr>
          <w:lang w:val="es-CL"/>
        </w:rPr>
        <w:t xml:space="preserve"> - Mensaje de </w:t>
      </w:r>
      <w:r w:rsidR="00602184" w:rsidRPr="001F3A18">
        <w:rPr>
          <w:lang w:val="es-CL"/>
        </w:rPr>
        <w:t>Prevalida</w:t>
      </w:r>
      <w:r w:rsidRPr="001F3A18">
        <w:rPr>
          <w:lang w:val="es-CL"/>
        </w:rPr>
        <w:t xml:space="preserve">ción de </w:t>
      </w:r>
      <w:r w:rsidR="008C607A" w:rsidRPr="001F3A18">
        <w:rPr>
          <w:lang w:val="es-CL"/>
        </w:rPr>
        <w:t xml:space="preserve">Modalidad, </w:t>
      </w:r>
      <w:r w:rsidRPr="001F3A18">
        <w:rPr>
          <w:lang w:val="es-CL"/>
        </w:rPr>
        <w:t xml:space="preserve">Titularidad y Cuenta </w:t>
      </w:r>
      <w:r w:rsidR="006F5E4E" w:rsidRPr="001F3A18">
        <w:rPr>
          <w:lang w:val="es-CL"/>
        </w:rPr>
        <w:t>“</w:t>
      </w:r>
      <w:r w:rsidRPr="001F3A18">
        <w:rPr>
          <w:lang w:val="es-CL"/>
        </w:rPr>
        <w:t>al Día</w:t>
      </w:r>
      <w:r w:rsidR="006F5E4E" w:rsidRPr="001F3A18">
        <w:rPr>
          <w:lang w:val="es-CL"/>
        </w:rPr>
        <w:t>”</w:t>
      </w:r>
      <w:r w:rsidRPr="001F3A18">
        <w:rPr>
          <w:lang w:val="es-CL"/>
        </w:rPr>
        <w:t xml:space="preserve"> (Receptora -&gt; OAP)</w:t>
      </w:r>
      <w:bookmarkEnd w:id="164"/>
      <w:bookmarkEnd w:id="165"/>
      <w:bookmarkEnd w:id="166"/>
      <w:bookmarkEnd w:id="167"/>
      <w:bookmarkEnd w:id="168"/>
      <w:bookmarkEnd w:id="169"/>
      <w:bookmarkEnd w:id="170"/>
      <w:bookmarkEnd w:id="171"/>
    </w:p>
    <w:p w14:paraId="349877FB" w14:textId="77777777" w:rsidR="0042232B" w:rsidRPr="001F3A18" w:rsidRDefault="009D04FA" w:rsidP="002D7425">
      <w:r w:rsidRPr="001F3A18">
        <w:t>El OAP generará un identificador único para esta consulta, y le reenviará a la Proveedora Donante, con la sola modificación del campo de dicha identificación y la fecha del mensaje:</w:t>
      </w:r>
    </w:p>
    <w:tbl>
      <w:tblPr>
        <w:tblW w:w="8946" w:type="dxa"/>
        <w:jc w:val="center"/>
        <w:tblCellMar>
          <w:left w:w="70" w:type="dxa"/>
          <w:right w:w="70" w:type="dxa"/>
        </w:tblCellMar>
        <w:tblLook w:val="04A0" w:firstRow="1" w:lastRow="0" w:firstColumn="1" w:lastColumn="0" w:noHBand="0" w:noVBand="1"/>
      </w:tblPr>
      <w:tblGrid>
        <w:gridCol w:w="519"/>
        <w:gridCol w:w="1200"/>
        <w:gridCol w:w="1697"/>
        <w:gridCol w:w="27"/>
        <w:gridCol w:w="5503"/>
      </w:tblGrid>
      <w:tr w:rsidR="00A90666" w:rsidRPr="001F3A18" w14:paraId="01492198" w14:textId="77777777" w:rsidTr="00A7101E">
        <w:trPr>
          <w:trHeight w:val="20"/>
          <w:jc w:val="center"/>
        </w:trPr>
        <w:tc>
          <w:tcPr>
            <w:tcW w:w="1719" w:type="dxa"/>
            <w:gridSpan w:val="2"/>
            <w:tcBorders>
              <w:top w:val="single" w:sz="4" w:space="0" w:color="1F497D"/>
              <w:left w:val="single" w:sz="4" w:space="0" w:color="1F497D"/>
              <w:bottom w:val="single" w:sz="4" w:space="0" w:color="1F497D"/>
              <w:right w:val="single" w:sz="4" w:space="0" w:color="1F497D"/>
            </w:tcBorders>
            <w:shd w:val="clear" w:color="auto" w:fill="365F91" w:themeFill="accent1" w:themeFillShade="BF"/>
            <w:vAlign w:val="center"/>
            <w:hideMark/>
          </w:tcPr>
          <w:p w14:paraId="583F98D8" w14:textId="77777777" w:rsidR="00A90666" w:rsidRPr="001F3A18" w:rsidRDefault="00A90666" w:rsidP="00F356E9">
            <w:pPr>
              <w:suppressAutoHyphens w:val="0"/>
              <w:spacing w:after="0" w:line="240" w:lineRule="auto"/>
              <w:ind w:firstLine="0"/>
              <w:rPr>
                <w:b/>
                <w:color w:val="FFFFFF" w:themeColor="background1"/>
                <w:sz w:val="16"/>
                <w:szCs w:val="16"/>
                <w:lang w:eastAsia="es-CL"/>
              </w:rPr>
            </w:pPr>
            <w:r w:rsidRPr="001F3A18">
              <w:rPr>
                <w:b/>
                <w:color w:val="FFFFFF" w:themeColor="background1"/>
                <w:sz w:val="16"/>
                <w:szCs w:val="16"/>
                <w:lang w:eastAsia="es-CL"/>
              </w:rPr>
              <w:t>Parámetro</w:t>
            </w:r>
          </w:p>
        </w:tc>
        <w:tc>
          <w:tcPr>
            <w:tcW w:w="1697" w:type="dxa"/>
            <w:tcBorders>
              <w:top w:val="single" w:sz="4" w:space="0" w:color="1F497D"/>
              <w:left w:val="nil"/>
              <w:bottom w:val="single" w:sz="4" w:space="0" w:color="1F497D"/>
              <w:right w:val="single" w:sz="4" w:space="0" w:color="1F497D"/>
            </w:tcBorders>
            <w:shd w:val="clear" w:color="auto" w:fill="365F91" w:themeFill="accent1" w:themeFillShade="BF"/>
            <w:vAlign w:val="center"/>
            <w:hideMark/>
          </w:tcPr>
          <w:p w14:paraId="1AD78D4F" w14:textId="77777777" w:rsidR="00A90666" w:rsidRPr="001F3A18" w:rsidRDefault="00A90666" w:rsidP="00F356E9">
            <w:pPr>
              <w:suppressAutoHyphens w:val="0"/>
              <w:spacing w:after="0" w:line="240" w:lineRule="auto"/>
              <w:ind w:firstLine="0"/>
              <w:rPr>
                <w:b/>
                <w:color w:val="FFFFFF" w:themeColor="background1"/>
                <w:sz w:val="16"/>
                <w:szCs w:val="16"/>
                <w:lang w:eastAsia="es-CL"/>
              </w:rPr>
            </w:pPr>
            <w:r w:rsidRPr="001F3A18">
              <w:rPr>
                <w:b/>
                <w:color w:val="FFFFFF" w:themeColor="background1"/>
                <w:sz w:val="16"/>
                <w:szCs w:val="16"/>
                <w:lang w:eastAsia="es-CL"/>
              </w:rPr>
              <w:t>Tipo / Largo</w:t>
            </w:r>
          </w:p>
        </w:tc>
        <w:tc>
          <w:tcPr>
            <w:tcW w:w="5530" w:type="dxa"/>
            <w:gridSpan w:val="2"/>
            <w:tcBorders>
              <w:top w:val="single" w:sz="4" w:space="0" w:color="1F497D"/>
              <w:left w:val="nil"/>
              <w:bottom w:val="single" w:sz="4" w:space="0" w:color="1F497D"/>
              <w:right w:val="single" w:sz="4" w:space="0" w:color="1F497D"/>
            </w:tcBorders>
            <w:shd w:val="clear" w:color="auto" w:fill="365F91" w:themeFill="accent1" w:themeFillShade="BF"/>
            <w:vAlign w:val="center"/>
            <w:hideMark/>
          </w:tcPr>
          <w:p w14:paraId="5A54C652" w14:textId="77777777" w:rsidR="00A90666" w:rsidRPr="001F3A18" w:rsidRDefault="00A90666" w:rsidP="00F356E9">
            <w:pPr>
              <w:suppressAutoHyphens w:val="0"/>
              <w:spacing w:after="0" w:line="240" w:lineRule="auto"/>
              <w:ind w:firstLine="0"/>
              <w:rPr>
                <w:b/>
                <w:color w:val="FFFFFF" w:themeColor="background1"/>
                <w:sz w:val="16"/>
                <w:szCs w:val="16"/>
                <w:lang w:eastAsia="es-CL"/>
              </w:rPr>
            </w:pPr>
            <w:r w:rsidRPr="001F3A18">
              <w:rPr>
                <w:b/>
                <w:color w:val="FFFFFF" w:themeColor="background1"/>
                <w:sz w:val="16"/>
                <w:szCs w:val="16"/>
                <w:lang w:eastAsia="es-CL"/>
              </w:rPr>
              <w:t>Descripción</w:t>
            </w:r>
          </w:p>
        </w:tc>
      </w:tr>
      <w:tr w:rsidR="00A90666" w:rsidRPr="001F3A18" w14:paraId="354157D2" w14:textId="77777777" w:rsidTr="00A7101E">
        <w:trPr>
          <w:trHeight w:val="20"/>
          <w:jc w:val="center"/>
        </w:trPr>
        <w:tc>
          <w:tcPr>
            <w:tcW w:w="1719"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6D9A639C" w14:textId="0D0E4005" w:rsidR="00A90666" w:rsidRPr="001F3A18" w:rsidRDefault="00A90666"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Identificador de consulta de </w:t>
            </w:r>
            <w:r w:rsidR="00602184" w:rsidRPr="001F3A18">
              <w:rPr>
                <w:bCs/>
                <w:color w:val="000000"/>
                <w:sz w:val="16"/>
                <w:szCs w:val="16"/>
                <w:lang w:eastAsia="es-CL"/>
              </w:rPr>
              <w:t>prevalida</w:t>
            </w:r>
            <w:r w:rsidRPr="001F3A18">
              <w:rPr>
                <w:bCs/>
                <w:color w:val="000000"/>
                <w:sz w:val="16"/>
                <w:szCs w:val="16"/>
                <w:lang w:eastAsia="es-CL"/>
              </w:rPr>
              <w:t>ción generado por OAP</w:t>
            </w:r>
          </w:p>
        </w:tc>
        <w:tc>
          <w:tcPr>
            <w:tcW w:w="1697" w:type="dxa"/>
            <w:tcBorders>
              <w:top w:val="nil"/>
              <w:left w:val="nil"/>
              <w:bottom w:val="single" w:sz="4" w:space="0" w:color="1F497D"/>
              <w:right w:val="single" w:sz="4" w:space="0" w:color="1F497D"/>
            </w:tcBorders>
            <w:shd w:val="clear" w:color="auto" w:fill="auto"/>
            <w:vAlign w:val="center"/>
            <w:hideMark/>
          </w:tcPr>
          <w:p w14:paraId="56EC5BFF"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23</w:t>
            </w:r>
          </w:p>
        </w:tc>
        <w:tc>
          <w:tcPr>
            <w:tcW w:w="5530" w:type="dxa"/>
            <w:gridSpan w:val="2"/>
            <w:tcBorders>
              <w:top w:val="nil"/>
              <w:left w:val="nil"/>
              <w:bottom w:val="single" w:sz="4" w:space="0" w:color="1F497D"/>
              <w:right w:val="single" w:sz="4" w:space="0" w:color="1F497D"/>
            </w:tcBorders>
            <w:shd w:val="clear" w:color="auto" w:fill="auto"/>
            <w:vAlign w:val="center"/>
            <w:hideMark/>
          </w:tcPr>
          <w:p w14:paraId="44922279"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Mensaje de identificación único generado por OAP. </w:t>
            </w:r>
            <w:r w:rsidRPr="001F3A18">
              <w:rPr>
                <w:color w:val="000000"/>
                <w:sz w:val="16"/>
                <w:szCs w:val="16"/>
                <w:lang w:eastAsia="es-CL"/>
              </w:rPr>
              <w:br/>
              <w:t>Formato:</w:t>
            </w:r>
            <w:r w:rsidRPr="001F3A18">
              <w:rPr>
                <w:color w:val="000000"/>
                <w:sz w:val="16"/>
                <w:szCs w:val="16"/>
                <w:lang w:eastAsia="es-CL"/>
              </w:rPr>
              <w:br/>
            </w:r>
            <w:r w:rsidRPr="001F3A18">
              <w:rPr>
                <w:color w:val="000000"/>
                <w:sz w:val="16"/>
                <w:szCs w:val="16"/>
                <w:lang w:eastAsia="es-CL"/>
              </w:rPr>
              <w:br/>
              <w:t>“PFACT”+ ID_Ope_D +yyyyMMdd+XXXXXXX</w:t>
            </w:r>
            <w:r w:rsidRPr="001F3A18">
              <w:rPr>
                <w:color w:val="000000"/>
                <w:sz w:val="16"/>
                <w:szCs w:val="16"/>
                <w:lang w:eastAsia="es-CL"/>
              </w:rPr>
              <w:br/>
            </w:r>
            <w:r w:rsidRPr="001F3A18">
              <w:rPr>
                <w:color w:val="000000"/>
                <w:sz w:val="16"/>
                <w:szCs w:val="16"/>
                <w:lang w:eastAsia="es-CL"/>
              </w:rPr>
              <w:br/>
              <w:t>“PFACT”=Nemotécnica para identificar consulta del OAP a la Proveedora Donante.</w:t>
            </w:r>
            <w:r w:rsidRPr="001F3A18">
              <w:rPr>
                <w:color w:val="000000"/>
                <w:sz w:val="16"/>
                <w:szCs w:val="16"/>
                <w:lang w:eastAsia="es-CL"/>
              </w:rPr>
              <w:br/>
              <w:t>ID_Ope_D = Código IDO/IDD Identificador de la Proveedora Donante</w:t>
            </w:r>
            <w:r w:rsidRPr="001F3A18">
              <w:rPr>
                <w:color w:val="000000"/>
                <w:sz w:val="16"/>
                <w:szCs w:val="16"/>
                <w:lang w:eastAsia="es-CL"/>
              </w:rPr>
              <w:br/>
              <w:t>XXXXXXX = correlativo generado por el OAP</w:t>
            </w:r>
          </w:p>
        </w:tc>
      </w:tr>
      <w:tr w:rsidR="00A90666" w:rsidRPr="001F3A18" w14:paraId="56A72535" w14:textId="77777777" w:rsidTr="00A7101E">
        <w:trPr>
          <w:trHeight w:val="20"/>
          <w:jc w:val="center"/>
        </w:trPr>
        <w:tc>
          <w:tcPr>
            <w:tcW w:w="1719"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26D2E14B"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Rut solicitante</w:t>
            </w:r>
          </w:p>
        </w:tc>
        <w:tc>
          <w:tcPr>
            <w:tcW w:w="1697" w:type="dxa"/>
            <w:tcBorders>
              <w:top w:val="nil"/>
              <w:left w:val="nil"/>
              <w:bottom w:val="single" w:sz="4" w:space="0" w:color="1F497D"/>
              <w:right w:val="single" w:sz="4" w:space="0" w:color="1F497D"/>
            </w:tcBorders>
            <w:shd w:val="clear" w:color="auto" w:fill="auto"/>
            <w:vAlign w:val="center"/>
            <w:hideMark/>
          </w:tcPr>
          <w:p w14:paraId="0319B119"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12</w:t>
            </w:r>
          </w:p>
        </w:tc>
        <w:tc>
          <w:tcPr>
            <w:tcW w:w="5530" w:type="dxa"/>
            <w:gridSpan w:val="2"/>
            <w:tcBorders>
              <w:top w:val="nil"/>
              <w:left w:val="nil"/>
              <w:bottom w:val="single" w:sz="4" w:space="0" w:color="1F497D"/>
              <w:right w:val="single" w:sz="4" w:space="0" w:color="1F497D"/>
            </w:tcBorders>
            <w:shd w:val="clear" w:color="auto" w:fill="auto"/>
            <w:vAlign w:val="center"/>
            <w:hideMark/>
          </w:tcPr>
          <w:p w14:paraId="0BABBE10" w14:textId="77777777" w:rsidR="00A90666" w:rsidRPr="001F3A18" w:rsidRDefault="00A90666"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Es el Rut de la persona que realiza la gestión. En caso de que el solicitante no sea titular, debe presentar un poder o acreditación correspondiente.</w:t>
            </w:r>
          </w:p>
        </w:tc>
      </w:tr>
      <w:tr w:rsidR="00CC51A4" w:rsidRPr="001F3A18" w14:paraId="20FE52C8" w14:textId="77777777" w:rsidTr="00A7101E">
        <w:trPr>
          <w:trHeight w:val="20"/>
          <w:jc w:val="center"/>
        </w:trPr>
        <w:tc>
          <w:tcPr>
            <w:tcW w:w="1719"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654B5854"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bCs/>
                <w:color w:val="000000"/>
                <w:sz w:val="16"/>
                <w:szCs w:val="16"/>
                <w:lang w:eastAsia="es-CL"/>
              </w:rPr>
              <w:t>Rut Titular</w:t>
            </w:r>
          </w:p>
        </w:tc>
        <w:tc>
          <w:tcPr>
            <w:tcW w:w="1697" w:type="dxa"/>
            <w:tcBorders>
              <w:top w:val="nil"/>
              <w:left w:val="nil"/>
              <w:bottom w:val="single" w:sz="4" w:space="0" w:color="1F497D"/>
              <w:right w:val="single" w:sz="4" w:space="0" w:color="1F497D"/>
            </w:tcBorders>
            <w:shd w:val="clear" w:color="auto" w:fill="auto"/>
            <w:vAlign w:val="center"/>
            <w:hideMark/>
          </w:tcPr>
          <w:p w14:paraId="168889A0"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12</w:t>
            </w:r>
          </w:p>
        </w:tc>
        <w:tc>
          <w:tcPr>
            <w:tcW w:w="5530" w:type="dxa"/>
            <w:gridSpan w:val="2"/>
            <w:tcBorders>
              <w:top w:val="nil"/>
              <w:left w:val="nil"/>
              <w:bottom w:val="single" w:sz="4" w:space="0" w:color="1F497D"/>
              <w:right w:val="single" w:sz="4" w:space="0" w:color="1F497D"/>
            </w:tcBorders>
            <w:shd w:val="clear" w:color="auto" w:fill="auto"/>
            <w:vAlign w:val="center"/>
            <w:hideMark/>
          </w:tcPr>
          <w:p w14:paraId="0F148350"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color w:val="000000"/>
                <w:sz w:val="16"/>
                <w:szCs w:val="16"/>
                <w:lang w:eastAsia="es-CL"/>
              </w:rPr>
              <w:t>En el caso de empresa es el Rut de la empresa</w:t>
            </w:r>
            <w:r w:rsidRPr="001F3A18">
              <w:rPr>
                <w:color w:val="000000"/>
                <w:sz w:val="16"/>
                <w:szCs w:val="16"/>
                <w:lang w:eastAsia="es-CL"/>
              </w:rPr>
              <w:br/>
              <w:t>En caso de prepago, este campo va vacío</w:t>
            </w:r>
          </w:p>
        </w:tc>
      </w:tr>
      <w:tr w:rsidR="00CC51A4" w:rsidRPr="001F3A18" w14:paraId="67336DB6" w14:textId="77777777" w:rsidTr="00A7101E">
        <w:trPr>
          <w:trHeight w:val="20"/>
          <w:jc w:val="center"/>
        </w:trPr>
        <w:tc>
          <w:tcPr>
            <w:tcW w:w="1719"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57BA7768"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bCs/>
                <w:color w:val="000000"/>
                <w:sz w:val="16"/>
                <w:szCs w:val="16"/>
                <w:lang w:eastAsia="es-CL"/>
              </w:rPr>
              <w:t>Modalidad</w:t>
            </w:r>
          </w:p>
        </w:tc>
        <w:tc>
          <w:tcPr>
            <w:tcW w:w="1697" w:type="dxa"/>
            <w:tcBorders>
              <w:top w:val="nil"/>
              <w:left w:val="nil"/>
              <w:bottom w:val="single" w:sz="4" w:space="0" w:color="1F497D"/>
              <w:right w:val="single" w:sz="4" w:space="0" w:color="1F497D"/>
            </w:tcBorders>
            <w:shd w:val="clear" w:color="auto" w:fill="auto"/>
            <w:vAlign w:val="center"/>
            <w:hideMark/>
          </w:tcPr>
          <w:p w14:paraId="2783A5D4"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w:t>
            </w:r>
          </w:p>
        </w:tc>
        <w:tc>
          <w:tcPr>
            <w:tcW w:w="5530" w:type="dxa"/>
            <w:gridSpan w:val="2"/>
            <w:tcBorders>
              <w:top w:val="nil"/>
              <w:left w:val="nil"/>
              <w:bottom w:val="single" w:sz="4" w:space="0" w:color="1F497D"/>
              <w:right w:val="single" w:sz="4" w:space="0" w:color="1F497D"/>
            </w:tcBorders>
            <w:shd w:val="clear" w:color="auto" w:fill="auto"/>
            <w:vAlign w:val="center"/>
            <w:hideMark/>
          </w:tcPr>
          <w:p w14:paraId="007D6FB7" w14:textId="76BAAC05" w:rsidR="00CC51A4" w:rsidRPr="001F3A18" w:rsidRDefault="00CC51A4" w:rsidP="00CC51A4">
            <w:pPr>
              <w:suppressAutoHyphens w:val="0"/>
              <w:spacing w:after="0" w:line="240" w:lineRule="auto"/>
              <w:ind w:firstLine="0"/>
              <w:jc w:val="left"/>
              <w:rPr>
                <w:color w:val="000000"/>
                <w:sz w:val="16"/>
                <w:szCs w:val="16"/>
                <w:lang w:eastAsia="es-CL"/>
              </w:rPr>
            </w:pPr>
            <w:r w:rsidRPr="001F3A18">
              <w:rPr>
                <w:color w:val="000000"/>
                <w:sz w:val="16"/>
                <w:szCs w:val="16"/>
                <w:lang w:eastAsia="es-CL"/>
              </w:rPr>
              <w:t>Modalidad de los números a consultar</w:t>
            </w:r>
            <w:r w:rsidRPr="001F3A18">
              <w:rPr>
                <w:color w:val="000000"/>
                <w:sz w:val="16"/>
                <w:szCs w:val="16"/>
                <w:lang w:eastAsia="es-CL"/>
              </w:rPr>
              <w:br/>
              <w:t>0: Prepago</w:t>
            </w:r>
            <w:r w:rsidRPr="001F3A18">
              <w:rPr>
                <w:color w:val="000000"/>
                <w:sz w:val="16"/>
                <w:szCs w:val="16"/>
                <w:lang w:eastAsia="es-CL"/>
              </w:rPr>
              <w:br/>
              <w:t>1: Postpago</w:t>
            </w:r>
          </w:p>
        </w:tc>
      </w:tr>
      <w:tr w:rsidR="00CC51A4" w:rsidRPr="001F3A18" w14:paraId="7DD02128" w14:textId="77777777" w:rsidTr="00A7101E">
        <w:trPr>
          <w:cantSplit/>
          <w:trHeight w:val="20"/>
          <w:jc w:val="center"/>
        </w:trPr>
        <w:tc>
          <w:tcPr>
            <w:tcW w:w="1719"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3B04BBBB"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bCs/>
                <w:color w:val="000000"/>
                <w:sz w:val="16"/>
                <w:szCs w:val="16"/>
                <w:lang w:eastAsia="es-CL"/>
              </w:rPr>
              <w:t>Tipo de Servicio Origen</w:t>
            </w:r>
          </w:p>
        </w:tc>
        <w:tc>
          <w:tcPr>
            <w:tcW w:w="1724" w:type="dxa"/>
            <w:gridSpan w:val="2"/>
            <w:tcBorders>
              <w:top w:val="nil"/>
              <w:left w:val="nil"/>
              <w:bottom w:val="single" w:sz="4" w:space="0" w:color="1F497D"/>
              <w:right w:val="single" w:sz="4" w:space="0" w:color="1F497D"/>
            </w:tcBorders>
            <w:shd w:val="clear" w:color="auto" w:fill="auto"/>
            <w:vAlign w:val="center"/>
            <w:hideMark/>
          </w:tcPr>
          <w:p w14:paraId="3FA2C75B"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w:t>
            </w:r>
          </w:p>
        </w:tc>
        <w:tc>
          <w:tcPr>
            <w:tcW w:w="5503" w:type="dxa"/>
            <w:tcBorders>
              <w:top w:val="nil"/>
              <w:left w:val="nil"/>
              <w:bottom w:val="single" w:sz="4" w:space="0" w:color="1F497D"/>
              <w:right w:val="single" w:sz="4" w:space="0" w:color="1F497D"/>
            </w:tcBorders>
            <w:shd w:val="clear" w:color="auto" w:fill="auto"/>
            <w:vAlign w:val="center"/>
            <w:hideMark/>
          </w:tcPr>
          <w:p w14:paraId="62C6C067" w14:textId="72664276" w:rsidR="00CC51A4" w:rsidRPr="001F3A18" w:rsidRDefault="00CC51A4" w:rsidP="00CC51A4">
            <w:pPr>
              <w:suppressAutoHyphens w:val="0"/>
              <w:spacing w:after="0" w:line="240" w:lineRule="auto"/>
              <w:ind w:firstLine="0"/>
              <w:jc w:val="left"/>
              <w:rPr>
                <w:color w:val="000000"/>
                <w:sz w:val="16"/>
                <w:szCs w:val="16"/>
                <w:lang w:eastAsia="es-CL"/>
              </w:rPr>
            </w:pPr>
            <w:r w:rsidRPr="001F3A18">
              <w:rPr>
                <w:color w:val="000000"/>
                <w:sz w:val="16"/>
                <w:szCs w:val="16"/>
                <w:lang w:eastAsia="es-CL"/>
              </w:rPr>
              <w:t>0: Móvil</w:t>
            </w:r>
            <w:r w:rsidRPr="001F3A18">
              <w:rPr>
                <w:color w:val="000000"/>
                <w:sz w:val="16"/>
                <w:szCs w:val="16"/>
                <w:lang w:eastAsia="es-CL"/>
              </w:rPr>
              <w:br/>
              <w:t>1: Fija</w:t>
            </w:r>
            <w:r w:rsidRPr="001F3A18">
              <w:rPr>
                <w:color w:val="000000"/>
                <w:sz w:val="16"/>
                <w:szCs w:val="16"/>
                <w:lang w:eastAsia="es-CL"/>
              </w:rPr>
              <w:br/>
              <w:t>2: Voz sobre Internet</w:t>
            </w:r>
            <w:r w:rsidRPr="001F3A18">
              <w:rPr>
                <w:color w:val="000000"/>
                <w:sz w:val="16"/>
                <w:szCs w:val="16"/>
                <w:lang w:eastAsia="es-CL"/>
              </w:rPr>
              <w:br/>
              <w:t>3: Rural</w:t>
            </w:r>
            <w:r w:rsidRPr="001F3A18">
              <w:rPr>
                <w:color w:val="000000"/>
                <w:sz w:val="16"/>
                <w:szCs w:val="16"/>
                <w:lang w:eastAsia="es-CL"/>
              </w:rPr>
              <w:br/>
              <w:t>4: MPPC (Quien llama paga)</w:t>
            </w:r>
          </w:p>
        </w:tc>
      </w:tr>
      <w:tr w:rsidR="00CC51A4" w:rsidRPr="001F3A18" w14:paraId="34D8342F" w14:textId="77777777" w:rsidTr="00A7101E">
        <w:trPr>
          <w:trHeight w:val="20"/>
          <w:jc w:val="center"/>
        </w:trPr>
        <w:tc>
          <w:tcPr>
            <w:tcW w:w="1719"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3494F165"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bCs/>
                <w:color w:val="000000"/>
                <w:sz w:val="16"/>
                <w:szCs w:val="16"/>
                <w:lang w:eastAsia="es-CL"/>
              </w:rPr>
              <w:t>Tipo de Servicio Destino</w:t>
            </w:r>
          </w:p>
        </w:tc>
        <w:tc>
          <w:tcPr>
            <w:tcW w:w="1697" w:type="dxa"/>
            <w:tcBorders>
              <w:top w:val="nil"/>
              <w:left w:val="nil"/>
              <w:bottom w:val="single" w:sz="4" w:space="0" w:color="1F497D"/>
              <w:right w:val="single" w:sz="4" w:space="0" w:color="1F497D"/>
            </w:tcBorders>
            <w:shd w:val="clear" w:color="auto" w:fill="auto"/>
            <w:vAlign w:val="center"/>
            <w:hideMark/>
          </w:tcPr>
          <w:p w14:paraId="50FD7EE4"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w:t>
            </w:r>
          </w:p>
        </w:tc>
        <w:tc>
          <w:tcPr>
            <w:tcW w:w="5530" w:type="dxa"/>
            <w:gridSpan w:val="2"/>
            <w:tcBorders>
              <w:top w:val="nil"/>
              <w:left w:val="nil"/>
              <w:bottom w:val="single" w:sz="4" w:space="0" w:color="1F497D"/>
              <w:right w:val="single" w:sz="4" w:space="0" w:color="1F497D"/>
            </w:tcBorders>
            <w:shd w:val="clear" w:color="auto" w:fill="auto"/>
            <w:vAlign w:val="center"/>
            <w:hideMark/>
          </w:tcPr>
          <w:p w14:paraId="27F9CA72" w14:textId="58109271" w:rsidR="00CC51A4" w:rsidRPr="001F3A18" w:rsidRDefault="00CC51A4" w:rsidP="00CC51A4">
            <w:pPr>
              <w:suppressAutoHyphens w:val="0"/>
              <w:spacing w:after="0" w:line="240" w:lineRule="auto"/>
              <w:ind w:firstLine="0"/>
              <w:jc w:val="left"/>
              <w:rPr>
                <w:color w:val="000000"/>
                <w:sz w:val="16"/>
                <w:szCs w:val="16"/>
                <w:lang w:eastAsia="es-CL"/>
              </w:rPr>
            </w:pPr>
            <w:r w:rsidRPr="001F3A18">
              <w:rPr>
                <w:color w:val="000000"/>
                <w:sz w:val="16"/>
                <w:szCs w:val="16"/>
                <w:lang w:eastAsia="es-CL"/>
              </w:rPr>
              <w:t>0: Móvil</w:t>
            </w:r>
            <w:r w:rsidRPr="001F3A18">
              <w:rPr>
                <w:color w:val="000000"/>
                <w:sz w:val="16"/>
                <w:szCs w:val="16"/>
                <w:lang w:eastAsia="es-CL"/>
              </w:rPr>
              <w:br/>
              <w:t>1: Fija</w:t>
            </w:r>
            <w:r w:rsidRPr="001F3A18">
              <w:rPr>
                <w:color w:val="000000"/>
                <w:sz w:val="16"/>
                <w:szCs w:val="16"/>
                <w:lang w:eastAsia="es-CL"/>
              </w:rPr>
              <w:br/>
              <w:t>2: Voz sobre Internet</w:t>
            </w:r>
            <w:r w:rsidRPr="001F3A18">
              <w:rPr>
                <w:color w:val="000000"/>
                <w:sz w:val="16"/>
                <w:szCs w:val="16"/>
                <w:lang w:eastAsia="es-CL"/>
              </w:rPr>
              <w:br/>
              <w:t>3: Rural</w:t>
            </w:r>
            <w:r w:rsidRPr="001F3A18">
              <w:rPr>
                <w:color w:val="000000"/>
                <w:sz w:val="16"/>
                <w:szCs w:val="16"/>
                <w:lang w:eastAsia="es-CL"/>
              </w:rPr>
              <w:br/>
              <w:t>4: MPPC (Quien llama paga)</w:t>
            </w:r>
          </w:p>
        </w:tc>
      </w:tr>
      <w:tr w:rsidR="00CC51A4" w:rsidRPr="001F3A18" w14:paraId="496FD855" w14:textId="77777777" w:rsidTr="00A7101E">
        <w:trPr>
          <w:trHeight w:val="20"/>
          <w:jc w:val="center"/>
        </w:trPr>
        <w:tc>
          <w:tcPr>
            <w:tcW w:w="8946" w:type="dxa"/>
            <w:gridSpan w:val="5"/>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6556AE76"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color w:val="000000"/>
                <w:sz w:val="16"/>
                <w:szCs w:val="16"/>
                <w:lang w:eastAsia="es-CL"/>
              </w:rPr>
              <w:t>Lista de Teléfonos a consultar</w:t>
            </w:r>
          </w:p>
        </w:tc>
      </w:tr>
      <w:tr w:rsidR="00CC51A4" w:rsidRPr="001F3A18" w14:paraId="367FD093" w14:textId="77777777" w:rsidTr="00A7101E">
        <w:trPr>
          <w:trHeight w:val="20"/>
          <w:jc w:val="center"/>
        </w:trPr>
        <w:tc>
          <w:tcPr>
            <w:tcW w:w="519" w:type="dxa"/>
            <w:tcBorders>
              <w:top w:val="nil"/>
              <w:left w:val="single" w:sz="4" w:space="0" w:color="1F497D"/>
              <w:bottom w:val="single" w:sz="4" w:space="0" w:color="1F497D"/>
              <w:right w:val="nil"/>
            </w:tcBorders>
            <w:shd w:val="clear" w:color="auto" w:fill="auto"/>
            <w:vAlign w:val="center"/>
            <w:hideMark/>
          </w:tcPr>
          <w:p w14:paraId="62CB0B32"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color w:val="000000"/>
                <w:sz w:val="16"/>
                <w:szCs w:val="16"/>
                <w:lang w:eastAsia="es-CL"/>
              </w:rPr>
              <w:t> </w:t>
            </w:r>
          </w:p>
        </w:tc>
        <w:tc>
          <w:tcPr>
            <w:tcW w:w="1200" w:type="dxa"/>
            <w:tcBorders>
              <w:top w:val="nil"/>
              <w:left w:val="nil"/>
              <w:bottom w:val="single" w:sz="4" w:space="0" w:color="1F497D"/>
              <w:right w:val="single" w:sz="4" w:space="0" w:color="1F497D"/>
            </w:tcBorders>
            <w:shd w:val="clear" w:color="auto" w:fill="auto"/>
            <w:vAlign w:val="center"/>
            <w:hideMark/>
          </w:tcPr>
          <w:p w14:paraId="22796099"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Número</w:t>
            </w:r>
          </w:p>
        </w:tc>
        <w:tc>
          <w:tcPr>
            <w:tcW w:w="1697" w:type="dxa"/>
            <w:tcBorders>
              <w:top w:val="nil"/>
              <w:left w:val="nil"/>
              <w:bottom w:val="single" w:sz="4" w:space="0" w:color="1F497D"/>
              <w:right w:val="single" w:sz="4" w:space="0" w:color="1F497D"/>
            </w:tcBorders>
            <w:shd w:val="clear" w:color="auto" w:fill="auto"/>
            <w:vAlign w:val="center"/>
            <w:hideMark/>
          </w:tcPr>
          <w:p w14:paraId="257B827C"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12</w:t>
            </w:r>
          </w:p>
        </w:tc>
        <w:tc>
          <w:tcPr>
            <w:tcW w:w="5530" w:type="dxa"/>
            <w:gridSpan w:val="2"/>
            <w:tcBorders>
              <w:top w:val="nil"/>
              <w:left w:val="nil"/>
              <w:bottom w:val="single" w:sz="4" w:space="0" w:color="1F497D"/>
              <w:right w:val="single" w:sz="4" w:space="0" w:color="1F497D"/>
            </w:tcBorders>
            <w:shd w:val="clear" w:color="auto" w:fill="auto"/>
            <w:vAlign w:val="center"/>
            <w:hideMark/>
          </w:tcPr>
          <w:p w14:paraId="0E498BAB"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color w:val="000000"/>
                <w:sz w:val="16"/>
                <w:szCs w:val="16"/>
                <w:lang w:eastAsia="es-CL"/>
              </w:rPr>
              <w:t>Número de teléfono a consultar</w:t>
            </w:r>
          </w:p>
        </w:tc>
      </w:tr>
      <w:tr w:rsidR="00CC51A4" w:rsidRPr="001F3A18" w14:paraId="7A65B0F4" w14:textId="77777777" w:rsidTr="00A7101E">
        <w:trPr>
          <w:trHeight w:val="20"/>
          <w:jc w:val="center"/>
        </w:trPr>
        <w:tc>
          <w:tcPr>
            <w:tcW w:w="8946" w:type="dxa"/>
            <w:gridSpan w:val="5"/>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60716CBE"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color w:val="000000"/>
                <w:sz w:val="16"/>
                <w:szCs w:val="16"/>
                <w:lang w:eastAsia="es-CL"/>
              </w:rPr>
              <w:t>Fin Lista de Teléfonos a consultar</w:t>
            </w:r>
          </w:p>
        </w:tc>
      </w:tr>
      <w:tr w:rsidR="00CC51A4" w:rsidRPr="001F3A18" w14:paraId="21FE0EE9" w14:textId="77777777" w:rsidTr="00A7101E">
        <w:trPr>
          <w:trHeight w:val="20"/>
          <w:jc w:val="center"/>
        </w:trPr>
        <w:tc>
          <w:tcPr>
            <w:tcW w:w="1719"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2A426B1E"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color w:val="000000"/>
                <w:sz w:val="16"/>
                <w:szCs w:val="16"/>
                <w:lang w:eastAsia="es-CL"/>
              </w:rPr>
              <w:t>Fecha del mensaje</w:t>
            </w:r>
          </w:p>
        </w:tc>
        <w:tc>
          <w:tcPr>
            <w:tcW w:w="1697" w:type="dxa"/>
            <w:tcBorders>
              <w:top w:val="nil"/>
              <w:left w:val="nil"/>
              <w:bottom w:val="single" w:sz="4" w:space="0" w:color="1F497D"/>
              <w:right w:val="single" w:sz="4" w:space="0" w:color="1F497D"/>
            </w:tcBorders>
            <w:shd w:val="clear" w:color="auto" w:fill="auto"/>
            <w:vAlign w:val="center"/>
            <w:hideMark/>
          </w:tcPr>
          <w:p w14:paraId="511415B8"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color w:val="000000"/>
                <w:sz w:val="16"/>
                <w:szCs w:val="16"/>
                <w:lang w:eastAsia="es-CL"/>
              </w:rPr>
              <w:t>Fecha 14</w:t>
            </w:r>
          </w:p>
        </w:tc>
        <w:tc>
          <w:tcPr>
            <w:tcW w:w="5530" w:type="dxa"/>
            <w:gridSpan w:val="2"/>
            <w:tcBorders>
              <w:top w:val="nil"/>
              <w:left w:val="nil"/>
              <w:bottom w:val="single" w:sz="4" w:space="0" w:color="1F497D"/>
              <w:right w:val="single" w:sz="4" w:space="0" w:color="1F497D"/>
            </w:tcBorders>
            <w:shd w:val="clear" w:color="auto" w:fill="auto"/>
            <w:vAlign w:val="center"/>
            <w:hideMark/>
          </w:tcPr>
          <w:p w14:paraId="0A921A0D" w14:textId="77777777" w:rsidR="00CC51A4" w:rsidRPr="001F3A18" w:rsidRDefault="00CC51A4" w:rsidP="00CC51A4">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Fecha de generación del mensaje </w:t>
            </w:r>
            <w:r w:rsidRPr="001F3A18">
              <w:rPr>
                <w:color w:val="000000"/>
                <w:sz w:val="16"/>
                <w:szCs w:val="16"/>
                <w:lang w:eastAsia="es-CL"/>
              </w:rPr>
              <w:br/>
              <w:t>yyyyMMddHHmmss</w:t>
            </w:r>
          </w:p>
        </w:tc>
      </w:tr>
    </w:tbl>
    <w:p w14:paraId="2A8EBE3D" w14:textId="3F156FFB" w:rsidR="009D04FA" w:rsidRPr="001F3A18" w:rsidRDefault="009D04FA" w:rsidP="00941B59">
      <w:pPr>
        <w:pStyle w:val="Descripcin"/>
        <w:ind w:firstLine="0"/>
        <w:jc w:val="center"/>
        <w:rPr>
          <w:lang w:val="es-CL"/>
        </w:rPr>
      </w:pPr>
      <w:bookmarkStart w:id="172" w:name="_Ref12631258"/>
      <w:bookmarkStart w:id="173" w:name="_Toc292269542"/>
      <w:bookmarkStart w:id="174" w:name="_Toc292098370"/>
      <w:bookmarkStart w:id="175" w:name="_Toc166298660"/>
      <w:bookmarkStart w:id="176" w:name="_Toc421212095"/>
      <w:bookmarkStart w:id="177" w:name="_Toc423948684"/>
      <w:bookmarkStart w:id="178" w:name="_Toc424555921"/>
      <w:bookmarkStart w:id="179" w:name="_Toc425517896"/>
      <w:bookmarkStart w:id="180" w:name="_Ref12631189"/>
      <w:bookmarkStart w:id="181" w:name="_Ref12631249"/>
      <w:bookmarkStart w:id="182" w:name="_Toc22635489"/>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6</w:t>
      </w:r>
      <w:r w:rsidR="00C7318A" w:rsidRPr="001F3A18">
        <w:rPr>
          <w:lang w:val="es-CL"/>
        </w:rPr>
        <w:fldChar w:fldCharType="end"/>
      </w:r>
      <w:bookmarkEnd w:id="172"/>
      <w:r w:rsidRPr="001F3A18">
        <w:rPr>
          <w:lang w:val="es-CL"/>
        </w:rPr>
        <w:t xml:space="preserve"> - Mensaje de </w:t>
      </w:r>
      <w:r w:rsidR="00602184" w:rsidRPr="001F3A18">
        <w:rPr>
          <w:lang w:val="es-CL"/>
        </w:rPr>
        <w:t>Prevalida</w:t>
      </w:r>
      <w:r w:rsidRPr="001F3A18">
        <w:rPr>
          <w:lang w:val="es-CL"/>
        </w:rPr>
        <w:t xml:space="preserve">ción de </w:t>
      </w:r>
      <w:r w:rsidR="008C607A" w:rsidRPr="001F3A18">
        <w:rPr>
          <w:lang w:val="es-CL"/>
        </w:rPr>
        <w:t xml:space="preserve">Modalidad, </w:t>
      </w:r>
      <w:r w:rsidRPr="001F3A18">
        <w:rPr>
          <w:lang w:val="es-CL"/>
        </w:rPr>
        <w:t xml:space="preserve">Titularidad </w:t>
      </w:r>
      <w:r w:rsidR="00BE63C1" w:rsidRPr="001F3A18">
        <w:rPr>
          <w:lang w:val="es-CL"/>
        </w:rPr>
        <w:t xml:space="preserve">y Cuenta “al Día” (OAP -&gt; </w:t>
      </w:r>
      <w:r w:rsidRPr="001F3A18">
        <w:rPr>
          <w:lang w:val="es-CL"/>
        </w:rPr>
        <w:t>Donante</w:t>
      </w:r>
      <w:bookmarkEnd w:id="173"/>
      <w:bookmarkEnd w:id="174"/>
      <w:bookmarkEnd w:id="175"/>
      <w:bookmarkEnd w:id="176"/>
      <w:r w:rsidR="00BE63C1" w:rsidRPr="001F3A18">
        <w:rPr>
          <w:lang w:val="es-CL"/>
        </w:rPr>
        <w:t>)</w:t>
      </w:r>
      <w:bookmarkEnd w:id="177"/>
      <w:bookmarkEnd w:id="178"/>
      <w:bookmarkEnd w:id="179"/>
      <w:bookmarkEnd w:id="180"/>
      <w:bookmarkEnd w:id="181"/>
      <w:bookmarkEnd w:id="182"/>
    </w:p>
    <w:p w14:paraId="4124E97A" w14:textId="77777777" w:rsidR="000E5A49" w:rsidRPr="001F3A18" w:rsidRDefault="000E5A49">
      <w:pPr>
        <w:suppressAutoHyphens w:val="0"/>
        <w:spacing w:after="0" w:line="240" w:lineRule="auto"/>
        <w:ind w:firstLine="0"/>
        <w:jc w:val="left"/>
        <w:rPr>
          <w:rFonts w:eastAsia="MS Mincho"/>
          <w:szCs w:val="22"/>
          <w:lang w:eastAsia="en-US"/>
        </w:rPr>
      </w:pPr>
      <w:r w:rsidRPr="001F3A18">
        <w:br w:type="page"/>
      </w:r>
    </w:p>
    <w:p w14:paraId="401DB374" w14:textId="77777777" w:rsidR="009D04FA" w:rsidRPr="001F3A18" w:rsidRDefault="009D04FA" w:rsidP="00211279">
      <w:pPr>
        <w:pStyle w:val="Textoindependienteprimerasangra"/>
        <w:ind w:firstLine="709"/>
        <w:rPr>
          <w:rFonts w:ascii="Verdana" w:hAnsi="Verdana"/>
          <w:lang w:val="es-CL"/>
        </w:rPr>
      </w:pPr>
      <w:r w:rsidRPr="001F3A18">
        <w:rPr>
          <w:rFonts w:ascii="Verdana" w:hAnsi="Verdana"/>
          <w:lang w:val="es-CL"/>
        </w:rPr>
        <w:lastRenderedPageBreak/>
        <w:t>La Proveedora Donante deberá responder el mensaje de consulta al OAP, siguiendo el presente formato:</w:t>
      </w:r>
    </w:p>
    <w:tbl>
      <w:tblPr>
        <w:tblW w:w="9076" w:type="dxa"/>
        <w:jc w:val="center"/>
        <w:tblCellMar>
          <w:left w:w="70" w:type="dxa"/>
          <w:right w:w="70" w:type="dxa"/>
        </w:tblCellMar>
        <w:tblLook w:val="04A0" w:firstRow="1" w:lastRow="0" w:firstColumn="1" w:lastColumn="0" w:noHBand="0" w:noVBand="1"/>
      </w:tblPr>
      <w:tblGrid>
        <w:gridCol w:w="197"/>
        <w:gridCol w:w="1679"/>
        <w:gridCol w:w="1560"/>
        <w:gridCol w:w="5640"/>
      </w:tblGrid>
      <w:tr w:rsidR="00BA544F" w:rsidRPr="00A7101E" w14:paraId="7628241F" w14:textId="77777777" w:rsidTr="00A7101E">
        <w:trPr>
          <w:cantSplit/>
          <w:trHeight w:val="20"/>
          <w:jc w:val="center"/>
        </w:trPr>
        <w:tc>
          <w:tcPr>
            <w:tcW w:w="1865"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4E7A4394" w14:textId="77777777" w:rsidR="00BA544F" w:rsidRPr="00A7101E" w:rsidRDefault="00BA544F" w:rsidP="00F356E9">
            <w:pPr>
              <w:suppressAutoHyphens w:val="0"/>
              <w:spacing w:after="0" w:line="240" w:lineRule="auto"/>
              <w:ind w:firstLine="0"/>
              <w:jc w:val="left"/>
              <w:rPr>
                <w:b/>
                <w:color w:val="FFFFFF"/>
                <w:sz w:val="16"/>
                <w:szCs w:val="16"/>
                <w:lang w:eastAsia="es-CL"/>
              </w:rPr>
            </w:pPr>
            <w:r w:rsidRPr="00A7101E">
              <w:rPr>
                <w:b/>
                <w:color w:val="FFFFFF"/>
                <w:sz w:val="16"/>
                <w:szCs w:val="16"/>
                <w:lang w:eastAsia="es-CL"/>
              </w:rPr>
              <w:t>Parámetro</w:t>
            </w:r>
          </w:p>
        </w:tc>
        <w:tc>
          <w:tcPr>
            <w:tcW w:w="1561"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437F67D2" w14:textId="77777777" w:rsidR="00BA544F" w:rsidRPr="00A7101E" w:rsidRDefault="00BA544F" w:rsidP="00F356E9">
            <w:pPr>
              <w:suppressAutoHyphens w:val="0"/>
              <w:spacing w:after="0" w:line="240" w:lineRule="auto"/>
              <w:ind w:firstLine="0"/>
              <w:jc w:val="left"/>
              <w:rPr>
                <w:b/>
                <w:color w:val="FFFFFF"/>
                <w:sz w:val="16"/>
                <w:szCs w:val="16"/>
                <w:lang w:eastAsia="es-CL"/>
              </w:rPr>
            </w:pPr>
            <w:r w:rsidRPr="00A7101E">
              <w:rPr>
                <w:b/>
                <w:color w:val="FFFFFF"/>
                <w:sz w:val="16"/>
                <w:szCs w:val="16"/>
                <w:lang w:eastAsia="es-CL"/>
              </w:rPr>
              <w:t>Tipo / Largo</w:t>
            </w:r>
          </w:p>
        </w:tc>
        <w:tc>
          <w:tcPr>
            <w:tcW w:w="5650"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09BEC214" w14:textId="77777777" w:rsidR="00BA544F" w:rsidRPr="00A7101E" w:rsidRDefault="00BA544F" w:rsidP="00F356E9">
            <w:pPr>
              <w:suppressAutoHyphens w:val="0"/>
              <w:spacing w:after="0" w:line="240" w:lineRule="auto"/>
              <w:ind w:firstLine="0"/>
              <w:jc w:val="left"/>
              <w:rPr>
                <w:b/>
                <w:color w:val="FFFFFF"/>
                <w:sz w:val="16"/>
                <w:szCs w:val="16"/>
                <w:lang w:eastAsia="es-CL"/>
              </w:rPr>
            </w:pPr>
            <w:r w:rsidRPr="00A7101E">
              <w:rPr>
                <w:b/>
                <w:color w:val="FFFFFF"/>
                <w:sz w:val="16"/>
                <w:szCs w:val="16"/>
                <w:lang w:eastAsia="es-CL"/>
              </w:rPr>
              <w:t>Descripción</w:t>
            </w:r>
          </w:p>
        </w:tc>
      </w:tr>
      <w:tr w:rsidR="00BA544F" w:rsidRPr="00A7101E" w14:paraId="7BE9D223" w14:textId="77777777" w:rsidTr="00A7101E">
        <w:trPr>
          <w:cantSplit/>
          <w:trHeight w:val="20"/>
          <w:jc w:val="center"/>
        </w:trPr>
        <w:tc>
          <w:tcPr>
            <w:tcW w:w="18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FEB590" w14:textId="2F1B8AE6" w:rsidR="00BA544F" w:rsidRPr="00A7101E" w:rsidRDefault="00BA544F" w:rsidP="00F356E9">
            <w:pPr>
              <w:suppressAutoHyphens w:val="0"/>
              <w:spacing w:after="0" w:line="240" w:lineRule="auto"/>
              <w:ind w:firstLine="0"/>
              <w:jc w:val="left"/>
              <w:rPr>
                <w:color w:val="000000"/>
                <w:sz w:val="16"/>
                <w:szCs w:val="16"/>
                <w:lang w:eastAsia="es-CL"/>
              </w:rPr>
            </w:pPr>
            <w:r w:rsidRPr="00A7101E">
              <w:rPr>
                <w:bCs/>
                <w:color w:val="000000"/>
                <w:sz w:val="16"/>
                <w:szCs w:val="16"/>
                <w:lang w:eastAsia="es-CL"/>
              </w:rPr>
              <w:t xml:space="preserve">Identificador de consulta de </w:t>
            </w:r>
            <w:r w:rsidR="00602184" w:rsidRPr="00A7101E">
              <w:rPr>
                <w:bCs/>
                <w:color w:val="000000"/>
                <w:sz w:val="16"/>
                <w:szCs w:val="16"/>
                <w:lang w:eastAsia="es-CL"/>
              </w:rPr>
              <w:t>prevalida</w:t>
            </w:r>
            <w:r w:rsidRPr="00A7101E">
              <w:rPr>
                <w:bCs/>
                <w:color w:val="000000"/>
                <w:sz w:val="16"/>
                <w:szCs w:val="16"/>
                <w:lang w:eastAsia="es-CL"/>
              </w:rPr>
              <w:t>ción generado por OAP</w:t>
            </w:r>
          </w:p>
        </w:tc>
        <w:tc>
          <w:tcPr>
            <w:tcW w:w="1561" w:type="dxa"/>
            <w:tcBorders>
              <w:top w:val="nil"/>
              <w:left w:val="nil"/>
              <w:bottom w:val="single" w:sz="4" w:space="0" w:color="auto"/>
              <w:right w:val="single" w:sz="4" w:space="0" w:color="auto"/>
            </w:tcBorders>
            <w:shd w:val="clear" w:color="auto" w:fill="auto"/>
            <w:vAlign w:val="center"/>
            <w:hideMark/>
          </w:tcPr>
          <w:p w14:paraId="528862B4" w14:textId="77777777" w:rsidR="00BA544F" w:rsidRPr="00A7101E" w:rsidRDefault="00BA544F" w:rsidP="00F356E9">
            <w:pPr>
              <w:suppressAutoHyphens w:val="0"/>
              <w:spacing w:after="0" w:line="240" w:lineRule="auto"/>
              <w:ind w:firstLine="0"/>
              <w:jc w:val="left"/>
              <w:rPr>
                <w:color w:val="000000"/>
                <w:sz w:val="16"/>
                <w:szCs w:val="16"/>
                <w:lang w:eastAsia="es-CL"/>
              </w:rPr>
            </w:pPr>
            <w:r w:rsidRPr="00A7101E">
              <w:rPr>
                <w:color w:val="000000"/>
                <w:sz w:val="16"/>
                <w:szCs w:val="16"/>
                <w:lang w:eastAsia="es-CL"/>
              </w:rPr>
              <w:t>Alfanumérico 23</w:t>
            </w:r>
          </w:p>
        </w:tc>
        <w:tc>
          <w:tcPr>
            <w:tcW w:w="5650" w:type="dxa"/>
            <w:tcBorders>
              <w:top w:val="nil"/>
              <w:left w:val="nil"/>
              <w:bottom w:val="single" w:sz="4" w:space="0" w:color="auto"/>
              <w:right w:val="single" w:sz="4" w:space="0" w:color="auto"/>
            </w:tcBorders>
            <w:shd w:val="clear" w:color="auto" w:fill="auto"/>
            <w:vAlign w:val="center"/>
            <w:hideMark/>
          </w:tcPr>
          <w:p w14:paraId="553F63F0" w14:textId="77777777" w:rsidR="00BA544F" w:rsidRPr="00A7101E" w:rsidRDefault="00BA544F" w:rsidP="00F356E9">
            <w:pPr>
              <w:suppressAutoHyphens w:val="0"/>
              <w:spacing w:after="0" w:line="240" w:lineRule="auto"/>
              <w:ind w:firstLine="0"/>
              <w:jc w:val="left"/>
              <w:rPr>
                <w:color w:val="000000"/>
                <w:sz w:val="16"/>
                <w:szCs w:val="16"/>
                <w:lang w:eastAsia="es-CL"/>
              </w:rPr>
            </w:pPr>
            <w:r w:rsidRPr="00A7101E">
              <w:rPr>
                <w:color w:val="000000"/>
                <w:sz w:val="16"/>
                <w:szCs w:val="16"/>
                <w:lang w:eastAsia="es-CL"/>
              </w:rPr>
              <w:t xml:space="preserve">Mensaje de identificación único generado por OAP. </w:t>
            </w:r>
            <w:r w:rsidRPr="00A7101E">
              <w:rPr>
                <w:color w:val="000000"/>
                <w:sz w:val="16"/>
                <w:szCs w:val="16"/>
                <w:lang w:eastAsia="es-CL"/>
              </w:rPr>
              <w:br/>
              <w:t>Formato:</w:t>
            </w:r>
            <w:r w:rsidRPr="00A7101E">
              <w:rPr>
                <w:color w:val="000000"/>
                <w:sz w:val="16"/>
                <w:szCs w:val="16"/>
                <w:lang w:eastAsia="es-CL"/>
              </w:rPr>
              <w:br/>
            </w:r>
            <w:r w:rsidRPr="00A7101E">
              <w:rPr>
                <w:color w:val="000000"/>
                <w:sz w:val="16"/>
                <w:szCs w:val="16"/>
                <w:lang w:eastAsia="es-CL"/>
              </w:rPr>
              <w:br/>
              <w:t>“PFACT”+ ID_Ope_D +yyyyMMdd+XXXXXXX</w:t>
            </w:r>
            <w:r w:rsidRPr="00A7101E">
              <w:rPr>
                <w:color w:val="000000"/>
                <w:sz w:val="16"/>
                <w:szCs w:val="16"/>
                <w:lang w:eastAsia="es-CL"/>
              </w:rPr>
              <w:br/>
            </w:r>
            <w:r w:rsidRPr="00A7101E">
              <w:rPr>
                <w:color w:val="000000"/>
                <w:sz w:val="16"/>
                <w:szCs w:val="16"/>
                <w:lang w:eastAsia="es-CL"/>
              </w:rPr>
              <w:br/>
              <w:t>“PFACT”=Nemotécnica para identificar consulta del OAP a la Proveedora Donante.</w:t>
            </w:r>
            <w:r w:rsidRPr="00A7101E">
              <w:rPr>
                <w:color w:val="000000"/>
                <w:sz w:val="16"/>
                <w:szCs w:val="16"/>
                <w:lang w:eastAsia="es-CL"/>
              </w:rPr>
              <w:br/>
              <w:t>ID_Ope_D = Código IDO/IDD Identificador de la Proveedora Donante</w:t>
            </w:r>
            <w:r w:rsidRPr="00A7101E">
              <w:rPr>
                <w:color w:val="000000"/>
                <w:sz w:val="16"/>
                <w:szCs w:val="16"/>
                <w:lang w:eastAsia="es-CL"/>
              </w:rPr>
              <w:br/>
              <w:t>XXXXXXX = correlativo generado por el OAP</w:t>
            </w:r>
          </w:p>
        </w:tc>
      </w:tr>
      <w:tr w:rsidR="00BA544F" w:rsidRPr="00A7101E" w14:paraId="406A9CAF" w14:textId="77777777" w:rsidTr="00A7101E">
        <w:trPr>
          <w:cantSplit/>
          <w:trHeight w:val="20"/>
          <w:jc w:val="center"/>
        </w:trPr>
        <w:tc>
          <w:tcPr>
            <w:tcW w:w="90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42F94C1" w14:textId="77777777" w:rsidR="00BA544F" w:rsidRPr="00A7101E" w:rsidRDefault="00BA544F" w:rsidP="00F356E9">
            <w:pPr>
              <w:suppressAutoHyphens w:val="0"/>
              <w:spacing w:after="0" w:line="240" w:lineRule="auto"/>
              <w:ind w:firstLine="0"/>
              <w:jc w:val="left"/>
              <w:rPr>
                <w:color w:val="000000"/>
                <w:sz w:val="16"/>
                <w:szCs w:val="16"/>
                <w:lang w:eastAsia="es-CL"/>
              </w:rPr>
            </w:pPr>
            <w:r w:rsidRPr="00A7101E">
              <w:rPr>
                <w:iCs/>
                <w:color w:val="000000"/>
                <w:sz w:val="16"/>
                <w:szCs w:val="16"/>
                <w:lang w:eastAsia="es-CL"/>
              </w:rPr>
              <w:t>Lista de Respuestas (para cada número)</w:t>
            </w:r>
          </w:p>
        </w:tc>
      </w:tr>
      <w:tr w:rsidR="00BA544F" w:rsidRPr="00A7101E" w14:paraId="2907F240" w14:textId="77777777" w:rsidTr="00A7101E">
        <w:trPr>
          <w:cantSplit/>
          <w:trHeight w:val="20"/>
          <w:jc w:val="center"/>
        </w:trPr>
        <w:tc>
          <w:tcPr>
            <w:tcW w:w="185" w:type="dxa"/>
            <w:tcBorders>
              <w:top w:val="nil"/>
              <w:left w:val="single" w:sz="4" w:space="0" w:color="auto"/>
              <w:bottom w:val="single" w:sz="4" w:space="0" w:color="auto"/>
              <w:right w:val="nil"/>
            </w:tcBorders>
            <w:shd w:val="clear" w:color="auto" w:fill="auto"/>
            <w:vAlign w:val="center"/>
            <w:hideMark/>
          </w:tcPr>
          <w:p w14:paraId="5509C6FB" w14:textId="77777777" w:rsidR="00BA544F" w:rsidRPr="00A7101E" w:rsidRDefault="00BA544F" w:rsidP="00F356E9">
            <w:pPr>
              <w:suppressAutoHyphens w:val="0"/>
              <w:spacing w:after="0" w:line="240" w:lineRule="auto"/>
              <w:ind w:firstLine="0"/>
              <w:jc w:val="left"/>
              <w:rPr>
                <w:color w:val="000000"/>
                <w:sz w:val="16"/>
                <w:szCs w:val="16"/>
                <w:lang w:eastAsia="es-CL"/>
              </w:rPr>
            </w:pPr>
            <w:r w:rsidRPr="00A7101E">
              <w:rPr>
                <w:bCs/>
                <w:color w:val="000000"/>
                <w:sz w:val="16"/>
                <w:szCs w:val="16"/>
                <w:lang w:eastAsia="es-CL"/>
              </w:rPr>
              <w:t> </w:t>
            </w:r>
          </w:p>
        </w:tc>
        <w:tc>
          <w:tcPr>
            <w:tcW w:w="1680" w:type="dxa"/>
            <w:tcBorders>
              <w:top w:val="nil"/>
              <w:left w:val="nil"/>
              <w:bottom w:val="single" w:sz="4" w:space="0" w:color="auto"/>
              <w:right w:val="single" w:sz="4" w:space="0" w:color="auto"/>
            </w:tcBorders>
            <w:shd w:val="clear" w:color="auto" w:fill="auto"/>
            <w:vAlign w:val="center"/>
            <w:hideMark/>
          </w:tcPr>
          <w:p w14:paraId="73236A1D" w14:textId="77777777" w:rsidR="00BA544F" w:rsidRPr="00A7101E" w:rsidRDefault="00BA544F" w:rsidP="00F356E9">
            <w:pPr>
              <w:suppressAutoHyphens w:val="0"/>
              <w:spacing w:after="0" w:line="240" w:lineRule="auto"/>
              <w:ind w:firstLine="0"/>
              <w:jc w:val="left"/>
              <w:rPr>
                <w:color w:val="000000"/>
                <w:sz w:val="16"/>
                <w:szCs w:val="16"/>
                <w:lang w:eastAsia="es-CL"/>
              </w:rPr>
            </w:pPr>
            <w:r w:rsidRPr="00A7101E">
              <w:rPr>
                <w:bCs/>
                <w:color w:val="000000"/>
                <w:sz w:val="16"/>
                <w:szCs w:val="16"/>
                <w:lang w:eastAsia="es-CL"/>
              </w:rPr>
              <w:t>Número</w:t>
            </w:r>
          </w:p>
        </w:tc>
        <w:tc>
          <w:tcPr>
            <w:tcW w:w="1561" w:type="dxa"/>
            <w:tcBorders>
              <w:top w:val="nil"/>
              <w:left w:val="nil"/>
              <w:bottom w:val="single" w:sz="4" w:space="0" w:color="auto"/>
              <w:right w:val="single" w:sz="4" w:space="0" w:color="auto"/>
            </w:tcBorders>
            <w:shd w:val="clear" w:color="auto" w:fill="auto"/>
            <w:vAlign w:val="center"/>
            <w:hideMark/>
          </w:tcPr>
          <w:p w14:paraId="30AAE00F" w14:textId="77777777" w:rsidR="00BA544F" w:rsidRPr="00A7101E" w:rsidRDefault="00BA544F" w:rsidP="00F356E9">
            <w:pPr>
              <w:suppressAutoHyphens w:val="0"/>
              <w:spacing w:after="0" w:line="240" w:lineRule="auto"/>
              <w:ind w:firstLine="0"/>
              <w:jc w:val="left"/>
              <w:rPr>
                <w:color w:val="000000"/>
                <w:sz w:val="16"/>
                <w:szCs w:val="16"/>
                <w:lang w:eastAsia="es-CL"/>
              </w:rPr>
            </w:pPr>
            <w:r w:rsidRPr="00A7101E">
              <w:rPr>
                <w:color w:val="000000"/>
                <w:sz w:val="16"/>
                <w:szCs w:val="16"/>
                <w:lang w:eastAsia="es-CL"/>
              </w:rPr>
              <w:t>Numérico 12</w:t>
            </w:r>
          </w:p>
        </w:tc>
        <w:tc>
          <w:tcPr>
            <w:tcW w:w="5650" w:type="dxa"/>
            <w:tcBorders>
              <w:top w:val="nil"/>
              <w:left w:val="nil"/>
              <w:bottom w:val="single" w:sz="4" w:space="0" w:color="auto"/>
              <w:right w:val="single" w:sz="4" w:space="0" w:color="auto"/>
            </w:tcBorders>
            <w:shd w:val="clear" w:color="auto" w:fill="auto"/>
            <w:vAlign w:val="center"/>
            <w:hideMark/>
          </w:tcPr>
          <w:p w14:paraId="26626D4D" w14:textId="77777777" w:rsidR="00BA544F" w:rsidRPr="00A7101E" w:rsidRDefault="00BA544F" w:rsidP="00F356E9">
            <w:pPr>
              <w:suppressAutoHyphens w:val="0"/>
              <w:spacing w:after="0" w:line="240" w:lineRule="auto"/>
              <w:ind w:firstLine="0"/>
              <w:jc w:val="left"/>
              <w:rPr>
                <w:color w:val="000000"/>
                <w:sz w:val="16"/>
                <w:szCs w:val="16"/>
                <w:lang w:eastAsia="es-CL"/>
              </w:rPr>
            </w:pPr>
            <w:r w:rsidRPr="00A7101E">
              <w:rPr>
                <w:color w:val="000000"/>
                <w:sz w:val="16"/>
                <w:szCs w:val="16"/>
                <w:lang w:eastAsia="es-CL"/>
              </w:rPr>
              <w:t xml:space="preserve">Número de teléfono </w:t>
            </w:r>
          </w:p>
        </w:tc>
      </w:tr>
      <w:tr w:rsidR="00BA544F" w:rsidRPr="00A7101E" w14:paraId="7C76E7C1" w14:textId="77777777" w:rsidTr="00A7101E">
        <w:trPr>
          <w:trHeight w:val="20"/>
          <w:jc w:val="center"/>
        </w:trPr>
        <w:tc>
          <w:tcPr>
            <w:tcW w:w="185" w:type="dxa"/>
            <w:tcBorders>
              <w:top w:val="nil"/>
              <w:left w:val="single" w:sz="4" w:space="0" w:color="auto"/>
              <w:bottom w:val="single" w:sz="4" w:space="0" w:color="auto"/>
              <w:right w:val="nil"/>
            </w:tcBorders>
            <w:shd w:val="clear" w:color="auto" w:fill="auto"/>
            <w:vAlign w:val="center"/>
            <w:hideMark/>
          </w:tcPr>
          <w:p w14:paraId="30E53B78" w14:textId="77777777" w:rsidR="00BA544F" w:rsidRPr="00A7101E" w:rsidRDefault="00BA544F" w:rsidP="00F356E9">
            <w:pPr>
              <w:suppressAutoHyphens w:val="0"/>
              <w:spacing w:after="0" w:line="240" w:lineRule="auto"/>
              <w:ind w:firstLine="0"/>
              <w:jc w:val="left"/>
              <w:rPr>
                <w:color w:val="000000"/>
                <w:sz w:val="16"/>
                <w:szCs w:val="16"/>
                <w:lang w:eastAsia="es-CL"/>
              </w:rPr>
            </w:pPr>
            <w:r w:rsidRPr="00A7101E">
              <w:rPr>
                <w:color w:val="000000"/>
                <w:sz w:val="16"/>
                <w:szCs w:val="16"/>
                <w:lang w:eastAsia="es-CL"/>
              </w:rPr>
              <w:t> </w:t>
            </w:r>
          </w:p>
        </w:tc>
        <w:tc>
          <w:tcPr>
            <w:tcW w:w="1680" w:type="dxa"/>
            <w:tcBorders>
              <w:top w:val="nil"/>
              <w:left w:val="nil"/>
              <w:bottom w:val="single" w:sz="4" w:space="0" w:color="auto"/>
              <w:right w:val="single" w:sz="4" w:space="0" w:color="auto"/>
            </w:tcBorders>
            <w:shd w:val="clear" w:color="auto" w:fill="auto"/>
            <w:vAlign w:val="center"/>
            <w:hideMark/>
          </w:tcPr>
          <w:p w14:paraId="6527499A" w14:textId="77777777" w:rsidR="00BA544F" w:rsidRPr="00A7101E" w:rsidRDefault="00BA544F" w:rsidP="00A7101E">
            <w:pPr>
              <w:suppressAutoHyphens w:val="0"/>
              <w:spacing w:after="0" w:line="240" w:lineRule="auto"/>
              <w:ind w:firstLine="0"/>
              <w:jc w:val="left"/>
              <w:rPr>
                <w:color w:val="000000"/>
                <w:sz w:val="16"/>
                <w:szCs w:val="16"/>
                <w:lang w:eastAsia="es-CL"/>
              </w:rPr>
            </w:pPr>
            <w:r w:rsidRPr="00A7101E">
              <w:rPr>
                <w:bCs/>
                <w:color w:val="000000"/>
                <w:sz w:val="16"/>
                <w:szCs w:val="16"/>
                <w:lang w:eastAsia="es-CL"/>
              </w:rPr>
              <w:t>Estado del Número</w:t>
            </w:r>
          </w:p>
        </w:tc>
        <w:tc>
          <w:tcPr>
            <w:tcW w:w="1561" w:type="dxa"/>
            <w:tcBorders>
              <w:top w:val="nil"/>
              <w:left w:val="nil"/>
              <w:bottom w:val="single" w:sz="4" w:space="0" w:color="auto"/>
              <w:right w:val="single" w:sz="4" w:space="0" w:color="auto"/>
            </w:tcBorders>
            <w:shd w:val="clear" w:color="auto" w:fill="auto"/>
            <w:vAlign w:val="center"/>
            <w:hideMark/>
          </w:tcPr>
          <w:p w14:paraId="2F3F7F13" w14:textId="77777777" w:rsidR="00BA544F" w:rsidRPr="00A7101E" w:rsidRDefault="00BA544F" w:rsidP="00F356E9">
            <w:pPr>
              <w:suppressAutoHyphens w:val="0"/>
              <w:spacing w:after="0" w:line="240" w:lineRule="auto"/>
              <w:ind w:firstLine="0"/>
              <w:jc w:val="left"/>
              <w:rPr>
                <w:color w:val="000000"/>
                <w:sz w:val="16"/>
                <w:szCs w:val="16"/>
                <w:lang w:eastAsia="es-CL"/>
              </w:rPr>
            </w:pPr>
            <w:r w:rsidRPr="00A7101E">
              <w:rPr>
                <w:color w:val="000000"/>
                <w:sz w:val="16"/>
                <w:szCs w:val="16"/>
                <w:lang w:eastAsia="es-CL"/>
              </w:rPr>
              <w:t>Numérico 1</w:t>
            </w:r>
          </w:p>
        </w:tc>
        <w:tc>
          <w:tcPr>
            <w:tcW w:w="5650" w:type="dxa"/>
            <w:tcBorders>
              <w:top w:val="nil"/>
              <w:left w:val="nil"/>
              <w:bottom w:val="single" w:sz="4" w:space="0" w:color="auto"/>
              <w:right w:val="single" w:sz="4" w:space="0" w:color="auto"/>
            </w:tcBorders>
            <w:shd w:val="clear" w:color="auto" w:fill="auto"/>
            <w:vAlign w:val="center"/>
            <w:hideMark/>
          </w:tcPr>
          <w:p w14:paraId="31FAC57C" w14:textId="6C072A17" w:rsidR="00BA544F" w:rsidRPr="00A7101E" w:rsidRDefault="00BA544F" w:rsidP="00F356E9">
            <w:pPr>
              <w:suppressAutoHyphens w:val="0"/>
              <w:spacing w:after="0" w:line="240" w:lineRule="auto"/>
              <w:ind w:firstLine="0"/>
              <w:jc w:val="left"/>
              <w:rPr>
                <w:color w:val="000000"/>
                <w:sz w:val="16"/>
                <w:szCs w:val="16"/>
                <w:lang w:eastAsia="es-CL"/>
              </w:rPr>
            </w:pPr>
            <w:r w:rsidRPr="00A7101E">
              <w:rPr>
                <w:color w:val="000000"/>
                <w:sz w:val="16"/>
                <w:szCs w:val="16"/>
                <w:lang w:eastAsia="es-CL"/>
              </w:rPr>
              <w:t>0: Activo</w:t>
            </w:r>
            <w:r w:rsidRPr="00A7101E">
              <w:rPr>
                <w:color w:val="000000"/>
                <w:sz w:val="16"/>
                <w:szCs w:val="16"/>
                <w:lang w:eastAsia="es-CL"/>
              </w:rPr>
              <w:br/>
              <w:t>1: Inactivo (Sin servicio asignado, no portable)</w:t>
            </w:r>
            <w:r w:rsidRPr="00A7101E">
              <w:rPr>
                <w:color w:val="000000"/>
                <w:sz w:val="16"/>
                <w:szCs w:val="16"/>
                <w:lang w:eastAsia="es-CL"/>
              </w:rPr>
              <w:br/>
              <w:t>2:  Activo – Restricción (sólo para telefonía móvil, Decreto 111, artículo</w:t>
            </w:r>
            <w:r w:rsidR="00352D3C" w:rsidRPr="00A7101E">
              <w:rPr>
                <w:color w:val="000000"/>
                <w:sz w:val="16"/>
                <w:szCs w:val="16"/>
                <w:lang w:eastAsia="es-CL"/>
              </w:rPr>
              <w:t xml:space="preserve"> 21°</w:t>
            </w:r>
            <w:r w:rsidRPr="00A7101E">
              <w:rPr>
                <w:color w:val="000000"/>
                <w:sz w:val="16"/>
                <w:szCs w:val="16"/>
                <w:lang w:eastAsia="es-CL"/>
              </w:rPr>
              <w:t>)</w:t>
            </w:r>
          </w:p>
        </w:tc>
      </w:tr>
      <w:tr w:rsidR="001049FE" w:rsidRPr="00A7101E" w14:paraId="0860C133" w14:textId="77777777" w:rsidTr="00A7101E">
        <w:trPr>
          <w:trHeight w:val="20"/>
          <w:jc w:val="center"/>
        </w:trPr>
        <w:tc>
          <w:tcPr>
            <w:tcW w:w="185" w:type="dxa"/>
            <w:tcBorders>
              <w:top w:val="nil"/>
              <w:left w:val="single" w:sz="4" w:space="0" w:color="auto"/>
              <w:bottom w:val="single" w:sz="4" w:space="0" w:color="auto"/>
              <w:right w:val="nil"/>
            </w:tcBorders>
            <w:shd w:val="clear" w:color="auto" w:fill="auto"/>
            <w:vAlign w:val="center"/>
          </w:tcPr>
          <w:p w14:paraId="1A7874BE" w14:textId="32058726" w:rsidR="001049FE" w:rsidRPr="00A7101E" w:rsidRDefault="001049FE" w:rsidP="001049FE">
            <w:pPr>
              <w:suppressAutoHyphens w:val="0"/>
              <w:spacing w:after="0" w:line="240" w:lineRule="auto"/>
              <w:ind w:firstLine="0"/>
              <w:jc w:val="left"/>
              <w:rPr>
                <w:color w:val="000000"/>
                <w:sz w:val="16"/>
                <w:szCs w:val="16"/>
                <w:lang w:eastAsia="es-CL"/>
              </w:rPr>
            </w:pPr>
          </w:p>
        </w:tc>
        <w:tc>
          <w:tcPr>
            <w:tcW w:w="1680" w:type="dxa"/>
            <w:tcBorders>
              <w:top w:val="nil"/>
              <w:left w:val="nil"/>
              <w:bottom w:val="single" w:sz="4" w:space="0" w:color="auto"/>
              <w:right w:val="single" w:sz="4" w:space="0" w:color="auto"/>
            </w:tcBorders>
            <w:shd w:val="clear" w:color="auto" w:fill="auto"/>
            <w:vAlign w:val="center"/>
          </w:tcPr>
          <w:p w14:paraId="1A236362" w14:textId="4B4DECA6" w:rsidR="001049FE" w:rsidRPr="00A7101E" w:rsidRDefault="001049FE" w:rsidP="001049FE">
            <w:pPr>
              <w:suppressAutoHyphens w:val="0"/>
              <w:spacing w:after="0" w:line="240" w:lineRule="auto"/>
              <w:ind w:firstLine="0"/>
              <w:jc w:val="left"/>
              <w:rPr>
                <w:bCs/>
                <w:color w:val="000000"/>
                <w:sz w:val="16"/>
                <w:szCs w:val="16"/>
                <w:lang w:eastAsia="es-CL"/>
              </w:rPr>
            </w:pPr>
            <w:r w:rsidRPr="00A7101E">
              <w:rPr>
                <w:bCs/>
                <w:color w:val="000000"/>
                <w:sz w:val="16"/>
                <w:szCs w:val="16"/>
                <w:lang w:eastAsia="es-CL"/>
              </w:rPr>
              <w:t>Tipo de solicitante</w:t>
            </w:r>
          </w:p>
        </w:tc>
        <w:tc>
          <w:tcPr>
            <w:tcW w:w="1561" w:type="dxa"/>
            <w:tcBorders>
              <w:top w:val="nil"/>
              <w:left w:val="nil"/>
              <w:bottom w:val="single" w:sz="4" w:space="0" w:color="auto"/>
              <w:right w:val="single" w:sz="4" w:space="0" w:color="auto"/>
            </w:tcBorders>
            <w:shd w:val="clear" w:color="auto" w:fill="auto"/>
            <w:vAlign w:val="center"/>
          </w:tcPr>
          <w:p w14:paraId="5AA86F95" w14:textId="077C68A9"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Alfanumérico 12</w:t>
            </w:r>
          </w:p>
        </w:tc>
        <w:tc>
          <w:tcPr>
            <w:tcW w:w="5650" w:type="dxa"/>
            <w:tcBorders>
              <w:top w:val="nil"/>
              <w:left w:val="nil"/>
              <w:bottom w:val="single" w:sz="4" w:space="0" w:color="auto"/>
              <w:right w:val="single" w:sz="4" w:space="0" w:color="auto"/>
            </w:tcBorders>
            <w:shd w:val="clear" w:color="auto" w:fill="auto"/>
            <w:vAlign w:val="center"/>
          </w:tcPr>
          <w:p w14:paraId="4AC7D264" w14:textId="77777777" w:rsidR="001049FE" w:rsidRPr="00A7101E" w:rsidRDefault="001049FE" w:rsidP="001049FE">
            <w:pPr>
              <w:spacing w:after="0" w:line="240" w:lineRule="auto"/>
              <w:ind w:firstLine="0"/>
              <w:rPr>
                <w:color w:val="000000"/>
                <w:sz w:val="16"/>
                <w:szCs w:val="16"/>
                <w:lang w:eastAsia="es-CL"/>
              </w:rPr>
            </w:pPr>
            <w:r w:rsidRPr="00A7101E">
              <w:rPr>
                <w:color w:val="000000"/>
                <w:sz w:val="16"/>
                <w:szCs w:val="16"/>
                <w:lang w:eastAsia="es-CL"/>
              </w:rPr>
              <w:t>Tipo de solicitante:</w:t>
            </w:r>
          </w:p>
          <w:p w14:paraId="6EDF2C9A" w14:textId="77777777" w:rsidR="001049FE" w:rsidRPr="00A7101E" w:rsidRDefault="001049FE" w:rsidP="001049FE">
            <w:pPr>
              <w:spacing w:after="0" w:line="240" w:lineRule="auto"/>
              <w:ind w:firstLine="0"/>
              <w:rPr>
                <w:color w:val="000000"/>
                <w:sz w:val="16"/>
                <w:szCs w:val="16"/>
                <w:lang w:eastAsia="es-CL"/>
              </w:rPr>
            </w:pPr>
            <w:r w:rsidRPr="00A7101E">
              <w:rPr>
                <w:color w:val="000000"/>
                <w:sz w:val="16"/>
                <w:szCs w:val="16"/>
                <w:lang w:eastAsia="es-CL"/>
              </w:rPr>
              <w:t>0: Persona Natural</w:t>
            </w:r>
          </w:p>
          <w:p w14:paraId="0ACD7DD3" w14:textId="02BF0DD4"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1: Empresa</w:t>
            </w:r>
          </w:p>
        </w:tc>
      </w:tr>
      <w:tr w:rsidR="001049FE" w:rsidRPr="00A7101E" w14:paraId="6861D02C" w14:textId="77777777" w:rsidTr="00A7101E">
        <w:trPr>
          <w:trHeight w:val="20"/>
          <w:jc w:val="center"/>
        </w:trPr>
        <w:tc>
          <w:tcPr>
            <w:tcW w:w="185" w:type="dxa"/>
            <w:tcBorders>
              <w:top w:val="nil"/>
              <w:left w:val="single" w:sz="4" w:space="0" w:color="auto"/>
              <w:bottom w:val="single" w:sz="4" w:space="0" w:color="auto"/>
              <w:right w:val="nil"/>
            </w:tcBorders>
            <w:shd w:val="clear" w:color="auto" w:fill="auto"/>
            <w:vAlign w:val="center"/>
            <w:hideMark/>
          </w:tcPr>
          <w:p w14:paraId="78A5E2C7"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 </w:t>
            </w:r>
          </w:p>
        </w:tc>
        <w:tc>
          <w:tcPr>
            <w:tcW w:w="1680" w:type="dxa"/>
            <w:tcBorders>
              <w:top w:val="nil"/>
              <w:left w:val="nil"/>
              <w:bottom w:val="single" w:sz="4" w:space="0" w:color="auto"/>
              <w:right w:val="single" w:sz="4" w:space="0" w:color="auto"/>
            </w:tcBorders>
            <w:shd w:val="clear" w:color="auto" w:fill="auto"/>
            <w:vAlign w:val="center"/>
            <w:hideMark/>
          </w:tcPr>
          <w:p w14:paraId="0EF9DC50"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bCs/>
                <w:color w:val="000000"/>
                <w:sz w:val="16"/>
                <w:szCs w:val="16"/>
                <w:lang w:eastAsia="es-CL"/>
              </w:rPr>
              <w:t>Titularidad</w:t>
            </w:r>
          </w:p>
        </w:tc>
        <w:tc>
          <w:tcPr>
            <w:tcW w:w="1561" w:type="dxa"/>
            <w:tcBorders>
              <w:top w:val="nil"/>
              <w:left w:val="nil"/>
              <w:bottom w:val="single" w:sz="4" w:space="0" w:color="auto"/>
              <w:right w:val="single" w:sz="4" w:space="0" w:color="auto"/>
            </w:tcBorders>
            <w:shd w:val="clear" w:color="auto" w:fill="auto"/>
            <w:vAlign w:val="center"/>
            <w:hideMark/>
          </w:tcPr>
          <w:p w14:paraId="2285B1D2"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Numérico 1</w:t>
            </w:r>
          </w:p>
        </w:tc>
        <w:tc>
          <w:tcPr>
            <w:tcW w:w="5650" w:type="dxa"/>
            <w:tcBorders>
              <w:top w:val="nil"/>
              <w:left w:val="nil"/>
              <w:bottom w:val="single" w:sz="4" w:space="0" w:color="auto"/>
              <w:right w:val="single" w:sz="4" w:space="0" w:color="auto"/>
            </w:tcBorders>
            <w:shd w:val="clear" w:color="auto" w:fill="auto"/>
            <w:vAlign w:val="center"/>
            <w:hideMark/>
          </w:tcPr>
          <w:p w14:paraId="7E038713" w14:textId="4EAC659B" w:rsidR="001049FE" w:rsidRPr="00A7101E" w:rsidRDefault="001049FE" w:rsidP="001049FE">
            <w:pPr>
              <w:suppressAutoHyphens w:val="0"/>
              <w:spacing w:after="0" w:line="240" w:lineRule="auto"/>
              <w:ind w:firstLine="0"/>
              <w:jc w:val="left"/>
              <w:rPr>
                <w:color w:val="000000"/>
                <w:sz w:val="16"/>
                <w:szCs w:val="16"/>
                <w:lang w:eastAsia="es-CL"/>
              </w:rPr>
            </w:pPr>
            <w:r w:rsidRPr="00A7101E">
              <w:rPr>
                <w:rFonts w:cs="Verdana"/>
                <w:color w:val="000000"/>
                <w:sz w:val="16"/>
                <w:szCs w:val="16"/>
                <w:lang w:eastAsia="es-CL"/>
              </w:rPr>
              <w:t xml:space="preserve">0: Titularidad verificada o Prepago Móvil (Si) </w:t>
            </w:r>
            <w:r w:rsidRPr="00A7101E">
              <w:rPr>
                <w:rFonts w:cs="Verdana"/>
                <w:color w:val="000000"/>
                <w:sz w:val="16"/>
                <w:szCs w:val="16"/>
                <w:lang w:eastAsia="es-CL"/>
              </w:rPr>
              <w:br/>
              <w:t xml:space="preserve">1: Titularidad Incorrecta (No) </w:t>
            </w:r>
            <w:r w:rsidRPr="00A7101E">
              <w:rPr>
                <w:rFonts w:cs="Verdana"/>
                <w:color w:val="000000"/>
                <w:sz w:val="16"/>
                <w:szCs w:val="16"/>
                <w:lang w:eastAsia="es-CL"/>
              </w:rPr>
              <w:br/>
            </w:r>
            <w:r w:rsidRPr="00A7101E">
              <w:rPr>
                <w:rFonts w:cs="Verdana"/>
                <w:color w:val="000000"/>
                <w:sz w:val="16"/>
                <w:szCs w:val="16"/>
                <w:lang w:eastAsia="es-CL"/>
              </w:rPr>
              <w:br/>
              <w:t>Para el caso de telefonía fija prepago, se debe validar la titularidad del cliente de la misma forma que en telefonía fija postpago.</w:t>
            </w:r>
          </w:p>
        </w:tc>
      </w:tr>
      <w:tr w:rsidR="001049FE" w:rsidRPr="00A7101E" w14:paraId="15394842" w14:textId="77777777" w:rsidTr="00A7101E">
        <w:trPr>
          <w:trHeight w:val="20"/>
          <w:jc w:val="center"/>
        </w:trPr>
        <w:tc>
          <w:tcPr>
            <w:tcW w:w="185" w:type="dxa"/>
            <w:tcBorders>
              <w:top w:val="nil"/>
              <w:left w:val="single" w:sz="4" w:space="0" w:color="auto"/>
              <w:bottom w:val="single" w:sz="4" w:space="0" w:color="auto"/>
              <w:right w:val="nil"/>
            </w:tcBorders>
            <w:shd w:val="clear" w:color="auto" w:fill="auto"/>
            <w:vAlign w:val="center"/>
            <w:hideMark/>
          </w:tcPr>
          <w:p w14:paraId="0B7C13F6"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 </w:t>
            </w:r>
          </w:p>
        </w:tc>
        <w:tc>
          <w:tcPr>
            <w:tcW w:w="1680" w:type="dxa"/>
            <w:tcBorders>
              <w:top w:val="nil"/>
              <w:left w:val="nil"/>
              <w:bottom w:val="single" w:sz="4" w:space="0" w:color="auto"/>
              <w:right w:val="single" w:sz="4" w:space="0" w:color="auto"/>
            </w:tcBorders>
            <w:shd w:val="clear" w:color="auto" w:fill="auto"/>
            <w:vAlign w:val="center"/>
            <w:hideMark/>
          </w:tcPr>
          <w:p w14:paraId="32166E07"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bCs/>
                <w:color w:val="000000"/>
                <w:sz w:val="16"/>
                <w:szCs w:val="16"/>
                <w:lang w:eastAsia="es-CL"/>
              </w:rPr>
              <w:t>Modalidad</w:t>
            </w:r>
          </w:p>
        </w:tc>
        <w:tc>
          <w:tcPr>
            <w:tcW w:w="1561" w:type="dxa"/>
            <w:tcBorders>
              <w:top w:val="nil"/>
              <w:left w:val="nil"/>
              <w:bottom w:val="single" w:sz="4" w:space="0" w:color="auto"/>
              <w:right w:val="single" w:sz="4" w:space="0" w:color="auto"/>
            </w:tcBorders>
            <w:shd w:val="clear" w:color="auto" w:fill="auto"/>
            <w:vAlign w:val="center"/>
            <w:hideMark/>
          </w:tcPr>
          <w:p w14:paraId="2187DC16"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Numérico 1</w:t>
            </w:r>
          </w:p>
        </w:tc>
        <w:tc>
          <w:tcPr>
            <w:tcW w:w="5650" w:type="dxa"/>
            <w:tcBorders>
              <w:top w:val="nil"/>
              <w:left w:val="nil"/>
              <w:bottom w:val="single" w:sz="4" w:space="0" w:color="auto"/>
              <w:right w:val="single" w:sz="4" w:space="0" w:color="auto"/>
            </w:tcBorders>
            <w:shd w:val="clear" w:color="auto" w:fill="auto"/>
            <w:vAlign w:val="center"/>
            <w:hideMark/>
          </w:tcPr>
          <w:p w14:paraId="7412EDCA" w14:textId="534D7444"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0: Prepago</w:t>
            </w:r>
            <w:r w:rsidRPr="00A7101E">
              <w:rPr>
                <w:color w:val="000000"/>
                <w:sz w:val="16"/>
                <w:szCs w:val="16"/>
                <w:lang w:eastAsia="es-CL"/>
              </w:rPr>
              <w:br/>
              <w:t>1: Postpago</w:t>
            </w:r>
            <w:r w:rsidRPr="00A7101E">
              <w:rPr>
                <w:color w:val="000000"/>
                <w:sz w:val="16"/>
                <w:szCs w:val="16"/>
                <w:lang w:eastAsia="es-CL"/>
              </w:rPr>
              <w:br/>
              <w:t>2: Ninguno</w:t>
            </w:r>
            <w:r w:rsidRPr="00A7101E">
              <w:rPr>
                <w:color w:val="000000"/>
                <w:sz w:val="16"/>
                <w:szCs w:val="16"/>
                <w:lang w:eastAsia="es-CL"/>
              </w:rPr>
              <w:br/>
              <w:t>El Donante debe indicar la modalidad del teléfono. La modalidad es incorrecta si no concuerda con la indicada en la consulta</w:t>
            </w:r>
          </w:p>
        </w:tc>
      </w:tr>
      <w:tr w:rsidR="001049FE" w:rsidRPr="00A7101E" w14:paraId="447C82FE" w14:textId="77777777" w:rsidTr="00A7101E">
        <w:trPr>
          <w:trHeight w:val="20"/>
          <w:jc w:val="center"/>
        </w:trPr>
        <w:tc>
          <w:tcPr>
            <w:tcW w:w="185" w:type="dxa"/>
            <w:tcBorders>
              <w:top w:val="nil"/>
              <w:left w:val="single" w:sz="4" w:space="0" w:color="auto"/>
              <w:bottom w:val="single" w:sz="4" w:space="0" w:color="auto"/>
              <w:right w:val="nil"/>
            </w:tcBorders>
            <w:shd w:val="clear" w:color="auto" w:fill="auto"/>
            <w:vAlign w:val="center"/>
            <w:hideMark/>
          </w:tcPr>
          <w:p w14:paraId="5195D8C7"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 </w:t>
            </w:r>
          </w:p>
        </w:tc>
        <w:tc>
          <w:tcPr>
            <w:tcW w:w="1680" w:type="dxa"/>
            <w:tcBorders>
              <w:top w:val="nil"/>
              <w:left w:val="nil"/>
              <w:bottom w:val="single" w:sz="4" w:space="0" w:color="auto"/>
              <w:right w:val="single" w:sz="4" w:space="0" w:color="auto"/>
            </w:tcBorders>
            <w:shd w:val="clear" w:color="auto" w:fill="auto"/>
            <w:vAlign w:val="center"/>
            <w:hideMark/>
          </w:tcPr>
          <w:p w14:paraId="7CAA2B19"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bCs/>
                <w:color w:val="000000"/>
                <w:sz w:val="16"/>
                <w:szCs w:val="16"/>
                <w:lang w:eastAsia="es-CL"/>
              </w:rPr>
              <w:t xml:space="preserve">Tipo de Servicio </w:t>
            </w:r>
          </w:p>
        </w:tc>
        <w:tc>
          <w:tcPr>
            <w:tcW w:w="1561" w:type="dxa"/>
            <w:tcBorders>
              <w:top w:val="nil"/>
              <w:left w:val="nil"/>
              <w:bottom w:val="single" w:sz="4" w:space="0" w:color="auto"/>
              <w:right w:val="single" w:sz="4" w:space="0" w:color="auto"/>
            </w:tcBorders>
            <w:shd w:val="clear" w:color="auto" w:fill="auto"/>
            <w:vAlign w:val="center"/>
            <w:hideMark/>
          </w:tcPr>
          <w:p w14:paraId="274451FF"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Numérico 1</w:t>
            </w:r>
          </w:p>
        </w:tc>
        <w:tc>
          <w:tcPr>
            <w:tcW w:w="5650" w:type="dxa"/>
            <w:tcBorders>
              <w:top w:val="nil"/>
              <w:left w:val="nil"/>
              <w:bottom w:val="single" w:sz="4" w:space="0" w:color="auto"/>
              <w:right w:val="single" w:sz="4" w:space="0" w:color="auto"/>
            </w:tcBorders>
            <w:shd w:val="clear" w:color="auto" w:fill="auto"/>
            <w:vAlign w:val="center"/>
            <w:hideMark/>
          </w:tcPr>
          <w:p w14:paraId="030A7D7B" w14:textId="3B2B9C4B"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0: Móvil</w:t>
            </w:r>
            <w:r w:rsidRPr="00A7101E">
              <w:rPr>
                <w:color w:val="000000"/>
                <w:sz w:val="16"/>
                <w:szCs w:val="16"/>
                <w:lang w:eastAsia="es-CL"/>
              </w:rPr>
              <w:br/>
              <w:t>1: Fija</w:t>
            </w:r>
            <w:r w:rsidRPr="00A7101E">
              <w:rPr>
                <w:color w:val="000000"/>
                <w:sz w:val="16"/>
                <w:szCs w:val="16"/>
                <w:lang w:eastAsia="es-CL"/>
              </w:rPr>
              <w:br/>
              <w:t>2: Voz sobre Internet</w:t>
            </w:r>
            <w:r w:rsidRPr="00A7101E">
              <w:rPr>
                <w:color w:val="000000"/>
                <w:sz w:val="16"/>
                <w:szCs w:val="16"/>
                <w:lang w:eastAsia="es-CL"/>
              </w:rPr>
              <w:br/>
              <w:t>3: Rural</w:t>
            </w:r>
            <w:r w:rsidRPr="00A7101E">
              <w:rPr>
                <w:color w:val="000000"/>
                <w:sz w:val="16"/>
                <w:szCs w:val="16"/>
                <w:lang w:eastAsia="es-CL"/>
              </w:rPr>
              <w:br/>
              <w:t>4: MPPC (Quien llama paga)</w:t>
            </w:r>
            <w:r w:rsidRPr="00A7101E">
              <w:rPr>
                <w:color w:val="000000"/>
                <w:sz w:val="16"/>
                <w:szCs w:val="16"/>
                <w:lang w:eastAsia="es-CL"/>
              </w:rPr>
              <w:br/>
              <w:t>Es incorrecto si el servicio del teléfono no corresponde a la consulta.</w:t>
            </w:r>
          </w:p>
        </w:tc>
      </w:tr>
      <w:tr w:rsidR="001049FE" w:rsidRPr="00A7101E" w14:paraId="48F9014D" w14:textId="77777777" w:rsidTr="00A7101E">
        <w:trPr>
          <w:trHeight w:val="20"/>
          <w:jc w:val="center"/>
        </w:trPr>
        <w:tc>
          <w:tcPr>
            <w:tcW w:w="185" w:type="dxa"/>
            <w:tcBorders>
              <w:top w:val="nil"/>
              <w:left w:val="single" w:sz="4" w:space="0" w:color="auto"/>
              <w:bottom w:val="single" w:sz="4" w:space="0" w:color="auto"/>
              <w:right w:val="nil"/>
            </w:tcBorders>
            <w:shd w:val="clear" w:color="auto" w:fill="auto"/>
            <w:vAlign w:val="center"/>
            <w:hideMark/>
          </w:tcPr>
          <w:p w14:paraId="77BA23AA"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 </w:t>
            </w:r>
          </w:p>
        </w:tc>
        <w:tc>
          <w:tcPr>
            <w:tcW w:w="1680" w:type="dxa"/>
            <w:tcBorders>
              <w:top w:val="nil"/>
              <w:left w:val="nil"/>
              <w:bottom w:val="single" w:sz="4" w:space="0" w:color="auto"/>
              <w:right w:val="single" w:sz="4" w:space="0" w:color="auto"/>
            </w:tcBorders>
            <w:shd w:val="clear" w:color="auto" w:fill="auto"/>
            <w:vAlign w:val="center"/>
            <w:hideMark/>
          </w:tcPr>
          <w:p w14:paraId="3AF715FD" w14:textId="2E39090B" w:rsidR="001049FE" w:rsidRPr="00A7101E" w:rsidRDefault="001049FE" w:rsidP="00B56840">
            <w:pPr>
              <w:suppressAutoHyphens w:val="0"/>
              <w:spacing w:after="0" w:line="240" w:lineRule="auto"/>
              <w:ind w:firstLine="0"/>
              <w:jc w:val="left"/>
              <w:rPr>
                <w:color w:val="000000"/>
                <w:sz w:val="16"/>
                <w:szCs w:val="16"/>
                <w:lang w:eastAsia="es-CL"/>
              </w:rPr>
            </w:pPr>
            <w:r w:rsidRPr="00A7101E">
              <w:rPr>
                <w:bCs/>
                <w:color w:val="000000"/>
                <w:sz w:val="16"/>
                <w:szCs w:val="16"/>
                <w:lang w:eastAsia="es-CL"/>
              </w:rPr>
              <w:t xml:space="preserve">Saldo </w:t>
            </w:r>
            <w:r w:rsidR="00D043CC">
              <w:rPr>
                <w:bCs/>
                <w:color w:val="000000"/>
                <w:sz w:val="16"/>
                <w:szCs w:val="16"/>
                <w:lang w:eastAsia="es-CL"/>
              </w:rPr>
              <w:t xml:space="preserve">emitido </w:t>
            </w:r>
            <w:r w:rsidR="00214EAC">
              <w:rPr>
                <w:bCs/>
                <w:color w:val="000000"/>
                <w:sz w:val="16"/>
                <w:szCs w:val="16"/>
                <w:lang w:eastAsia="es-CL"/>
              </w:rPr>
              <w:t xml:space="preserve">no pagado </w:t>
            </w:r>
            <w:r w:rsidRPr="00A7101E">
              <w:rPr>
                <w:bCs/>
                <w:color w:val="000000"/>
                <w:sz w:val="16"/>
                <w:szCs w:val="16"/>
                <w:lang w:eastAsia="es-CL"/>
              </w:rPr>
              <w:t xml:space="preserve">del Número </w:t>
            </w:r>
          </w:p>
        </w:tc>
        <w:tc>
          <w:tcPr>
            <w:tcW w:w="1561" w:type="dxa"/>
            <w:tcBorders>
              <w:top w:val="nil"/>
              <w:left w:val="nil"/>
              <w:bottom w:val="single" w:sz="4" w:space="0" w:color="auto"/>
              <w:right w:val="single" w:sz="4" w:space="0" w:color="auto"/>
            </w:tcBorders>
            <w:shd w:val="clear" w:color="auto" w:fill="auto"/>
            <w:vAlign w:val="center"/>
            <w:hideMark/>
          </w:tcPr>
          <w:p w14:paraId="34134DAC"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Numérico 10</w:t>
            </w:r>
          </w:p>
        </w:tc>
        <w:tc>
          <w:tcPr>
            <w:tcW w:w="5650" w:type="dxa"/>
            <w:tcBorders>
              <w:top w:val="nil"/>
              <w:left w:val="nil"/>
              <w:bottom w:val="single" w:sz="4" w:space="0" w:color="auto"/>
              <w:right w:val="single" w:sz="4" w:space="0" w:color="auto"/>
            </w:tcBorders>
            <w:shd w:val="clear" w:color="auto" w:fill="auto"/>
            <w:vAlign w:val="center"/>
            <w:hideMark/>
          </w:tcPr>
          <w:p w14:paraId="2215CA95" w14:textId="108D5EAF" w:rsidR="001049FE" w:rsidRPr="00A7101E" w:rsidRDefault="001049FE" w:rsidP="001049FE">
            <w:pPr>
              <w:suppressAutoHyphens w:val="0"/>
              <w:spacing w:after="0" w:line="240" w:lineRule="auto"/>
              <w:ind w:firstLine="0"/>
              <w:jc w:val="left"/>
              <w:rPr>
                <w:iCs/>
                <w:color w:val="000000"/>
                <w:sz w:val="16"/>
                <w:szCs w:val="16"/>
                <w:lang w:eastAsia="es-CL"/>
              </w:rPr>
            </w:pPr>
            <w:r w:rsidRPr="00A7101E">
              <w:rPr>
                <w:iCs/>
                <w:color w:val="000000"/>
                <w:sz w:val="16"/>
                <w:szCs w:val="16"/>
                <w:lang w:eastAsia="es-CL"/>
              </w:rPr>
              <w:t xml:space="preserve"> Deuda del cliente con la empresa Donante, asociada al número, correspondiente al saldo facturado </w:t>
            </w:r>
            <w:r w:rsidR="00D043CC">
              <w:rPr>
                <w:iCs/>
                <w:color w:val="000000"/>
                <w:sz w:val="16"/>
                <w:szCs w:val="16"/>
                <w:lang w:eastAsia="es-CL"/>
              </w:rPr>
              <w:t>emitido</w:t>
            </w:r>
            <w:r w:rsidR="00774353">
              <w:rPr>
                <w:iCs/>
                <w:color w:val="000000"/>
                <w:sz w:val="16"/>
                <w:szCs w:val="16"/>
                <w:lang w:eastAsia="es-CL"/>
              </w:rPr>
              <w:t>.</w:t>
            </w:r>
            <w:r w:rsidRPr="00A7101E">
              <w:rPr>
                <w:iCs/>
                <w:color w:val="000000"/>
                <w:sz w:val="16"/>
                <w:szCs w:val="16"/>
                <w:lang w:eastAsia="es-CL"/>
              </w:rPr>
              <w:br/>
              <w:t>(</w:t>
            </w:r>
            <w:r w:rsidR="00063218" w:rsidRPr="00063218">
              <w:rPr>
                <w:iCs/>
                <w:color w:val="000000"/>
                <w:sz w:val="16"/>
                <w:szCs w:val="16"/>
                <w:lang w:eastAsia="es-CL"/>
              </w:rPr>
              <w:t>punto iii), del numeral 1 del Decreto Supremo N°6/2024</w:t>
            </w:r>
            <w:r w:rsidRPr="00A7101E">
              <w:rPr>
                <w:iCs/>
                <w:color w:val="000000"/>
                <w:sz w:val="16"/>
                <w:szCs w:val="16"/>
                <w:lang w:eastAsia="es-CL"/>
              </w:rPr>
              <w:t>).</w:t>
            </w:r>
          </w:p>
          <w:p w14:paraId="3EB23977" w14:textId="38F687CA" w:rsidR="001049FE" w:rsidRPr="00A7101E" w:rsidRDefault="001049FE" w:rsidP="001049FE">
            <w:pPr>
              <w:suppressAutoHyphens w:val="0"/>
              <w:spacing w:after="0" w:line="240" w:lineRule="auto"/>
              <w:ind w:firstLine="0"/>
              <w:jc w:val="left"/>
              <w:rPr>
                <w:iCs/>
                <w:color w:val="000000"/>
                <w:sz w:val="16"/>
                <w:szCs w:val="16"/>
                <w:lang w:eastAsia="es-CL"/>
              </w:rPr>
            </w:pPr>
          </w:p>
          <w:p w14:paraId="557297E5" w14:textId="77777777" w:rsidR="001049FE" w:rsidRPr="00A7101E" w:rsidRDefault="001049FE" w:rsidP="001049FE">
            <w:pPr>
              <w:suppressAutoHyphens w:val="0"/>
              <w:spacing w:after="0" w:line="240" w:lineRule="auto"/>
              <w:ind w:firstLine="0"/>
              <w:jc w:val="left"/>
              <w:rPr>
                <w:iCs/>
                <w:color w:val="000000"/>
                <w:sz w:val="16"/>
                <w:szCs w:val="16"/>
                <w:lang w:eastAsia="es-CL"/>
              </w:rPr>
            </w:pPr>
          </w:p>
          <w:p w14:paraId="63979341" w14:textId="551D0B46"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 xml:space="preserve"> </w:t>
            </w:r>
          </w:p>
        </w:tc>
      </w:tr>
      <w:tr w:rsidR="001049FE" w:rsidRPr="00A7101E" w14:paraId="6CC864A7" w14:textId="77777777" w:rsidTr="00A7101E">
        <w:trPr>
          <w:trHeight w:val="20"/>
          <w:jc w:val="center"/>
        </w:trPr>
        <w:tc>
          <w:tcPr>
            <w:tcW w:w="185" w:type="dxa"/>
            <w:tcBorders>
              <w:top w:val="nil"/>
              <w:left w:val="single" w:sz="4" w:space="0" w:color="auto"/>
              <w:bottom w:val="single" w:sz="4" w:space="0" w:color="auto"/>
              <w:right w:val="nil"/>
            </w:tcBorders>
            <w:shd w:val="clear" w:color="auto" w:fill="auto"/>
            <w:vAlign w:val="center"/>
            <w:hideMark/>
          </w:tcPr>
          <w:p w14:paraId="13B3B4E7"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 </w:t>
            </w:r>
          </w:p>
        </w:tc>
        <w:tc>
          <w:tcPr>
            <w:tcW w:w="1680" w:type="dxa"/>
            <w:tcBorders>
              <w:top w:val="nil"/>
              <w:left w:val="nil"/>
              <w:bottom w:val="single" w:sz="4" w:space="0" w:color="auto"/>
              <w:right w:val="single" w:sz="4" w:space="0" w:color="auto"/>
            </w:tcBorders>
            <w:shd w:val="clear" w:color="auto" w:fill="auto"/>
            <w:vAlign w:val="center"/>
            <w:hideMark/>
          </w:tcPr>
          <w:p w14:paraId="702FB1CB"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bCs/>
                <w:color w:val="000000"/>
                <w:sz w:val="16"/>
                <w:szCs w:val="16"/>
                <w:lang w:eastAsia="es-CL"/>
              </w:rPr>
              <w:t>Identificador o Número de Documento vencido pendiente</w:t>
            </w:r>
          </w:p>
        </w:tc>
        <w:tc>
          <w:tcPr>
            <w:tcW w:w="1561" w:type="dxa"/>
            <w:tcBorders>
              <w:top w:val="nil"/>
              <w:left w:val="nil"/>
              <w:bottom w:val="single" w:sz="4" w:space="0" w:color="auto"/>
              <w:right w:val="single" w:sz="4" w:space="0" w:color="auto"/>
            </w:tcBorders>
            <w:shd w:val="clear" w:color="auto" w:fill="auto"/>
            <w:vAlign w:val="center"/>
            <w:hideMark/>
          </w:tcPr>
          <w:p w14:paraId="70C4BB91"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 xml:space="preserve"> Alfanumérico 20</w:t>
            </w:r>
          </w:p>
        </w:tc>
        <w:tc>
          <w:tcPr>
            <w:tcW w:w="5650" w:type="dxa"/>
            <w:tcBorders>
              <w:top w:val="nil"/>
              <w:left w:val="nil"/>
              <w:bottom w:val="single" w:sz="4" w:space="0" w:color="auto"/>
              <w:right w:val="single" w:sz="4" w:space="0" w:color="auto"/>
            </w:tcBorders>
            <w:shd w:val="clear" w:color="auto" w:fill="auto"/>
            <w:vAlign w:val="center"/>
            <w:hideMark/>
          </w:tcPr>
          <w:p w14:paraId="465CAF93"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iCs/>
                <w:color w:val="000000"/>
                <w:sz w:val="16"/>
                <w:szCs w:val="16"/>
                <w:lang w:eastAsia="es-CL"/>
              </w:rPr>
              <w:t>Identificador o número de documento vencido pendiente de pago, asociado al número telefónico</w:t>
            </w:r>
            <w:r w:rsidRPr="00A7101E">
              <w:rPr>
                <w:iCs/>
                <w:color w:val="000000"/>
                <w:sz w:val="16"/>
                <w:szCs w:val="16"/>
                <w:lang w:eastAsia="es-CL"/>
              </w:rPr>
              <w:br/>
              <w:t>Este campo es vacío para los teléfonos prepago</w:t>
            </w:r>
          </w:p>
        </w:tc>
      </w:tr>
      <w:tr w:rsidR="001049FE" w:rsidRPr="00A7101E" w14:paraId="027450EA" w14:textId="77777777" w:rsidTr="00A7101E">
        <w:trPr>
          <w:trHeight w:val="20"/>
          <w:jc w:val="center"/>
        </w:trPr>
        <w:tc>
          <w:tcPr>
            <w:tcW w:w="185" w:type="dxa"/>
            <w:tcBorders>
              <w:top w:val="nil"/>
              <w:left w:val="single" w:sz="4" w:space="0" w:color="auto"/>
              <w:bottom w:val="single" w:sz="4" w:space="0" w:color="auto"/>
              <w:right w:val="nil"/>
            </w:tcBorders>
            <w:shd w:val="clear" w:color="auto" w:fill="auto"/>
            <w:vAlign w:val="center"/>
          </w:tcPr>
          <w:p w14:paraId="5ECA5B18" w14:textId="77777777" w:rsidR="001049FE" w:rsidRPr="00A7101E" w:rsidRDefault="001049FE" w:rsidP="001049FE">
            <w:pPr>
              <w:suppressAutoHyphens w:val="0"/>
              <w:spacing w:after="0" w:line="240" w:lineRule="auto"/>
              <w:ind w:firstLine="0"/>
              <w:jc w:val="left"/>
              <w:rPr>
                <w:color w:val="000000"/>
                <w:sz w:val="16"/>
                <w:szCs w:val="16"/>
                <w:lang w:eastAsia="es-CL"/>
              </w:rPr>
            </w:pPr>
          </w:p>
        </w:tc>
        <w:tc>
          <w:tcPr>
            <w:tcW w:w="1680" w:type="dxa"/>
            <w:tcBorders>
              <w:top w:val="nil"/>
              <w:left w:val="nil"/>
              <w:bottom w:val="single" w:sz="4" w:space="0" w:color="auto"/>
              <w:right w:val="single" w:sz="4" w:space="0" w:color="auto"/>
            </w:tcBorders>
            <w:shd w:val="clear" w:color="auto" w:fill="auto"/>
            <w:vAlign w:val="center"/>
          </w:tcPr>
          <w:p w14:paraId="14158E73" w14:textId="6DDDDD5B" w:rsidR="001049FE" w:rsidRPr="00A7101E" w:rsidRDefault="001049FE" w:rsidP="001049FE">
            <w:pPr>
              <w:suppressAutoHyphens w:val="0"/>
              <w:spacing w:after="0" w:line="240" w:lineRule="auto"/>
              <w:ind w:firstLine="0"/>
              <w:jc w:val="left"/>
              <w:rPr>
                <w:color w:val="000000"/>
                <w:sz w:val="16"/>
                <w:szCs w:val="16"/>
                <w:lang w:eastAsia="es-CL"/>
              </w:rPr>
            </w:pPr>
            <w:r w:rsidRPr="00A7101E">
              <w:rPr>
                <w:bCs/>
                <w:color w:val="000000"/>
                <w:sz w:val="16"/>
                <w:szCs w:val="16"/>
                <w:lang w:eastAsia="es-CL"/>
              </w:rPr>
              <w:t>Fecha Documento de cobro</w:t>
            </w:r>
          </w:p>
        </w:tc>
        <w:tc>
          <w:tcPr>
            <w:tcW w:w="1561" w:type="dxa"/>
            <w:tcBorders>
              <w:top w:val="nil"/>
              <w:left w:val="nil"/>
              <w:bottom w:val="single" w:sz="4" w:space="0" w:color="auto"/>
              <w:right w:val="single" w:sz="4" w:space="0" w:color="auto"/>
            </w:tcBorders>
            <w:shd w:val="clear" w:color="auto" w:fill="auto"/>
            <w:vAlign w:val="center"/>
            <w:hideMark/>
          </w:tcPr>
          <w:p w14:paraId="1A068661" w14:textId="5A81C6BF"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Fecha 8</w:t>
            </w:r>
          </w:p>
        </w:tc>
        <w:tc>
          <w:tcPr>
            <w:tcW w:w="5650" w:type="dxa"/>
            <w:tcBorders>
              <w:top w:val="nil"/>
              <w:left w:val="nil"/>
              <w:bottom w:val="single" w:sz="4" w:space="0" w:color="auto"/>
              <w:right w:val="single" w:sz="4" w:space="0" w:color="auto"/>
            </w:tcBorders>
            <w:shd w:val="clear" w:color="auto" w:fill="auto"/>
            <w:vAlign w:val="center"/>
            <w:hideMark/>
          </w:tcPr>
          <w:p w14:paraId="075DFE59" w14:textId="28ED6B7C" w:rsidR="001049FE" w:rsidRPr="00A7101E" w:rsidRDefault="001049FE" w:rsidP="001049FE">
            <w:pPr>
              <w:suppressAutoHyphens w:val="0"/>
              <w:spacing w:after="0" w:line="240" w:lineRule="auto"/>
              <w:ind w:firstLine="0"/>
              <w:jc w:val="left"/>
              <w:rPr>
                <w:iCs/>
                <w:color w:val="000000"/>
                <w:sz w:val="16"/>
                <w:szCs w:val="16"/>
                <w:lang w:eastAsia="es-CL"/>
              </w:rPr>
            </w:pPr>
            <w:r w:rsidRPr="00A7101E">
              <w:rPr>
                <w:iCs/>
                <w:color w:val="000000"/>
                <w:sz w:val="16"/>
                <w:szCs w:val="16"/>
                <w:lang w:eastAsia="es-CL"/>
              </w:rPr>
              <w:t>Fecha de vencimiento del documento de cobro de servicio de telefonía.</w:t>
            </w:r>
          </w:p>
          <w:p w14:paraId="3BF35E45"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iCs/>
                <w:color w:val="000000"/>
                <w:sz w:val="16"/>
                <w:szCs w:val="16"/>
                <w:lang w:eastAsia="es-CL"/>
              </w:rPr>
              <w:t>yyyyMMdd</w:t>
            </w:r>
          </w:p>
        </w:tc>
      </w:tr>
      <w:tr w:rsidR="001049FE" w:rsidRPr="00A7101E" w14:paraId="2B0EDDB5" w14:textId="77777777" w:rsidTr="00A7101E">
        <w:trPr>
          <w:trHeight w:val="20"/>
          <w:jc w:val="center"/>
        </w:trPr>
        <w:tc>
          <w:tcPr>
            <w:tcW w:w="185" w:type="dxa"/>
            <w:tcBorders>
              <w:top w:val="single" w:sz="4" w:space="0" w:color="auto"/>
              <w:left w:val="single" w:sz="4" w:space="0" w:color="auto"/>
              <w:bottom w:val="single" w:sz="4" w:space="0" w:color="auto"/>
              <w:right w:val="nil"/>
            </w:tcBorders>
            <w:shd w:val="clear" w:color="auto" w:fill="auto"/>
            <w:vAlign w:val="center"/>
            <w:hideMark/>
          </w:tcPr>
          <w:p w14:paraId="4350DE4D"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106CF9C8"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iCs/>
                <w:color w:val="000000"/>
                <w:sz w:val="16"/>
                <w:szCs w:val="16"/>
                <w:lang w:eastAsia="es-CL"/>
              </w:rPr>
              <w:t>Servicio Especial no portable</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3FB734EA"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Numérico 1</w:t>
            </w:r>
          </w:p>
        </w:tc>
        <w:tc>
          <w:tcPr>
            <w:tcW w:w="5650" w:type="dxa"/>
            <w:tcBorders>
              <w:top w:val="single" w:sz="4" w:space="0" w:color="auto"/>
              <w:left w:val="nil"/>
              <w:bottom w:val="single" w:sz="4" w:space="0" w:color="auto"/>
              <w:right w:val="single" w:sz="4" w:space="0" w:color="auto"/>
            </w:tcBorders>
            <w:shd w:val="clear" w:color="auto" w:fill="auto"/>
            <w:vAlign w:val="center"/>
            <w:hideMark/>
          </w:tcPr>
          <w:p w14:paraId="7275C4E1" w14:textId="1AA615FC"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Contiene las respuestas del tipo de servicio e informa en caso de existir servicios que podrían no ser posibles de traspasar a la Proveedora Receptora:</w:t>
            </w:r>
            <w:r w:rsidRPr="00A7101E">
              <w:rPr>
                <w:color w:val="000000"/>
                <w:sz w:val="16"/>
                <w:szCs w:val="16"/>
                <w:lang w:eastAsia="es-CL"/>
              </w:rPr>
              <w:br/>
              <w:t>0: No es servicio especial no portable</w:t>
            </w:r>
            <w:r w:rsidRPr="00A7101E">
              <w:rPr>
                <w:color w:val="000000"/>
                <w:sz w:val="16"/>
                <w:szCs w:val="16"/>
                <w:lang w:eastAsia="es-CL"/>
              </w:rPr>
              <w:br/>
              <w:t>1: Servicio RDSI con dos números</w:t>
            </w:r>
            <w:r w:rsidRPr="00A7101E">
              <w:rPr>
                <w:color w:val="000000"/>
                <w:sz w:val="16"/>
                <w:szCs w:val="16"/>
                <w:lang w:eastAsia="es-CL"/>
              </w:rPr>
              <w:br/>
              <w:t>2: Servicio PABX o cualquier otro servicio de tipo troncal que asocie más de un número</w:t>
            </w:r>
            <w:r w:rsidRPr="00A7101E">
              <w:rPr>
                <w:color w:val="000000"/>
                <w:sz w:val="16"/>
                <w:szCs w:val="16"/>
                <w:lang w:eastAsia="es-CL"/>
              </w:rPr>
              <w:br/>
              <w:t>Nota: 1 y 2 aplicable a telefonía fija</w:t>
            </w:r>
          </w:p>
        </w:tc>
      </w:tr>
      <w:tr w:rsidR="001049FE" w:rsidRPr="00A7101E" w14:paraId="0E4C02BF" w14:textId="77777777" w:rsidTr="00A7101E">
        <w:trPr>
          <w:cantSplit/>
          <w:trHeight w:val="20"/>
          <w:jc w:val="center"/>
        </w:trPr>
        <w:tc>
          <w:tcPr>
            <w:tcW w:w="90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5C26DE"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Fin Lista de Respuestas</w:t>
            </w:r>
          </w:p>
        </w:tc>
      </w:tr>
      <w:tr w:rsidR="001049FE" w:rsidRPr="00A7101E" w14:paraId="0F30886B" w14:textId="77777777" w:rsidTr="00A7101E">
        <w:trPr>
          <w:cantSplit/>
          <w:trHeight w:val="20"/>
          <w:jc w:val="center"/>
        </w:trPr>
        <w:tc>
          <w:tcPr>
            <w:tcW w:w="18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1202AD"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bCs/>
                <w:color w:val="000000"/>
                <w:sz w:val="16"/>
                <w:szCs w:val="16"/>
                <w:lang w:eastAsia="es-CL"/>
              </w:rPr>
              <w:t>Fecha del mensaje</w:t>
            </w:r>
          </w:p>
        </w:tc>
        <w:tc>
          <w:tcPr>
            <w:tcW w:w="1561" w:type="dxa"/>
            <w:tcBorders>
              <w:top w:val="nil"/>
              <w:left w:val="nil"/>
              <w:bottom w:val="single" w:sz="4" w:space="0" w:color="auto"/>
              <w:right w:val="single" w:sz="4" w:space="0" w:color="auto"/>
            </w:tcBorders>
            <w:shd w:val="clear" w:color="auto" w:fill="auto"/>
            <w:vAlign w:val="center"/>
            <w:hideMark/>
          </w:tcPr>
          <w:p w14:paraId="6EFD5D8B"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Fecha 14</w:t>
            </w:r>
          </w:p>
        </w:tc>
        <w:tc>
          <w:tcPr>
            <w:tcW w:w="5650" w:type="dxa"/>
            <w:tcBorders>
              <w:top w:val="nil"/>
              <w:left w:val="nil"/>
              <w:bottom w:val="single" w:sz="4" w:space="0" w:color="auto"/>
              <w:right w:val="single" w:sz="4" w:space="0" w:color="auto"/>
            </w:tcBorders>
            <w:shd w:val="clear" w:color="auto" w:fill="auto"/>
            <w:vAlign w:val="center"/>
            <w:hideMark/>
          </w:tcPr>
          <w:p w14:paraId="08FA8E44" w14:textId="77777777" w:rsidR="001049FE" w:rsidRPr="00A7101E" w:rsidRDefault="001049FE" w:rsidP="001049FE">
            <w:pPr>
              <w:suppressAutoHyphens w:val="0"/>
              <w:spacing w:after="0" w:line="240" w:lineRule="auto"/>
              <w:ind w:firstLine="0"/>
              <w:jc w:val="left"/>
              <w:rPr>
                <w:color w:val="000000"/>
                <w:sz w:val="16"/>
                <w:szCs w:val="16"/>
                <w:lang w:eastAsia="es-CL"/>
              </w:rPr>
            </w:pPr>
            <w:r w:rsidRPr="00A7101E">
              <w:rPr>
                <w:color w:val="000000"/>
                <w:sz w:val="16"/>
                <w:szCs w:val="16"/>
                <w:lang w:eastAsia="es-CL"/>
              </w:rPr>
              <w:t>Fecha de generación del mensaje.</w:t>
            </w:r>
            <w:r w:rsidRPr="00A7101E">
              <w:rPr>
                <w:color w:val="000000"/>
                <w:sz w:val="16"/>
                <w:szCs w:val="16"/>
                <w:lang w:eastAsia="es-CL"/>
              </w:rPr>
              <w:br/>
              <w:t xml:space="preserve"> yyyyMMddHHmmss</w:t>
            </w:r>
          </w:p>
        </w:tc>
      </w:tr>
    </w:tbl>
    <w:p w14:paraId="53EE2FCF" w14:textId="7180FAB5" w:rsidR="009D04FA" w:rsidRPr="001F3A18" w:rsidRDefault="009D04FA" w:rsidP="00A7101E">
      <w:pPr>
        <w:pStyle w:val="Descripcin"/>
        <w:framePr w:hSpace="180" w:wrap="around" w:vAnchor="text" w:hAnchor="text" w:xAlign="center" w:y="1"/>
        <w:ind w:firstLine="0"/>
        <w:suppressOverlap/>
        <w:jc w:val="center"/>
        <w:rPr>
          <w:lang w:val="es-CL"/>
        </w:rPr>
      </w:pPr>
      <w:bookmarkStart w:id="183" w:name="_Ref12631309"/>
      <w:bookmarkStart w:id="184" w:name="_Toc292269543"/>
      <w:bookmarkStart w:id="185" w:name="_Toc292098371"/>
      <w:bookmarkStart w:id="186" w:name="_Toc166298661"/>
      <w:bookmarkStart w:id="187" w:name="_Toc421212096"/>
      <w:bookmarkStart w:id="188" w:name="_Toc423948685"/>
      <w:bookmarkStart w:id="189" w:name="_Toc424555922"/>
      <w:bookmarkStart w:id="190" w:name="_Toc425517897"/>
      <w:bookmarkStart w:id="191" w:name="_Toc22635490"/>
      <w:r w:rsidRPr="001F3A18">
        <w:rPr>
          <w:lang w:val="es-CL"/>
        </w:rPr>
        <w:lastRenderedPageBreak/>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7</w:t>
      </w:r>
      <w:r w:rsidR="00C7318A" w:rsidRPr="001F3A18">
        <w:rPr>
          <w:lang w:val="es-CL"/>
        </w:rPr>
        <w:fldChar w:fldCharType="end"/>
      </w:r>
      <w:bookmarkEnd w:id="183"/>
      <w:r w:rsidRPr="001F3A18">
        <w:rPr>
          <w:lang w:val="es-CL"/>
        </w:rPr>
        <w:t xml:space="preserve"> - Mensaje de Respuesta de </w:t>
      </w:r>
      <w:r w:rsidR="00602184" w:rsidRPr="001F3A18">
        <w:rPr>
          <w:lang w:val="es-CL"/>
        </w:rPr>
        <w:t>Prevalida</w:t>
      </w:r>
      <w:r w:rsidRPr="001F3A18">
        <w:rPr>
          <w:lang w:val="es-CL"/>
        </w:rPr>
        <w:t xml:space="preserve">ción de </w:t>
      </w:r>
      <w:r w:rsidR="008C607A" w:rsidRPr="001F3A18">
        <w:rPr>
          <w:lang w:val="es-CL"/>
        </w:rPr>
        <w:t xml:space="preserve">Modalidad, </w:t>
      </w:r>
      <w:r w:rsidRPr="001F3A18">
        <w:rPr>
          <w:lang w:val="es-CL"/>
        </w:rPr>
        <w:t xml:space="preserve">Titularidad y </w:t>
      </w:r>
      <w:r w:rsidR="00BE63C1" w:rsidRPr="001F3A18">
        <w:rPr>
          <w:lang w:val="es-CL"/>
        </w:rPr>
        <w:t>Cuenta al Día (</w:t>
      </w:r>
      <w:r w:rsidRPr="001F3A18">
        <w:rPr>
          <w:lang w:val="es-CL"/>
        </w:rPr>
        <w:t>Donante -&gt; OAP</w:t>
      </w:r>
      <w:bookmarkEnd w:id="184"/>
      <w:bookmarkEnd w:id="185"/>
      <w:bookmarkEnd w:id="186"/>
      <w:bookmarkEnd w:id="187"/>
      <w:r w:rsidR="00BE63C1" w:rsidRPr="001F3A18">
        <w:rPr>
          <w:lang w:val="es-CL"/>
        </w:rPr>
        <w:t>)</w:t>
      </w:r>
      <w:bookmarkEnd w:id="188"/>
      <w:bookmarkEnd w:id="189"/>
      <w:bookmarkEnd w:id="190"/>
      <w:bookmarkEnd w:id="191"/>
    </w:p>
    <w:p w14:paraId="73AD0837" w14:textId="7BCA5FA1" w:rsidR="009D04FA" w:rsidRPr="001F3A18" w:rsidRDefault="009D04FA" w:rsidP="002D7425">
      <w:r w:rsidRPr="001F3A18">
        <w:t>A su vez, el OAP reenviará la respuesta de la Proveedora Donante a la Proveedora Receptora, agregándole el I</w:t>
      </w:r>
      <w:r w:rsidR="0036036F" w:rsidRPr="001F3A18">
        <w:t>D</w:t>
      </w:r>
      <w:r w:rsidRPr="001F3A18">
        <w:t xml:space="preserve"> original generado por la Receptora:</w:t>
      </w:r>
    </w:p>
    <w:tbl>
      <w:tblPr>
        <w:tblW w:w="20004" w:type="dxa"/>
        <w:tblInd w:w="55" w:type="dxa"/>
        <w:tblCellMar>
          <w:left w:w="70" w:type="dxa"/>
          <w:right w:w="70" w:type="dxa"/>
        </w:tblCellMar>
        <w:tblLook w:val="04A0" w:firstRow="1" w:lastRow="0" w:firstColumn="1" w:lastColumn="0" w:noHBand="0" w:noVBand="1"/>
      </w:tblPr>
      <w:tblGrid>
        <w:gridCol w:w="400"/>
        <w:gridCol w:w="1480"/>
        <w:gridCol w:w="1537"/>
        <w:gridCol w:w="5529"/>
        <w:gridCol w:w="5529"/>
        <w:gridCol w:w="5529"/>
      </w:tblGrid>
      <w:tr w:rsidR="00BA544F" w:rsidRPr="001F3A18" w14:paraId="62ADC7DD" w14:textId="77777777" w:rsidTr="00071ACB">
        <w:trPr>
          <w:gridAfter w:val="2"/>
          <w:wAfter w:w="11058" w:type="dxa"/>
          <w:trHeight w:val="300"/>
        </w:trPr>
        <w:tc>
          <w:tcPr>
            <w:tcW w:w="1880" w:type="dxa"/>
            <w:gridSpan w:val="2"/>
            <w:tcBorders>
              <w:top w:val="single" w:sz="4" w:space="0" w:color="1F497D"/>
              <w:left w:val="single" w:sz="4" w:space="0" w:color="1F497D"/>
              <w:bottom w:val="single" w:sz="4" w:space="0" w:color="1F497D"/>
              <w:right w:val="single" w:sz="4" w:space="0" w:color="1F497D"/>
            </w:tcBorders>
            <w:shd w:val="clear" w:color="000000" w:fill="17365D"/>
            <w:vAlign w:val="center"/>
            <w:hideMark/>
          </w:tcPr>
          <w:p w14:paraId="50211506" w14:textId="77777777" w:rsidR="00BA544F" w:rsidRPr="001F3A18" w:rsidRDefault="00BA544F" w:rsidP="00F356E9">
            <w:pPr>
              <w:suppressAutoHyphens w:val="0"/>
              <w:spacing w:after="0" w:line="240" w:lineRule="auto"/>
              <w:ind w:firstLine="0"/>
              <w:jc w:val="left"/>
              <w:rPr>
                <w:b/>
                <w:color w:val="FFFFFF"/>
                <w:sz w:val="16"/>
                <w:szCs w:val="16"/>
                <w:lang w:eastAsia="es-CL"/>
              </w:rPr>
            </w:pPr>
            <w:r w:rsidRPr="001F3A18">
              <w:rPr>
                <w:b/>
                <w:color w:val="FFFFFF"/>
                <w:sz w:val="16"/>
                <w:szCs w:val="16"/>
                <w:lang w:eastAsia="es-CL"/>
              </w:rPr>
              <w:t>Parámetro</w:t>
            </w:r>
          </w:p>
        </w:tc>
        <w:tc>
          <w:tcPr>
            <w:tcW w:w="1537" w:type="dxa"/>
            <w:tcBorders>
              <w:top w:val="single" w:sz="4" w:space="0" w:color="1F497D"/>
              <w:left w:val="nil"/>
              <w:bottom w:val="single" w:sz="4" w:space="0" w:color="1F497D"/>
              <w:right w:val="single" w:sz="4" w:space="0" w:color="1F497D"/>
            </w:tcBorders>
            <w:shd w:val="clear" w:color="000000" w:fill="17365D"/>
            <w:vAlign w:val="center"/>
            <w:hideMark/>
          </w:tcPr>
          <w:p w14:paraId="20306884" w14:textId="77777777" w:rsidR="00BA544F" w:rsidRPr="001F3A18" w:rsidRDefault="00BA544F" w:rsidP="00F356E9">
            <w:pPr>
              <w:suppressAutoHyphens w:val="0"/>
              <w:spacing w:after="0" w:line="240" w:lineRule="auto"/>
              <w:ind w:firstLine="0"/>
              <w:jc w:val="left"/>
              <w:rPr>
                <w:b/>
                <w:color w:val="FFFFFF"/>
                <w:sz w:val="16"/>
                <w:szCs w:val="16"/>
                <w:lang w:eastAsia="es-CL"/>
              </w:rPr>
            </w:pPr>
            <w:r w:rsidRPr="001F3A18">
              <w:rPr>
                <w:b/>
                <w:color w:val="FFFFFF"/>
                <w:sz w:val="16"/>
                <w:szCs w:val="16"/>
                <w:lang w:eastAsia="es-CL"/>
              </w:rPr>
              <w:t>Tipo / Largo</w:t>
            </w:r>
          </w:p>
        </w:tc>
        <w:tc>
          <w:tcPr>
            <w:tcW w:w="5529" w:type="dxa"/>
            <w:tcBorders>
              <w:top w:val="single" w:sz="4" w:space="0" w:color="1F497D"/>
              <w:left w:val="nil"/>
              <w:bottom w:val="single" w:sz="4" w:space="0" w:color="1F497D"/>
              <w:right w:val="single" w:sz="4" w:space="0" w:color="1F497D"/>
            </w:tcBorders>
            <w:shd w:val="clear" w:color="000000" w:fill="17365D"/>
            <w:vAlign w:val="center"/>
            <w:hideMark/>
          </w:tcPr>
          <w:p w14:paraId="7C26418D" w14:textId="77777777" w:rsidR="00BA544F" w:rsidRPr="001F3A18" w:rsidRDefault="00BA544F" w:rsidP="00F356E9">
            <w:pPr>
              <w:suppressAutoHyphens w:val="0"/>
              <w:spacing w:after="0" w:line="240" w:lineRule="auto"/>
              <w:ind w:firstLine="0"/>
              <w:jc w:val="left"/>
              <w:rPr>
                <w:b/>
                <w:color w:val="FFFFFF"/>
                <w:sz w:val="16"/>
                <w:szCs w:val="16"/>
                <w:lang w:eastAsia="es-CL"/>
              </w:rPr>
            </w:pPr>
            <w:r w:rsidRPr="001F3A18">
              <w:rPr>
                <w:b/>
                <w:color w:val="FFFFFF"/>
                <w:sz w:val="16"/>
                <w:szCs w:val="16"/>
                <w:lang w:eastAsia="es-CL"/>
              </w:rPr>
              <w:t>Descripción</w:t>
            </w:r>
          </w:p>
        </w:tc>
      </w:tr>
      <w:tr w:rsidR="00BA544F" w:rsidRPr="001F3A18" w14:paraId="14191180" w14:textId="77777777" w:rsidTr="00071ACB">
        <w:trPr>
          <w:gridAfter w:val="2"/>
          <w:wAfter w:w="11058" w:type="dxa"/>
          <w:cantSplit/>
          <w:trHeight w:val="2730"/>
        </w:trPr>
        <w:tc>
          <w:tcPr>
            <w:tcW w:w="1880"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3FD95D0D" w14:textId="11115B43" w:rsidR="00BA544F" w:rsidRPr="001F3A18" w:rsidRDefault="00BA544F"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Identificador de la solicitud de consulta de </w:t>
            </w:r>
            <w:r w:rsidR="00602184" w:rsidRPr="001F3A18">
              <w:rPr>
                <w:bCs/>
                <w:color w:val="000000"/>
                <w:sz w:val="16"/>
                <w:szCs w:val="16"/>
                <w:lang w:eastAsia="es-CL"/>
              </w:rPr>
              <w:t>prevalida</w:t>
            </w:r>
            <w:r w:rsidRPr="001F3A18">
              <w:rPr>
                <w:bCs/>
                <w:color w:val="000000"/>
                <w:sz w:val="16"/>
                <w:szCs w:val="16"/>
                <w:lang w:eastAsia="es-CL"/>
              </w:rPr>
              <w:t>ción de factibilidad</w:t>
            </w:r>
          </w:p>
        </w:tc>
        <w:tc>
          <w:tcPr>
            <w:tcW w:w="1537" w:type="dxa"/>
            <w:tcBorders>
              <w:top w:val="nil"/>
              <w:left w:val="nil"/>
              <w:bottom w:val="single" w:sz="4" w:space="0" w:color="1F497D"/>
              <w:right w:val="single" w:sz="4" w:space="0" w:color="1F497D"/>
            </w:tcBorders>
            <w:shd w:val="clear" w:color="auto" w:fill="auto"/>
            <w:vAlign w:val="center"/>
            <w:hideMark/>
          </w:tcPr>
          <w:p w14:paraId="10D3878E" w14:textId="77777777" w:rsidR="00BA544F" w:rsidRPr="001F3A18" w:rsidRDefault="00BA544F"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23</w:t>
            </w:r>
          </w:p>
        </w:tc>
        <w:tc>
          <w:tcPr>
            <w:tcW w:w="5529" w:type="dxa"/>
            <w:tcBorders>
              <w:top w:val="nil"/>
              <w:left w:val="nil"/>
              <w:bottom w:val="single" w:sz="4" w:space="0" w:color="1F497D"/>
              <w:right w:val="single" w:sz="4" w:space="0" w:color="1F497D"/>
            </w:tcBorders>
            <w:shd w:val="clear" w:color="auto" w:fill="auto"/>
            <w:vAlign w:val="center"/>
            <w:hideMark/>
          </w:tcPr>
          <w:p w14:paraId="1E03FF2C" w14:textId="70A62B94" w:rsidR="00BA544F" w:rsidRPr="001F3A18" w:rsidRDefault="00BA544F"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Identificador único por solicitud de consulta de </w:t>
            </w:r>
            <w:r w:rsidR="00602184" w:rsidRPr="001F3A18">
              <w:rPr>
                <w:color w:val="000000"/>
                <w:sz w:val="16"/>
                <w:szCs w:val="16"/>
                <w:lang w:eastAsia="es-CL"/>
              </w:rPr>
              <w:t>prevalida</w:t>
            </w:r>
            <w:r w:rsidRPr="001F3A18">
              <w:rPr>
                <w:color w:val="000000"/>
                <w:sz w:val="16"/>
                <w:szCs w:val="16"/>
                <w:lang w:eastAsia="es-CL"/>
              </w:rPr>
              <w:t>ción de factibilidad generada por cada Proveedora con propósitos de seguimiento.</w:t>
            </w:r>
            <w:r w:rsidRPr="001F3A18">
              <w:rPr>
                <w:color w:val="000000"/>
                <w:sz w:val="16"/>
                <w:szCs w:val="16"/>
                <w:lang w:eastAsia="es-CL"/>
              </w:rPr>
              <w:br/>
              <w:t>Formato:</w:t>
            </w:r>
            <w:r w:rsidRPr="001F3A18">
              <w:rPr>
                <w:color w:val="000000"/>
                <w:sz w:val="16"/>
                <w:szCs w:val="16"/>
                <w:lang w:eastAsia="es-CL"/>
              </w:rPr>
              <w:br/>
            </w:r>
            <w:r w:rsidRPr="001F3A18">
              <w:rPr>
                <w:color w:val="000000"/>
                <w:sz w:val="16"/>
                <w:szCs w:val="16"/>
                <w:lang w:eastAsia="es-CL"/>
              </w:rPr>
              <w:br/>
              <w:t>“SCONS” + ID_Ope_R+yyyyMMdd + XXXXXXX</w:t>
            </w:r>
          </w:p>
          <w:p w14:paraId="1A60F163" w14:textId="70FB40B0" w:rsidR="00BA544F" w:rsidRPr="001F3A18" w:rsidRDefault="00BA544F"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br/>
              <w:t xml:space="preserve">SCONS = nemotécnica que significa solicitud de consulta de </w:t>
            </w:r>
            <w:r w:rsidR="00602184" w:rsidRPr="001F3A18">
              <w:rPr>
                <w:color w:val="000000"/>
                <w:sz w:val="16"/>
                <w:szCs w:val="16"/>
                <w:lang w:eastAsia="es-CL"/>
              </w:rPr>
              <w:t>prevalida</w:t>
            </w:r>
            <w:r w:rsidRPr="001F3A18">
              <w:rPr>
                <w:color w:val="000000"/>
                <w:sz w:val="16"/>
                <w:szCs w:val="16"/>
                <w:lang w:eastAsia="es-CL"/>
              </w:rPr>
              <w:t>ción.</w:t>
            </w:r>
            <w:r w:rsidRPr="001F3A18">
              <w:rPr>
                <w:color w:val="000000"/>
                <w:sz w:val="16"/>
                <w:szCs w:val="16"/>
                <w:lang w:eastAsia="es-CL"/>
              </w:rPr>
              <w:br/>
              <w:t>ID_Ope_R = Código IDO/IDD Identificador de la Proveedora Receptora</w:t>
            </w:r>
            <w:r w:rsidRPr="001F3A18">
              <w:rPr>
                <w:color w:val="000000"/>
                <w:sz w:val="16"/>
                <w:szCs w:val="16"/>
                <w:lang w:eastAsia="es-CL"/>
              </w:rPr>
              <w:br/>
              <w:t>yyyyMMdd = fecha en la que se originó la solicitud</w:t>
            </w:r>
            <w:r w:rsidRPr="001F3A18">
              <w:rPr>
                <w:color w:val="000000"/>
                <w:sz w:val="16"/>
                <w:szCs w:val="16"/>
                <w:lang w:eastAsia="es-CL"/>
              </w:rPr>
              <w:br/>
              <w:t>XXXXXXX = correlativo interno de cada Proveedora</w:t>
            </w:r>
          </w:p>
        </w:tc>
      </w:tr>
      <w:tr w:rsidR="00BA544F" w:rsidRPr="001F3A18" w14:paraId="09FF919A" w14:textId="77777777" w:rsidTr="00071ACB">
        <w:trPr>
          <w:gridAfter w:val="2"/>
          <w:wAfter w:w="11058" w:type="dxa"/>
          <w:trHeight w:val="2100"/>
        </w:trPr>
        <w:tc>
          <w:tcPr>
            <w:tcW w:w="1880"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20C10743" w14:textId="71ED85D6" w:rsidR="00BA544F" w:rsidRPr="001F3A18" w:rsidRDefault="00BA544F"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Identificador de consulta de </w:t>
            </w:r>
            <w:r w:rsidR="00602184" w:rsidRPr="001F3A18">
              <w:rPr>
                <w:bCs/>
                <w:color w:val="000000"/>
                <w:sz w:val="16"/>
                <w:szCs w:val="16"/>
                <w:lang w:eastAsia="es-CL"/>
              </w:rPr>
              <w:t>prevalida</w:t>
            </w:r>
            <w:r w:rsidRPr="001F3A18">
              <w:rPr>
                <w:bCs/>
                <w:color w:val="000000"/>
                <w:sz w:val="16"/>
                <w:szCs w:val="16"/>
                <w:lang w:eastAsia="es-CL"/>
              </w:rPr>
              <w:t>ción generado por OAP</w:t>
            </w:r>
          </w:p>
        </w:tc>
        <w:tc>
          <w:tcPr>
            <w:tcW w:w="1537" w:type="dxa"/>
            <w:tcBorders>
              <w:top w:val="nil"/>
              <w:left w:val="nil"/>
              <w:bottom w:val="single" w:sz="4" w:space="0" w:color="1F497D"/>
              <w:right w:val="single" w:sz="4" w:space="0" w:color="1F497D"/>
            </w:tcBorders>
            <w:shd w:val="clear" w:color="auto" w:fill="auto"/>
            <w:vAlign w:val="center"/>
            <w:hideMark/>
          </w:tcPr>
          <w:p w14:paraId="28404BD1" w14:textId="77777777" w:rsidR="00BA544F" w:rsidRPr="001F3A18" w:rsidRDefault="00BA544F"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23</w:t>
            </w:r>
          </w:p>
        </w:tc>
        <w:tc>
          <w:tcPr>
            <w:tcW w:w="5529" w:type="dxa"/>
            <w:tcBorders>
              <w:top w:val="nil"/>
              <w:left w:val="nil"/>
              <w:bottom w:val="single" w:sz="4" w:space="0" w:color="1F497D"/>
              <w:right w:val="single" w:sz="4" w:space="0" w:color="1F497D"/>
            </w:tcBorders>
            <w:shd w:val="clear" w:color="auto" w:fill="auto"/>
            <w:vAlign w:val="center"/>
            <w:hideMark/>
          </w:tcPr>
          <w:p w14:paraId="45A9466D" w14:textId="77777777" w:rsidR="00BA544F" w:rsidRPr="001F3A18" w:rsidRDefault="00BA544F"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Mensaje de identificación único generado por OAP. </w:t>
            </w:r>
            <w:r w:rsidRPr="001F3A18">
              <w:rPr>
                <w:color w:val="000000"/>
                <w:sz w:val="16"/>
                <w:szCs w:val="16"/>
                <w:lang w:eastAsia="es-CL"/>
              </w:rPr>
              <w:br/>
              <w:t>Formato:</w:t>
            </w:r>
            <w:r w:rsidRPr="001F3A18">
              <w:rPr>
                <w:color w:val="000000"/>
                <w:sz w:val="16"/>
                <w:szCs w:val="16"/>
                <w:lang w:eastAsia="es-CL"/>
              </w:rPr>
              <w:br/>
            </w:r>
            <w:r w:rsidRPr="001F3A18">
              <w:rPr>
                <w:color w:val="000000"/>
                <w:sz w:val="16"/>
                <w:szCs w:val="16"/>
                <w:lang w:eastAsia="es-CL"/>
              </w:rPr>
              <w:br/>
              <w:t>“PFACT”+ ID_Ope_D +yyyyMMdd+XXXXXXX</w:t>
            </w:r>
            <w:r w:rsidRPr="001F3A18">
              <w:rPr>
                <w:color w:val="000000"/>
                <w:sz w:val="16"/>
                <w:szCs w:val="16"/>
                <w:lang w:eastAsia="es-CL"/>
              </w:rPr>
              <w:br/>
            </w:r>
            <w:r w:rsidRPr="001F3A18">
              <w:rPr>
                <w:color w:val="000000"/>
                <w:sz w:val="16"/>
                <w:szCs w:val="16"/>
                <w:lang w:eastAsia="es-CL"/>
              </w:rPr>
              <w:br/>
              <w:t>“PFACT”=Nemotécnica para identificar consulta del OAP a la Proveedora Donante.</w:t>
            </w:r>
            <w:r w:rsidRPr="001F3A18">
              <w:rPr>
                <w:color w:val="000000"/>
                <w:sz w:val="16"/>
                <w:szCs w:val="16"/>
                <w:lang w:eastAsia="es-CL"/>
              </w:rPr>
              <w:br/>
              <w:t>ID_Ope_D = Código IDO/IDD Identificador de la Proveedora Donante</w:t>
            </w:r>
            <w:r w:rsidRPr="001F3A18">
              <w:rPr>
                <w:color w:val="000000"/>
                <w:sz w:val="16"/>
                <w:szCs w:val="16"/>
                <w:lang w:eastAsia="es-CL"/>
              </w:rPr>
              <w:br/>
              <w:t>XXXXXXX = correlativo generado por el OAP</w:t>
            </w:r>
          </w:p>
        </w:tc>
      </w:tr>
      <w:tr w:rsidR="00BA544F" w:rsidRPr="001F3A18" w14:paraId="7116FAFB" w14:textId="77777777" w:rsidTr="00071ACB">
        <w:trPr>
          <w:gridAfter w:val="2"/>
          <w:wAfter w:w="11058" w:type="dxa"/>
          <w:trHeight w:val="555"/>
        </w:trPr>
        <w:tc>
          <w:tcPr>
            <w:tcW w:w="1880" w:type="dxa"/>
            <w:gridSpan w:val="2"/>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2C8177CB" w14:textId="77777777" w:rsidR="00BA544F" w:rsidRPr="001F3A18" w:rsidRDefault="00BA544F"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Código único empresa Donante</w:t>
            </w:r>
          </w:p>
        </w:tc>
        <w:tc>
          <w:tcPr>
            <w:tcW w:w="1537" w:type="dxa"/>
            <w:tcBorders>
              <w:top w:val="nil"/>
              <w:left w:val="nil"/>
              <w:bottom w:val="single" w:sz="4" w:space="0" w:color="1F497D"/>
              <w:right w:val="single" w:sz="4" w:space="0" w:color="1F497D"/>
            </w:tcBorders>
            <w:shd w:val="clear" w:color="auto" w:fill="auto"/>
            <w:vAlign w:val="center"/>
            <w:hideMark/>
          </w:tcPr>
          <w:p w14:paraId="7DDD7F15" w14:textId="77777777" w:rsidR="00BA544F" w:rsidRPr="001F3A18" w:rsidRDefault="00BA544F"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3</w:t>
            </w:r>
          </w:p>
        </w:tc>
        <w:tc>
          <w:tcPr>
            <w:tcW w:w="5529" w:type="dxa"/>
            <w:tcBorders>
              <w:top w:val="nil"/>
              <w:left w:val="nil"/>
              <w:bottom w:val="single" w:sz="4" w:space="0" w:color="1F497D"/>
              <w:right w:val="single" w:sz="4" w:space="0" w:color="1F497D"/>
            </w:tcBorders>
            <w:shd w:val="clear" w:color="auto" w:fill="auto"/>
            <w:vAlign w:val="center"/>
            <w:hideMark/>
          </w:tcPr>
          <w:p w14:paraId="35614EC0" w14:textId="77777777" w:rsidR="00BA544F" w:rsidRPr="001F3A18" w:rsidRDefault="00BA544F"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Identificador de la Proveedora Donante</w:t>
            </w:r>
          </w:p>
        </w:tc>
      </w:tr>
      <w:tr w:rsidR="00BA544F" w:rsidRPr="001F3A18" w14:paraId="46A2A3B6" w14:textId="77777777" w:rsidTr="00071ACB">
        <w:trPr>
          <w:gridAfter w:val="2"/>
          <w:wAfter w:w="11058" w:type="dxa"/>
          <w:trHeight w:val="300"/>
        </w:trPr>
        <w:tc>
          <w:tcPr>
            <w:tcW w:w="8946" w:type="dxa"/>
            <w:gridSpan w:val="4"/>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19A76A38" w14:textId="77777777" w:rsidR="00BA544F" w:rsidRPr="001F3A18" w:rsidRDefault="00BA544F" w:rsidP="00F356E9">
            <w:pPr>
              <w:suppressAutoHyphens w:val="0"/>
              <w:spacing w:after="0" w:line="240" w:lineRule="auto"/>
              <w:ind w:firstLine="0"/>
              <w:jc w:val="left"/>
              <w:rPr>
                <w:color w:val="000000"/>
                <w:sz w:val="16"/>
                <w:szCs w:val="16"/>
                <w:lang w:eastAsia="es-CL"/>
              </w:rPr>
            </w:pPr>
            <w:r w:rsidRPr="001F3A18">
              <w:rPr>
                <w:iCs/>
                <w:color w:val="000000"/>
                <w:sz w:val="16"/>
                <w:szCs w:val="16"/>
                <w:lang w:eastAsia="es-CL"/>
              </w:rPr>
              <w:t>Lista de Respuestas (para cada número)</w:t>
            </w:r>
          </w:p>
        </w:tc>
      </w:tr>
      <w:tr w:rsidR="00BA544F" w:rsidRPr="001F3A18" w14:paraId="5E511411" w14:textId="77777777" w:rsidTr="00071ACB">
        <w:trPr>
          <w:gridAfter w:val="2"/>
          <w:wAfter w:w="11058" w:type="dxa"/>
          <w:trHeight w:val="300"/>
        </w:trPr>
        <w:tc>
          <w:tcPr>
            <w:tcW w:w="400" w:type="dxa"/>
            <w:tcBorders>
              <w:top w:val="nil"/>
              <w:left w:val="single" w:sz="4" w:space="0" w:color="1F497D"/>
              <w:bottom w:val="single" w:sz="4" w:space="0" w:color="1F497D"/>
              <w:right w:val="nil"/>
            </w:tcBorders>
            <w:shd w:val="clear" w:color="auto" w:fill="auto"/>
            <w:vAlign w:val="center"/>
            <w:hideMark/>
          </w:tcPr>
          <w:p w14:paraId="686F4DE3" w14:textId="77777777" w:rsidR="00BA544F" w:rsidRPr="001F3A18" w:rsidRDefault="00BA544F"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w:t>
            </w:r>
          </w:p>
        </w:tc>
        <w:tc>
          <w:tcPr>
            <w:tcW w:w="1480" w:type="dxa"/>
            <w:tcBorders>
              <w:top w:val="nil"/>
              <w:left w:val="nil"/>
              <w:bottom w:val="single" w:sz="4" w:space="0" w:color="1F497D"/>
              <w:right w:val="single" w:sz="4" w:space="0" w:color="1F497D"/>
            </w:tcBorders>
            <w:shd w:val="clear" w:color="auto" w:fill="auto"/>
            <w:vAlign w:val="center"/>
            <w:hideMark/>
          </w:tcPr>
          <w:p w14:paraId="110BF654" w14:textId="77777777" w:rsidR="00BA544F" w:rsidRPr="001F3A18" w:rsidRDefault="00BA544F"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Número</w:t>
            </w:r>
          </w:p>
        </w:tc>
        <w:tc>
          <w:tcPr>
            <w:tcW w:w="1537" w:type="dxa"/>
            <w:tcBorders>
              <w:top w:val="nil"/>
              <w:left w:val="nil"/>
              <w:bottom w:val="single" w:sz="4" w:space="0" w:color="1F497D"/>
              <w:right w:val="single" w:sz="4" w:space="0" w:color="1F497D"/>
            </w:tcBorders>
            <w:shd w:val="clear" w:color="auto" w:fill="auto"/>
            <w:vAlign w:val="center"/>
            <w:hideMark/>
          </w:tcPr>
          <w:p w14:paraId="12F5A778" w14:textId="77777777" w:rsidR="00BA544F" w:rsidRPr="001F3A18" w:rsidRDefault="00BA544F"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12</w:t>
            </w:r>
          </w:p>
        </w:tc>
        <w:tc>
          <w:tcPr>
            <w:tcW w:w="5529" w:type="dxa"/>
            <w:tcBorders>
              <w:top w:val="nil"/>
              <w:left w:val="nil"/>
              <w:bottom w:val="single" w:sz="4" w:space="0" w:color="1F497D"/>
              <w:right w:val="single" w:sz="4" w:space="0" w:color="1F497D"/>
            </w:tcBorders>
            <w:shd w:val="clear" w:color="auto" w:fill="auto"/>
            <w:vAlign w:val="center"/>
            <w:hideMark/>
          </w:tcPr>
          <w:p w14:paraId="75266DD9" w14:textId="77777777" w:rsidR="00BA544F" w:rsidRPr="001F3A18" w:rsidRDefault="00BA544F"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Número de teléfono </w:t>
            </w:r>
          </w:p>
        </w:tc>
      </w:tr>
      <w:tr w:rsidR="00BA544F" w:rsidRPr="001F3A18" w14:paraId="63C24B84" w14:textId="77777777" w:rsidTr="00071ACB">
        <w:trPr>
          <w:gridAfter w:val="2"/>
          <w:wAfter w:w="11058" w:type="dxa"/>
          <w:trHeight w:val="840"/>
        </w:trPr>
        <w:tc>
          <w:tcPr>
            <w:tcW w:w="400" w:type="dxa"/>
            <w:tcBorders>
              <w:top w:val="single" w:sz="4" w:space="0" w:color="1F497D"/>
              <w:left w:val="single" w:sz="4" w:space="0" w:color="1F497D"/>
              <w:bottom w:val="single" w:sz="4" w:space="0" w:color="1F497D"/>
              <w:right w:val="nil"/>
            </w:tcBorders>
            <w:shd w:val="clear" w:color="auto" w:fill="auto"/>
            <w:vAlign w:val="center"/>
            <w:hideMark/>
          </w:tcPr>
          <w:p w14:paraId="677BC24A" w14:textId="77777777" w:rsidR="00BA544F" w:rsidRPr="001F3A18" w:rsidRDefault="00BA544F"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 </w:t>
            </w:r>
          </w:p>
        </w:tc>
        <w:tc>
          <w:tcPr>
            <w:tcW w:w="1480" w:type="dxa"/>
            <w:tcBorders>
              <w:top w:val="single" w:sz="4" w:space="0" w:color="1F497D"/>
              <w:left w:val="nil"/>
              <w:bottom w:val="single" w:sz="4" w:space="0" w:color="1F497D"/>
              <w:right w:val="single" w:sz="4" w:space="0" w:color="1F497D"/>
            </w:tcBorders>
            <w:shd w:val="clear" w:color="auto" w:fill="auto"/>
            <w:vAlign w:val="center"/>
            <w:hideMark/>
          </w:tcPr>
          <w:p w14:paraId="11D9833A" w14:textId="77777777" w:rsidR="00BA544F" w:rsidRPr="001F3A18" w:rsidRDefault="00BA544F"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Estado del Número</w:t>
            </w:r>
          </w:p>
        </w:tc>
        <w:tc>
          <w:tcPr>
            <w:tcW w:w="1537" w:type="dxa"/>
            <w:tcBorders>
              <w:top w:val="single" w:sz="4" w:space="0" w:color="1F497D"/>
              <w:left w:val="nil"/>
              <w:bottom w:val="single" w:sz="4" w:space="0" w:color="1F497D"/>
              <w:right w:val="single" w:sz="4" w:space="0" w:color="1F497D"/>
            </w:tcBorders>
            <w:shd w:val="clear" w:color="auto" w:fill="auto"/>
            <w:vAlign w:val="center"/>
            <w:hideMark/>
          </w:tcPr>
          <w:p w14:paraId="608C0296" w14:textId="77777777" w:rsidR="00BA544F" w:rsidRPr="001F3A18" w:rsidRDefault="00BA544F"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w:t>
            </w:r>
          </w:p>
        </w:tc>
        <w:tc>
          <w:tcPr>
            <w:tcW w:w="5529" w:type="dxa"/>
            <w:tcBorders>
              <w:top w:val="single" w:sz="4" w:space="0" w:color="1F497D"/>
              <w:left w:val="nil"/>
              <w:bottom w:val="single" w:sz="4" w:space="0" w:color="1F497D"/>
              <w:right w:val="single" w:sz="4" w:space="0" w:color="1F497D"/>
            </w:tcBorders>
            <w:shd w:val="clear" w:color="auto" w:fill="auto"/>
            <w:vAlign w:val="center"/>
            <w:hideMark/>
          </w:tcPr>
          <w:p w14:paraId="764C2F5F" w14:textId="69E6B84D" w:rsidR="00BA544F" w:rsidRPr="001F3A18" w:rsidRDefault="00BA544F"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0: Activo</w:t>
            </w:r>
            <w:r w:rsidRPr="001F3A18">
              <w:rPr>
                <w:color w:val="000000"/>
                <w:sz w:val="16"/>
                <w:szCs w:val="16"/>
                <w:lang w:eastAsia="es-CL"/>
              </w:rPr>
              <w:br/>
              <w:t>1: Inactivo (Sin servicio asignado, no portable)</w:t>
            </w:r>
            <w:r w:rsidRPr="001F3A18">
              <w:rPr>
                <w:color w:val="000000"/>
                <w:sz w:val="16"/>
                <w:szCs w:val="16"/>
                <w:lang w:eastAsia="es-CL"/>
              </w:rPr>
              <w:br/>
              <w:t xml:space="preserve">2:  Activo – Restricción (sólo para telefonía móvil, Decreto 111, artículo </w:t>
            </w:r>
            <w:r w:rsidR="00352D3C" w:rsidRPr="001F3A18">
              <w:rPr>
                <w:color w:val="000000"/>
                <w:sz w:val="16"/>
                <w:szCs w:val="16"/>
                <w:lang w:eastAsia="es-CL"/>
              </w:rPr>
              <w:t>21°</w:t>
            </w:r>
            <w:r w:rsidRPr="001F3A18">
              <w:rPr>
                <w:color w:val="000000"/>
                <w:sz w:val="16"/>
                <w:szCs w:val="16"/>
                <w:lang w:eastAsia="es-CL"/>
              </w:rPr>
              <w:t>)</w:t>
            </w:r>
          </w:p>
        </w:tc>
      </w:tr>
      <w:tr w:rsidR="001049FE" w:rsidRPr="001F3A18" w14:paraId="40E176F9" w14:textId="77777777" w:rsidTr="00071ACB">
        <w:trPr>
          <w:gridAfter w:val="2"/>
          <w:wAfter w:w="11058" w:type="dxa"/>
          <w:trHeight w:val="136"/>
        </w:trPr>
        <w:tc>
          <w:tcPr>
            <w:tcW w:w="400" w:type="dxa"/>
            <w:tcBorders>
              <w:top w:val="single" w:sz="4" w:space="0" w:color="1F497D"/>
              <w:left w:val="single" w:sz="4" w:space="0" w:color="1F497D"/>
              <w:bottom w:val="single" w:sz="4" w:space="0" w:color="1F497D"/>
              <w:right w:val="nil"/>
            </w:tcBorders>
            <w:shd w:val="clear" w:color="auto" w:fill="auto"/>
            <w:vAlign w:val="center"/>
          </w:tcPr>
          <w:p w14:paraId="4045FC48" w14:textId="77777777" w:rsidR="001049FE" w:rsidRPr="001F3A18" w:rsidRDefault="001049FE" w:rsidP="001049FE">
            <w:pPr>
              <w:suppressAutoHyphens w:val="0"/>
              <w:spacing w:after="0" w:line="240" w:lineRule="auto"/>
              <w:ind w:firstLine="0"/>
              <w:jc w:val="left"/>
              <w:rPr>
                <w:color w:val="000000"/>
                <w:sz w:val="16"/>
                <w:szCs w:val="16"/>
                <w:lang w:eastAsia="es-CL"/>
              </w:rPr>
            </w:pPr>
          </w:p>
        </w:tc>
        <w:tc>
          <w:tcPr>
            <w:tcW w:w="1480" w:type="dxa"/>
            <w:tcBorders>
              <w:top w:val="single" w:sz="4" w:space="0" w:color="1F497D"/>
              <w:left w:val="nil"/>
              <w:bottom w:val="single" w:sz="4" w:space="0" w:color="1F497D"/>
              <w:right w:val="single" w:sz="4" w:space="0" w:color="1F497D"/>
            </w:tcBorders>
            <w:shd w:val="clear" w:color="auto" w:fill="auto"/>
            <w:vAlign w:val="center"/>
          </w:tcPr>
          <w:p w14:paraId="57EC1F83" w14:textId="45190D6B" w:rsidR="001049FE" w:rsidRPr="001F3A18" w:rsidRDefault="001049FE" w:rsidP="001049FE">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Tipo de solicitante</w:t>
            </w:r>
          </w:p>
        </w:tc>
        <w:tc>
          <w:tcPr>
            <w:tcW w:w="1537" w:type="dxa"/>
            <w:tcBorders>
              <w:top w:val="single" w:sz="4" w:space="0" w:color="1F497D"/>
              <w:left w:val="nil"/>
              <w:bottom w:val="single" w:sz="4" w:space="0" w:color="1F497D"/>
              <w:right w:val="single" w:sz="4" w:space="0" w:color="1F497D"/>
            </w:tcBorders>
            <w:shd w:val="clear" w:color="auto" w:fill="auto"/>
            <w:vAlign w:val="center"/>
          </w:tcPr>
          <w:p w14:paraId="1881B7C3" w14:textId="6D24A021" w:rsidR="001049FE" w:rsidRPr="001F3A18" w:rsidRDefault="001049FE" w:rsidP="001049FE">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12</w:t>
            </w:r>
          </w:p>
        </w:tc>
        <w:tc>
          <w:tcPr>
            <w:tcW w:w="5529" w:type="dxa"/>
            <w:tcBorders>
              <w:top w:val="single" w:sz="4" w:space="0" w:color="1F497D"/>
              <w:left w:val="nil"/>
              <w:bottom w:val="single" w:sz="4" w:space="0" w:color="1F497D"/>
              <w:right w:val="single" w:sz="4" w:space="0" w:color="1F497D"/>
            </w:tcBorders>
            <w:shd w:val="clear" w:color="auto" w:fill="auto"/>
            <w:vAlign w:val="center"/>
          </w:tcPr>
          <w:p w14:paraId="338C9466" w14:textId="77777777" w:rsidR="001049FE" w:rsidRPr="001F3A18" w:rsidRDefault="001049FE" w:rsidP="001049FE">
            <w:pPr>
              <w:spacing w:after="0" w:line="240" w:lineRule="auto"/>
              <w:ind w:firstLine="0"/>
              <w:rPr>
                <w:color w:val="000000"/>
                <w:sz w:val="16"/>
                <w:szCs w:val="16"/>
                <w:lang w:eastAsia="es-CL"/>
              </w:rPr>
            </w:pPr>
            <w:r w:rsidRPr="001F3A18">
              <w:rPr>
                <w:color w:val="000000"/>
                <w:sz w:val="16"/>
                <w:szCs w:val="16"/>
                <w:lang w:eastAsia="es-CL"/>
              </w:rPr>
              <w:t>0: Persona Natural</w:t>
            </w:r>
          </w:p>
          <w:p w14:paraId="43737F25" w14:textId="3325D1FD" w:rsidR="001049FE" w:rsidRPr="001F3A18" w:rsidRDefault="001049FE" w:rsidP="001049FE">
            <w:pPr>
              <w:suppressAutoHyphens w:val="0"/>
              <w:spacing w:after="0" w:line="240" w:lineRule="auto"/>
              <w:ind w:firstLine="0"/>
              <w:jc w:val="left"/>
              <w:rPr>
                <w:color w:val="000000"/>
                <w:sz w:val="16"/>
                <w:szCs w:val="16"/>
                <w:lang w:eastAsia="es-CL"/>
              </w:rPr>
            </w:pPr>
            <w:r w:rsidRPr="001F3A18">
              <w:rPr>
                <w:color w:val="000000"/>
                <w:sz w:val="16"/>
                <w:szCs w:val="16"/>
                <w:lang w:eastAsia="es-CL"/>
              </w:rPr>
              <w:t>1: Empresa</w:t>
            </w:r>
          </w:p>
        </w:tc>
      </w:tr>
      <w:tr w:rsidR="005D759D" w:rsidRPr="001F3A18" w14:paraId="28C331DB" w14:textId="77777777" w:rsidTr="00071ACB">
        <w:trPr>
          <w:gridAfter w:val="2"/>
          <w:wAfter w:w="11058" w:type="dxa"/>
          <w:trHeight w:val="50"/>
        </w:trPr>
        <w:tc>
          <w:tcPr>
            <w:tcW w:w="400" w:type="dxa"/>
            <w:tcBorders>
              <w:top w:val="single" w:sz="4" w:space="0" w:color="1F497D"/>
              <w:left w:val="single" w:sz="4" w:space="0" w:color="1F497D"/>
              <w:bottom w:val="single" w:sz="4" w:space="0" w:color="1F497D"/>
              <w:right w:val="nil"/>
            </w:tcBorders>
            <w:shd w:val="clear" w:color="auto" w:fill="auto"/>
            <w:vAlign w:val="center"/>
          </w:tcPr>
          <w:p w14:paraId="3A35F81D" w14:textId="77777777" w:rsidR="005D759D" w:rsidRPr="001F3A18" w:rsidRDefault="005D759D" w:rsidP="005D759D">
            <w:pPr>
              <w:suppressAutoHyphens w:val="0"/>
              <w:spacing w:after="0" w:line="240" w:lineRule="auto"/>
              <w:ind w:firstLine="0"/>
              <w:jc w:val="left"/>
              <w:rPr>
                <w:color w:val="000000"/>
                <w:sz w:val="16"/>
                <w:szCs w:val="16"/>
                <w:lang w:eastAsia="es-CL"/>
              </w:rPr>
            </w:pPr>
          </w:p>
        </w:tc>
        <w:tc>
          <w:tcPr>
            <w:tcW w:w="1480" w:type="dxa"/>
            <w:tcBorders>
              <w:top w:val="single" w:sz="4" w:space="0" w:color="1F497D"/>
              <w:left w:val="nil"/>
              <w:bottom w:val="single" w:sz="4" w:space="0" w:color="1F497D"/>
              <w:right w:val="single" w:sz="4" w:space="0" w:color="1F497D"/>
            </w:tcBorders>
            <w:shd w:val="clear" w:color="auto" w:fill="auto"/>
            <w:vAlign w:val="center"/>
          </w:tcPr>
          <w:p w14:paraId="437C3984" w14:textId="1E62CBB6" w:rsidR="005D759D" w:rsidRPr="001F3A18" w:rsidRDefault="005D759D" w:rsidP="005D759D">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Validación RUT</w:t>
            </w:r>
          </w:p>
        </w:tc>
        <w:tc>
          <w:tcPr>
            <w:tcW w:w="1537" w:type="dxa"/>
            <w:tcBorders>
              <w:top w:val="single" w:sz="4" w:space="0" w:color="1F497D"/>
              <w:left w:val="nil"/>
              <w:bottom w:val="single" w:sz="4" w:space="0" w:color="1F497D"/>
              <w:right w:val="single" w:sz="4" w:space="0" w:color="1F497D"/>
            </w:tcBorders>
            <w:shd w:val="clear" w:color="auto" w:fill="auto"/>
            <w:vAlign w:val="center"/>
          </w:tcPr>
          <w:p w14:paraId="0FB753A6" w14:textId="7FF42B88" w:rsidR="005D759D" w:rsidRPr="001F3A18" w:rsidRDefault="005D759D" w:rsidP="005D759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Numérico 1</w:t>
            </w:r>
          </w:p>
        </w:tc>
        <w:tc>
          <w:tcPr>
            <w:tcW w:w="5529" w:type="dxa"/>
            <w:tcBorders>
              <w:top w:val="single" w:sz="4" w:space="0" w:color="1F497D"/>
              <w:left w:val="nil"/>
              <w:bottom w:val="single" w:sz="4" w:space="0" w:color="1F497D"/>
              <w:right w:val="single" w:sz="4" w:space="0" w:color="1F497D"/>
            </w:tcBorders>
            <w:shd w:val="clear" w:color="auto" w:fill="auto"/>
            <w:vAlign w:val="center"/>
          </w:tcPr>
          <w:p w14:paraId="5536FF1C" w14:textId="2EB38E67" w:rsidR="005D759D" w:rsidRPr="001F3A18" w:rsidRDefault="005D759D" w:rsidP="005D759D">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0: RUT válidos</w:t>
            </w:r>
          </w:p>
          <w:p w14:paraId="4D413795" w14:textId="4B466E55" w:rsidR="005D759D" w:rsidRPr="001F3A18" w:rsidRDefault="005D759D" w:rsidP="005D759D">
            <w:pPr>
              <w:spacing w:after="0" w:line="240" w:lineRule="auto"/>
              <w:ind w:firstLine="0"/>
              <w:rPr>
                <w:bCs/>
                <w:color w:val="000000"/>
                <w:sz w:val="16"/>
                <w:szCs w:val="16"/>
                <w:lang w:eastAsia="es-CL"/>
              </w:rPr>
            </w:pPr>
            <w:r w:rsidRPr="001F3A18">
              <w:rPr>
                <w:bCs/>
                <w:color w:val="000000"/>
                <w:sz w:val="16"/>
                <w:szCs w:val="16"/>
                <w:lang w:eastAsia="es-CL"/>
              </w:rPr>
              <w:t>1: RUT Solicitante inválido</w:t>
            </w:r>
          </w:p>
          <w:p w14:paraId="6AC465D1" w14:textId="77777777" w:rsidR="005D759D" w:rsidRPr="001F3A18" w:rsidRDefault="005D759D" w:rsidP="005D759D">
            <w:pPr>
              <w:spacing w:after="0" w:line="240" w:lineRule="auto"/>
              <w:ind w:firstLine="0"/>
              <w:rPr>
                <w:color w:val="000000"/>
                <w:sz w:val="16"/>
                <w:szCs w:val="16"/>
                <w:lang w:eastAsia="es-CL"/>
              </w:rPr>
            </w:pPr>
            <w:r w:rsidRPr="001F3A18">
              <w:rPr>
                <w:color w:val="000000"/>
                <w:sz w:val="16"/>
                <w:szCs w:val="16"/>
                <w:lang w:eastAsia="es-CL"/>
              </w:rPr>
              <w:t>2: RUT Titular inválido</w:t>
            </w:r>
          </w:p>
          <w:p w14:paraId="0710C0DA" w14:textId="724DD364" w:rsidR="005D759D" w:rsidRPr="001F3A18" w:rsidRDefault="005D759D" w:rsidP="005D759D">
            <w:pPr>
              <w:spacing w:after="0" w:line="240" w:lineRule="auto"/>
              <w:ind w:firstLine="0"/>
              <w:rPr>
                <w:color w:val="000000"/>
                <w:sz w:val="16"/>
                <w:szCs w:val="16"/>
                <w:lang w:eastAsia="es-CL"/>
              </w:rPr>
            </w:pPr>
            <w:r w:rsidRPr="001F3A18">
              <w:rPr>
                <w:color w:val="000000"/>
                <w:sz w:val="16"/>
                <w:szCs w:val="16"/>
                <w:lang w:eastAsia="es-CL"/>
              </w:rPr>
              <w:t>3: RUT Solicitante y Titular inválidos</w:t>
            </w:r>
          </w:p>
        </w:tc>
      </w:tr>
      <w:tr w:rsidR="005D759D" w:rsidRPr="001F3A18" w14:paraId="39A11CE1" w14:textId="77777777" w:rsidTr="00071ACB">
        <w:trPr>
          <w:gridAfter w:val="2"/>
          <w:wAfter w:w="11058" w:type="dxa"/>
          <w:trHeight w:val="1260"/>
        </w:trPr>
        <w:tc>
          <w:tcPr>
            <w:tcW w:w="400" w:type="dxa"/>
            <w:tcBorders>
              <w:top w:val="single" w:sz="4" w:space="0" w:color="1F497D"/>
              <w:left w:val="single" w:sz="4" w:space="0" w:color="1F497D"/>
              <w:bottom w:val="single" w:sz="4" w:space="0" w:color="1F497D"/>
              <w:right w:val="nil"/>
            </w:tcBorders>
            <w:shd w:val="clear" w:color="auto" w:fill="auto"/>
            <w:vAlign w:val="center"/>
            <w:hideMark/>
          </w:tcPr>
          <w:p w14:paraId="2FD7F879" w14:textId="77777777" w:rsidR="005D759D" w:rsidRPr="001F3A18" w:rsidRDefault="005D759D"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 </w:t>
            </w:r>
          </w:p>
        </w:tc>
        <w:tc>
          <w:tcPr>
            <w:tcW w:w="1480" w:type="dxa"/>
            <w:tcBorders>
              <w:top w:val="single" w:sz="4" w:space="0" w:color="1F497D"/>
              <w:left w:val="nil"/>
              <w:bottom w:val="single" w:sz="4" w:space="0" w:color="1F497D"/>
              <w:right w:val="single" w:sz="4" w:space="0" w:color="1F497D"/>
            </w:tcBorders>
            <w:shd w:val="clear" w:color="auto" w:fill="auto"/>
            <w:vAlign w:val="center"/>
            <w:hideMark/>
          </w:tcPr>
          <w:p w14:paraId="0B63F48E" w14:textId="77777777" w:rsidR="005D759D" w:rsidRPr="001F3A18" w:rsidRDefault="005D759D" w:rsidP="005D759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Titularidad</w:t>
            </w:r>
          </w:p>
        </w:tc>
        <w:tc>
          <w:tcPr>
            <w:tcW w:w="1537" w:type="dxa"/>
            <w:tcBorders>
              <w:top w:val="single" w:sz="4" w:space="0" w:color="1F497D"/>
              <w:left w:val="nil"/>
              <w:bottom w:val="single" w:sz="4" w:space="0" w:color="1F497D"/>
              <w:right w:val="single" w:sz="4" w:space="0" w:color="1F497D"/>
            </w:tcBorders>
            <w:shd w:val="clear" w:color="auto" w:fill="auto"/>
            <w:vAlign w:val="center"/>
            <w:hideMark/>
          </w:tcPr>
          <w:p w14:paraId="14A9A0B7" w14:textId="77777777" w:rsidR="005D759D" w:rsidRPr="001F3A18" w:rsidRDefault="005D759D"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w:t>
            </w:r>
          </w:p>
        </w:tc>
        <w:tc>
          <w:tcPr>
            <w:tcW w:w="5529" w:type="dxa"/>
            <w:tcBorders>
              <w:top w:val="single" w:sz="4" w:space="0" w:color="1F497D"/>
              <w:left w:val="nil"/>
              <w:bottom w:val="single" w:sz="4" w:space="0" w:color="1F497D"/>
              <w:right w:val="single" w:sz="4" w:space="0" w:color="1F497D"/>
            </w:tcBorders>
            <w:shd w:val="clear" w:color="auto" w:fill="auto"/>
            <w:vAlign w:val="center"/>
            <w:hideMark/>
          </w:tcPr>
          <w:p w14:paraId="4A8737A4" w14:textId="77777777" w:rsidR="005D759D" w:rsidRPr="001F3A18" w:rsidRDefault="005D759D" w:rsidP="005D759D">
            <w:pPr>
              <w:suppressAutoHyphens w:val="0"/>
              <w:spacing w:after="0" w:line="240" w:lineRule="auto"/>
              <w:ind w:firstLine="0"/>
              <w:jc w:val="left"/>
              <w:rPr>
                <w:rFonts w:cs="Verdana"/>
                <w:color w:val="000000"/>
                <w:sz w:val="16"/>
                <w:szCs w:val="16"/>
                <w:lang w:eastAsia="es-CL"/>
              </w:rPr>
            </w:pPr>
            <w:r w:rsidRPr="001F3A18">
              <w:rPr>
                <w:rFonts w:cs="Verdana"/>
                <w:color w:val="000000"/>
                <w:sz w:val="16"/>
                <w:szCs w:val="16"/>
                <w:lang w:eastAsia="es-CL"/>
              </w:rPr>
              <w:t xml:space="preserve">0: Titularidad verificada o Prepago Móvil (Si) </w:t>
            </w:r>
          </w:p>
          <w:p w14:paraId="46B11F7F" w14:textId="62C9ED5A" w:rsidR="005D759D" w:rsidRPr="001F3A18" w:rsidRDefault="005D759D" w:rsidP="005D759D">
            <w:pPr>
              <w:suppressAutoHyphens w:val="0"/>
              <w:spacing w:after="0" w:line="240" w:lineRule="auto"/>
              <w:ind w:firstLine="0"/>
              <w:jc w:val="left"/>
              <w:rPr>
                <w:rFonts w:cs="Verdana"/>
                <w:color w:val="000000"/>
                <w:sz w:val="16"/>
                <w:szCs w:val="16"/>
                <w:lang w:eastAsia="es-CL"/>
              </w:rPr>
            </w:pPr>
            <w:r w:rsidRPr="001F3A18">
              <w:rPr>
                <w:rFonts w:cs="Verdana"/>
                <w:color w:val="000000"/>
                <w:sz w:val="16"/>
                <w:szCs w:val="16"/>
                <w:lang w:eastAsia="es-CL"/>
              </w:rPr>
              <w:t xml:space="preserve">1: Titularidad Incorrecta (No) </w:t>
            </w:r>
          </w:p>
          <w:p w14:paraId="6480BB5F" w14:textId="40346425" w:rsidR="005D759D" w:rsidRPr="001F3A18" w:rsidRDefault="005D759D" w:rsidP="005D759D">
            <w:pPr>
              <w:suppressAutoHyphens w:val="0"/>
              <w:spacing w:after="0" w:line="240" w:lineRule="auto"/>
              <w:ind w:firstLine="0"/>
              <w:jc w:val="left"/>
              <w:rPr>
                <w:color w:val="000000"/>
                <w:sz w:val="16"/>
                <w:szCs w:val="16"/>
                <w:lang w:eastAsia="es-CL"/>
              </w:rPr>
            </w:pPr>
            <w:r w:rsidRPr="001F3A18">
              <w:rPr>
                <w:rFonts w:cs="Verdana"/>
                <w:color w:val="000000"/>
                <w:sz w:val="16"/>
                <w:szCs w:val="16"/>
                <w:lang w:eastAsia="es-CL"/>
              </w:rPr>
              <w:t>Para el caso de telefonía fija prepago, se debe validar la titularidad del cliente de la misma forma que en telefonía fija postpago.</w:t>
            </w:r>
          </w:p>
        </w:tc>
      </w:tr>
      <w:tr w:rsidR="005D759D" w:rsidRPr="001F3A18" w14:paraId="303F5BC9" w14:textId="77777777" w:rsidTr="00071ACB">
        <w:trPr>
          <w:gridAfter w:val="2"/>
          <w:wAfter w:w="11058" w:type="dxa"/>
          <w:trHeight w:val="1260"/>
        </w:trPr>
        <w:tc>
          <w:tcPr>
            <w:tcW w:w="400" w:type="dxa"/>
            <w:tcBorders>
              <w:top w:val="nil"/>
              <w:left w:val="single" w:sz="4" w:space="0" w:color="1F497D"/>
              <w:bottom w:val="single" w:sz="4" w:space="0" w:color="1F497D"/>
              <w:right w:val="nil"/>
            </w:tcBorders>
            <w:shd w:val="clear" w:color="auto" w:fill="auto"/>
            <w:vAlign w:val="center"/>
            <w:hideMark/>
          </w:tcPr>
          <w:p w14:paraId="74DDB6C2" w14:textId="77777777" w:rsidR="005D759D" w:rsidRPr="001F3A18" w:rsidRDefault="005D759D"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lastRenderedPageBreak/>
              <w:t> </w:t>
            </w:r>
          </w:p>
        </w:tc>
        <w:tc>
          <w:tcPr>
            <w:tcW w:w="1480" w:type="dxa"/>
            <w:tcBorders>
              <w:top w:val="nil"/>
              <w:left w:val="nil"/>
              <w:bottom w:val="single" w:sz="4" w:space="0" w:color="1F497D"/>
              <w:right w:val="single" w:sz="4" w:space="0" w:color="1F497D"/>
            </w:tcBorders>
            <w:shd w:val="clear" w:color="auto" w:fill="auto"/>
            <w:vAlign w:val="center"/>
            <w:hideMark/>
          </w:tcPr>
          <w:p w14:paraId="78B91434" w14:textId="77777777" w:rsidR="005D759D" w:rsidRPr="001F3A18" w:rsidRDefault="005D759D" w:rsidP="005D759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Confirmación Modalidad</w:t>
            </w:r>
          </w:p>
        </w:tc>
        <w:tc>
          <w:tcPr>
            <w:tcW w:w="1537" w:type="dxa"/>
            <w:tcBorders>
              <w:top w:val="nil"/>
              <w:left w:val="nil"/>
              <w:bottom w:val="single" w:sz="4" w:space="0" w:color="1F497D"/>
              <w:right w:val="single" w:sz="4" w:space="0" w:color="1F497D"/>
            </w:tcBorders>
            <w:shd w:val="clear" w:color="auto" w:fill="auto"/>
            <w:vAlign w:val="center"/>
            <w:hideMark/>
          </w:tcPr>
          <w:p w14:paraId="6F490619" w14:textId="77777777" w:rsidR="005D759D" w:rsidRPr="001F3A18" w:rsidRDefault="005D759D"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w:t>
            </w:r>
          </w:p>
        </w:tc>
        <w:tc>
          <w:tcPr>
            <w:tcW w:w="5529" w:type="dxa"/>
            <w:tcBorders>
              <w:top w:val="nil"/>
              <w:left w:val="nil"/>
              <w:bottom w:val="single" w:sz="4" w:space="0" w:color="1F497D"/>
              <w:right w:val="single" w:sz="4" w:space="0" w:color="1F497D"/>
            </w:tcBorders>
            <w:shd w:val="clear" w:color="auto" w:fill="auto"/>
            <w:vAlign w:val="center"/>
            <w:hideMark/>
          </w:tcPr>
          <w:p w14:paraId="5F7BECFC" w14:textId="2B5E84FD" w:rsidR="005D759D" w:rsidRPr="001F3A18" w:rsidRDefault="005D759D"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0: Prepago</w:t>
            </w:r>
            <w:r w:rsidRPr="001F3A18">
              <w:rPr>
                <w:color w:val="000000"/>
                <w:sz w:val="16"/>
                <w:szCs w:val="16"/>
                <w:lang w:eastAsia="es-CL"/>
              </w:rPr>
              <w:br/>
              <w:t>1: Postpago</w:t>
            </w:r>
            <w:r w:rsidRPr="001F3A18">
              <w:rPr>
                <w:color w:val="000000"/>
                <w:sz w:val="16"/>
                <w:szCs w:val="16"/>
                <w:lang w:eastAsia="es-CL"/>
              </w:rPr>
              <w:br/>
              <w:t>2: Ninguno</w:t>
            </w:r>
            <w:r w:rsidRPr="001F3A18">
              <w:rPr>
                <w:color w:val="000000"/>
                <w:sz w:val="16"/>
                <w:szCs w:val="16"/>
                <w:lang w:eastAsia="es-CL"/>
              </w:rPr>
              <w:br/>
              <w:t>El Donante debe indicar la modalidad del teléfono. La modalidad es incorrecta si no concuerda con la indicada en la consulta</w:t>
            </w:r>
          </w:p>
        </w:tc>
      </w:tr>
      <w:tr w:rsidR="005D759D" w:rsidRPr="001F3A18" w14:paraId="7EB8C6BC" w14:textId="77777777" w:rsidTr="00071ACB">
        <w:trPr>
          <w:gridAfter w:val="2"/>
          <w:wAfter w:w="11058" w:type="dxa"/>
          <w:trHeight w:val="1470"/>
        </w:trPr>
        <w:tc>
          <w:tcPr>
            <w:tcW w:w="400" w:type="dxa"/>
            <w:tcBorders>
              <w:top w:val="nil"/>
              <w:left w:val="single" w:sz="4" w:space="0" w:color="1F497D"/>
              <w:bottom w:val="single" w:sz="4" w:space="0" w:color="1F497D"/>
              <w:right w:val="nil"/>
            </w:tcBorders>
            <w:shd w:val="clear" w:color="auto" w:fill="auto"/>
            <w:vAlign w:val="center"/>
            <w:hideMark/>
          </w:tcPr>
          <w:p w14:paraId="09B0F880" w14:textId="77777777" w:rsidR="005D759D" w:rsidRPr="001F3A18" w:rsidRDefault="005D759D"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 </w:t>
            </w:r>
          </w:p>
        </w:tc>
        <w:tc>
          <w:tcPr>
            <w:tcW w:w="1480" w:type="dxa"/>
            <w:tcBorders>
              <w:top w:val="nil"/>
              <w:left w:val="nil"/>
              <w:bottom w:val="single" w:sz="4" w:space="0" w:color="1F497D"/>
              <w:right w:val="single" w:sz="4" w:space="0" w:color="1F497D"/>
            </w:tcBorders>
            <w:shd w:val="clear" w:color="auto" w:fill="auto"/>
            <w:vAlign w:val="center"/>
            <w:hideMark/>
          </w:tcPr>
          <w:p w14:paraId="653A0F1B" w14:textId="77777777" w:rsidR="005D759D" w:rsidRPr="001F3A18" w:rsidRDefault="005D759D" w:rsidP="005D759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Confirmación Tipo de Servicio </w:t>
            </w:r>
          </w:p>
        </w:tc>
        <w:tc>
          <w:tcPr>
            <w:tcW w:w="1537" w:type="dxa"/>
            <w:tcBorders>
              <w:top w:val="nil"/>
              <w:left w:val="nil"/>
              <w:bottom w:val="single" w:sz="4" w:space="0" w:color="1F497D"/>
              <w:right w:val="single" w:sz="4" w:space="0" w:color="1F497D"/>
            </w:tcBorders>
            <w:shd w:val="clear" w:color="auto" w:fill="auto"/>
            <w:vAlign w:val="center"/>
            <w:hideMark/>
          </w:tcPr>
          <w:p w14:paraId="7F625905" w14:textId="77777777" w:rsidR="005D759D" w:rsidRPr="001F3A18" w:rsidRDefault="005D759D"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w:t>
            </w:r>
          </w:p>
        </w:tc>
        <w:tc>
          <w:tcPr>
            <w:tcW w:w="5529" w:type="dxa"/>
            <w:tcBorders>
              <w:top w:val="nil"/>
              <w:left w:val="nil"/>
              <w:bottom w:val="single" w:sz="4" w:space="0" w:color="1F497D"/>
              <w:right w:val="single" w:sz="4" w:space="0" w:color="1F497D"/>
            </w:tcBorders>
            <w:shd w:val="clear" w:color="auto" w:fill="auto"/>
            <w:vAlign w:val="center"/>
            <w:hideMark/>
          </w:tcPr>
          <w:p w14:paraId="7AFE0954" w14:textId="5CFA6500" w:rsidR="005D759D" w:rsidRPr="001F3A18" w:rsidRDefault="005D759D"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0: Móvil</w:t>
            </w:r>
            <w:r w:rsidRPr="001F3A18">
              <w:rPr>
                <w:color w:val="000000"/>
                <w:sz w:val="16"/>
                <w:szCs w:val="16"/>
                <w:lang w:eastAsia="es-CL"/>
              </w:rPr>
              <w:br/>
              <w:t>1: Fija</w:t>
            </w:r>
            <w:r w:rsidRPr="001F3A18">
              <w:rPr>
                <w:color w:val="000000"/>
                <w:sz w:val="16"/>
                <w:szCs w:val="16"/>
                <w:lang w:eastAsia="es-CL"/>
              </w:rPr>
              <w:br/>
              <w:t>2: Voz sobre Internet</w:t>
            </w:r>
            <w:r w:rsidRPr="001F3A18">
              <w:rPr>
                <w:color w:val="000000"/>
                <w:sz w:val="16"/>
                <w:szCs w:val="16"/>
                <w:lang w:eastAsia="es-CL"/>
              </w:rPr>
              <w:br/>
              <w:t>3: Rural</w:t>
            </w:r>
            <w:r w:rsidRPr="001F3A18">
              <w:rPr>
                <w:color w:val="000000"/>
                <w:sz w:val="16"/>
                <w:szCs w:val="16"/>
                <w:lang w:eastAsia="es-CL"/>
              </w:rPr>
              <w:br/>
              <w:t>4: MPPC (Quien llama paga)</w:t>
            </w:r>
            <w:r w:rsidRPr="001F3A18">
              <w:rPr>
                <w:color w:val="000000"/>
                <w:sz w:val="16"/>
                <w:szCs w:val="16"/>
                <w:lang w:eastAsia="es-CL"/>
              </w:rPr>
              <w:br/>
              <w:t>Es incorrecto si el servicio del teléfono no corresponde a la consulta.</w:t>
            </w:r>
          </w:p>
        </w:tc>
      </w:tr>
      <w:tr w:rsidR="005D759D" w:rsidRPr="001F3A18" w14:paraId="58FE781E" w14:textId="77777777" w:rsidTr="00071ACB">
        <w:trPr>
          <w:gridAfter w:val="2"/>
          <w:wAfter w:w="11058" w:type="dxa"/>
          <w:trHeight w:val="1215"/>
        </w:trPr>
        <w:tc>
          <w:tcPr>
            <w:tcW w:w="400" w:type="dxa"/>
            <w:tcBorders>
              <w:top w:val="nil"/>
              <w:left w:val="single" w:sz="4" w:space="0" w:color="1F497D"/>
              <w:bottom w:val="single" w:sz="4" w:space="0" w:color="1F497D"/>
              <w:right w:val="nil"/>
            </w:tcBorders>
            <w:shd w:val="clear" w:color="auto" w:fill="auto"/>
            <w:vAlign w:val="center"/>
            <w:hideMark/>
          </w:tcPr>
          <w:p w14:paraId="11AD17CE" w14:textId="77777777" w:rsidR="005D759D" w:rsidRPr="001F3A18" w:rsidRDefault="005D759D"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 </w:t>
            </w:r>
          </w:p>
        </w:tc>
        <w:tc>
          <w:tcPr>
            <w:tcW w:w="1480" w:type="dxa"/>
            <w:tcBorders>
              <w:top w:val="nil"/>
              <w:left w:val="nil"/>
              <w:bottom w:val="single" w:sz="4" w:space="0" w:color="1F497D"/>
              <w:right w:val="single" w:sz="4" w:space="0" w:color="1F497D"/>
            </w:tcBorders>
            <w:shd w:val="clear" w:color="auto" w:fill="auto"/>
            <w:vAlign w:val="center"/>
            <w:hideMark/>
          </w:tcPr>
          <w:p w14:paraId="3876F6E7" w14:textId="426FB141" w:rsidR="005D759D" w:rsidRPr="001F3A18" w:rsidRDefault="005D759D" w:rsidP="005C5AB3">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Saldo </w:t>
            </w:r>
            <w:r w:rsidR="00774353">
              <w:rPr>
                <w:bCs/>
                <w:color w:val="000000"/>
                <w:sz w:val="16"/>
                <w:szCs w:val="16"/>
                <w:lang w:eastAsia="es-CL"/>
              </w:rPr>
              <w:t xml:space="preserve">emitido </w:t>
            </w:r>
            <w:r w:rsidR="00F77C81">
              <w:rPr>
                <w:bCs/>
                <w:color w:val="000000"/>
                <w:sz w:val="16"/>
                <w:szCs w:val="16"/>
                <w:lang w:eastAsia="es-CL"/>
              </w:rPr>
              <w:t>no pagado</w:t>
            </w:r>
            <w:r w:rsidRPr="001F3A18">
              <w:rPr>
                <w:bCs/>
                <w:color w:val="000000"/>
                <w:sz w:val="16"/>
                <w:szCs w:val="16"/>
                <w:lang w:eastAsia="es-CL"/>
              </w:rPr>
              <w:t xml:space="preserve"> del Número </w:t>
            </w:r>
          </w:p>
        </w:tc>
        <w:tc>
          <w:tcPr>
            <w:tcW w:w="1537" w:type="dxa"/>
            <w:tcBorders>
              <w:top w:val="nil"/>
              <w:left w:val="nil"/>
              <w:bottom w:val="single" w:sz="4" w:space="0" w:color="1F497D"/>
              <w:right w:val="single" w:sz="4" w:space="0" w:color="1F497D"/>
            </w:tcBorders>
            <w:shd w:val="clear" w:color="auto" w:fill="auto"/>
            <w:vAlign w:val="center"/>
            <w:hideMark/>
          </w:tcPr>
          <w:p w14:paraId="46EAD72E" w14:textId="77777777" w:rsidR="005D759D" w:rsidRPr="001F3A18" w:rsidRDefault="005D759D"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10</w:t>
            </w:r>
          </w:p>
        </w:tc>
        <w:tc>
          <w:tcPr>
            <w:tcW w:w="5529" w:type="dxa"/>
            <w:tcBorders>
              <w:top w:val="nil"/>
              <w:left w:val="nil"/>
              <w:bottom w:val="single" w:sz="4" w:space="0" w:color="1F497D"/>
              <w:right w:val="single" w:sz="4" w:space="0" w:color="1F497D"/>
            </w:tcBorders>
            <w:shd w:val="clear" w:color="auto" w:fill="auto"/>
            <w:vAlign w:val="center"/>
            <w:hideMark/>
          </w:tcPr>
          <w:p w14:paraId="30998DBE" w14:textId="705FDF55" w:rsidR="005D759D" w:rsidRPr="001F3A18" w:rsidRDefault="005D759D" w:rsidP="005D759D">
            <w:pPr>
              <w:suppressAutoHyphens w:val="0"/>
              <w:spacing w:after="0" w:line="240" w:lineRule="auto"/>
              <w:ind w:firstLine="0"/>
              <w:jc w:val="left"/>
              <w:rPr>
                <w:iCs/>
                <w:color w:val="000000"/>
                <w:sz w:val="16"/>
                <w:szCs w:val="16"/>
                <w:lang w:eastAsia="es-CL"/>
              </w:rPr>
            </w:pPr>
            <w:r w:rsidRPr="001F3A18">
              <w:rPr>
                <w:iCs/>
                <w:color w:val="000000"/>
                <w:sz w:val="16"/>
                <w:szCs w:val="16"/>
                <w:lang w:eastAsia="es-CL"/>
              </w:rPr>
              <w:t xml:space="preserve">Deuda del cliente con la empresa Donante, asociada al número, correspondiente al saldo </w:t>
            </w:r>
            <w:r w:rsidR="00A4454E">
              <w:rPr>
                <w:iCs/>
                <w:color w:val="000000"/>
                <w:sz w:val="16"/>
                <w:szCs w:val="16"/>
                <w:lang w:eastAsia="es-CL"/>
              </w:rPr>
              <w:t xml:space="preserve">emitido y </w:t>
            </w:r>
            <w:r w:rsidRPr="001F3A18">
              <w:rPr>
                <w:iCs/>
                <w:color w:val="000000"/>
                <w:sz w:val="16"/>
                <w:szCs w:val="16"/>
                <w:lang w:eastAsia="es-CL"/>
              </w:rPr>
              <w:t>facturado</w:t>
            </w:r>
            <w:r w:rsidR="00A4454E">
              <w:rPr>
                <w:iCs/>
                <w:color w:val="000000"/>
                <w:sz w:val="16"/>
                <w:szCs w:val="16"/>
                <w:lang w:eastAsia="es-CL"/>
              </w:rPr>
              <w:t>.</w:t>
            </w:r>
            <w:r w:rsidRPr="001F3A18">
              <w:rPr>
                <w:iCs/>
                <w:color w:val="000000"/>
                <w:sz w:val="16"/>
                <w:szCs w:val="16"/>
                <w:lang w:eastAsia="es-CL"/>
              </w:rPr>
              <w:br/>
              <w:t>(</w:t>
            </w:r>
            <w:r w:rsidR="00994CEA" w:rsidRPr="00994CEA">
              <w:rPr>
                <w:iCs/>
                <w:color w:val="000000"/>
                <w:sz w:val="16"/>
                <w:szCs w:val="16"/>
                <w:lang w:eastAsia="es-CL"/>
              </w:rPr>
              <w:t>punto iii), del numeral 1 del Decreto Supremo N°6/2024</w:t>
            </w:r>
            <w:r w:rsidRPr="001F3A18">
              <w:rPr>
                <w:iCs/>
                <w:color w:val="000000"/>
                <w:sz w:val="16"/>
                <w:szCs w:val="16"/>
                <w:lang w:eastAsia="es-CL"/>
              </w:rPr>
              <w:t>).</w:t>
            </w:r>
          </w:p>
          <w:p w14:paraId="52844049" w14:textId="77777777" w:rsidR="005D759D" w:rsidRPr="001F3A18" w:rsidRDefault="005D759D" w:rsidP="005D759D">
            <w:pPr>
              <w:suppressAutoHyphens w:val="0"/>
              <w:spacing w:after="0" w:line="240" w:lineRule="auto"/>
              <w:ind w:firstLine="0"/>
              <w:jc w:val="left"/>
              <w:rPr>
                <w:iCs/>
                <w:color w:val="000000"/>
                <w:sz w:val="16"/>
                <w:szCs w:val="16"/>
                <w:lang w:eastAsia="es-CL"/>
              </w:rPr>
            </w:pPr>
          </w:p>
          <w:p w14:paraId="3A4DE2B1" w14:textId="1FEC4072" w:rsidR="005D759D" w:rsidRPr="001F3A18" w:rsidRDefault="005D759D" w:rsidP="005D759D">
            <w:pPr>
              <w:suppressAutoHyphens w:val="0"/>
              <w:spacing w:after="0" w:line="240" w:lineRule="auto"/>
              <w:ind w:firstLine="0"/>
              <w:jc w:val="left"/>
              <w:rPr>
                <w:color w:val="000000"/>
                <w:sz w:val="16"/>
                <w:szCs w:val="16"/>
                <w:lang w:eastAsia="es-CL"/>
              </w:rPr>
            </w:pPr>
          </w:p>
        </w:tc>
      </w:tr>
      <w:tr w:rsidR="005D759D" w:rsidRPr="001F3A18" w14:paraId="285469DC" w14:textId="77777777" w:rsidTr="00071ACB">
        <w:trPr>
          <w:gridAfter w:val="2"/>
          <w:wAfter w:w="11058" w:type="dxa"/>
          <w:trHeight w:val="630"/>
        </w:trPr>
        <w:tc>
          <w:tcPr>
            <w:tcW w:w="400" w:type="dxa"/>
            <w:tcBorders>
              <w:top w:val="nil"/>
              <w:left w:val="single" w:sz="4" w:space="0" w:color="1F497D"/>
              <w:bottom w:val="single" w:sz="4" w:space="0" w:color="1F497D"/>
              <w:right w:val="nil"/>
            </w:tcBorders>
            <w:shd w:val="clear" w:color="auto" w:fill="auto"/>
            <w:vAlign w:val="center"/>
            <w:hideMark/>
          </w:tcPr>
          <w:p w14:paraId="3552EC3E" w14:textId="77777777" w:rsidR="005D759D" w:rsidRPr="001F3A18" w:rsidRDefault="005D759D"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 </w:t>
            </w:r>
          </w:p>
        </w:tc>
        <w:tc>
          <w:tcPr>
            <w:tcW w:w="1480" w:type="dxa"/>
            <w:tcBorders>
              <w:top w:val="nil"/>
              <w:left w:val="nil"/>
              <w:bottom w:val="single" w:sz="4" w:space="0" w:color="1F497D"/>
              <w:right w:val="single" w:sz="4" w:space="0" w:color="1F497D"/>
            </w:tcBorders>
            <w:shd w:val="clear" w:color="auto" w:fill="auto"/>
            <w:vAlign w:val="center"/>
            <w:hideMark/>
          </w:tcPr>
          <w:p w14:paraId="493DDC17" w14:textId="2E6C45E6" w:rsidR="005D759D" w:rsidRPr="001F3A18" w:rsidRDefault="005D759D" w:rsidP="005D759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Identificador o Número de Documento </w:t>
            </w:r>
            <w:r w:rsidR="00A4454E">
              <w:rPr>
                <w:bCs/>
                <w:color w:val="000000"/>
                <w:sz w:val="16"/>
                <w:szCs w:val="16"/>
                <w:lang w:eastAsia="es-CL"/>
              </w:rPr>
              <w:t xml:space="preserve">Emitido </w:t>
            </w:r>
            <w:r w:rsidRPr="001F3A18">
              <w:rPr>
                <w:bCs/>
                <w:color w:val="000000"/>
                <w:sz w:val="16"/>
                <w:szCs w:val="16"/>
                <w:lang w:eastAsia="es-CL"/>
              </w:rPr>
              <w:t>Pendiente</w:t>
            </w:r>
          </w:p>
        </w:tc>
        <w:tc>
          <w:tcPr>
            <w:tcW w:w="1537" w:type="dxa"/>
            <w:tcBorders>
              <w:top w:val="nil"/>
              <w:left w:val="nil"/>
              <w:bottom w:val="single" w:sz="4" w:space="0" w:color="1F497D"/>
              <w:right w:val="single" w:sz="4" w:space="0" w:color="1F497D"/>
            </w:tcBorders>
            <w:shd w:val="clear" w:color="auto" w:fill="auto"/>
            <w:vAlign w:val="center"/>
            <w:hideMark/>
          </w:tcPr>
          <w:p w14:paraId="653148D4" w14:textId="31E2AE19" w:rsidR="005D759D" w:rsidRPr="001F3A18" w:rsidRDefault="005D759D"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20</w:t>
            </w:r>
          </w:p>
        </w:tc>
        <w:tc>
          <w:tcPr>
            <w:tcW w:w="5529" w:type="dxa"/>
            <w:tcBorders>
              <w:top w:val="nil"/>
              <w:left w:val="nil"/>
              <w:bottom w:val="single" w:sz="4" w:space="0" w:color="1F497D"/>
              <w:right w:val="single" w:sz="4" w:space="0" w:color="1F497D"/>
            </w:tcBorders>
            <w:shd w:val="clear" w:color="auto" w:fill="auto"/>
            <w:vAlign w:val="center"/>
            <w:hideMark/>
          </w:tcPr>
          <w:p w14:paraId="2EC3CB20" w14:textId="7E170CFD" w:rsidR="005D759D" w:rsidRPr="001F3A18" w:rsidRDefault="005D759D" w:rsidP="005D759D">
            <w:pPr>
              <w:suppressAutoHyphens w:val="0"/>
              <w:spacing w:after="0" w:line="240" w:lineRule="auto"/>
              <w:ind w:firstLine="0"/>
              <w:jc w:val="left"/>
              <w:rPr>
                <w:color w:val="000000"/>
                <w:sz w:val="16"/>
                <w:szCs w:val="16"/>
                <w:lang w:eastAsia="es-CL"/>
              </w:rPr>
            </w:pPr>
            <w:r w:rsidRPr="001F3A18">
              <w:rPr>
                <w:iCs/>
                <w:color w:val="000000"/>
                <w:sz w:val="16"/>
                <w:szCs w:val="16"/>
                <w:lang w:eastAsia="es-CL"/>
              </w:rPr>
              <w:t xml:space="preserve">Identificador o Número de documento </w:t>
            </w:r>
            <w:r w:rsidR="00A4454E">
              <w:rPr>
                <w:iCs/>
                <w:color w:val="000000"/>
                <w:sz w:val="16"/>
                <w:szCs w:val="16"/>
                <w:lang w:eastAsia="es-CL"/>
              </w:rPr>
              <w:t xml:space="preserve">emitido </w:t>
            </w:r>
            <w:r w:rsidRPr="001F3A18">
              <w:rPr>
                <w:iCs/>
                <w:color w:val="000000"/>
                <w:sz w:val="16"/>
                <w:szCs w:val="16"/>
                <w:lang w:eastAsia="es-CL"/>
              </w:rPr>
              <w:t xml:space="preserve">pendiente de pago, asociado al número telefónico </w:t>
            </w:r>
            <w:r w:rsidRPr="001F3A18">
              <w:rPr>
                <w:iCs/>
                <w:color w:val="000000"/>
                <w:sz w:val="16"/>
                <w:szCs w:val="16"/>
                <w:lang w:eastAsia="es-CL"/>
              </w:rPr>
              <w:br/>
              <w:t>Este campo es vacío para los teléfonos prepago</w:t>
            </w:r>
          </w:p>
        </w:tc>
      </w:tr>
      <w:tr w:rsidR="005D759D" w:rsidRPr="001F3A18" w14:paraId="515A92FD" w14:textId="77777777" w:rsidTr="00071ACB">
        <w:trPr>
          <w:gridAfter w:val="2"/>
          <w:wAfter w:w="11058" w:type="dxa"/>
          <w:trHeight w:val="598"/>
        </w:trPr>
        <w:tc>
          <w:tcPr>
            <w:tcW w:w="400" w:type="dxa"/>
            <w:tcBorders>
              <w:top w:val="nil"/>
              <w:left w:val="single" w:sz="4" w:space="0" w:color="1F497D"/>
              <w:bottom w:val="single" w:sz="4" w:space="0" w:color="1F497D"/>
              <w:right w:val="nil"/>
            </w:tcBorders>
            <w:shd w:val="clear" w:color="auto" w:fill="auto"/>
            <w:vAlign w:val="center"/>
            <w:hideMark/>
          </w:tcPr>
          <w:p w14:paraId="496DF197" w14:textId="77777777" w:rsidR="005D759D" w:rsidRPr="001F3A18" w:rsidRDefault="005D759D"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 </w:t>
            </w:r>
          </w:p>
        </w:tc>
        <w:tc>
          <w:tcPr>
            <w:tcW w:w="1480" w:type="dxa"/>
            <w:tcBorders>
              <w:top w:val="nil"/>
              <w:left w:val="nil"/>
              <w:bottom w:val="single" w:sz="4" w:space="0" w:color="1F497D"/>
              <w:right w:val="single" w:sz="4" w:space="0" w:color="1F497D"/>
            </w:tcBorders>
            <w:shd w:val="clear" w:color="auto" w:fill="auto"/>
            <w:vAlign w:val="center"/>
            <w:hideMark/>
          </w:tcPr>
          <w:p w14:paraId="19DA1170" w14:textId="1CAE9D47" w:rsidR="005D759D" w:rsidRPr="001F3A18" w:rsidRDefault="005D759D" w:rsidP="005D759D">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Fecha </w:t>
            </w:r>
            <w:r w:rsidR="00A4454E">
              <w:rPr>
                <w:bCs/>
                <w:color w:val="000000"/>
                <w:sz w:val="16"/>
                <w:szCs w:val="16"/>
                <w:lang w:eastAsia="es-CL"/>
              </w:rPr>
              <w:t>de emisión</w:t>
            </w:r>
            <w:r w:rsidRPr="001F3A18">
              <w:rPr>
                <w:bCs/>
                <w:color w:val="000000"/>
                <w:sz w:val="16"/>
                <w:szCs w:val="16"/>
                <w:lang w:eastAsia="es-CL"/>
              </w:rPr>
              <w:t xml:space="preserve"> de documento de cobro</w:t>
            </w:r>
          </w:p>
        </w:tc>
        <w:tc>
          <w:tcPr>
            <w:tcW w:w="1537" w:type="dxa"/>
            <w:tcBorders>
              <w:top w:val="nil"/>
              <w:left w:val="nil"/>
              <w:bottom w:val="single" w:sz="4" w:space="0" w:color="1F497D"/>
              <w:right w:val="single" w:sz="4" w:space="0" w:color="1F497D"/>
            </w:tcBorders>
            <w:shd w:val="clear" w:color="auto" w:fill="auto"/>
            <w:vAlign w:val="center"/>
            <w:hideMark/>
          </w:tcPr>
          <w:p w14:paraId="5DDBB886" w14:textId="77777777" w:rsidR="005D759D" w:rsidRPr="001F3A18" w:rsidRDefault="005D759D"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Fecha 8</w:t>
            </w:r>
          </w:p>
        </w:tc>
        <w:tc>
          <w:tcPr>
            <w:tcW w:w="5529" w:type="dxa"/>
            <w:tcBorders>
              <w:top w:val="nil"/>
              <w:left w:val="nil"/>
              <w:bottom w:val="single" w:sz="4" w:space="0" w:color="1F497D"/>
              <w:right w:val="single" w:sz="4" w:space="0" w:color="1F497D"/>
            </w:tcBorders>
            <w:shd w:val="clear" w:color="auto" w:fill="auto"/>
            <w:vAlign w:val="center"/>
            <w:hideMark/>
          </w:tcPr>
          <w:p w14:paraId="5142C76B" w14:textId="69BF8F44" w:rsidR="005D759D" w:rsidRPr="001F3A18" w:rsidRDefault="005D759D" w:rsidP="005D759D">
            <w:pPr>
              <w:suppressAutoHyphens w:val="0"/>
              <w:spacing w:after="0" w:line="240" w:lineRule="auto"/>
              <w:ind w:firstLine="0"/>
              <w:jc w:val="left"/>
              <w:rPr>
                <w:iCs/>
                <w:color w:val="000000"/>
                <w:sz w:val="16"/>
                <w:szCs w:val="16"/>
                <w:lang w:eastAsia="es-CL"/>
              </w:rPr>
            </w:pPr>
            <w:r w:rsidRPr="001F3A18">
              <w:rPr>
                <w:iCs/>
                <w:color w:val="000000"/>
                <w:sz w:val="16"/>
                <w:szCs w:val="16"/>
                <w:lang w:eastAsia="es-CL"/>
              </w:rPr>
              <w:t xml:space="preserve">Fecha de </w:t>
            </w:r>
            <w:r w:rsidR="00A4454E">
              <w:rPr>
                <w:iCs/>
                <w:color w:val="000000"/>
                <w:sz w:val="16"/>
                <w:szCs w:val="16"/>
                <w:lang w:eastAsia="es-CL"/>
              </w:rPr>
              <w:t>emisión</w:t>
            </w:r>
            <w:r w:rsidRPr="001F3A18">
              <w:rPr>
                <w:iCs/>
                <w:color w:val="000000"/>
                <w:sz w:val="16"/>
                <w:szCs w:val="16"/>
                <w:lang w:eastAsia="es-CL"/>
              </w:rPr>
              <w:t xml:space="preserve"> del documento de cobro de servicio de telefonía </w:t>
            </w:r>
          </w:p>
          <w:p w14:paraId="09E92C71" w14:textId="77777777" w:rsidR="005D759D" w:rsidRPr="001F3A18" w:rsidRDefault="005D759D" w:rsidP="005D759D">
            <w:pPr>
              <w:suppressAutoHyphens w:val="0"/>
              <w:spacing w:after="0" w:line="240" w:lineRule="auto"/>
              <w:ind w:firstLine="0"/>
              <w:jc w:val="left"/>
              <w:rPr>
                <w:color w:val="000000"/>
                <w:sz w:val="16"/>
                <w:szCs w:val="16"/>
                <w:lang w:eastAsia="es-CL"/>
              </w:rPr>
            </w:pPr>
            <w:r w:rsidRPr="001F3A18">
              <w:rPr>
                <w:iCs/>
                <w:color w:val="000000"/>
                <w:sz w:val="16"/>
                <w:szCs w:val="16"/>
                <w:lang w:eastAsia="es-CL"/>
              </w:rPr>
              <w:t>yyyyMMdd</w:t>
            </w:r>
          </w:p>
        </w:tc>
      </w:tr>
      <w:tr w:rsidR="00071ACB" w:rsidRPr="001F3A18" w14:paraId="72EE46EF" w14:textId="77777777" w:rsidTr="00071ACB">
        <w:trPr>
          <w:gridAfter w:val="2"/>
          <w:wAfter w:w="11058" w:type="dxa"/>
          <w:trHeight w:val="598"/>
        </w:trPr>
        <w:tc>
          <w:tcPr>
            <w:tcW w:w="400" w:type="dxa"/>
            <w:tcBorders>
              <w:top w:val="nil"/>
              <w:left w:val="single" w:sz="4" w:space="0" w:color="1F497D"/>
              <w:bottom w:val="single" w:sz="4" w:space="0" w:color="1F497D"/>
              <w:right w:val="nil"/>
            </w:tcBorders>
            <w:shd w:val="clear" w:color="auto" w:fill="auto"/>
            <w:vAlign w:val="center"/>
          </w:tcPr>
          <w:p w14:paraId="3A10EAA2" w14:textId="77777777" w:rsidR="00071ACB" w:rsidRPr="001F3A18" w:rsidRDefault="00071ACB" w:rsidP="005D759D">
            <w:pPr>
              <w:suppressAutoHyphens w:val="0"/>
              <w:spacing w:after="0" w:line="240" w:lineRule="auto"/>
              <w:ind w:firstLine="0"/>
              <w:jc w:val="left"/>
              <w:rPr>
                <w:color w:val="000000"/>
                <w:sz w:val="16"/>
                <w:szCs w:val="16"/>
                <w:lang w:eastAsia="es-CL"/>
              </w:rPr>
            </w:pPr>
          </w:p>
        </w:tc>
        <w:tc>
          <w:tcPr>
            <w:tcW w:w="1480" w:type="dxa"/>
            <w:tcBorders>
              <w:top w:val="nil"/>
              <w:left w:val="nil"/>
              <w:bottom w:val="single" w:sz="4" w:space="0" w:color="1F497D"/>
              <w:right w:val="single" w:sz="4" w:space="0" w:color="1F497D"/>
            </w:tcBorders>
            <w:shd w:val="clear" w:color="auto" w:fill="auto"/>
            <w:vAlign w:val="center"/>
          </w:tcPr>
          <w:p w14:paraId="360624DD" w14:textId="50071A47" w:rsidR="00071ACB" w:rsidRPr="001F3A18" w:rsidRDefault="00071ACB" w:rsidP="005D759D">
            <w:pPr>
              <w:suppressAutoHyphens w:val="0"/>
              <w:spacing w:after="0" w:line="240" w:lineRule="auto"/>
              <w:ind w:firstLine="0"/>
              <w:jc w:val="left"/>
              <w:rPr>
                <w:bCs/>
                <w:color w:val="000000"/>
                <w:sz w:val="16"/>
                <w:szCs w:val="16"/>
                <w:lang w:eastAsia="es-CL"/>
              </w:rPr>
            </w:pPr>
            <w:r w:rsidRPr="001F3A18">
              <w:rPr>
                <w:iCs/>
                <w:color w:val="000000"/>
                <w:sz w:val="16"/>
                <w:szCs w:val="16"/>
                <w:lang w:eastAsia="es-CL"/>
              </w:rPr>
              <w:t>Servicio Especial no portable</w:t>
            </w:r>
          </w:p>
        </w:tc>
        <w:tc>
          <w:tcPr>
            <w:tcW w:w="1537" w:type="dxa"/>
            <w:tcBorders>
              <w:top w:val="nil"/>
              <w:left w:val="nil"/>
              <w:bottom w:val="single" w:sz="4" w:space="0" w:color="1F497D"/>
              <w:right w:val="single" w:sz="4" w:space="0" w:color="1F497D"/>
            </w:tcBorders>
            <w:shd w:val="clear" w:color="auto" w:fill="auto"/>
            <w:vAlign w:val="center"/>
          </w:tcPr>
          <w:p w14:paraId="24C10E39" w14:textId="3B87F2C8" w:rsidR="00071ACB" w:rsidRPr="001F3A18" w:rsidRDefault="00071ACB"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w:t>
            </w:r>
          </w:p>
        </w:tc>
        <w:tc>
          <w:tcPr>
            <w:tcW w:w="5529" w:type="dxa"/>
            <w:tcBorders>
              <w:top w:val="nil"/>
              <w:left w:val="nil"/>
              <w:bottom w:val="single" w:sz="4" w:space="0" w:color="1F497D"/>
              <w:right w:val="single" w:sz="4" w:space="0" w:color="1F497D"/>
            </w:tcBorders>
            <w:shd w:val="clear" w:color="auto" w:fill="auto"/>
            <w:vAlign w:val="center"/>
          </w:tcPr>
          <w:p w14:paraId="1D4B75AE" w14:textId="6979A617" w:rsidR="00071ACB" w:rsidRPr="001F3A18" w:rsidRDefault="00071ACB" w:rsidP="005D759D">
            <w:pPr>
              <w:suppressAutoHyphens w:val="0"/>
              <w:spacing w:after="0" w:line="240" w:lineRule="auto"/>
              <w:ind w:firstLine="0"/>
              <w:jc w:val="left"/>
              <w:rPr>
                <w:iCs/>
                <w:color w:val="000000"/>
                <w:sz w:val="16"/>
                <w:szCs w:val="16"/>
                <w:lang w:eastAsia="es-CL"/>
              </w:rPr>
            </w:pPr>
            <w:r w:rsidRPr="001F3A18">
              <w:rPr>
                <w:color w:val="000000"/>
                <w:sz w:val="16"/>
                <w:szCs w:val="16"/>
                <w:lang w:eastAsia="es-CL"/>
              </w:rPr>
              <w:t>Contiene las respuestas del tipo de servicio e informa en caso de existir incompatibilidades de portabilidad:</w:t>
            </w:r>
            <w:r w:rsidRPr="001F3A18">
              <w:rPr>
                <w:color w:val="000000"/>
                <w:sz w:val="16"/>
                <w:szCs w:val="16"/>
                <w:lang w:eastAsia="es-CL"/>
              </w:rPr>
              <w:br/>
              <w:t>0: No es servicio especial no portable</w:t>
            </w:r>
            <w:r w:rsidRPr="001F3A18">
              <w:rPr>
                <w:color w:val="000000"/>
                <w:sz w:val="16"/>
                <w:szCs w:val="16"/>
                <w:lang w:eastAsia="es-CL"/>
              </w:rPr>
              <w:br/>
              <w:t>1: Servicio RDSI con dos números</w:t>
            </w:r>
            <w:r w:rsidRPr="001F3A18">
              <w:rPr>
                <w:color w:val="000000"/>
                <w:sz w:val="16"/>
                <w:szCs w:val="16"/>
                <w:lang w:eastAsia="es-CL"/>
              </w:rPr>
              <w:br/>
              <w:t>2: Servicio PABX o cualquier otro servicio de tipo troncal que asocie más de un número</w:t>
            </w:r>
            <w:r w:rsidRPr="001F3A18">
              <w:rPr>
                <w:color w:val="000000"/>
                <w:sz w:val="16"/>
                <w:szCs w:val="16"/>
                <w:lang w:eastAsia="es-CL"/>
              </w:rPr>
              <w:br/>
              <w:t>Nota: 1 y 2 aplicable a telefonía fija</w:t>
            </w:r>
          </w:p>
        </w:tc>
      </w:tr>
      <w:tr w:rsidR="00071ACB" w:rsidRPr="001F3A18" w14:paraId="33E99C65" w14:textId="77777777" w:rsidTr="00071ACB">
        <w:trPr>
          <w:gridAfter w:val="2"/>
          <w:wAfter w:w="11058" w:type="dxa"/>
          <w:trHeight w:val="1503"/>
        </w:trPr>
        <w:tc>
          <w:tcPr>
            <w:tcW w:w="400" w:type="dxa"/>
            <w:tcBorders>
              <w:top w:val="nil"/>
              <w:left w:val="single" w:sz="4" w:space="0" w:color="1F497D"/>
              <w:bottom w:val="single" w:sz="4" w:space="0" w:color="1F497D"/>
              <w:right w:val="nil"/>
            </w:tcBorders>
            <w:shd w:val="clear" w:color="auto" w:fill="auto"/>
            <w:vAlign w:val="center"/>
            <w:hideMark/>
          </w:tcPr>
          <w:p w14:paraId="1AC5C6A2" w14:textId="77777777" w:rsidR="00071ACB" w:rsidRPr="001F3A18" w:rsidRDefault="00071ACB"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 </w:t>
            </w:r>
          </w:p>
        </w:tc>
        <w:tc>
          <w:tcPr>
            <w:tcW w:w="1480" w:type="dxa"/>
            <w:tcBorders>
              <w:top w:val="nil"/>
              <w:left w:val="nil"/>
              <w:bottom w:val="single" w:sz="4" w:space="0" w:color="1F497D"/>
              <w:right w:val="single" w:sz="4" w:space="0" w:color="1F497D"/>
            </w:tcBorders>
            <w:shd w:val="clear" w:color="auto" w:fill="auto"/>
            <w:vAlign w:val="center"/>
            <w:hideMark/>
          </w:tcPr>
          <w:p w14:paraId="3061FCB6" w14:textId="77777777" w:rsidR="00071ACB" w:rsidRPr="001F3A18" w:rsidRDefault="00071ACB" w:rsidP="005D759D">
            <w:pPr>
              <w:suppressAutoHyphens w:val="0"/>
              <w:spacing w:after="0" w:line="240" w:lineRule="auto"/>
              <w:ind w:firstLine="0"/>
              <w:jc w:val="left"/>
              <w:rPr>
                <w:color w:val="000000"/>
                <w:sz w:val="16"/>
                <w:szCs w:val="16"/>
                <w:lang w:eastAsia="es-CL"/>
              </w:rPr>
            </w:pPr>
            <w:r w:rsidRPr="001F3A18">
              <w:rPr>
                <w:iCs/>
                <w:color w:val="000000"/>
                <w:sz w:val="16"/>
                <w:szCs w:val="16"/>
                <w:lang w:eastAsia="es-CL"/>
              </w:rPr>
              <w:t>Servicio Especial no portable</w:t>
            </w:r>
          </w:p>
        </w:tc>
        <w:tc>
          <w:tcPr>
            <w:tcW w:w="1537" w:type="dxa"/>
            <w:tcBorders>
              <w:top w:val="nil"/>
              <w:left w:val="nil"/>
              <w:bottom w:val="single" w:sz="4" w:space="0" w:color="1F497D"/>
              <w:right w:val="single" w:sz="4" w:space="0" w:color="1F497D"/>
            </w:tcBorders>
            <w:shd w:val="clear" w:color="auto" w:fill="auto"/>
            <w:vAlign w:val="center"/>
            <w:hideMark/>
          </w:tcPr>
          <w:p w14:paraId="3A288D03" w14:textId="77777777" w:rsidR="00071ACB" w:rsidRPr="001F3A18" w:rsidRDefault="00071ACB"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w:t>
            </w:r>
          </w:p>
        </w:tc>
        <w:tc>
          <w:tcPr>
            <w:tcW w:w="5529" w:type="dxa"/>
            <w:tcBorders>
              <w:top w:val="nil"/>
              <w:left w:val="nil"/>
              <w:bottom w:val="single" w:sz="4" w:space="0" w:color="1F497D"/>
              <w:right w:val="single" w:sz="4" w:space="0" w:color="1F497D"/>
            </w:tcBorders>
            <w:shd w:val="clear" w:color="auto" w:fill="auto"/>
            <w:vAlign w:val="center"/>
            <w:hideMark/>
          </w:tcPr>
          <w:p w14:paraId="40B67D16" w14:textId="77777777" w:rsidR="00071ACB" w:rsidRPr="001F3A18" w:rsidRDefault="00071ACB"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Contiene las respuestas del tipo de servicio e informa en caso de existir incompatibilidades de portabilidad:</w:t>
            </w:r>
            <w:r w:rsidRPr="001F3A18">
              <w:rPr>
                <w:color w:val="000000"/>
                <w:sz w:val="16"/>
                <w:szCs w:val="16"/>
                <w:lang w:eastAsia="es-CL"/>
              </w:rPr>
              <w:br/>
              <w:t>0: No es servicio especial no portable</w:t>
            </w:r>
            <w:r w:rsidRPr="001F3A18">
              <w:rPr>
                <w:color w:val="000000"/>
                <w:sz w:val="16"/>
                <w:szCs w:val="16"/>
                <w:lang w:eastAsia="es-CL"/>
              </w:rPr>
              <w:br/>
              <w:t>1: Servicio RDSI con dos números</w:t>
            </w:r>
            <w:r w:rsidRPr="001F3A18">
              <w:rPr>
                <w:color w:val="000000"/>
                <w:sz w:val="16"/>
                <w:szCs w:val="16"/>
                <w:lang w:eastAsia="es-CL"/>
              </w:rPr>
              <w:br/>
              <w:t>2: Servicio PABX o cualquier otro servicio de tipo troncal que asocie más de un número</w:t>
            </w:r>
            <w:r w:rsidRPr="001F3A18">
              <w:rPr>
                <w:color w:val="000000"/>
                <w:sz w:val="16"/>
                <w:szCs w:val="16"/>
                <w:lang w:eastAsia="es-CL"/>
              </w:rPr>
              <w:br/>
              <w:t>Nota: 1 y 2 aplicable a telefonía fija</w:t>
            </w:r>
          </w:p>
        </w:tc>
      </w:tr>
      <w:tr w:rsidR="00071ACB" w:rsidRPr="001F3A18" w14:paraId="385CD153" w14:textId="7AE5AC79" w:rsidTr="00071ACB">
        <w:trPr>
          <w:trHeight w:val="300"/>
        </w:trPr>
        <w:tc>
          <w:tcPr>
            <w:tcW w:w="8946" w:type="dxa"/>
            <w:gridSpan w:val="4"/>
            <w:tcBorders>
              <w:top w:val="single" w:sz="4" w:space="0" w:color="1F497D"/>
              <w:left w:val="single" w:sz="4" w:space="0" w:color="1F497D"/>
              <w:bottom w:val="single" w:sz="4" w:space="0" w:color="1F497D"/>
              <w:right w:val="single" w:sz="4" w:space="0" w:color="1F497D"/>
            </w:tcBorders>
            <w:shd w:val="clear" w:color="auto" w:fill="auto"/>
            <w:vAlign w:val="center"/>
            <w:hideMark/>
          </w:tcPr>
          <w:p w14:paraId="24219BA5" w14:textId="77777777" w:rsidR="00071ACB" w:rsidRPr="001F3A18" w:rsidRDefault="00071ACB" w:rsidP="005D759D">
            <w:pPr>
              <w:suppressAutoHyphens w:val="0"/>
              <w:spacing w:after="0" w:line="240" w:lineRule="auto"/>
              <w:ind w:firstLine="0"/>
              <w:jc w:val="left"/>
              <w:rPr>
                <w:color w:val="000000"/>
                <w:sz w:val="16"/>
                <w:szCs w:val="16"/>
                <w:lang w:eastAsia="es-CL"/>
              </w:rPr>
            </w:pPr>
            <w:r w:rsidRPr="001F3A18">
              <w:rPr>
                <w:color w:val="000000"/>
                <w:sz w:val="16"/>
                <w:szCs w:val="16"/>
                <w:lang w:eastAsia="es-CL"/>
              </w:rPr>
              <w:t>Fin Lista de Respuestas</w:t>
            </w:r>
          </w:p>
        </w:tc>
        <w:tc>
          <w:tcPr>
            <w:tcW w:w="5529" w:type="dxa"/>
            <w:tcBorders>
              <w:top w:val="nil"/>
              <w:left w:val="nil"/>
              <w:bottom w:val="single" w:sz="4" w:space="0" w:color="1F497D"/>
              <w:right w:val="single" w:sz="4" w:space="0" w:color="1F497D"/>
            </w:tcBorders>
            <w:shd w:val="clear" w:color="auto" w:fill="auto"/>
            <w:vAlign w:val="center"/>
          </w:tcPr>
          <w:p w14:paraId="5816A247" w14:textId="3112C00E" w:rsidR="00071ACB" w:rsidRPr="001F3A18" w:rsidRDefault="00071ACB">
            <w:pPr>
              <w:suppressAutoHyphens w:val="0"/>
              <w:spacing w:after="0" w:line="240" w:lineRule="auto"/>
              <w:ind w:firstLine="0"/>
              <w:jc w:val="left"/>
            </w:pPr>
            <w:r w:rsidRPr="001F3A18">
              <w:rPr>
                <w:color w:val="000000"/>
                <w:sz w:val="16"/>
                <w:szCs w:val="16"/>
                <w:lang w:eastAsia="es-CL"/>
              </w:rPr>
              <w:t>Fecha 14</w:t>
            </w:r>
          </w:p>
        </w:tc>
        <w:tc>
          <w:tcPr>
            <w:tcW w:w="5529" w:type="dxa"/>
            <w:tcBorders>
              <w:top w:val="nil"/>
              <w:left w:val="nil"/>
              <w:bottom w:val="single" w:sz="4" w:space="0" w:color="1F497D"/>
              <w:right w:val="single" w:sz="4" w:space="0" w:color="1F497D"/>
            </w:tcBorders>
            <w:shd w:val="clear" w:color="auto" w:fill="auto"/>
            <w:vAlign w:val="center"/>
          </w:tcPr>
          <w:p w14:paraId="775C7573" w14:textId="375E958E" w:rsidR="00071ACB" w:rsidRPr="001F3A18" w:rsidRDefault="00071ACB">
            <w:pPr>
              <w:suppressAutoHyphens w:val="0"/>
              <w:spacing w:after="0" w:line="240" w:lineRule="auto"/>
              <w:ind w:firstLine="0"/>
              <w:jc w:val="left"/>
            </w:pPr>
            <w:r w:rsidRPr="001F3A18">
              <w:rPr>
                <w:color w:val="000000"/>
                <w:sz w:val="16"/>
                <w:szCs w:val="16"/>
                <w:lang w:eastAsia="es-CL"/>
              </w:rPr>
              <w:t>Fecha de generación del mensaje.</w:t>
            </w:r>
            <w:r w:rsidRPr="001F3A18">
              <w:rPr>
                <w:color w:val="000000"/>
                <w:sz w:val="16"/>
                <w:szCs w:val="16"/>
                <w:lang w:eastAsia="es-CL"/>
              </w:rPr>
              <w:br/>
              <w:t>yyyyMMddHHmmss</w:t>
            </w:r>
          </w:p>
        </w:tc>
      </w:tr>
      <w:tr w:rsidR="00071ACB" w:rsidRPr="001F3A18" w14:paraId="7803E700" w14:textId="77777777" w:rsidTr="00071ACB">
        <w:trPr>
          <w:gridAfter w:val="2"/>
          <w:wAfter w:w="11058" w:type="dxa"/>
          <w:trHeight w:val="420"/>
        </w:trPr>
        <w:tc>
          <w:tcPr>
            <w:tcW w:w="1880"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5BD72276" w14:textId="6A8A937D" w:rsidR="00071ACB" w:rsidRPr="001F3A18" w:rsidRDefault="00071ACB" w:rsidP="005D759D">
            <w:pPr>
              <w:suppressAutoHyphens w:val="0"/>
              <w:spacing w:after="0" w:line="240" w:lineRule="auto"/>
              <w:ind w:firstLine="0"/>
              <w:jc w:val="left"/>
              <w:rPr>
                <w:color w:val="000000"/>
                <w:sz w:val="16"/>
                <w:szCs w:val="16"/>
                <w:lang w:eastAsia="es-CL"/>
              </w:rPr>
            </w:pPr>
          </w:p>
        </w:tc>
        <w:tc>
          <w:tcPr>
            <w:tcW w:w="1537" w:type="dxa"/>
            <w:tcBorders>
              <w:top w:val="nil"/>
              <w:left w:val="nil"/>
              <w:bottom w:val="single" w:sz="4" w:space="0" w:color="1F497D"/>
              <w:right w:val="single" w:sz="4" w:space="0" w:color="1F497D"/>
            </w:tcBorders>
            <w:shd w:val="clear" w:color="auto" w:fill="auto"/>
            <w:vAlign w:val="center"/>
          </w:tcPr>
          <w:p w14:paraId="6751E361" w14:textId="2B4AAAE3" w:rsidR="00071ACB" w:rsidRPr="001F3A18" w:rsidRDefault="00071ACB" w:rsidP="005D759D">
            <w:pPr>
              <w:suppressAutoHyphens w:val="0"/>
              <w:spacing w:after="0" w:line="240" w:lineRule="auto"/>
              <w:ind w:firstLine="0"/>
              <w:jc w:val="left"/>
              <w:rPr>
                <w:color w:val="000000"/>
                <w:sz w:val="16"/>
                <w:szCs w:val="16"/>
                <w:lang w:eastAsia="es-CL"/>
              </w:rPr>
            </w:pPr>
          </w:p>
        </w:tc>
        <w:tc>
          <w:tcPr>
            <w:tcW w:w="5529" w:type="dxa"/>
            <w:tcBorders>
              <w:top w:val="nil"/>
              <w:left w:val="nil"/>
              <w:bottom w:val="single" w:sz="4" w:space="0" w:color="1F497D"/>
              <w:right w:val="single" w:sz="4" w:space="0" w:color="1F497D"/>
            </w:tcBorders>
            <w:shd w:val="clear" w:color="auto" w:fill="auto"/>
            <w:vAlign w:val="center"/>
          </w:tcPr>
          <w:p w14:paraId="4B8CEA43" w14:textId="0404129C" w:rsidR="00071ACB" w:rsidRPr="001F3A18" w:rsidRDefault="00071ACB" w:rsidP="005D759D">
            <w:pPr>
              <w:suppressAutoHyphens w:val="0"/>
              <w:spacing w:after="0" w:line="240" w:lineRule="auto"/>
              <w:ind w:firstLine="0"/>
              <w:jc w:val="left"/>
              <w:rPr>
                <w:color w:val="000000"/>
                <w:sz w:val="16"/>
                <w:szCs w:val="16"/>
                <w:lang w:eastAsia="es-CL"/>
              </w:rPr>
            </w:pPr>
          </w:p>
        </w:tc>
      </w:tr>
    </w:tbl>
    <w:p w14:paraId="48C1E2F6" w14:textId="5C692BBF" w:rsidR="009D04FA" w:rsidRPr="001F3A18" w:rsidRDefault="009D04FA" w:rsidP="00FE75C8">
      <w:pPr>
        <w:pStyle w:val="Descripcin"/>
        <w:framePr w:hSpace="180" w:wrap="around" w:vAnchor="text" w:hAnchor="text" w:xAlign="center" w:y="1"/>
        <w:ind w:firstLine="0"/>
        <w:suppressOverlap/>
        <w:jc w:val="center"/>
        <w:rPr>
          <w:lang w:val="es-CL"/>
        </w:rPr>
      </w:pPr>
      <w:bookmarkStart w:id="192" w:name="_Toc292269544"/>
      <w:bookmarkStart w:id="193" w:name="_Toc292098372"/>
      <w:bookmarkStart w:id="194" w:name="_Toc166298662"/>
      <w:bookmarkStart w:id="195" w:name="_Toc421212097"/>
      <w:bookmarkStart w:id="196" w:name="_Toc423948686"/>
      <w:bookmarkStart w:id="197" w:name="_Toc424555923"/>
      <w:bookmarkStart w:id="198" w:name="_Toc425517898"/>
      <w:bookmarkStart w:id="199" w:name="_Toc22635491"/>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8</w:t>
      </w:r>
      <w:r w:rsidR="00C7318A" w:rsidRPr="001F3A18">
        <w:rPr>
          <w:lang w:val="es-CL"/>
        </w:rPr>
        <w:fldChar w:fldCharType="end"/>
      </w:r>
      <w:r w:rsidRPr="001F3A18">
        <w:rPr>
          <w:lang w:val="es-CL"/>
        </w:rPr>
        <w:t xml:space="preserve"> - Mensaje de Respuesta de </w:t>
      </w:r>
      <w:r w:rsidR="00602184" w:rsidRPr="001F3A18">
        <w:rPr>
          <w:lang w:val="es-CL"/>
        </w:rPr>
        <w:t>Prevalida</w:t>
      </w:r>
      <w:r w:rsidRPr="001F3A18">
        <w:rPr>
          <w:lang w:val="es-CL"/>
        </w:rPr>
        <w:t xml:space="preserve">ción de </w:t>
      </w:r>
      <w:r w:rsidR="008C607A" w:rsidRPr="001F3A18">
        <w:rPr>
          <w:lang w:val="es-CL"/>
        </w:rPr>
        <w:t xml:space="preserve">Modalidad, </w:t>
      </w:r>
      <w:r w:rsidRPr="001F3A18">
        <w:rPr>
          <w:lang w:val="es-CL"/>
        </w:rPr>
        <w:t>Titularidad y Saldo Pendiente OAP -&gt; receptor</w:t>
      </w:r>
      <w:bookmarkEnd w:id="192"/>
      <w:bookmarkEnd w:id="193"/>
      <w:bookmarkEnd w:id="194"/>
      <w:bookmarkEnd w:id="195"/>
      <w:bookmarkEnd w:id="196"/>
      <w:bookmarkEnd w:id="197"/>
      <w:bookmarkEnd w:id="198"/>
      <w:bookmarkEnd w:id="199"/>
    </w:p>
    <w:p w14:paraId="512CC9DD" w14:textId="77777777" w:rsidR="000E5A49" w:rsidRPr="001F3A18" w:rsidRDefault="000E5A49">
      <w:pPr>
        <w:suppressAutoHyphens w:val="0"/>
        <w:spacing w:after="0" w:line="240" w:lineRule="auto"/>
        <w:ind w:firstLine="0"/>
        <w:jc w:val="left"/>
        <w:rPr>
          <w:rFonts w:asciiTheme="majorHAnsi" w:eastAsiaTheme="majorEastAsia" w:hAnsiTheme="majorHAnsi" w:cstheme="majorBidi"/>
          <w:b/>
          <w:bCs/>
          <w:color w:val="4F81BD" w:themeColor="accent1"/>
          <w:sz w:val="28"/>
          <w:szCs w:val="26"/>
        </w:rPr>
      </w:pPr>
      <w:bookmarkStart w:id="200" w:name="_Toc292269567"/>
      <w:bookmarkStart w:id="201" w:name="_Toc292107292"/>
      <w:bookmarkStart w:id="202" w:name="_Toc166298423"/>
      <w:bookmarkStart w:id="203" w:name="_Toc292697784"/>
      <w:bookmarkStart w:id="204" w:name="_Toc166298548"/>
      <w:bookmarkStart w:id="205" w:name="_Toc292911281"/>
      <w:bookmarkStart w:id="206" w:name="_Toc421212053"/>
      <w:r w:rsidRPr="001F3A18">
        <w:br w:type="page"/>
      </w:r>
    </w:p>
    <w:p w14:paraId="3E48FC9A" w14:textId="3FF2BDED" w:rsidR="009D04FA" w:rsidRPr="001F3A18" w:rsidRDefault="00C059BC" w:rsidP="00C61B4F">
      <w:pPr>
        <w:pStyle w:val="Ttulo2"/>
      </w:pPr>
      <w:bookmarkStart w:id="207" w:name="_Toc423948642"/>
      <w:bookmarkStart w:id="208" w:name="_Toc424555877"/>
      <w:bookmarkStart w:id="209" w:name="_Toc425538903"/>
      <w:r>
        <w:lastRenderedPageBreak/>
        <w:t xml:space="preserve"> </w:t>
      </w:r>
      <w:bookmarkStart w:id="210" w:name="_Toc200537144"/>
      <w:r w:rsidR="009D04FA" w:rsidRPr="001F3A18">
        <w:t>Sistema de gestión de Código de Activación de Portabilidad (CAP)</w:t>
      </w:r>
      <w:bookmarkEnd w:id="200"/>
      <w:bookmarkEnd w:id="201"/>
      <w:bookmarkEnd w:id="202"/>
      <w:bookmarkEnd w:id="203"/>
      <w:bookmarkEnd w:id="204"/>
      <w:bookmarkEnd w:id="205"/>
      <w:bookmarkEnd w:id="206"/>
      <w:bookmarkEnd w:id="207"/>
      <w:bookmarkEnd w:id="208"/>
      <w:bookmarkEnd w:id="209"/>
      <w:bookmarkEnd w:id="210"/>
    </w:p>
    <w:p w14:paraId="110F6735" w14:textId="6884F9C4" w:rsidR="009D04FA" w:rsidRPr="001F3A18" w:rsidRDefault="009D04FA" w:rsidP="002D7425">
      <w:r w:rsidRPr="001F3A18">
        <w:t>Para el caso de los teléfonos móviles prepago</w:t>
      </w:r>
      <w:r w:rsidR="00C059BC">
        <w:t xml:space="preserve"> y pospago</w:t>
      </w:r>
      <w:r w:rsidRPr="001F3A18">
        <w:t xml:space="preserve"> se utilizará un Código de Activación de Portabilidad del Servicio Móvil de Prepago</w:t>
      </w:r>
      <w:r w:rsidR="00385272">
        <w:t xml:space="preserve"> y pospago</w:t>
      </w:r>
      <w:r w:rsidRPr="001F3A18">
        <w:t xml:space="preserve"> (CAP) para garantizar que la persona que realiza la solicitud se encuentra con el teléfono en su poder. Con tal propósito, el SGP deberá cubrir las siguientes funcionalidades:</w:t>
      </w:r>
    </w:p>
    <w:p w14:paraId="16F705C4" w14:textId="77777777" w:rsidR="009D04FA" w:rsidRPr="001F3A18" w:rsidRDefault="009D04FA" w:rsidP="001F332F">
      <w:pPr>
        <w:pStyle w:val="Listavistosa-nfasis12"/>
        <w:numPr>
          <w:ilvl w:val="0"/>
          <w:numId w:val="4"/>
        </w:numPr>
        <w:rPr>
          <w:lang w:val="es-CL"/>
        </w:rPr>
      </w:pPr>
      <w:r w:rsidRPr="001F3A18">
        <w:rPr>
          <w:lang w:val="es-CL"/>
        </w:rPr>
        <w:t>Solicitud de Generación del CAP</w:t>
      </w:r>
    </w:p>
    <w:p w14:paraId="1DA4FBCF" w14:textId="01112AFB" w:rsidR="009D04FA" w:rsidRPr="001F3A18" w:rsidRDefault="009D04FA" w:rsidP="001F332F">
      <w:pPr>
        <w:pStyle w:val="Listavistosa-nfasis12"/>
        <w:numPr>
          <w:ilvl w:val="0"/>
          <w:numId w:val="4"/>
        </w:numPr>
        <w:rPr>
          <w:lang w:val="es-CL"/>
        </w:rPr>
      </w:pPr>
      <w:r w:rsidRPr="001F3A18">
        <w:rPr>
          <w:lang w:val="es-CL"/>
        </w:rPr>
        <w:t>Validación de modalidad Prepago</w:t>
      </w:r>
      <w:r w:rsidR="00360F0C">
        <w:rPr>
          <w:lang w:val="es-CL"/>
        </w:rPr>
        <w:t xml:space="preserve"> o pospago</w:t>
      </w:r>
      <w:r w:rsidRPr="001F3A18">
        <w:rPr>
          <w:lang w:val="es-CL"/>
        </w:rPr>
        <w:t xml:space="preserve"> del móvil requirente</w:t>
      </w:r>
    </w:p>
    <w:p w14:paraId="5D5CF23D" w14:textId="77777777" w:rsidR="009D04FA" w:rsidRPr="001F3A18" w:rsidRDefault="009D04FA" w:rsidP="001F332F">
      <w:pPr>
        <w:pStyle w:val="Listavistosa-nfasis12"/>
        <w:numPr>
          <w:ilvl w:val="0"/>
          <w:numId w:val="4"/>
        </w:numPr>
        <w:rPr>
          <w:lang w:val="es-CL"/>
        </w:rPr>
      </w:pPr>
      <w:r w:rsidRPr="001F3A18">
        <w:rPr>
          <w:lang w:val="es-CL"/>
        </w:rPr>
        <w:t>Generación y Notificación del CAP</w:t>
      </w:r>
    </w:p>
    <w:p w14:paraId="51C5F749" w14:textId="77777777" w:rsidR="009D04FA" w:rsidRPr="001F3A18" w:rsidRDefault="009D04FA" w:rsidP="001F332F">
      <w:pPr>
        <w:pStyle w:val="Listavistosa-nfasis12"/>
        <w:numPr>
          <w:ilvl w:val="0"/>
          <w:numId w:val="4"/>
        </w:numPr>
        <w:rPr>
          <w:lang w:val="es-CL"/>
        </w:rPr>
      </w:pPr>
      <w:r w:rsidRPr="001F3A18">
        <w:rPr>
          <w:lang w:val="es-CL"/>
        </w:rPr>
        <w:t>Almacenamiento de CAP</w:t>
      </w:r>
    </w:p>
    <w:p w14:paraId="32AC7F4A" w14:textId="77777777" w:rsidR="009D04FA" w:rsidRPr="001F3A18" w:rsidRDefault="009D04FA" w:rsidP="001F332F">
      <w:pPr>
        <w:pStyle w:val="Listavistosa-nfasis12"/>
        <w:numPr>
          <w:ilvl w:val="0"/>
          <w:numId w:val="4"/>
        </w:numPr>
        <w:rPr>
          <w:lang w:val="es-CL"/>
        </w:rPr>
      </w:pPr>
      <w:r w:rsidRPr="001F3A18">
        <w:rPr>
          <w:lang w:val="es-CL"/>
        </w:rPr>
        <w:t>Verificación de CAP</w:t>
      </w:r>
    </w:p>
    <w:p w14:paraId="1E9C1692" w14:textId="4FD7A094" w:rsidR="009D04FA" w:rsidRPr="001F3A18" w:rsidRDefault="00CC7CA5" w:rsidP="00C61B4F">
      <w:pPr>
        <w:pStyle w:val="Ttulo3"/>
      </w:pPr>
      <w:bookmarkStart w:id="211" w:name="_Toc292269568"/>
      <w:bookmarkStart w:id="212" w:name="_Toc292107293"/>
      <w:bookmarkStart w:id="213" w:name="_Toc166298424"/>
      <w:bookmarkStart w:id="214" w:name="_Toc292697785"/>
      <w:bookmarkStart w:id="215" w:name="_Toc166298549"/>
      <w:bookmarkStart w:id="216" w:name="_Toc292911282"/>
      <w:r>
        <w:t xml:space="preserve"> </w:t>
      </w:r>
      <w:bookmarkStart w:id="217" w:name="_Toc200537145"/>
      <w:r w:rsidR="009D04FA" w:rsidRPr="001F3A18">
        <w:t>Solicitud de Generación del CAP</w:t>
      </w:r>
      <w:bookmarkEnd w:id="211"/>
      <w:bookmarkEnd w:id="212"/>
      <w:bookmarkEnd w:id="213"/>
      <w:bookmarkEnd w:id="214"/>
      <w:bookmarkEnd w:id="215"/>
      <w:bookmarkEnd w:id="216"/>
      <w:bookmarkEnd w:id="217"/>
    </w:p>
    <w:p w14:paraId="651AACF6" w14:textId="58D56A24" w:rsidR="009D04FA" w:rsidRPr="001F3A18" w:rsidRDefault="009D04FA" w:rsidP="00BA504B">
      <w:r w:rsidRPr="001F3A18">
        <w:t xml:space="preserve">Las Proveedoras Receptores podrán solicitar al OAP la generación de un CAP que permita realizar la identificación de los </w:t>
      </w:r>
      <w:r w:rsidR="00CC6679" w:rsidRPr="001F3A18">
        <w:t>usuarios</w:t>
      </w:r>
      <w:r w:rsidRPr="001F3A18">
        <w:t xml:space="preserve"> móviles Prepago</w:t>
      </w:r>
      <w:r w:rsidR="001220AE">
        <w:t xml:space="preserve"> y pospago</w:t>
      </w:r>
      <w:r w:rsidRPr="001F3A18">
        <w:t>, previa verificación de la condición de prepago</w:t>
      </w:r>
      <w:r w:rsidR="00EF5E08">
        <w:t xml:space="preserve"> y pospago</w:t>
      </w:r>
      <w:r w:rsidRPr="001F3A18">
        <w:t>. Para cubrir esta funcionalidad se deberá generar una solicitud con al menos los siguientes parámetros:</w:t>
      </w:r>
    </w:p>
    <w:tbl>
      <w:tblPr>
        <w:tblW w:w="8946" w:type="dxa"/>
        <w:tblInd w:w="55" w:type="dxa"/>
        <w:tblCellMar>
          <w:left w:w="70" w:type="dxa"/>
          <w:right w:w="70" w:type="dxa"/>
        </w:tblCellMar>
        <w:tblLook w:val="04A0" w:firstRow="1" w:lastRow="0" w:firstColumn="1" w:lastColumn="0" w:noHBand="0" w:noVBand="1"/>
      </w:tblPr>
      <w:tblGrid>
        <w:gridCol w:w="1640"/>
        <w:gridCol w:w="1640"/>
        <w:gridCol w:w="5666"/>
      </w:tblGrid>
      <w:tr w:rsidR="00107C93" w:rsidRPr="001F3A18" w14:paraId="724201B7" w14:textId="77777777" w:rsidTr="00A7101E">
        <w:trPr>
          <w:trHeight w:val="20"/>
        </w:trPr>
        <w:tc>
          <w:tcPr>
            <w:tcW w:w="1640" w:type="dxa"/>
            <w:tcBorders>
              <w:top w:val="single" w:sz="4" w:space="0" w:color="003399"/>
              <w:left w:val="single" w:sz="4" w:space="0" w:color="003399"/>
              <w:bottom w:val="single" w:sz="4" w:space="0" w:color="003399"/>
              <w:right w:val="single" w:sz="4" w:space="0" w:color="003399"/>
            </w:tcBorders>
            <w:shd w:val="clear" w:color="auto" w:fill="1F497D" w:themeFill="text2"/>
            <w:vAlign w:val="center"/>
            <w:hideMark/>
          </w:tcPr>
          <w:p w14:paraId="4B6A55F9" w14:textId="77777777" w:rsidR="00107C93" w:rsidRPr="001F3A18" w:rsidRDefault="00107C93"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Parámetro</w:t>
            </w:r>
          </w:p>
        </w:tc>
        <w:tc>
          <w:tcPr>
            <w:tcW w:w="1640" w:type="dxa"/>
            <w:tcBorders>
              <w:top w:val="single" w:sz="4" w:space="0" w:color="003399"/>
              <w:left w:val="nil"/>
              <w:bottom w:val="single" w:sz="4" w:space="0" w:color="003399"/>
              <w:right w:val="single" w:sz="4" w:space="0" w:color="003399"/>
            </w:tcBorders>
            <w:shd w:val="clear" w:color="auto" w:fill="1F497D" w:themeFill="text2"/>
            <w:vAlign w:val="center"/>
            <w:hideMark/>
          </w:tcPr>
          <w:p w14:paraId="49710DEB" w14:textId="77777777" w:rsidR="00107C93" w:rsidRPr="001F3A18" w:rsidRDefault="00107C93"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Tipo / Largo</w:t>
            </w:r>
          </w:p>
        </w:tc>
        <w:tc>
          <w:tcPr>
            <w:tcW w:w="5666" w:type="dxa"/>
            <w:tcBorders>
              <w:top w:val="single" w:sz="4" w:space="0" w:color="003399"/>
              <w:left w:val="nil"/>
              <w:bottom w:val="single" w:sz="4" w:space="0" w:color="003399"/>
              <w:right w:val="single" w:sz="4" w:space="0" w:color="003399"/>
            </w:tcBorders>
            <w:shd w:val="clear" w:color="auto" w:fill="1F497D" w:themeFill="text2"/>
            <w:vAlign w:val="center"/>
            <w:hideMark/>
          </w:tcPr>
          <w:p w14:paraId="112FCFC2" w14:textId="77777777" w:rsidR="00107C93" w:rsidRPr="001F3A18" w:rsidRDefault="00107C93"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Información</w:t>
            </w:r>
          </w:p>
        </w:tc>
      </w:tr>
      <w:tr w:rsidR="00107C93" w:rsidRPr="001F3A18" w14:paraId="61A391F6" w14:textId="77777777" w:rsidTr="00A7101E">
        <w:trPr>
          <w:trHeight w:val="20"/>
        </w:trPr>
        <w:tc>
          <w:tcPr>
            <w:tcW w:w="1640" w:type="dxa"/>
            <w:tcBorders>
              <w:top w:val="nil"/>
              <w:left w:val="single" w:sz="4" w:space="0" w:color="003399"/>
              <w:bottom w:val="single" w:sz="4" w:space="0" w:color="003399"/>
              <w:right w:val="single" w:sz="4" w:space="0" w:color="003399"/>
            </w:tcBorders>
            <w:shd w:val="clear" w:color="auto" w:fill="auto"/>
            <w:vAlign w:val="center"/>
            <w:hideMark/>
          </w:tcPr>
          <w:p w14:paraId="6948CB2E" w14:textId="77777777" w:rsidR="00107C93" w:rsidRPr="001F3A18" w:rsidRDefault="00107C93"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Número </w:t>
            </w:r>
          </w:p>
        </w:tc>
        <w:tc>
          <w:tcPr>
            <w:tcW w:w="1640" w:type="dxa"/>
            <w:tcBorders>
              <w:top w:val="nil"/>
              <w:left w:val="nil"/>
              <w:bottom w:val="single" w:sz="4" w:space="0" w:color="003399"/>
              <w:right w:val="single" w:sz="4" w:space="0" w:color="003399"/>
            </w:tcBorders>
            <w:shd w:val="clear" w:color="auto" w:fill="auto"/>
            <w:vAlign w:val="center"/>
            <w:hideMark/>
          </w:tcPr>
          <w:p w14:paraId="28A78DBC" w14:textId="77777777" w:rsidR="00107C93" w:rsidRPr="001F3A18" w:rsidRDefault="00107C93"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12</w:t>
            </w:r>
          </w:p>
        </w:tc>
        <w:tc>
          <w:tcPr>
            <w:tcW w:w="5666" w:type="dxa"/>
            <w:tcBorders>
              <w:top w:val="nil"/>
              <w:left w:val="nil"/>
              <w:bottom w:val="single" w:sz="4" w:space="0" w:color="003399"/>
              <w:right w:val="single" w:sz="4" w:space="0" w:color="003399"/>
            </w:tcBorders>
            <w:shd w:val="clear" w:color="auto" w:fill="auto"/>
            <w:vAlign w:val="center"/>
            <w:hideMark/>
          </w:tcPr>
          <w:p w14:paraId="3EF53FF6" w14:textId="77777777" w:rsidR="00107C93" w:rsidRPr="001F3A18" w:rsidRDefault="00107C93"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 Número móvil a portar</w:t>
            </w:r>
          </w:p>
        </w:tc>
      </w:tr>
      <w:tr w:rsidR="00107C93" w:rsidRPr="001F3A18" w14:paraId="29F3FC88" w14:textId="77777777" w:rsidTr="00A7101E">
        <w:trPr>
          <w:trHeight w:val="20"/>
        </w:trPr>
        <w:tc>
          <w:tcPr>
            <w:tcW w:w="1640" w:type="dxa"/>
            <w:tcBorders>
              <w:top w:val="nil"/>
              <w:left w:val="single" w:sz="4" w:space="0" w:color="003399"/>
              <w:bottom w:val="single" w:sz="4" w:space="0" w:color="003399"/>
              <w:right w:val="single" w:sz="4" w:space="0" w:color="003399"/>
            </w:tcBorders>
            <w:shd w:val="clear" w:color="auto" w:fill="auto"/>
            <w:vAlign w:val="center"/>
            <w:hideMark/>
          </w:tcPr>
          <w:p w14:paraId="5B238326" w14:textId="77777777" w:rsidR="00107C93" w:rsidRPr="001F3A18" w:rsidRDefault="00107C93"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Identificador de solicitud del CAP</w:t>
            </w:r>
          </w:p>
        </w:tc>
        <w:tc>
          <w:tcPr>
            <w:tcW w:w="1640" w:type="dxa"/>
            <w:tcBorders>
              <w:top w:val="nil"/>
              <w:left w:val="nil"/>
              <w:bottom w:val="single" w:sz="4" w:space="0" w:color="003399"/>
              <w:right w:val="single" w:sz="4" w:space="0" w:color="003399"/>
            </w:tcBorders>
            <w:shd w:val="clear" w:color="auto" w:fill="auto"/>
            <w:vAlign w:val="center"/>
            <w:hideMark/>
          </w:tcPr>
          <w:p w14:paraId="7C6B4183" w14:textId="77777777" w:rsidR="00107C93" w:rsidRPr="001F3A18" w:rsidRDefault="00107C93"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23</w:t>
            </w:r>
          </w:p>
        </w:tc>
        <w:tc>
          <w:tcPr>
            <w:tcW w:w="5666" w:type="dxa"/>
            <w:tcBorders>
              <w:top w:val="nil"/>
              <w:left w:val="nil"/>
              <w:bottom w:val="single" w:sz="4" w:space="0" w:color="003399"/>
              <w:right w:val="single" w:sz="4" w:space="0" w:color="003399"/>
            </w:tcBorders>
            <w:shd w:val="clear" w:color="auto" w:fill="auto"/>
            <w:vAlign w:val="center"/>
            <w:hideMark/>
          </w:tcPr>
          <w:p w14:paraId="332632FF" w14:textId="77777777" w:rsidR="00107C93" w:rsidRDefault="00107C93" w:rsidP="00F356E9">
            <w:pPr>
              <w:suppressAutoHyphens w:val="0"/>
              <w:spacing w:after="0" w:line="240" w:lineRule="auto"/>
              <w:ind w:firstLine="0"/>
              <w:jc w:val="left"/>
              <w:rPr>
                <w:color w:val="000000"/>
                <w:sz w:val="16"/>
                <w:szCs w:val="16"/>
                <w:lang w:eastAsia="es-CL"/>
              </w:rPr>
            </w:pPr>
            <w:bookmarkStart w:id="218" w:name="RANGE!D4"/>
            <w:r w:rsidRPr="001F3A18">
              <w:rPr>
                <w:color w:val="000000"/>
                <w:sz w:val="16"/>
                <w:szCs w:val="16"/>
                <w:lang w:eastAsia="es-CL"/>
              </w:rPr>
              <w:t>Formato:</w:t>
            </w:r>
            <w:r w:rsidRPr="001F3A18">
              <w:rPr>
                <w:color w:val="000000"/>
                <w:sz w:val="16"/>
                <w:szCs w:val="16"/>
                <w:lang w:eastAsia="es-CL"/>
              </w:rPr>
              <w:br/>
              <w:t xml:space="preserve">”SOCAP”+ ID_Ope_R + yyyyMMdd+XXXXXXX </w:t>
            </w:r>
            <w:r w:rsidRPr="001F3A18">
              <w:rPr>
                <w:color w:val="000000"/>
                <w:sz w:val="16"/>
                <w:szCs w:val="16"/>
                <w:lang w:eastAsia="es-CL"/>
              </w:rPr>
              <w:br/>
            </w:r>
            <w:r w:rsidRPr="001F3A18">
              <w:rPr>
                <w:color w:val="000000"/>
                <w:sz w:val="16"/>
                <w:szCs w:val="16"/>
                <w:lang w:eastAsia="es-CL"/>
              </w:rPr>
              <w:br/>
              <w:t>SOCAP=Nemotécnica que indica que el mensaje es una solicitud de CAP</w:t>
            </w:r>
            <w:r w:rsidRPr="001F3A18">
              <w:rPr>
                <w:color w:val="000000"/>
                <w:sz w:val="16"/>
                <w:szCs w:val="16"/>
                <w:lang w:eastAsia="es-CL"/>
              </w:rPr>
              <w:br/>
              <w:t>ID_Ope_R = Código IDO/IDD Identificador de la Proveedora Receptora</w:t>
            </w:r>
            <w:r w:rsidRPr="001F3A18">
              <w:rPr>
                <w:color w:val="000000"/>
                <w:sz w:val="16"/>
                <w:szCs w:val="16"/>
                <w:lang w:eastAsia="es-CL"/>
              </w:rPr>
              <w:br/>
              <w:t xml:space="preserve"> XXXXXXX: Número secuencial consecutivo que se reiniciará cada día</w:t>
            </w:r>
            <w:bookmarkEnd w:id="218"/>
          </w:p>
          <w:p w14:paraId="39BD3055" w14:textId="62B91E7A" w:rsidR="0072097E" w:rsidRPr="001F3A18" w:rsidRDefault="0072097E" w:rsidP="00F356E9">
            <w:pPr>
              <w:suppressAutoHyphens w:val="0"/>
              <w:spacing w:after="0" w:line="240" w:lineRule="auto"/>
              <w:ind w:firstLine="0"/>
              <w:jc w:val="left"/>
              <w:rPr>
                <w:color w:val="000000"/>
                <w:sz w:val="16"/>
                <w:szCs w:val="16"/>
                <w:lang w:eastAsia="es-CL"/>
              </w:rPr>
            </w:pPr>
            <w:r>
              <w:rPr>
                <w:color w:val="000000"/>
                <w:sz w:val="16"/>
                <w:szCs w:val="16"/>
                <w:lang w:eastAsia="es-CL"/>
              </w:rPr>
              <w:t>Validar que ID esté correcto y sea válido.</w:t>
            </w:r>
          </w:p>
        </w:tc>
      </w:tr>
      <w:tr w:rsidR="00107C93" w:rsidRPr="001F3A18" w14:paraId="7CCF68BB" w14:textId="77777777" w:rsidTr="00A7101E">
        <w:trPr>
          <w:trHeight w:val="20"/>
        </w:trPr>
        <w:tc>
          <w:tcPr>
            <w:tcW w:w="1640" w:type="dxa"/>
            <w:tcBorders>
              <w:top w:val="nil"/>
              <w:left w:val="single" w:sz="4" w:space="0" w:color="003399"/>
              <w:bottom w:val="single" w:sz="4" w:space="0" w:color="003399"/>
              <w:right w:val="single" w:sz="4" w:space="0" w:color="003399"/>
            </w:tcBorders>
            <w:shd w:val="clear" w:color="auto" w:fill="auto"/>
            <w:vAlign w:val="center"/>
            <w:hideMark/>
          </w:tcPr>
          <w:p w14:paraId="102BA41B" w14:textId="77777777" w:rsidR="00107C93" w:rsidRPr="001F3A18" w:rsidRDefault="00107C93"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Fecha de generación del mensaje</w:t>
            </w:r>
          </w:p>
        </w:tc>
        <w:tc>
          <w:tcPr>
            <w:tcW w:w="1640" w:type="dxa"/>
            <w:tcBorders>
              <w:top w:val="nil"/>
              <w:left w:val="nil"/>
              <w:bottom w:val="single" w:sz="4" w:space="0" w:color="003399"/>
              <w:right w:val="single" w:sz="4" w:space="0" w:color="003399"/>
            </w:tcBorders>
            <w:shd w:val="clear" w:color="auto" w:fill="auto"/>
            <w:vAlign w:val="center"/>
            <w:hideMark/>
          </w:tcPr>
          <w:p w14:paraId="75436A36" w14:textId="77777777" w:rsidR="00107C93" w:rsidRPr="001F3A18" w:rsidRDefault="00107C93"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Fecha 14</w:t>
            </w:r>
          </w:p>
        </w:tc>
        <w:tc>
          <w:tcPr>
            <w:tcW w:w="5666" w:type="dxa"/>
            <w:tcBorders>
              <w:top w:val="nil"/>
              <w:left w:val="nil"/>
              <w:bottom w:val="single" w:sz="4" w:space="0" w:color="003399"/>
              <w:right w:val="single" w:sz="4" w:space="0" w:color="003399"/>
            </w:tcBorders>
            <w:shd w:val="clear" w:color="auto" w:fill="auto"/>
            <w:vAlign w:val="center"/>
            <w:hideMark/>
          </w:tcPr>
          <w:p w14:paraId="364E819E" w14:textId="77777777" w:rsidR="00107C93" w:rsidRPr="001F3A18" w:rsidRDefault="00107C93"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Formato: yyyyMMddHHmmss</w:t>
            </w:r>
          </w:p>
        </w:tc>
      </w:tr>
    </w:tbl>
    <w:p w14:paraId="3BF1C213" w14:textId="6577A996" w:rsidR="009D04FA" w:rsidRPr="001F3A18" w:rsidRDefault="009D04FA" w:rsidP="00A7101E">
      <w:pPr>
        <w:pStyle w:val="Descripcin"/>
        <w:ind w:firstLine="0"/>
        <w:jc w:val="center"/>
        <w:rPr>
          <w:lang w:val="es-CL"/>
        </w:rPr>
      </w:pPr>
      <w:bookmarkStart w:id="219" w:name="_Toc292269545"/>
      <w:bookmarkStart w:id="220" w:name="_Toc292098373"/>
      <w:bookmarkStart w:id="221" w:name="_Toc166298663"/>
      <w:bookmarkStart w:id="222" w:name="_Toc421212098"/>
      <w:bookmarkStart w:id="223" w:name="_Toc423948687"/>
      <w:bookmarkStart w:id="224" w:name="_Toc424555924"/>
      <w:bookmarkStart w:id="225" w:name="_Toc425517899"/>
      <w:bookmarkStart w:id="226" w:name="_Toc22635492"/>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9</w:t>
      </w:r>
      <w:r w:rsidR="00C7318A" w:rsidRPr="001F3A18">
        <w:rPr>
          <w:lang w:val="es-CL"/>
        </w:rPr>
        <w:fldChar w:fldCharType="end"/>
      </w:r>
      <w:r w:rsidRPr="001F3A18">
        <w:rPr>
          <w:lang w:val="es-CL"/>
        </w:rPr>
        <w:t xml:space="preserve"> - Mensaje de Generación CAP receptor -&gt; OAP</w:t>
      </w:r>
      <w:bookmarkEnd w:id="219"/>
      <w:bookmarkEnd w:id="220"/>
      <w:bookmarkEnd w:id="221"/>
      <w:bookmarkEnd w:id="222"/>
      <w:bookmarkEnd w:id="223"/>
      <w:bookmarkEnd w:id="224"/>
      <w:bookmarkEnd w:id="225"/>
      <w:bookmarkEnd w:id="226"/>
    </w:p>
    <w:p w14:paraId="44AF1B5C" w14:textId="2055683A" w:rsidR="009D04FA" w:rsidRPr="001F3A18" w:rsidRDefault="009D04FA" w:rsidP="00BA504B">
      <w:r w:rsidRPr="001F3A18">
        <w:t>El OAP deberá validar con la Proveedora Donante si el móvil requirente es de la modalidad Prepago</w:t>
      </w:r>
      <w:r w:rsidR="000F43D0">
        <w:t xml:space="preserve"> o pospago</w:t>
      </w:r>
      <w:r w:rsidRPr="001F3A18">
        <w:t xml:space="preserve">, antes de generar el </w:t>
      </w:r>
      <w:r w:rsidRPr="001F3A18">
        <w:lastRenderedPageBreak/>
        <w:t>código CAP, utilizando para ello el mensaje descrito en las tabla</w:t>
      </w:r>
      <w:r w:rsidR="00A4452C" w:rsidRPr="001F3A18">
        <w:t>s</w:t>
      </w:r>
      <w:r w:rsidR="00CC7CA5">
        <w:t xml:space="preserve"> </w:t>
      </w:r>
      <w:r w:rsidR="00A4452C" w:rsidRPr="001F3A18">
        <w:fldChar w:fldCharType="begin"/>
      </w:r>
      <w:r w:rsidR="00A4452C" w:rsidRPr="001F3A18">
        <w:instrText xml:space="preserve"> REF _Ref12631258 \h  \* MERGEFORMAT </w:instrText>
      </w:r>
      <w:r w:rsidR="00A4452C" w:rsidRPr="001F3A18">
        <w:fldChar w:fldCharType="separate"/>
      </w:r>
      <w:r w:rsidR="003D4642" w:rsidRPr="001F3A18">
        <w:t>Tabla</w:t>
      </w:r>
      <w:r w:rsidR="003D4642" w:rsidRPr="001F3A18">
        <w:rPr>
          <w:noProof/>
        </w:rPr>
        <w:t xml:space="preserve"> </w:t>
      </w:r>
      <w:r w:rsidR="003D4642">
        <w:rPr>
          <w:noProof/>
        </w:rPr>
        <w:t>6</w:t>
      </w:r>
      <w:r w:rsidR="00A4452C" w:rsidRPr="001F3A18">
        <w:fldChar w:fldCharType="end"/>
      </w:r>
      <w:r w:rsidR="00A4452C" w:rsidRPr="001F3A18">
        <w:t xml:space="preserve"> </w:t>
      </w:r>
      <w:r w:rsidRPr="001F3A18">
        <w:t>y</w:t>
      </w:r>
      <w:r w:rsidR="00CC7CA5">
        <w:t xml:space="preserve"> </w:t>
      </w:r>
      <w:r w:rsidR="00A4452C" w:rsidRPr="001F3A18">
        <w:fldChar w:fldCharType="begin"/>
      </w:r>
      <w:r w:rsidR="00A4452C" w:rsidRPr="001F3A18">
        <w:instrText xml:space="preserve"> REF _Ref12631309 \h  \* MERGEFORMAT </w:instrText>
      </w:r>
      <w:r w:rsidR="00A4452C" w:rsidRPr="001F3A18">
        <w:fldChar w:fldCharType="separate"/>
      </w:r>
      <w:r w:rsidR="003D4642" w:rsidRPr="001F3A18">
        <w:t>Tabla</w:t>
      </w:r>
      <w:r w:rsidR="003D4642" w:rsidRPr="001F3A18">
        <w:rPr>
          <w:noProof/>
        </w:rPr>
        <w:t xml:space="preserve"> </w:t>
      </w:r>
      <w:r w:rsidR="003D4642">
        <w:rPr>
          <w:noProof/>
        </w:rPr>
        <w:t>7</w:t>
      </w:r>
      <w:r w:rsidR="00A4452C" w:rsidRPr="001F3A18">
        <w:fldChar w:fldCharType="end"/>
      </w:r>
      <w:r w:rsidRPr="001F3A18">
        <w:t>.</w:t>
      </w:r>
    </w:p>
    <w:p w14:paraId="0CB964B4" w14:textId="1E38206A" w:rsidR="009D04FA" w:rsidRPr="001F3A18" w:rsidRDefault="00CC7CA5" w:rsidP="00C61B4F">
      <w:pPr>
        <w:pStyle w:val="Ttulo3"/>
      </w:pPr>
      <w:bookmarkStart w:id="227" w:name="_Toc292269569"/>
      <w:bookmarkStart w:id="228" w:name="_Toc292107294"/>
      <w:bookmarkStart w:id="229" w:name="_Toc166298425"/>
      <w:bookmarkStart w:id="230" w:name="_Toc292697786"/>
      <w:bookmarkStart w:id="231" w:name="_Toc166298550"/>
      <w:bookmarkStart w:id="232" w:name="_Toc292911283"/>
      <w:r>
        <w:t xml:space="preserve"> </w:t>
      </w:r>
      <w:bookmarkStart w:id="233" w:name="_Toc200537146"/>
      <w:r w:rsidR="009D04FA" w:rsidRPr="001F3A18">
        <w:t>Generación y Notificación del CAP al Abonado</w:t>
      </w:r>
      <w:bookmarkEnd w:id="227"/>
      <w:bookmarkEnd w:id="228"/>
      <w:bookmarkEnd w:id="229"/>
      <w:bookmarkEnd w:id="230"/>
      <w:bookmarkEnd w:id="231"/>
      <w:bookmarkEnd w:id="232"/>
      <w:bookmarkEnd w:id="233"/>
    </w:p>
    <w:p w14:paraId="3F58FD6C" w14:textId="3D637370" w:rsidR="0035220E" w:rsidRPr="001F3A18" w:rsidRDefault="009D04FA" w:rsidP="0035220E">
      <w:pPr>
        <w:spacing w:after="120"/>
      </w:pPr>
      <w:r w:rsidRPr="001F3A18">
        <w:t>El OAP deberá generar a través del SGP, el código CAP que asociará unívocamente el número de teléfono a la Solicitud de Portabilidad generada por la Proveedora Receptora, en base al siguiente formato:</w:t>
      </w:r>
    </w:p>
    <w:p w14:paraId="7E7A3636" w14:textId="51D14174" w:rsidR="0030450D" w:rsidRPr="001F3A18" w:rsidRDefault="0030450D" w:rsidP="00BA504B">
      <w:r w:rsidRPr="001F3A18">
        <w:t xml:space="preserve">“Su código CAP es:” Aleatorio de </w:t>
      </w:r>
      <w:r w:rsidR="00055E61" w:rsidRPr="001F3A18">
        <w:t>4</w:t>
      </w:r>
      <w:r w:rsidRPr="001F3A18">
        <w:t xml:space="preserve"> dígitos</w:t>
      </w:r>
    </w:p>
    <w:p w14:paraId="1289DB79" w14:textId="06064CEB" w:rsidR="009D04FA" w:rsidRPr="001F3A18" w:rsidRDefault="009D04FA" w:rsidP="0035220E">
      <w:pPr>
        <w:spacing w:after="120"/>
        <w:rPr>
          <w:szCs w:val="24"/>
        </w:rPr>
      </w:pPr>
      <w:r w:rsidRPr="001F3A18">
        <w:rPr>
          <w:szCs w:val="24"/>
        </w:rPr>
        <w:t xml:space="preserve">El OAP procederá a entregar el CAP al </w:t>
      </w:r>
      <w:r w:rsidR="00CC6679" w:rsidRPr="001F3A18">
        <w:rPr>
          <w:szCs w:val="24"/>
        </w:rPr>
        <w:t>usuario</w:t>
      </w:r>
      <w:r w:rsidRPr="001F3A18">
        <w:rPr>
          <w:szCs w:val="24"/>
        </w:rPr>
        <w:t xml:space="preserve"> mediante un mensaje de texto </w:t>
      </w:r>
      <w:r w:rsidR="00EF1FF7" w:rsidRPr="001F3A18">
        <w:rPr>
          <w:szCs w:val="24"/>
        </w:rPr>
        <w:t>(</w:t>
      </w:r>
      <w:r w:rsidRPr="001F3A18">
        <w:rPr>
          <w:szCs w:val="24"/>
        </w:rPr>
        <w:t>SMS</w:t>
      </w:r>
      <w:r w:rsidR="00EF1FF7" w:rsidRPr="001F3A18">
        <w:rPr>
          <w:szCs w:val="24"/>
        </w:rPr>
        <w:t>)</w:t>
      </w:r>
      <w:r w:rsidRPr="001F3A18">
        <w:rPr>
          <w:szCs w:val="24"/>
        </w:rPr>
        <w:t>. El Proponente debe especificar en la propuesta</w:t>
      </w:r>
      <w:r w:rsidR="00CC6679" w:rsidRPr="001F3A18">
        <w:rPr>
          <w:szCs w:val="24"/>
        </w:rPr>
        <w:t>, la</w:t>
      </w:r>
      <w:r w:rsidRPr="001F3A18">
        <w:rPr>
          <w:szCs w:val="24"/>
        </w:rPr>
        <w:t xml:space="preserve"> solución para el envío de mensajes.</w:t>
      </w:r>
    </w:p>
    <w:p w14:paraId="4502AF2A" w14:textId="6A404365" w:rsidR="009D04FA" w:rsidRPr="001F3A18" w:rsidRDefault="00CC7CA5" w:rsidP="00C61B4F">
      <w:pPr>
        <w:pStyle w:val="Ttulo3"/>
      </w:pPr>
      <w:bookmarkStart w:id="234" w:name="_Toc292269570"/>
      <w:bookmarkStart w:id="235" w:name="_Toc292107295"/>
      <w:bookmarkStart w:id="236" w:name="_Toc166298426"/>
      <w:bookmarkStart w:id="237" w:name="_Toc292697787"/>
      <w:bookmarkStart w:id="238" w:name="_Toc166298551"/>
      <w:bookmarkStart w:id="239" w:name="_Toc292911284"/>
      <w:r>
        <w:t xml:space="preserve"> </w:t>
      </w:r>
      <w:bookmarkStart w:id="240" w:name="_Toc200537147"/>
      <w:r w:rsidR="009D04FA" w:rsidRPr="001F3A18">
        <w:t>Almacenamiento del CAP</w:t>
      </w:r>
      <w:bookmarkEnd w:id="234"/>
      <w:bookmarkEnd w:id="235"/>
      <w:bookmarkEnd w:id="236"/>
      <w:bookmarkEnd w:id="237"/>
      <w:bookmarkEnd w:id="238"/>
      <w:bookmarkEnd w:id="239"/>
      <w:bookmarkEnd w:id="240"/>
    </w:p>
    <w:p w14:paraId="1306C609" w14:textId="2C9C3050" w:rsidR="009D04FA" w:rsidRPr="001F3A18" w:rsidRDefault="009D04FA" w:rsidP="00BA504B">
      <w:r w:rsidRPr="001F3A18">
        <w:t>El OAP deberá almacenar el CAP generado en la BBDD de CAP durante un período de</w:t>
      </w:r>
      <w:r w:rsidR="00EF739E" w:rsidRPr="001F3A18">
        <w:t xml:space="preserve"> </w:t>
      </w:r>
      <w:r w:rsidR="001A3B39">
        <w:t xml:space="preserve">24 horas, pudiendo reactivarse el mismo CAP por un máximo de </w:t>
      </w:r>
      <w:r w:rsidR="00EF739E" w:rsidRPr="001F3A18">
        <w:t xml:space="preserve">5 días </w:t>
      </w:r>
      <w:r w:rsidR="004614EE" w:rsidRPr="001F3A18">
        <w:t>cronológicos</w:t>
      </w:r>
      <w:r w:rsidRPr="001F3A18">
        <w:t xml:space="preserve">. Pasado </w:t>
      </w:r>
      <w:r w:rsidR="00CC6679" w:rsidRPr="001F3A18">
        <w:t>dicho</w:t>
      </w:r>
      <w:r w:rsidRPr="001F3A18">
        <w:t xml:space="preserve"> período, este CAP pasará a la BBDD de </w:t>
      </w:r>
      <w:r w:rsidR="00A12594" w:rsidRPr="001F3A18">
        <w:t xml:space="preserve">CAP </w:t>
      </w:r>
      <w:r w:rsidRPr="001F3A18">
        <w:t>histórico</w:t>
      </w:r>
      <w:r w:rsidR="00A12594" w:rsidRPr="001F3A18">
        <w:t>s</w:t>
      </w:r>
      <w:r w:rsidRPr="001F3A18">
        <w:t>.</w:t>
      </w:r>
    </w:p>
    <w:tbl>
      <w:tblPr>
        <w:tblW w:w="4750" w:type="pct"/>
        <w:jc w:val="center"/>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ayout w:type="fixed"/>
        <w:tblLook w:val="04A0" w:firstRow="1" w:lastRow="0" w:firstColumn="1" w:lastColumn="0" w:noHBand="0" w:noVBand="1"/>
      </w:tblPr>
      <w:tblGrid>
        <w:gridCol w:w="2874"/>
        <w:gridCol w:w="1782"/>
        <w:gridCol w:w="3731"/>
      </w:tblGrid>
      <w:tr w:rsidR="009D04FA" w:rsidRPr="001F3A18" w14:paraId="155F24BE" w14:textId="77777777" w:rsidTr="00A7101E">
        <w:trPr>
          <w:cantSplit/>
          <w:trHeight w:val="20"/>
          <w:jc w:val="center"/>
        </w:trPr>
        <w:tc>
          <w:tcPr>
            <w:tcW w:w="2948" w:type="dxa"/>
            <w:shd w:val="clear" w:color="auto" w:fill="365F91" w:themeFill="accent1" w:themeFillShade="BF"/>
          </w:tcPr>
          <w:p w14:paraId="05E810B4" w14:textId="77777777" w:rsidR="009D04FA" w:rsidRPr="001F3A18" w:rsidRDefault="009D04FA" w:rsidP="00F356E9">
            <w:pPr>
              <w:spacing w:after="0" w:line="240" w:lineRule="auto"/>
              <w:ind w:firstLine="0"/>
              <w:rPr>
                <w:b/>
                <w:color w:val="FFFFFF"/>
                <w:sz w:val="16"/>
                <w:szCs w:val="16"/>
              </w:rPr>
            </w:pPr>
            <w:r w:rsidRPr="001F3A18">
              <w:rPr>
                <w:b/>
                <w:color w:val="FFFFFF"/>
                <w:sz w:val="16"/>
                <w:szCs w:val="16"/>
              </w:rPr>
              <w:t>Parámetro</w:t>
            </w:r>
          </w:p>
        </w:tc>
        <w:tc>
          <w:tcPr>
            <w:tcW w:w="1825" w:type="dxa"/>
            <w:shd w:val="clear" w:color="auto" w:fill="365F91" w:themeFill="accent1" w:themeFillShade="BF"/>
          </w:tcPr>
          <w:p w14:paraId="32D57D2B" w14:textId="77777777" w:rsidR="009D04FA" w:rsidRPr="001F3A18" w:rsidRDefault="009D04FA" w:rsidP="00F356E9">
            <w:pPr>
              <w:spacing w:after="0" w:line="240" w:lineRule="auto"/>
              <w:ind w:firstLine="0"/>
              <w:jc w:val="left"/>
              <w:rPr>
                <w:b/>
                <w:color w:val="FFFFFF"/>
                <w:sz w:val="16"/>
                <w:szCs w:val="16"/>
              </w:rPr>
            </w:pPr>
            <w:r w:rsidRPr="001F3A18">
              <w:rPr>
                <w:b/>
                <w:color w:val="FFFFFF"/>
                <w:sz w:val="16"/>
                <w:szCs w:val="16"/>
              </w:rPr>
              <w:t>Tipo / Largo</w:t>
            </w:r>
          </w:p>
        </w:tc>
        <w:tc>
          <w:tcPr>
            <w:tcW w:w="3828" w:type="dxa"/>
            <w:shd w:val="clear" w:color="auto" w:fill="365F91" w:themeFill="accent1" w:themeFillShade="BF"/>
          </w:tcPr>
          <w:p w14:paraId="432FA1CE" w14:textId="77777777" w:rsidR="009D04FA" w:rsidRPr="001F3A18" w:rsidRDefault="009D04FA" w:rsidP="00F356E9">
            <w:pPr>
              <w:spacing w:after="0" w:line="240" w:lineRule="auto"/>
              <w:rPr>
                <w:b/>
                <w:color w:val="FFFFFF"/>
                <w:sz w:val="16"/>
                <w:szCs w:val="16"/>
              </w:rPr>
            </w:pPr>
            <w:r w:rsidRPr="001F3A18">
              <w:rPr>
                <w:b/>
                <w:color w:val="FFFFFF"/>
                <w:sz w:val="16"/>
                <w:szCs w:val="16"/>
              </w:rPr>
              <w:t>Descripción</w:t>
            </w:r>
          </w:p>
        </w:tc>
      </w:tr>
      <w:tr w:rsidR="009D04FA" w:rsidRPr="001F3A18" w14:paraId="4BCC7A7D" w14:textId="77777777" w:rsidTr="00A7101E">
        <w:trPr>
          <w:cantSplit/>
          <w:trHeight w:val="20"/>
          <w:jc w:val="center"/>
        </w:trPr>
        <w:tc>
          <w:tcPr>
            <w:tcW w:w="2948" w:type="dxa"/>
          </w:tcPr>
          <w:p w14:paraId="7E115CBE" w14:textId="77777777" w:rsidR="009D04FA" w:rsidRPr="001F3A18" w:rsidRDefault="009D04FA" w:rsidP="00F356E9">
            <w:pPr>
              <w:spacing w:after="0" w:line="240" w:lineRule="auto"/>
              <w:ind w:firstLine="0"/>
              <w:jc w:val="left"/>
              <w:rPr>
                <w:sz w:val="16"/>
                <w:szCs w:val="16"/>
              </w:rPr>
            </w:pPr>
            <w:r w:rsidRPr="001F3A18">
              <w:rPr>
                <w:sz w:val="16"/>
                <w:szCs w:val="16"/>
              </w:rPr>
              <w:t>Número de Teléfono</w:t>
            </w:r>
          </w:p>
        </w:tc>
        <w:tc>
          <w:tcPr>
            <w:tcW w:w="1825" w:type="dxa"/>
          </w:tcPr>
          <w:p w14:paraId="7B1FEF6A" w14:textId="77777777" w:rsidR="009D04FA" w:rsidRPr="001F3A18" w:rsidRDefault="009D04FA" w:rsidP="00F356E9">
            <w:pPr>
              <w:spacing w:after="0" w:line="240" w:lineRule="auto"/>
              <w:ind w:firstLine="0"/>
              <w:jc w:val="left"/>
              <w:rPr>
                <w:sz w:val="16"/>
                <w:szCs w:val="16"/>
              </w:rPr>
            </w:pPr>
            <w:r w:rsidRPr="001F3A18">
              <w:rPr>
                <w:sz w:val="16"/>
                <w:szCs w:val="16"/>
              </w:rPr>
              <w:t>Numérico 12</w:t>
            </w:r>
          </w:p>
        </w:tc>
        <w:tc>
          <w:tcPr>
            <w:tcW w:w="3828" w:type="dxa"/>
          </w:tcPr>
          <w:p w14:paraId="1330A23B" w14:textId="77777777" w:rsidR="009D04FA" w:rsidRPr="001F3A18" w:rsidRDefault="009D04FA" w:rsidP="00F356E9">
            <w:pPr>
              <w:spacing w:after="0" w:line="240" w:lineRule="auto"/>
              <w:ind w:firstLine="0"/>
              <w:jc w:val="left"/>
              <w:rPr>
                <w:sz w:val="16"/>
                <w:szCs w:val="16"/>
              </w:rPr>
            </w:pPr>
            <w:r w:rsidRPr="001F3A18">
              <w:rPr>
                <w:sz w:val="16"/>
                <w:szCs w:val="16"/>
              </w:rPr>
              <w:t>Número Teléfono prepago</w:t>
            </w:r>
          </w:p>
        </w:tc>
      </w:tr>
      <w:tr w:rsidR="009D04FA" w:rsidRPr="001F3A18" w14:paraId="1D619A10" w14:textId="77777777" w:rsidTr="00A7101E">
        <w:trPr>
          <w:cantSplit/>
          <w:trHeight w:val="20"/>
          <w:jc w:val="center"/>
        </w:trPr>
        <w:tc>
          <w:tcPr>
            <w:tcW w:w="2948" w:type="dxa"/>
          </w:tcPr>
          <w:p w14:paraId="7E83EB11" w14:textId="77777777" w:rsidR="009D04FA" w:rsidRPr="001F3A18" w:rsidRDefault="009D04FA" w:rsidP="00F356E9">
            <w:pPr>
              <w:spacing w:after="0" w:line="240" w:lineRule="auto"/>
              <w:ind w:firstLine="0"/>
              <w:jc w:val="left"/>
              <w:rPr>
                <w:sz w:val="16"/>
                <w:szCs w:val="16"/>
              </w:rPr>
            </w:pPr>
            <w:r w:rsidRPr="001F3A18">
              <w:rPr>
                <w:sz w:val="16"/>
                <w:szCs w:val="16"/>
              </w:rPr>
              <w:t>Fecha y hora de recepción de solicitud</w:t>
            </w:r>
          </w:p>
        </w:tc>
        <w:tc>
          <w:tcPr>
            <w:tcW w:w="1825" w:type="dxa"/>
          </w:tcPr>
          <w:p w14:paraId="25DDED54" w14:textId="77777777" w:rsidR="009D04FA" w:rsidRPr="001F3A18" w:rsidRDefault="009D04FA" w:rsidP="00F356E9">
            <w:pPr>
              <w:spacing w:after="0" w:line="240" w:lineRule="auto"/>
              <w:ind w:firstLine="0"/>
              <w:jc w:val="left"/>
              <w:rPr>
                <w:sz w:val="16"/>
                <w:szCs w:val="16"/>
              </w:rPr>
            </w:pPr>
            <w:r w:rsidRPr="001F3A18">
              <w:rPr>
                <w:sz w:val="16"/>
                <w:szCs w:val="16"/>
              </w:rPr>
              <w:t>Fecha</w:t>
            </w:r>
            <w:r w:rsidR="000916BA" w:rsidRPr="001F3A18">
              <w:rPr>
                <w:sz w:val="16"/>
                <w:szCs w:val="16"/>
              </w:rPr>
              <w:t xml:space="preserve"> 14</w:t>
            </w:r>
          </w:p>
        </w:tc>
        <w:tc>
          <w:tcPr>
            <w:tcW w:w="3828" w:type="dxa"/>
          </w:tcPr>
          <w:p w14:paraId="4DE6769F" w14:textId="77777777" w:rsidR="009D04FA" w:rsidRPr="001F3A18" w:rsidRDefault="009D04FA" w:rsidP="00F356E9">
            <w:pPr>
              <w:spacing w:after="0" w:line="240" w:lineRule="auto"/>
              <w:ind w:firstLine="0"/>
              <w:jc w:val="left"/>
              <w:rPr>
                <w:sz w:val="16"/>
                <w:szCs w:val="16"/>
              </w:rPr>
            </w:pPr>
            <w:r w:rsidRPr="001F3A18">
              <w:rPr>
                <w:sz w:val="16"/>
                <w:szCs w:val="16"/>
              </w:rPr>
              <w:t>yyyymmddhhmmss</w:t>
            </w:r>
          </w:p>
        </w:tc>
      </w:tr>
      <w:tr w:rsidR="009D04FA" w:rsidRPr="001F3A18" w14:paraId="0BA49BA5" w14:textId="77777777" w:rsidTr="00A7101E">
        <w:trPr>
          <w:cantSplit/>
          <w:trHeight w:val="20"/>
          <w:jc w:val="center"/>
        </w:trPr>
        <w:tc>
          <w:tcPr>
            <w:tcW w:w="2948" w:type="dxa"/>
          </w:tcPr>
          <w:p w14:paraId="44602BA8" w14:textId="77777777" w:rsidR="009D04FA" w:rsidRPr="001F3A18" w:rsidRDefault="009D04FA" w:rsidP="00F356E9">
            <w:pPr>
              <w:spacing w:after="0" w:line="240" w:lineRule="auto"/>
              <w:ind w:firstLine="0"/>
              <w:jc w:val="left"/>
              <w:rPr>
                <w:sz w:val="16"/>
                <w:szCs w:val="16"/>
              </w:rPr>
            </w:pPr>
            <w:r w:rsidRPr="001F3A18">
              <w:rPr>
                <w:sz w:val="16"/>
                <w:szCs w:val="16"/>
              </w:rPr>
              <w:t>Fecha de generación del CAP</w:t>
            </w:r>
          </w:p>
        </w:tc>
        <w:tc>
          <w:tcPr>
            <w:tcW w:w="1825" w:type="dxa"/>
          </w:tcPr>
          <w:p w14:paraId="3877AFB0" w14:textId="77777777" w:rsidR="009D04FA" w:rsidRPr="001F3A18" w:rsidRDefault="009D04FA" w:rsidP="00F356E9">
            <w:pPr>
              <w:spacing w:after="0" w:line="240" w:lineRule="auto"/>
              <w:ind w:firstLine="0"/>
              <w:jc w:val="left"/>
              <w:rPr>
                <w:sz w:val="16"/>
                <w:szCs w:val="16"/>
              </w:rPr>
            </w:pPr>
            <w:r w:rsidRPr="001F3A18">
              <w:rPr>
                <w:sz w:val="16"/>
                <w:szCs w:val="16"/>
              </w:rPr>
              <w:t xml:space="preserve">Fecha </w:t>
            </w:r>
            <w:r w:rsidR="000916BA" w:rsidRPr="001F3A18">
              <w:rPr>
                <w:sz w:val="16"/>
                <w:szCs w:val="16"/>
              </w:rPr>
              <w:t>14</w:t>
            </w:r>
          </w:p>
        </w:tc>
        <w:tc>
          <w:tcPr>
            <w:tcW w:w="3828" w:type="dxa"/>
          </w:tcPr>
          <w:p w14:paraId="629BBCBD" w14:textId="77777777" w:rsidR="009D04FA" w:rsidRPr="001F3A18" w:rsidRDefault="009D04FA" w:rsidP="00F356E9">
            <w:pPr>
              <w:spacing w:after="0" w:line="240" w:lineRule="auto"/>
              <w:ind w:firstLine="0"/>
              <w:jc w:val="left"/>
              <w:rPr>
                <w:sz w:val="16"/>
                <w:szCs w:val="16"/>
              </w:rPr>
            </w:pPr>
            <w:r w:rsidRPr="001F3A18">
              <w:rPr>
                <w:sz w:val="16"/>
                <w:szCs w:val="16"/>
              </w:rPr>
              <w:t>yyyymmddhhmmss</w:t>
            </w:r>
          </w:p>
        </w:tc>
      </w:tr>
      <w:tr w:rsidR="009D04FA" w:rsidRPr="001F3A18" w14:paraId="42C0BF42" w14:textId="77777777" w:rsidTr="00A7101E">
        <w:trPr>
          <w:cantSplit/>
          <w:trHeight w:val="20"/>
          <w:jc w:val="center"/>
        </w:trPr>
        <w:tc>
          <w:tcPr>
            <w:tcW w:w="2948" w:type="dxa"/>
          </w:tcPr>
          <w:p w14:paraId="44F3BB85" w14:textId="77777777" w:rsidR="009D04FA" w:rsidRPr="001F3A18" w:rsidRDefault="009D04FA" w:rsidP="00F356E9">
            <w:pPr>
              <w:spacing w:after="0" w:line="240" w:lineRule="auto"/>
              <w:ind w:firstLine="0"/>
              <w:jc w:val="left"/>
              <w:rPr>
                <w:sz w:val="16"/>
                <w:szCs w:val="16"/>
              </w:rPr>
            </w:pPr>
            <w:r w:rsidRPr="001F3A18">
              <w:rPr>
                <w:sz w:val="16"/>
                <w:szCs w:val="16"/>
              </w:rPr>
              <w:t>Proveedora Donante</w:t>
            </w:r>
          </w:p>
        </w:tc>
        <w:tc>
          <w:tcPr>
            <w:tcW w:w="1825" w:type="dxa"/>
          </w:tcPr>
          <w:p w14:paraId="556DA818" w14:textId="77777777" w:rsidR="009D04FA" w:rsidRPr="001F3A18" w:rsidRDefault="009D04FA" w:rsidP="00F356E9">
            <w:pPr>
              <w:spacing w:after="0" w:line="240" w:lineRule="auto"/>
              <w:ind w:firstLine="0"/>
              <w:jc w:val="left"/>
              <w:rPr>
                <w:sz w:val="16"/>
                <w:szCs w:val="16"/>
              </w:rPr>
            </w:pPr>
            <w:r w:rsidRPr="001F3A18">
              <w:rPr>
                <w:sz w:val="16"/>
                <w:szCs w:val="16"/>
              </w:rPr>
              <w:t>Numérico</w:t>
            </w:r>
            <w:r w:rsidR="000916BA" w:rsidRPr="001F3A18">
              <w:rPr>
                <w:sz w:val="16"/>
                <w:szCs w:val="16"/>
              </w:rPr>
              <w:t xml:space="preserve"> 3</w:t>
            </w:r>
            <w:r w:rsidRPr="001F3A18">
              <w:rPr>
                <w:sz w:val="16"/>
                <w:szCs w:val="16"/>
              </w:rPr>
              <w:br/>
            </w:r>
          </w:p>
        </w:tc>
        <w:tc>
          <w:tcPr>
            <w:tcW w:w="3828" w:type="dxa"/>
          </w:tcPr>
          <w:p w14:paraId="6AD68532" w14:textId="77777777" w:rsidR="009D04FA" w:rsidRPr="001F3A18" w:rsidRDefault="009D04FA" w:rsidP="00F356E9">
            <w:pPr>
              <w:spacing w:after="0" w:line="240" w:lineRule="auto"/>
              <w:ind w:firstLine="0"/>
              <w:jc w:val="left"/>
              <w:rPr>
                <w:sz w:val="16"/>
                <w:szCs w:val="16"/>
              </w:rPr>
            </w:pPr>
            <w:r w:rsidRPr="001F3A18">
              <w:rPr>
                <w:sz w:val="16"/>
                <w:szCs w:val="16"/>
              </w:rPr>
              <w:t>Código IDO/IDD Identificador de la Proveedora Donante</w:t>
            </w:r>
          </w:p>
        </w:tc>
      </w:tr>
      <w:tr w:rsidR="009D04FA" w:rsidRPr="001F3A18" w14:paraId="0CDD4BDA" w14:textId="77777777" w:rsidTr="00A7101E">
        <w:trPr>
          <w:cantSplit/>
          <w:trHeight w:val="20"/>
          <w:jc w:val="center"/>
        </w:trPr>
        <w:tc>
          <w:tcPr>
            <w:tcW w:w="2948" w:type="dxa"/>
          </w:tcPr>
          <w:p w14:paraId="7776169F" w14:textId="77777777" w:rsidR="009D04FA" w:rsidRPr="001F3A18" w:rsidRDefault="009D04FA" w:rsidP="00F356E9">
            <w:pPr>
              <w:spacing w:after="0" w:line="240" w:lineRule="auto"/>
              <w:ind w:firstLine="0"/>
              <w:jc w:val="left"/>
              <w:rPr>
                <w:sz w:val="16"/>
                <w:szCs w:val="16"/>
              </w:rPr>
            </w:pPr>
            <w:r w:rsidRPr="001F3A18">
              <w:rPr>
                <w:sz w:val="16"/>
                <w:szCs w:val="16"/>
              </w:rPr>
              <w:t>Proveedora Receptora</w:t>
            </w:r>
          </w:p>
        </w:tc>
        <w:tc>
          <w:tcPr>
            <w:tcW w:w="1825" w:type="dxa"/>
          </w:tcPr>
          <w:p w14:paraId="084ED531" w14:textId="77777777" w:rsidR="009D04FA" w:rsidRPr="001F3A18" w:rsidRDefault="009D04FA" w:rsidP="00F356E9">
            <w:pPr>
              <w:spacing w:after="0" w:line="240" w:lineRule="auto"/>
              <w:ind w:firstLine="0"/>
              <w:jc w:val="left"/>
              <w:rPr>
                <w:sz w:val="16"/>
                <w:szCs w:val="16"/>
              </w:rPr>
            </w:pPr>
            <w:r w:rsidRPr="001F3A18">
              <w:rPr>
                <w:sz w:val="16"/>
                <w:szCs w:val="16"/>
              </w:rPr>
              <w:t>Alfanumérico</w:t>
            </w:r>
            <w:r w:rsidR="000916BA" w:rsidRPr="001F3A18">
              <w:rPr>
                <w:sz w:val="16"/>
                <w:szCs w:val="16"/>
              </w:rPr>
              <w:t xml:space="preserve"> 3</w:t>
            </w:r>
            <w:r w:rsidRPr="001F3A18">
              <w:rPr>
                <w:sz w:val="16"/>
                <w:szCs w:val="16"/>
              </w:rPr>
              <w:br/>
            </w:r>
          </w:p>
        </w:tc>
        <w:tc>
          <w:tcPr>
            <w:tcW w:w="3828" w:type="dxa"/>
          </w:tcPr>
          <w:p w14:paraId="53555CFE" w14:textId="77777777" w:rsidR="009D04FA" w:rsidRPr="001F3A18" w:rsidRDefault="009D04FA" w:rsidP="00F356E9">
            <w:pPr>
              <w:spacing w:after="0" w:line="240" w:lineRule="auto"/>
              <w:ind w:firstLine="0"/>
              <w:jc w:val="left"/>
              <w:rPr>
                <w:sz w:val="16"/>
                <w:szCs w:val="16"/>
              </w:rPr>
            </w:pPr>
            <w:r w:rsidRPr="001F3A18">
              <w:rPr>
                <w:sz w:val="16"/>
                <w:szCs w:val="16"/>
              </w:rPr>
              <w:t>Código IDO/IDD Identificador de la Proveedora Receptora</w:t>
            </w:r>
          </w:p>
        </w:tc>
      </w:tr>
      <w:tr w:rsidR="009D04FA" w:rsidRPr="001F3A18" w14:paraId="2CBA05D3" w14:textId="77777777" w:rsidTr="00A7101E">
        <w:trPr>
          <w:cantSplit/>
          <w:trHeight w:val="20"/>
          <w:jc w:val="center"/>
        </w:trPr>
        <w:tc>
          <w:tcPr>
            <w:tcW w:w="2948" w:type="dxa"/>
          </w:tcPr>
          <w:p w14:paraId="20B399ED" w14:textId="77777777" w:rsidR="009D04FA" w:rsidRPr="001F3A18" w:rsidRDefault="009D04FA" w:rsidP="00F356E9">
            <w:pPr>
              <w:spacing w:after="0" w:line="240" w:lineRule="auto"/>
              <w:ind w:firstLine="0"/>
              <w:jc w:val="left"/>
              <w:rPr>
                <w:sz w:val="16"/>
                <w:szCs w:val="16"/>
              </w:rPr>
            </w:pPr>
            <w:r w:rsidRPr="001F3A18">
              <w:rPr>
                <w:sz w:val="16"/>
                <w:szCs w:val="16"/>
              </w:rPr>
              <w:t>Fecha Hora de envío</w:t>
            </w:r>
          </w:p>
        </w:tc>
        <w:tc>
          <w:tcPr>
            <w:tcW w:w="1825" w:type="dxa"/>
          </w:tcPr>
          <w:p w14:paraId="2524E7A0" w14:textId="77777777" w:rsidR="009D04FA" w:rsidRPr="001F3A18" w:rsidRDefault="009D04FA" w:rsidP="00F356E9">
            <w:pPr>
              <w:spacing w:after="0" w:line="240" w:lineRule="auto"/>
              <w:ind w:firstLine="0"/>
              <w:jc w:val="left"/>
              <w:rPr>
                <w:sz w:val="16"/>
                <w:szCs w:val="16"/>
              </w:rPr>
            </w:pPr>
            <w:r w:rsidRPr="001F3A18">
              <w:rPr>
                <w:sz w:val="16"/>
                <w:szCs w:val="16"/>
              </w:rPr>
              <w:t xml:space="preserve">Fecha </w:t>
            </w:r>
            <w:r w:rsidR="000916BA" w:rsidRPr="001F3A18">
              <w:rPr>
                <w:sz w:val="16"/>
                <w:szCs w:val="16"/>
              </w:rPr>
              <w:t>14</w:t>
            </w:r>
            <w:r w:rsidRPr="001F3A18">
              <w:rPr>
                <w:sz w:val="16"/>
                <w:szCs w:val="16"/>
              </w:rPr>
              <w:br/>
            </w:r>
          </w:p>
        </w:tc>
        <w:tc>
          <w:tcPr>
            <w:tcW w:w="3828" w:type="dxa"/>
          </w:tcPr>
          <w:p w14:paraId="13D6A664" w14:textId="77777777" w:rsidR="009D04FA" w:rsidRPr="001F3A18" w:rsidRDefault="009D04FA" w:rsidP="00F356E9">
            <w:pPr>
              <w:spacing w:after="0" w:line="240" w:lineRule="auto"/>
              <w:ind w:firstLine="0"/>
              <w:jc w:val="left"/>
              <w:rPr>
                <w:sz w:val="16"/>
                <w:szCs w:val="16"/>
              </w:rPr>
            </w:pPr>
            <w:r w:rsidRPr="001F3A18">
              <w:rPr>
                <w:sz w:val="16"/>
                <w:szCs w:val="16"/>
              </w:rPr>
              <w:t>yyyymmddhhmmss</w:t>
            </w:r>
          </w:p>
        </w:tc>
      </w:tr>
      <w:tr w:rsidR="009D04FA" w:rsidRPr="001F3A18" w14:paraId="6EB12BB4" w14:textId="77777777" w:rsidTr="00A7101E">
        <w:trPr>
          <w:cantSplit/>
          <w:trHeight w:val="20"/>
          <w:jc w:val="center"/>
        </w:trPr>
        <w:tc>
          <w:tcPr>
            <w:tcW w:w="2948" w:type="dxa"/>
          </w:tcPr>
          <w:p w14:paraId="777E2BAB" w14:textId="77777777" w:rsidR="009D04FA" w:rsidRPr="001F3A18" w:rsidRDefault="009D04FA" w:rsidP="00F356E9">
            <w:pPr>
              <w:spacing w:after="0" w:line="240" w:lineRule="auto"/>
              <w:ind w:firstLine="0"/>
              <w:jc w:val="left"/>
              <w:rPr>
                <w:sz w:val="16"/>
                <w:szCs w:val="16"/>
              </w:rPr>
            </w:pPr>
            <w:r w:rsidRPr="001F3A18">
              <w:rPr>
                <w:sz w:val="16"/>
                <w:szCs w:val="16"/>
              </w:rPr>
              <w:t>Fecha Hora de confirmación de recepción</w:t>
            </w:r>
          </w:p>
        </w:tc>
        <w:tc>
          <w:tcPr>
            <w:tcW w:w="1825" w:type="dxa"/>
          </w:tcPr>
          <w:p w14:paraId="3E5E2BEB" w14:textId="77777777" w:rsidR="009D04FA" w:rsidRPr="001F3A18" w:rsidRDefault="009D04FA" w:rsidP="00F356E9">
            <w:pPr>
              <w:spacing w:after="0" w:line="240" w:lineRule="auto"/>
              <w:ind w:firstLine="0"/>
              <w:jc w:val="left"/>
              <w:rPr>
                <w:sz w:val="16"/>
                <w:szCs w:val="16"/>
              </w:rPr>
            </w:pPr>
            <w:r w:rsidRPr="001F3A18">
              <w:rPr>
                <w:sz w:val="16"/>
                <w:szCs w:val="16"/>
              </w:rPr>
              <w:t xml:space="preserve">Fecha </w:t>
            </w:r>
            <w:r w:rsidR="000916BA" w:rsidRPr="001F3A18">
              <w:rPr>
                <w:sz w:val="16"/>
                <w:szCs w:val="16"/>
              </w:rPr>
              <w:t>14</w:t>
            </w:r>
            <w:r w:rsidRPr="001F3A18">
              <w:rPr>
                <w:sz w:val="16"/>
                <w:szCs w:val="16"/>
              </w:rPr>
              <w:br/>
            </w:r>
          </w:p>
        </w:tc>
        <w:tc>
          <w:tcPr>
            <w:tcW w:w="3828" w:type="dxa"/>
          </w:tcPr>
          <w:p w14:paraId="3DC7A652" w14:textId="77777777" w:rsidR="009D04FA" w:rsidRPr="001F3A18" w:rsidRDefault="009D04FA" w:rsidP="00F356E9">
            <w:pPr>
              <w:spacing w:after="0" w:line="240" w:lineRule="auto"/>
              <w:ind w:firstLine="0"/>
              <w:jc w:val="left"/>
              <w:rPr>
                <w:sz w:val="16"/>
                <w:szCs w:val="16"/>
              </w:rPr>
            </w:pPr>
            <w:r w:rsidRPr="001F3A18">
              <w:rPr>
                <w:sz w:val="16"/>
                <w:szCs w:val="16"/>
              </w:rPr>
              <w:t>yyyymmddhhmmss</w:t>
            </w:r>
          </w:p>
          <w:p w14:paraId="2F446A5D" w14:textId="77777777" w:rsidR="009D04FA" w:rsidRPr="001F3A18" w:rsidRDefault="009D04FA" w:rsidP="00F356E9">
            <w:pPr>
              <w:spacing w:after="0" w:line="240" w:lineRule="auto"/>
              <w:ind w:firstLine="0"/>
              <w:jc w:val="left"/>
              <w:rPr>
                <w:sz w:val="16"/>
                <w:szCs w:val="16"/>
              </w:rPr>
            </w:pPr>
            <w:r w:rsidRPr="001F3A18">
              <w:rPr>
                <w:sz w:val="16"/>
                <w:szCs w:val="16"/>
              </w:rPr>
              <w:t>Nulo en caso de no recepción</w:t>
            </w:r>
          </w:p>
        </w:tc>
      </w:tr>
      <w:tr w:rsidR="009D04FA" w:rsidRPr="001F3A18" w14:paraId="10DA0922" w14:textId="77777777" w:rsidTr="00A7101E">
        <w:trPr>
          <w:cantSplit/>
          <w:trHeight w:val="20"/>
          <w:jc w:val="center"/>
        </w:trPr>
        <w:tc>
          <w:tcPr>
            <w:tcW w:w="2948" w:type="dxa"/>
          </w:tcPr>
          <w:p w14:paraId="1DE681E4" w14:textId="77777777" w:rsidR="009D04FA" w:rsidRPr="001F3A18" w:rsidRDefault="009D04FA" w:rsidP="00F356E9">
            <w:pPr>
              <w:spacing w:after="0" w:line="240" w:lineRule="auto"/>
              <w:ind w:firstLine="0"/>
              <w:jc w:val="left"/>
              <w:rPr>
                <w:sz w:val="16"/>
                <w:szCs w:val="16"/>
              </w:rPr>
            </w:pPr>
            <w:r w:rsidRPr="001F3A18">
              <w:rPr>
                <w:sz w:val="16"/>
                <w:szCs w:val="16"/>
              </w:rPr>
              <w:t>CAP</w:t>
            </w:r>
          </w:p>
        </w:tc>
        <w:tc>
          <w:tcPr>
            <w:tcW w:w="1825" w:type="dxa"/>
          </w:tcPr>
          <w:p w14:paraId="2F11D814" w14:textId="3F1F4AAC" w:rsidR="009D04FA" w:rsidRPr="001F3A18" w:rsidRDefault="009D04FA" w:rsidP="00F356E9">
            <w:pPr>
              <w:spacing w:after="0" w:line="240" w:lineRule="auto"/>
              <w:ind w:firstLine="0"/>
              <w:jc w:val="left"/>
              <w:rPr>
                <w:sz w:val="16"/>
                <w:szCs w:val="16"/>
              </w:rPr>
            </w:pPr>
            <w:r w:rsidRPr="001F3A18">
              <w:rPr>
                <w:sz w:val="16"/>
                <w:szCs w:val="16"/>
              </w:rPr>
              <w:t>Numérico</w:t>
            </w:r>
            <w:r w:rsidR="000916BA" w:rsidRPr="001F3A18">
              <w:rPr>
                <w:sz w:val="16"/>
                <w:szCs w:val="16"/>
              </w:rPr>
              <w:t xml:space="preserve"> 12</w:t>
            </w:r>
            <w:r w:rsidRPr="001F3A18">
              <w:rPr>
                <w:sz w:val="16"/>
                <w:szCs w:val="16"/>
              </w:rPr>
              <w:br/>
            </w:r>
          </w:p>
        </w:tc>
        <w:tc>
          <w:tcPr>
            <w:tcW w:w="3828" w:type="dxa"/>
          </w:tcPr>
          <w:p w14:paraId="5A9B3F58" w14:textId="5960520D" w:rsidR="00EF739E" w:rsidRPr="001F3A18" w:rsidRDefault="00EF739E" w:rsidP="00F356E9">
            <w:pPr>
              <w:keepNext/>
              <w:spacing w:after="0" w:line="240" w:lineRule="auto"/>
              <w:ind w:firstLine="0"/>
              <w:jc w:val="left"/>
              <w:rPr>
                <w:sz w:val="16"/>
                <w:szCs w:val="16"/>
              </w:rPr>
            </w:pPr>
            <w:r w:rsidRPr="001F3A18">
              <w:rPr>
                <w:sz w:val="16"/>
                <w:szCs w:val="16"/>
              </w:rPr>
              <w:t xml:space="preserve">Aleatorio de </w:t>
            </w:r>
            <w:r w:rsidR="00655DD8" w:rsidRPr="001F3A18">
              <w:rPr>
                <w:sz w:val="16"/>
                <w:szCs w:val="16"/>
              </w:rPr>
              <w:t>4</w:t>
            </w:r>
            <w:r w:rsidRPr="001F3A18">
              <w:rPr>
                <w:sz w:val="16"/>
                <w:szCs w:val="16"/>
              </w:rPr>
              <w:t xml:space="preserve"> dígitos</w:t>
            </w:r>
          </w:p>
        </w:tc>
      </w:tr>
    </w:tbl>
    <w:p w14:paraId="179D21FD" w14:textId="402311D6" w:rsidR="009D04FA" w:rsidRPr="001F3A18" w:rsidRDefault="009D04FA" w:rsidP="00A7101E">
      <w:pPr>
        <w:pStyle w:val="Descripcin"/>
        <w:ind w:firstLine="142"/>
        <w:jc w:val="center"/>
        <w:rPr>
          <w:lang w:val="es-CL"/>
        </w:rPr>
      </w:pPr>
      <w:bookmarkStart w:id="241" w:name="_Toc292269546"/>
      <w:bookmarkStart w:id="242" w:name="_Toc292098374"/>
      <w:bookmarkStart w:id="243" w:name="_Toc166298664"/>
      <w:bookmarkStart w:id="244" w:name="_Toc421212099"/>
      <w:bookmarkStart w:id="245" w:name="_Toc423948688"/>
      <w:bookmarkStart w:id="246" w:name="_Toc424555925"/>
      <w:bookmarkStart w:id="247" w:name="_Toc425517900"/>
      <w:bookmarkStart w:id="248" w:name="_Toc22635493"/>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10</w:t>
      </w:r>
      <w:r w:rsidR="00C7318A" w:rsidRPr="001F3A18">
        <w:rPr>
          <w:lang w:val="es-CL"/>
        </w:rPr>
        <w:fldChar w:fldCharType="end"/>
      </w:r>
      <w:r w:rsidRPr="001F3A18">
        <w:rPr>
          <w:lang w:val="es-CL"/>
        </w:rPr>
        <w:t xml:space="preserve"> - Formato de Almacenamiento del CAP</w:t>
      </w:r>
      <w:bookmarkEnd w:id="241"/>
      <w:bookmarkEnd w:id="242"/>
      <w:bookmarkEnd w:id="243"/>
      <w:bookmarkEnd w:id="244"/>
      <w:bookmarkEnd w:id="245"/>
      <w:bookmarkEnd w:id="246"/>
      <w:bookmarkEnd w:id="247"/>
      <w:bookmarkEnd w:id="248"/>
    </w:p>
    <w:p w14:paraId="022DA913" w14:textId="77777777" w:rsidR="00802FA0" w:rsidRPr="001F3A18" w:rsidRDefault="00802FA0" w:rsidP="00802FA0">
      <w:pPr>
        <w:rPr>
          <w:lang w:eastAsia="en-US"/>
        </w:rPr>
      </w:pPr>
    </w:p>
    <w:p w14:paraId="2CBC004A" w14:textId="3882C233" w:rsidR="009D04FA" w:rsidRPr="001F3A18" w:rsidRDefault="00FB06EF" w:rsidP="00C61B4F">
      <w:pPr>
        <w:pStyle w:val="Ttulo3"/>
      </w:pPr>
      <w:bookmarkStart w:id="249" w:name="_Toc292269571"/>
      <w:bookmarkStart w:id="250" w:name="_Toc292107296"/>
      <w:bookmarkStart w:id="251" w:name="_Toc166298427"/>
      <w:bookmarkStart w:id="252" w:name="_Toc292697788"/>
      <w:bookmarkStart w:id="253" w:name="_Toc166298552"/>
      <w:bookmarkStart w:id="254" w:name="_Toc292911285"/>
      <w:r>
        <w:lastRenderedPageBreak/>
        <w:t xml:space="preserve"> </w:t>
      </w:r>
      <w:bookmarkStart w:id="255" w:name="_Toc200537148"/>
      <w:r w:rsidR="009D04FA" w:rsidRPr="001F3A18">
        <w:t>Notificación del CAP a la Proveedora Receptora</w:t>
      </w:r>
      <w:bookmarkEnd w:id="249"/>
      <w:bookmarkEnd w:id="250"/>
      <w:bookmarkEnd w:id="251"/>
      <w:bookmarkEnd w:id="252"/>
      <w:bookmarkEnd w:id="253"/>
      <w:bookmarkEnd w:id="254"/>
      <w:bookmarkEnd w:id="255"/>
    </w:p>
    <w:p w14:paraId="4363EE2D" w14:textId="77777777" w:rsidR="009D04FA" w:rsidRPr="001F3A18" w:rsidRDefault="009D04FA" w:rsidP="00BA504B">
      <w:r w:rsidRPr="001F3A18">
        <w:t xml:space="preserve">El OAP enviará a la Proveedora Receptora, en base a un mensaje Web Service la confirmación o falla del envío del CAP al </w:t>
      </w:r>
      <w:r w:rsidR="00CC6679" w:rsidRPr="001F3A18">
        <w:t>usuario</w:t>
      </w:r>
      <w:r w:rsidRPr="001F3A18">
        <w:t xml:space="preserve">. </w:t>
      </w:r>
    </w:p>
    <w:p w14:paraId="6BB51647" w14:textId="77777777" w:rsidR="009D04FA" w:rsidRPr="001F3A18" w:rsidRDefault="009D04FA" w:rsidP="00BA504B">
      <w:r w:rsidRPr="001F3A18">
        <w:t>Esta interfaz Web Service, tendrá al menos los siguientes parámetros:</w:t>
      </w:r>
    </w:p>
    <w:tbl>
      <w:tblPr>
        <w:tblW w:w="8946" w:type="dxa"/>
        <w:jc w:val="center"/>
        <w:tblCellMar>
          <w:left w:w="70" w:type="dxa"/>
          <w:right w:w="70" w:type="dxa"/>
        </w:tblCellMar>
        <w:tblLook w:val="04A0" w:firstRow="1" w:lastRow="0" w:firstColumn="1" w:lastColumn="0" w:noHBand="0" w:noVBand="1"/>
      </w:tblPr>
      <w:tblGrid>
        <w:gridCol w:w="1560"/>
        <w:gridCol w:w="1560"/>
        <w:gridCol w:w="5826"/>
      </w:tblGrid>
      <w:tr w:rsidR="007B6F9E" w:rsidRPr="001F3A18" w14:paraId="6E41E384" w14:textId="77777777" w:rsidTr="00A7101E">
        <w:trPr>
          <w:trHeight w:val="20"/>
          <w:jc w:val="center"/>
        </w:trPr>
        <w:tc>
          <w:tcPr>
            <w:tcW w:w="1560" w:type="dxa"/>
            <w:tcBorders>
              <w:top w:val="single" w:sz="4" w:space="0" w:color="003399"/>
              <w:left w:val="single" w:sz="4" w:space="0" w:color="003399"/>
              <w:bottom w:val="single" w:sz="4" w:space="0" w:color="003399"/>
              <w:right w:val="single" w:sz="4" w:space="0" w:color="003399"/>
            </w:tcBorders>
            <w:shd w:val="clear" w:color="auto" w:fill="365F91" w:themeFill="accent1" w:themeFillShade="BF"/>
            <w:vAlign w:val="center"/>
            <w:hideMark/>
          </w:tcPr>
          <w:p w14:paraId="1D248B25" w14:textId="77777777" w:rsidR="007B6F9E" w:rsidRPr="001F3A18" w:rsidRDefault="007B6F9E" w:rsidP="00F356E9">
            <w:pPr>
              <w:suppressAutoHyphens w:val="0"/>
              <w:spacing w:after="0" w:line="240" w:lineRule="auto"/>
              <w:ind w:firstLine="0"/>
              <w:jc w:val="left"/>
              <w:rPr>
                <w:b/>
                <w:bCs/>
                <w:color w:val="FFFFFF" w:themeColor="background1"/>
                <w:sz w:val="16"/>
                <w:szCs w:val="16"/>
                <w:lang w:eastAsia="es-CL"/>
              </w:rPr>
            </w:pPr>
            <w:r w:rsidRPr="001F3A18">
              <w:rPr>
                <w:b/>
                <w:bCs/>
                <w:color w:val="FFFFFF" w:themeColor="background1"/>
                <w:sz w:val="16"/>
                <w:szCs w:val="16"/>
                <w:lang w:eastAsia="es-CL"/>
              </w:rPr>
              <w:t>Parámetro</w:t>
            </w:r>
          </w:p>
        </w:tc>
        <w:tc>
          <w:tcPr>
            <w:tcW w:w="1560" w:type="dxa"/>
            <w:tcBorders>
              <w:top w:val="single" w:sz="4" w:space="0" w:color="003399"/>
              <w:left w:val="nil"/>
              <w:bottom w:val="single" w:sz="4" w:space="0" w:color="003399"/>
              <w:right w:val="single" w:sz="4" w:space="0" w:color="003399"/>
            </w:tcBorders>
            <w:shd w:val="clear" w:color="auto" w:fill="365F91" w:themeFill="accent1" w:themeFillShade="BF"/>
            <w:vAlign w:val="center"/>
            <w:hideMark/>
          </w:tcPr>
          <w:p w14:paraId="1DFACCE8" w14:textId="77777777" w:rsidR="007B6F9E" w:rsidRPr="001F3A18" w:rsidRDefault="007B6F9E" w:rsidP="00F356E9">
            <w:pPr>
              <w:suppressAutoHyphens w:val="0"/>
              <w:spacing w:after="0" w:line="240" w:lineRule="auto"/>
              <w:ind w:firstLine="0"/>
              <w:jc w:val="left"/>
              <w:rPr>
                <w:b/>
                <w:bCs/>
                <w:color w:val="FFFFFF" w:themeColor="background1"/>
                <w:sz w:val="16"/>
                <w:szCs w:val="16"/>
                <w:lang w:eastAsia="es-CL"/>
              </w:rPr>
            </w:pPr>
            <w:r w:rsidRPr="001F3A18">
              <w:rPr>
                <w:b/>
                <w:bCs/>
                <w:color w:val="FFFFFF" w:themeColor="background1"/>
                <w:sz w:val="16"/>
                <w:szCs w:val="16"/>
                <w:lang w:eastAsia="es-CL"/>
              </w:rPr>
              <w:t>Tipo / Largo</w:t>
            </w:r>
          </w:p>
        </w:tc>
        <w:tc>
          <w:tcPr>
            <w:tcW w:w="5826" w:type="dxa"/>
            <w:tcBorders>
              <w:top w:val="single" w:sz="4" w:space="0" w:color="003399"/>
              <w:left w:val="nil"/>
              <w:bottom w:val="single" w:sz="4" w:space="0" w:color="003399"/>
              <w:right w:val="single" w:sz="4" w:space="0" w:color="003399"/>
            </w:tcBorders>
            <w:shd w:val="clear" w:color="auto" w:fill="365F91" w:themeFill="accent1" w:themeFillShade="BF"/>
            <w:vAlign w:val="center"/>
            <w:hideMark/>
          </w:tcPr>
          <w:p w14:paraId="3993982E" w14:textId="77777777" w:rsidR="007B6F9E" w:rsidRPr="001F3A18" w:rsidRDefault="007B6F9E" w:rsidP="00F356E9">
            <w:pPr>
              <w:suppressAutoHyphens w:val="0"/>
              <w:spacing w:after="0" w:line="240" w:lineRule="auto"/>
              <w:ind w:firstLine="0"/>
              <w:jc w:val="left"/>
              <w:rPr>
                <w:b/>
                <w:bCs/>
                <w:color w:val="FFFFFF" w:themeColor="background1"/>
                <w:sz w:val="16"/>
                <w:szCs w:val="16"/>
                <w:lang w:eastAsia="es-CL"/>
              </w:rPr>
            </w:pPr>
            <w:r w:rsidRPr="001F3A18">
              <w:rPr>
                <w:b/>
                <w:bCs/>
                <w:color w:val="FFFFFF" w:themeColor="background1"/>
                <w:sz w:val="16"/>
                <w:szCs w:val="16"/>
                <w:lang w:eastAsia="es-CL"/>
              </w:rPr>
              <w:t>Información</w:t>
            </w:r>
          </w:p>
        </w:tc>
      </w:tr>
      <w:tr w:rsidR="007B6F9E" w:rsidRPr="001F3A18" w14:paraId="6AEE82F4" w14:textId="77777777" w:rsidTr="00A7101E">
        <w:trPr>
          <w:trHeight w:val="20"/>
          <w:jc w:val="center"/>
        </w:trPr>
        <w:tc>
          <w:tcPr>
            <w:tcW w:w="1560" w:type="dxa"/>
            <w:tcBorders>
              <w:top w:val="nil"/>
              <w:left w:val="single" w:sz="4" w:space="0" w:color="003399"/>
              <w:bottom w:val="single" w:sz="4" w:space="0" w:color="003399"/>
              <w:right w:val="single" w:sz="4" w:space="0" w:color="003399"/>
            </w:tcBorders>
            <w:shd w:val="clear" w:color="auto" w:fill="auto"/>
            <w:vAlign w:val="center"/>
            <w:hideMark/>
          </w:tcPr>
          <w:p w14:paraId="70C231BE" w14:textId="77777777" w:rsidR="007B6F9E" w:rsidRPr="001F3A18" w:rsidRDefault="007B6F9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Identificador de solicitud del CAP</w:t>
            </w:r>
          </w:p>
        </w:tc>
        <w:tc>
          <w:tcPr>
            <w:tcW w:w="1560" w:type="dxa"/>
            <w:tcBorders>
              <w:top w:val="nil"/>
              <w:left w:val="nil"/>
              <w:bottom w:val="single" w:sz="4" w:space="0" w:color="003399"/>
              <w:right w:val="single" w:sz="4" w:space="0" w:color="003399"/>
            </w:tcBorders>
            <w:shd w:val="clear" w:color="auto" w:fill="auto"/>
            <w:vAlign w:val="center"/>
            <w:hideMark/>
          </w:tcPr>
          <w:p w14:paraId="64FB2A5A" w14:textId="77777777" w:rsidR="007B6F9E" w:rsidRPr="001F3A18" w:rsidRDefault="007B6F9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23</w:t>
            </w:r>
          </w:p>
        </w:tc>
        <w:tc>
          <w:tcPr>
            <w:tcW w:w="5826" w:type="dxa"/>
            <w:tcBorders>
              <w:top w:val="nil"/>
              <w:left w:val="nil"/>
              <w:bottom w:val="single" w:sz="4" w:space="0" w:color="003399"/>
              <w:right w:val="single" w:sz="4" w:space="0" w:color="003399"/>
            </w:tcBorders>
            <w:shd w:val="clear" w:color="auto" w:fill="auto"/>
            <w:vAlign w:val="center"/>
            <w:hideMark/>
          </w:tcPr>
          <w:p w14:paraId="1294A0EE" w14:textId="77777777" w:rsidR="007B6F9E" w:rsidRPr="001F3A18" w:rsidRDefault="007B6F9E" w:rsidP="00F356E9">
            <w:pPr>
              <w:suppressAutoHyphens w:val="0"/>
              <w:spacing w:after="0" w:line="240" w:lineRule="auto"/>
              <w:ind w:firstLine="0"/>
              <w:jc w:val="left"/>
              <w:rPr>
                <w:color w:val="000000"/>
                <w:sz w:val="16"/>
                <w:szCs w:val="16"/>
                <w:lang w:eastAsia="es-CL"/>
              </w:rPr>
            </w:pPr>
            <w:bookmarkStart w:id="256" w:name="RANGE!D3"/>
            <w:r w:rsidRPr="001F3A18">
              <w:rPr>
                <w:color w:val="000000"/>
                <w:sz w:val="16"/>
                <w:szCs w:val="16"/>
                <w:lang w:eastAsia="es-CL"/>
              </w:rPr>
              <w:t>Formato:</w:t>
            </w:r>
            <w:r w:rsidRPr="001F3A18">
              <w:rPr>
                <w:color w:val="000000"/>
                <w:sz w:val="16"/>
                <w:szCs w:val="16"/>
                <w:lang w:eastAsia="es-CL"/>
              </w:rPr>
              <w:br/>
            </w:r>
            <w:r w:rsidRPr="001F3A18">
              <w:rPr>
                <w:color w:val="000000"/>
                <w:sz w:val="16"/>
                <w:szCs w:val="16"/>
                <w:lang w:eastAsia="es-CL"/>
              </w:rPr>
              <w:br/>
              <w:t>”SOCAP”+ID_Ope_R +yyyyMMdd+XXXXXXX</w:t>
            </w:r>
            <w:r w:rsidRPr="001F3A18">
              <w:rPr>
                <w:color w:val="000000"/>
                <w:sz w:val="16"/>
                <w:szCs w:val="16"/>
                <w:lang w:eastAsia="es-CL"/>
              </w:rPr>
              <w:br/>
            </w:r>
            <w:r w:rsidRPr="001F3A18">
              <w:rPr>
                <w:color w:val="000000"/>
                <w:sz w:val="16"/>
                <w:szCs w:val="16"/>
                <w:lang w:eastAsia="es-CL"/>
              </w:rPr>
              <w:br/>
              <w:t>SOCAP=Nemotécnica que indica que el mensaje es una solicitud de CAP</w:t>
            </w:r>
            <w:r w:rsidRPr="001F3A18">
              <w:rPr>
                <w:color w:val="000000"/>
                <w:sz w:val="16"/>
                <w:szCs w:val="16"/>
                <w:lang w:eastAsia="es-CL"/>
              </w:rPr>
              <w:br/>
              <w:t>ID_Ope_R = Código IDO/IDD Identificador de la Proveedora Receptora</w:t>
            </w:r>
            <w:r w:rsidRPr="001F3A18">
              <w:rPr>
                <w:color w:val="000000"/>
                <w:sz w:val="16"/>
                <w:szCs w:val="16"/>
                <w:lang w:eastAsia="es-CL"/>
              </w:rPr>
              <w:br/>
              <w:t xml:space="preserve"> XXXXXXX: Número secuencial consecutivo que se reiniciará cada día   </w:t>
            </w:r>
            <w:bookmarkEnd w:id="256"/>
          </w:p>
        </w:tc>
      </w:tr>
      <w:tr w:rsidR="007B6F9E" w:rsidRPr="001F3A18" w14:paraId="42137740" w14:textId="77777777" w:rsidTr="00A7101E">
        <w:trPr>
          <w:trHeight w:val="20"/>
          <w:jc w:val="center"/>
        </w:trPr>
        <w:tc>
          <w:tcPr>
            <w:tcW w:w="1560" w:type="dxa"/>
            <w:tcBorders>
              <w:top w:val="nil"/>
              <w:left w:val="single" w:sz="4" w:space="0" w:color="003399"/>
              <w:bottom w:val="single" w:sz="4" w:space="0" w:color="003399"/>
              <w:right w:val="single" w:sz="4" w:space="0" w:color="003399"/>
            </w:tcBorders>
            <w:shd w:val="clear" w:color="auto" w:fill="auto"/>
            <w:vAlign w:val="center"/>
            <w:hideMark/>
          </w:tcPr>
          <w:p w14:paraId="5B22C931" w14:textId="77777777" w:rsidR="007B6F9E" w:rsidRPr="001F3A18" w:rsidRDefault="007B6F9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Fecha de generación del mensaje</w:t>
            </w:r>
          </w:p>
        </w:tc>
        <w:tc>
          <w:tcPr>
            <w:tcW w:w="1560" w:type="dxa"/>
            <w:tcBorders>
              <w:top w:val="nil"/>
              <w:left w:val="nil"/>
              <w:bottom w:val="single" w:sz="4" w:space="0" w:color="003399"/>
              <w:right w:val="single" w:sz="4" w:space="0" w:color="003399"/>
            </w:tcBorders>
            <w:shd w:val="clear" w:color="auto" w:fill="auto"/>
            <w:vAlign w:val="center"/>
            <w:hideMark/>
          </w:tcPr>
          <w:p w14:paraId="608D550F" w14:textId="77777777" w:rsidR="007B6F9E" w:rsidRPr="001F3A18" w:rsidRDefault="007B6F9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Fecha 14</w:t>
            </w:r>
          </w:p>
        </w:tc>
        <w:tc>
          <w:tcPr>
            <w:tcW w:w="5826" w:type="dxa"/>
            <w:tcBorders>
              <w:top w:val="nil"/>
              <w:left w:val="nil"/>
              <w:bottom w:val="single" w:sz="4" w:space="0" w:color="003399"/>
              <w:right w:val="single" w:sz="4" w:space="0" w:color="003399"/>
            </w:tcBorders>
            <w:shd w:val="clear" w:color="auto" w:fill="auto"/>
            <w:vAlign w:val="center"/>
            <w:hideMark/>
          </w:tcPr>
          <w:p w14:paraId="29050EBF" w14:textId="77777777" w:rsidR="007B6F9E" w:rsidRPr="001F3A18" w:rsidRDefault="007B6F9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Formato: yyyyMMddHHmmss</w:t>
            </w:r>
          </w:p>
        </w:tc>
      </w:tr>
      <w:tr w:rsidR="007B6F9E" w:rsidRPr="001F3A18" w14:paraId="1C223CD8" w14:textId="77777777" w:rsidTr="00A7101E">
        <w:trPr>
          <w:trHeight w:val="20"/>
          <w:jc w:val="center"/>
        </w:trPr>
        <w:tc>
          <w:tcPr>
            <w:tcW w:w="1560" w:type="dxa"/>
            <w:tcBorders>
              <w:top w:val="nil"/>
              <w:left w:val="single" w:sz="4" w:space="0" w:color="003399"/>
              <w:bottom w:val="single" w:sz="4" w:space="0" w:color="003399"/>
              <w:right w:val="single" w:sz="4" w:space="0" w:color="003399"/>
            </w:tcBorders>
            <w:shd w:val="clear" w:color="auto" w:fill="auto"/>
            <w:vAlign w:val="center"/>
            <w:hideMark/>
          </w:tcPr>
          <w:p w14:paraId="7FD29F1F" w14:textId="77777777" w:rsidR="007B6F9E" w:rsidRPr="001F3A18" w:rsidRDefault="007B6F9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Fecha de recepción de la solicitud de CAP</w:t>
            </w:r>
          </w:p>
        </w:tc>
        <w:tc>
          <w:tcPr>
            <w:tcW w:w="1560" w:type="dxa"/>
            <w:tcBorders>
              <w:top w:val="nil"/>
              <w:left w:val="nil"/>
              <w:bottom w:val="single" w:sz="4" w:space="0" w:color="003399"/>
              <w:right w:val="single" w:sz="4" w:space="0" w:color="003399"/>
            </w:tcBorders>
            <w:shd w:val="clear" w:color="auto" w:fill="auto"/>
            <w:vAlign w:val="center"/>
            <w:hideMark/>
          </w:tcPr>
          <w:p w14:paraId="4E2F7666" w14:textId="77777777" w:rsidR="007B6F9E" w:rsidRPr="001F3A18" w:rsidRDefault="007B6F9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Fecha 14</w:t>
            </w:r>
          </w:p>
        </w:tc>
        <w:tc>
          <w:tcPr>
            <w:tcW w:w="5826" w:type="dxa"/>
            <w:tcBorders>
              <w:top w:val="nil"/>
              <w:left w:val="nil"/>
              <w:bottom w:val="single" w:sz="4" w:space="0" w:color="003399"/>
              <w:right w:val="single" w:sz="4" w:space="0" w:color="003399"/>
            </w:tcBorders>
            <w:shd w:val="clear" w:color="auto" w:fill="auto"/>
            <w:vAlign w:val="center"/>
            <w:hideMark/>
          </w:tcPr>
          <w:p w14:paraId="0DDE16ED" w14:textId="77777777" w:rsidR="007B6F9E" w:rsidRPr="001F3A18" w:rsidRDefault="007B6F9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Formato: yyyyMMddHHmmss</w:t>
            </w:r>
          </w:p>
        </w:tc>
      </w:tr>
      <w:tr w:rsidR="007B6F9E" w:rsidRPr="001F3A18" w14:paraId="22A1CB81" w14:textId="77777777" w:rsidTr="00A7101E">
        <w:trPr>
          <w:trHeight w:val="20"/>
          <w:jc w:val="center"/>
        </w:trPr>
        <w:tc>
          <w:tcPr>
            <w:tcW w:w="1560" w:type="dxa"/>
            <w:tcBorders>
              <w:top w:val="nil"/>
              <w:left w:val="single" w:sz="4" w:space="0" w:color="003399"/>
              <w:bottom w:val="single" w:sz="4" w:space="0" w:color="003399"/>
              <w:right w:val="single" w:sz="4" w:space="0" w:color="003399"/>
            </w:tcBorders>
            <w:shd w:val="clear" w:color="auto" w:fill="auto"/>
            <w:vAlign w:val="center"/>
            <w:hideMark/>
          </w:tcPr>
          <w:p w14:paraId="6884ED87" w14:textId="77777777" w:rsidR="007B6F9E" w:rsidRPr="001F3A18" w:rsidRDefault="007B6F9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Fecha de envío del SMS al cliente</w:t>
            </w:r>
          </w:p>
        </w:tc>
        <w:tc>
          <w:tcPr>
            <w:tcW w:w="1560" w:type="dxa"/>
            <w:tcBorders>
              <w:top w:val="nil"/>
              <w:left w:val="nil"/>
              <w:bottom w:val="single" w:sz="4" w:space="0" w:color="003399"/>
              <w:right w:val="single" w:sz="4" w:space="0" w:color="003399"/>
            </w:tcBorders>
            <w:shd w:val="clear" w:color="auto" w:fill="auto"/>
            <w:vAlign w:val="center"/>
            <w:hideMark/>
          </w:tcPr>
          <w:p w14:paraId="4E9943B0" w14:textId="77777777" w:rsidR="007B6F9E" w:rsidRPr="001F3A18" w:rsidRDefault="007B6F9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Fecha 14</w:t>
            </w:r>
          </w:p>
        </w:tc>
        <w:tc>
          <w:tcPr>
            <w:tcW w:w="5826" w:type="dxa"/>
            <w:tcBorders>
              <w:top w:val="nil"/>
              <w:left w:val="nil"/>
              <w:bottom w:val="single" w:sz="4" w:space="0" w:color="003399"/>
              <w:right w:val="single" w:sz="4" w:space="0" w:color="003399"/>
            </w:tcBorders>
            <w:shd w:val="clear" w:color="auto" w:fill="auto"/>
            <w:vAlign w:val="center"/>
            <w:hideMark/>
          </w:tcPr>
          <w:p w14:paraId="68C68323" w14:textId="77777777" w:rsidR="007B6F9E" w:rsidRPr="001F3A18" w:rsidRDefault="007B6F9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Formato: yyyyMMddHHmmss</w:t>
            </w:r>
          </w:p>
        </w:tc>
      </w:tr>
      <w:tr w:rsidR="007B6F9E" w:rsidRPr="001F3A18" w14:paraId="25109044" w14:textId="77777777" w:rsidTr="00A7101E">
        <w:trPr>
          <w:trHeight w:val="20"/>
          <w:jc w:val="center"/>
        </w:trPr>
        <w:tc>
          <w:tcPr>
            <w:tcW w:w="1560" w:type="dxa"/>
            <w:tcBorders>
              <w:top w:val="nil"/>
              <w:left w:val="single" w:sz="4" w:space="0" w:color="003399"/>
              <w:bottom w:val="single" w:sz="4" w:space="0" w:color="003399"/>
              <w:right w:val="single" w:sz="4" w:space="0" w:color="003399"/>
            </w:tcBorders>
            <w:shd w:val="clear" w:color="auto" w:fill="auto"/>
            <w:vAlign w:val="center"/>
            <w:hideMark/>
          </w:tcPr>
          <w:p w14:paraId="3408DC05" w14:textId="77777777" w:rsidR="007B6F9E" w:rsidRPr="001F3A18" w:rsidRDefault="007B6F9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Estado de envío del SMS al cliente</w:t>
            </w:r>
          </w:p>
        </w:tc>
        <w:tc>
          <w:tcPr>
            <w:tcW w:w="1560" w:type="dxa"/>
            <w:tcBorders>
              <w:top w:val="nil"/>
              <w:left w:val="nil"/>
              <w:bottom w:val="single" w:sz="4" w:space="0" w:color="003399"/>
              <w:right w:val="single" w:sz="4" w:space="0" w:color="003399"/>
            </w:tcBorders>
            <w:shd w:val="clear" w:color="auto" w:fill="auto"/>
            <w:vAlign w:val="center"/>
            <w:hideMark/>
          </w:tcPr>
          <w:p w14:paraId="52ED8295" w14:textId="77777777" w:rsidR="007B6F9E" w:rsidRPr="001F3A18" w:rsidRDefault="007B6F9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w:t>
            </w:r>
          </w:p>
        </w:tc>
        <w:tc>
          <w:tcPr>
            <w:tcW w:w="5826" w:type="dxa"/>
            <w:tcBorders>
              <w:top w:val="nil"/>
              <w:left w:val="nil"/>
              <w:bottom w:val="single" w:sz="4" w:space="0" w:color="003399"/>
              <w:right w:val="single" w:sz="4" w:space="0" w:color="003399"/>
            </w:tcBorders>
            <w:shd w:val="clear" w:color="auto" w:fill="auto"/>
            <w:vAlign w:val="center"/>
            <w:hideMark/>
          </w:tcPr>
          <w:p w14:paraId="7CB77501" w14:textId="700C0348" w:rsidR="007B6F9E" w:rsidRPr="001F3A18" w:rsidRDefault="007B6F9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Valor: </w:t>
            </w:r>
            <w:r w:rsidRPr="001F3A18">
              <w:rPr>
                <w:color w:val="000000"/>
                <w:sz w:val="16"/>
                <w:szCs w:val="16"/>
                <w:lang w:eastAsia="es-CL"/>
              </w:rPr>
              <w:br/>
              <w:t>0: Éxito en el envío mensaje SMS con CAP</w:t>
            </w:r>
            <w:r w:rsidRPr="001F3A18">
              <w:rPr>
                <w:color w:val="000000"/>
                <w:sz w:val="16"/>
                <w:szCs w:val="16"/>
                <w:lang w:eastAsia="es-CL"/>
              </w:rPr>
              <w:br/>
              <w:t>1: Fallo en el envío del mensaje SMS con CAP</w:t>
            </w:r>
            <w:r w:rsidRPr="001F3A18">
              <w:rPr>
                <w:color w:val="000000"/>
                <w:sz w:val="16"/>
                <w:szCs w:val="16"/>
                <w:lang w:eastAsia="es-CL"/>
              </w:rPr>
              <w:br/>
              <w:t xml:space="preserve">2: No es </w:t>
            </w:r>
            <w:r w:rsidR="00360F0C">
              <w:rPr>
                <w:color w:val="000000"/>
                <w:sz w:val="16"/>
                <w:szCs w:val="16"/>
                <w:lang w:eastAsia="es-CL"/>
              </w:rPr>
              <w:t>móvil</w:t>
            </w:r>
            <w:r w:rsidRPr="001F3A18">
              <w:rPr>
                <w:color w:val="000000"/>
                <w:sz w:val="16"/>
                <w:szCs w:val="16"/>
                <w:lang w:eastAsia="es-CL"/>
              </w:rPr>
              <w:br/>
              <w:t>3: Número activo - Restricción</w:t>
            </w:r>
          </w:p>
        </w:tc>
      </w:tr>
    </w:tbl>
    <w:p w14:paraId="077B3F92" w14:textId="12483CA2" w:rsidR="009D04FA" w:rsidRPr="001F3A18" w:rsidRDefault="009D04FA" w:rsidP="00A7101E">
      <w:pPr>
        <w:pStyle w:val="Descripcin"/>
        <w:ind w:firstLine="0"/>
        <w:jc w:val="center"/>
        <w:rPr>
          <w:lang w:val="es-CL"/>
        </w:rPr>
      </w:pPr>
      <w:bookmarkStart w:id="257" w:name="_Toc292269547"/>
      <w:bookmarkStart w:id="258" w:name="_Toc292098375"/>
      <w:bookmarkStart w:id="259" w:name="_Toc166298665"/>
      <w:bookmarkStart w:id="260" w:name="_Toc421212100"/>
      <w:bookmarkStart w:id="261" w:name="_Toc423948689"/>
      <w:bookmarkStart w:id="262" w:name="_Toc424555926"/>
      <w:bookmarkStart w:id="263" w:name="_Toc425517901"/>
      <w:bookmarkStart w:id="264" w:name="_Toc22635494"/>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11</w:t>
      </w:r>
      <w:r w:rsidR="00C7318A" w:rsidRPr="001F3A18">
        <w:rPr>
          <w:lang w:val="es-CL"/>
        </w:rPr>
        <w:fldChar w:fldCharType="end"/>
      </w:r>
      <w:r w:rsidRPr="001F3A18">
        <w:rPr>
          <w:lang w:val="es-CL"/>
        </w:rPr>
        <w:t xml:space="preserve"> - Mensaje de Notificación del CAP a</w:t>
      </w:r>
      <w:r w:rsidR="0043430D" w:rsidRPr="001F3A18">
        <w:rPr>
          <w:lang w:val="es-CL"/>
        </w:rPr>
        <w:t xml:space="preserve"> </w:t>
      </w:r>
      <w:r w:rsidRPr="001F3A18">
        <w:rPr>
          <w:lang w:val="es-CL"/>
        </w:rPr>
        <w:t>l</w:t>
      </w:r>
      <w:r w:rsidR="0043430D" w:rsidRPr="001F3A18">
        <w:rPr>
          <w:lang w:val="es-CL"/>
        </w:rPr>
        <w:t>a</w:t>
      </w:r>
      <w:r w:rsidRPr="001F3A18">
        <w:rPr>
          <w:lang w:val="es-CL"/>
        </w:rPr>
        <w:t xml:space="preserve"> Proveedora Receptora (OAP -&gt; Receptora)</w:t>
      </w:r>
      <w:bookmarkEnd w:id="257"/>
      <w:bookmarkEnd w:id="258"/>
      <w:bookmarkEnd w:id="259"/>
      <w:bookmarkEnd w:id="260"/>
      <w:bookmarkEnd w:id="261"/>
      <w:bookmarkEnd w:id="262"/>
      <w:bookmarkEnd w:id="263"/>
      <w:bookmarkEnd w:id="264"/>
    </w:p>
    <w:p w14:paraId="1E4286BA" w14:textId="709EDC8C" w:rsidR="009D04FA" w:rsidRPr="001F3A18" w:rsidRDefault="009D04FA" w:rsidP="00BA504B">
      <w:bookmarkStart w:id="265" w:name="_Toc289340683"/>
      <w:r w:rsidRPr="001F3A18">
        <w:t xml:space="preserve">Esta notificación la realizará el OAP a la Proveedora Receptora, en forma asíncrona, en el plazo máximo </w:t>
      </w:r>
      <w:bookmarkEnd w:id="265"/>
      <w:r w:rsidRPr="001F3A18">
        <w:t xml:space="preserve">especificado en Anexo </w:t>
      </w:r>
      <w:r w:rsidR="0043430D" w:rsidRPr="001F3A18">
        <w:fldChar w:fldCharType="begin"/>
      </w:r>
      <w:r w:rsidR="0043430D" w:rsidRPr="001F3A18">
        <w:instrText xml:space="preserve"> REF _Ref12634543 \h  \* MERGEFORMAT </w:instrText>
      </w:r>
      <w:r w:rsidR="0043430D" w:rsidRPr="001F3A18">
        <w:fldChar w:fldCharType="separate"/>
      </w:r>
      <w:r w:rsidR="003D4642" w:rsidRPr="001F3A18">
        <w:t>A1. Cálculo de Acuerdos de Niveles de Servicio (SLA)</w:t>
      </w:r>
      <w:r w:rsidR="0043430D" w:rsidRPr="001F3A18">
        <w:fldChar w:fldCharType="end"/>
      </w:r>
      <w:r w:rsidRPr="001F3A18">
        <w:t>.</w:t>
      </w:r>
    </w:p>
    <w:p w14:paraId="5B92CF51" w14:textId="09204BCD" w:rsidR="009D04FA" w:rsidRPr="001F3A18" w:rsidRDefault="00535F48" w:rsidP="00C61B4F">
      <w:pPr>
        <w:pStyle w:val="Ttulo3"/>
      </w:pPr>
      <w:bookmarkStart w:id="266" w:name="_Toc292269572"/>
      <w:bookmarkStart w:id="267" w:name="_Toc292107297"/>
      <w:bookmarkStart w:id="268" w:name="_Toc166298428"/>
      <w:bookmarkStart w:id="269" w:name="_Toc292697789"/>
      <w:bookmarkStart w:id="270" w:name="_Toc166298553"/>
      <w:bookmarkStart w:id="271" w:name="_Toc292911286"/>
      <w:r>
        <w:t xml:space="preserve"> </w:t>
      </w:r>
      <w:bookmarkStart w:id="272" w:name="_Toc200537149"/>
      <w:r w:rsidR="009D04FA" w:rsidRPr="001F3A18">
        <w:t>Vigencia del CAP</w:t>
      </w:r>
      <w:bookmarkEnd w:id="266"/>
      <w:bookmarkEnd w:id="267"/>
      <w:bookmarkEnd w:id="268"/>
      <w:bookmarkEnd w:id="269"/>
      <w:bookmarkEnd w:id="270"/>
      <w:bookmarkEnd w:id="271"/>
      <w:bookmarkEnd w:id="272"/>
    </w:p>
    <w:p w14:paraId="2A284A57" w14:textId="59788CBC" w:rsidR="009D04FA" w:rsidRPr="001F3A18" w:rsidRDefault="009D04FA" w:rsidP="00BA504B">
      <w:r w:rsidRPr="001F3A18">
        <w:t>La vigencia del CAP generado para efectos de portabilidad será de</w:t>
      </w:r>
      <w:r w:rsidR="006D3393" w:rsidRPr="001F3A18">
        <w:t xml:space="preserve"> </w:t>
      </w:r>
      <w:r w:rsidR="0036499F" w:rsidRPr="0036499F">
        <w:t xml:space="preserve"> </w:t>
      </w:r>
      <w:r w:rsidR="001C0161" w:rsidRPr="001F3A18">
        <w:t xml:space="preserve">5 días </w:t>
      </w:r>
      <w:r w:rsidR="00B71040">
        <w:t>corridos</w:t>
      </w:r>
      <w:r w:rsidR="001C0161" w:rsidRPr="001F3A18">
        <w:t xml:space="preserve"> </w:t>
      </w:r>
      <w:r w:rsidRPr="001F3A18">
        <w:t>desde su generación</w:t>
      </w:r>
      <w:r w:rsidR="00893569">
        <w:t>, de acuerdo a la normativa vigente</w:t>
      </w:r>
      <w:r w:rsidRPr="001F3A18">
        <w:t>.</w:t>
      </w:r>
    </w:p>
    <w:p w14:paraId="59789837" w14:textId="3708A3AE" w:rsidR="009D04FA" w:rsidRPr="001F3A18" w:rsidRDefault="00535F48" w:rsidP="00C61B4F">
      <w:pPr>
        <w:pStyle w:val="Ttulo2"/>
      </w:pPr>
      <w:bookmarkStart w:id="273" w:name="_Toc292269573"/>
      <w:bookmarkStart w:id="274" w:name="_Toc292107298"/>
      <w:bookmarkStart w:id="275" w:name="_Toc166298429"/>
      <w:bookmarkStart w:id="276" w:name="_Toc292697790"/>
      <w:bookmarkStart w:id="277" w:name="_Toc166298554"/>
      <w:bookmarkStart w:id="278" w:name="_Toc292911287"/>
      <w:bookmarkStart w:id="279" w:name="_Toc421212054"/>
      <w:bookmarkStart w:id="280" w:name="_Toc423948643"/>
      <w:bookmarkStart w:id="281" w:name="_Toc424555878"/>
      <w:bookmarkStart w:id="282" w:name="_Toc425538904"/>
      <w:bookmarkStart w:id="283" w:name="_Ref12631589"/>
      <w:bookmarkStart w:id="284" w:name="_Ref12631625"/>
      <w:bookmarkStart w:id="285" w:name="_Ref12631648"/>
      <w:r>
        <w:t xml:space="preserve"> </w:t>
      </w:r>
      <w:bookmarkStart w:id="286" w:name="_Toc200537150"/>
      <w:r w:rsidR="009D04FA" w:rsidRPr="001F3A18">
        <w:t>Gestión del Proceso de Portabilidad</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0274537F" w14:textId="77777777" w:rsidR="009D04FA" w:rsidRPr="001F3A18" w:rsidRDefault="009D04FA" w:rsidP="0042232B">
      <w:pPr>
        <w:spacing w:after="120"/>
      </w:pPr>
      <w:r w:rsidRPr="001F3A18">
        <w:t>EL SGP deberá cubrir las siguientes funcionalidades para la gestión del Proceso de Portabilidad:</w:t>
      </w:r>
    </w:p>
    <w:p w14:paraId="43B3D6A0" w14:textId="77777777" w:rsidR="009D04FA" w:rsidRPr="001F3A18" w:rsidRDefault="009D04FA" w:rsidP="001F332F">
      <w:pPr>
        <w:pStyle w:val="Listavistosa-nfasis12"/>
        <w:numPr>
          <w:ilvl w:val="0"/>
          <w:numId w:val="5"/>
        </w:numPr>
        <w:spacing w:after="120" w:line="360" w:lineRule="auto"/>
        <w:rPr>
          <w:lang w:val="es-CL"/>
        </w:rPr>
      </w:pPr>
      <w:r w:rsidRPr="001F3A18">
        <w:rPr>
          <w:lang w:val="es-CL"/>
        </w:rPr>
        <w:lastRenderedPageBreak/>
        <w:t>Gestión de la Solicitud de Portabilidad desde la Proveedora Receptora.</w:t>
      </w:r>
    </w:p>
    <w:p w14:paraId="653D8766" w14:textId="77777777" w:rsidR="009D04FA" w:rsidRPr="001F3A18" w:rsidRDefault="009D04FA" w:rsidP="001F332F">
      <w:pPr>
        <w:pStyle w:val="Listavistosa-nfasis12"/>
        <w:numPr>
          <w:ilvl w:val="0"/>
          <w:numId w:val="5"/>
        </w:numPr>
        <w:spacing w:after="120" w:line="360" w:lineRule="auto"/>
        <w:rPr>
          <w:lang w:val="es-CL"/>
        </w:rPr>
      </w:pPr>
      <w:r w:rsidRPr="001F3A18">
        <w:rPr>
          <w:lang w:val="es-CL"/>
        </w:rPr>
        <w:t>Administración Fecha de Ventana de Cambio.</w:t>
      </w:r>
    </w:p>
    <w:p w14:paraId="04804BA5" w14:textId="2588CEE7" w:rsidR="009D04FA" w:rsidRPr="001F3A18" w:rsidRDefault="009D04FA" w:rsidP="001F332F">
      <w:pPr>
        <w:pStyle w:val="Listavistosa-nfasis12"/>
        <w:numPr>
          <w:ilvl w:val="0"/>
          <w:numId w:val="5"/>
        </w:numPr>
        <w:spacing w:after="120" w:line="360" w:lineRule="auto"/>
        <w:rPr>
          <w:lang w:val="es-CL"/>
        </w:rPr>
      </w:pPr>
      <w:r w:rsidRPr="001F3A18">
        <w:rPr>
          <w:lang w:val="es-CL"/>
        </w:rPr>
        <w:t>Gestión de la Solicitud de Reversión.</w:t>
      </w:r>
    </w:p>
    <w:p w14:paraId="48E2A885" w14:textId="77777777" w:rsidR="009D04FA" w:rsidRPr="001F3A18" w:rsidRDefault="009D04FA" w:rsidP="001F332F">
      <w:pPr>
        <w:pStyle w:val="Listavistosa-nfasis12"/>
        <w:numPr>
          <w:ilvl w:val="0"/>
          <w:numId w:val="5"/>
        </w:numPr>
        <w:spacing w:after="120" w:line="360" w:lineRule="auto"/>
        <w:rPr>
          <w:lang w:val="es-CL"/>
        </w:rPr>
      </w:pPr>
      <w:r w:rsidRPr="001F3A18">
        <w:rPr>
          <w:lang w:val="es-CL"/>
        </w:rPr>
        <w:t>Archivo de conciliación del Proceso de Portabilidad, después de la Ventana de Cambio, con el resultado informado por las Proveedoras.</w:t>
      </w:r>
    </w:p>
    <w:p w14:paraId="3A67DD45" w14:textId="77777777" w:rsidR="009D04FA" w:rsidRPr="001F3A18" w:rsidRDefault="009D04FA" w:rsidP="001F332F">
      <w:pPr>
        <w:pStyle w:val="Listavistosa-nfasis12"/>
        <w:numPr>
          <w:ilvl w:val="0"/>
          <w:numId w:val="5"/>
        </w:numPr>
        <w:spacing w:after="120" w:line="360" w:lineRule="auto"/>
        <w:rPr>
          <w:lang w:val="es-CL"/>
        </w:rPr>
      </w:pPr>
      <w:r w:rsidRPr="001F3A18">
        <w:rPr>
          <w:lang w:val="es-CL"/>
        </w:rPr>
        <w:t>Recepción de documentación asociada a la Portabilidad.</w:t>
      </w:r>
    </w:p>
    <w:p w14:paraId="4DFEE725" w14:textId="205651D0" w:rsidR="009D04FA" w:rsidRPr="001F3A18" w:rsidRDefault="007D0E22" w:rsidP="00C61B4F">
      <w:pPr>
        <w:pStyle w:val="Ttulo3"/>
      </w:pPr>
      <w:bookmarkStart w:id="287" w:name="_Toc292269574"/>
      <w:bookmarkStart w:id="288" w:name="_Toc292107299"/>
      <w:bookmarkStart w:id="289" w:name="_Toc166298430"/>
      <w:bookmarkStart w:id="290" w:name="_Toc292697791"/>
      <w:bookmarkStart w:id="291" w:name="_Toc166298555"/>
      <w:bookmarkStart w:id="292" w:name="_Toc292911288"/>
      <w:r>
        <w:t xml:space="preserve"> </w:t>
      </w:r>
      <w:bookmarkStart w:id="293" w:name="_Toc200537151"/>
      <w:r w:rsidR="009D04FA" w:rsidRPr="001F3A18">
        <w:t>Solicitud de Portabilidad desde la Proveedora Receptora</w:t>
      </w:r>
      <w:bookmarkEnd w:id="287"/>
      <w:bookmarkEnd w:id="288"/>
      <w:bookmarkEnd w:id="289"/>
      <w:bookmarkEnd w:id="290"/>
      <w:bookmarkEnd w:id="291"/>
      <w:bookmarkEnd w:id="292"/>
      <w:bookmarkEnd w:id="293"/>
    </w:p>
    <w:p w14:paraId="46F65FDE" w14:textId="77777777" w:rsidR="009D04FA" w:rsidRPr="001F3A18" w:rsidRDefault="009D04FA" w:rsidP="00BA504B">
      <w:r w:rsidRPr="001F3A18">
        <w:t>Se entiende por Solicitud de Portabilidad en las presentes Bases como el registro electrónico con toda la información proporcionada por la Proveedora Receptora con el fin de activar una solicitud de portación de número telefónico fijo, móvil y del mismo tipo.</w:t>
      </w:r>
    </w:p>
    <w:p w14:paraId="74C890ED" w14:textId="77777777" w:rsidR="009D04FA" w:rsidRPr="001F3A18" w:rsidRDefault="009D04FA" w:rsidP="00BA504B">
      <w:r w:rsidRPr="001F3A18">
        <w:t>El SGP deberá proveer una interfaz Web Service que podrá ser utilizada por la Proveedora Receptora para la activación de Solicitudes de Portabilidad.</w:t>
      </w:r>
    </w:p>
    <w:p w14:paraId="4D6CC6AA" w14:textId="77777777" w:rsidR="009D04FA" w:rsidRPr="001F3A18" w:rsidRDefault="009D04FA" w:rsidP="00BA504B">
      <w:r w:rsidRPr="001F3A18">
        <w:t>En la Solicitud de Portabilidad podrán incluirse listas de teléfonos de un mismo tipo (por ejemplo, todos los teléfonos deberán ser prepagos móviles, post pagos móviles o todos post pagos fijos, etc.).</w:t>
      </w:r>
    </w:p>
    <w:p w14:paraId="610E3741" w14:textId="77777777" w:rsidR="009D04FA" w:rsidRPr="001F3A18" w:rsidRDefault="009D04FA" w:rsidP="00BA504B">
      <w:r w:rsidRPr="001F3A18">
        <w:t>La lista contendrá un máximo de 100 teléfonos a portar.</w:t>
      </w:r>
    </w:p>
    <w:p w14:paraId="470D311E" w14:textId="77777777" w:rsidR="004614EE" w:rsidRPr="001F3A18" w:rsidRDefault="00D82386" w:rsidP="00BA504B">
      <w:r w:rsidRPr="00BD4781">
        <w:t>Se identifican dos modalidades de Solicitud de Portabilidad:</w:t>
      </w:r>
      <w:r w:rsidRPr="001F3A18">
        <w:t xml:space="preserve"> </w:t>
      </w:r>
    </w:p>
    <w:p w14:paraId="7DA1E3F5" w14:textId="2A9F5A59" w:rsidR="004614EE" w:rsidRPr="001F3A18" w:rsidRDefault="004614EE" w:rsidP="00AF5DF4">
      <w:pPr>
        <w:pStyle w:val="Prrafodelista"/>
      </w:pPr>
      <w:r w:rsidRPr="001F3A18">
        <w:t>Solicitud de Portabilidad vía proceso Digital:</w:t>
      </w:r>
      <w:r w:rsidR="00D82386" w:rsidRPr="001F3A18">
        <w:t xml:space="preserve"> se genera a partir de acreditación por medios digitales de la </w:t>
      </w:r>
      <w:r w:rsidR="00F12E42" w:rsidRPr="001F3A18">
        <w:t>autenticación</w:t>
      </w:r>
      <w:r w:rsidR="00D82386" w:rsidRPr="001F3A18">
        <w:t xml:space="preserve"> del </w:t>
      </w:r>
      <w:r w:rsidR="00FE4F61">
        <w:t xml:space="preserve">solicitante y </w:t>
      </w:r>
      <w:r w:rsidR="00060B0D">
        <w:t xml:space="preserve"> titular </w:t>
      </w:r>
      <w:r w:rsidR="00D82386" w:rsidRPr="001F3A18">
        <w:t xml:space="preserve">y </w:t>
      </w:r>
      <w:r w:rsidRPr="001F3A18">
        <w:t>de</w:t>
      </w:r>
      <w:r w:rsidR="00D82386" w:rsidRPr="001F3A18">
        <w:t xml:space="preserve"> la aceptación de la </w:t>
      </w:r>
      <w:r w:rsidRPr="001F3A18">
        <w:t xml:space="preserve">consulta y </w:t>
      </w:r>
      <w:r w:rsidR="00D82386" w:rsidRPr="001F3A18">
        <w:t xml:space="preserve">solicitud </w:t>
      </w:r>
    </w:p>
    <w:p w14:paraId="6FE27607" w14:textId="39D84761" w:rsidR="00D82386" w:rsidRPr="001F3A18" w:rsidRDefault="004614EE" w:rsidP="00AF5DF4">
      <w:pPr>
        <w:pStyle w:val="Prrafodelista"/>
      </w:pPr>
      <w:r w:rsidRPr="001F3A18">
        <w:t>Solicitud de Portabilidad vía proceso Físico:</w:t>
      </w:r>
      <w:r w:rsidR="00D82386" w:rsidRPr="001F3A18">
        <w:t xml:space="preserve"> la </w:t>
      </w:r>
      <w:r w:rsidRPr="001F3A18">
        <w:t xml:space="preserve">autenticación y </w:t>
      </w:r>
      <w:r w:rsidRPr="001F3A18">
        <w:lastRenderedPageBreak/>
        <w:t>la aceptación de consulta y solicitud</w:t>
      </w:r>
      <w:r w:rsidR="00D82386" w:rsidRPr="001F3A18">
        <w:t xml:space="preserve"> se</w:t>
      </w:r>
      <w:r w:rsidRPr="001F3A18">
        <w:t xml:space="preserve"> refleja mediante una copia del Carnet de Identidad</w:t>
      </w:r>
      <w:r w:rsidR="00C31764">
        <w:t xml:space="preserve">, </w:t>
      </w:r>
      <w:r w:rsidRPr="001F3A18">
        <w:t xml:space="preserve"> </w:t>
      </w:r>
      <w:r w:rsidR="0085069E">
        <w:t xml:space="preserve">o RUT de empresa </w:t>
      </w:r>
      <w:r w:rsidRPr="001F3A18">
        <w:t>y</w:t>
      </w:r>
      <w:r w:rsidR="002B0A49" w:rsidRPr="001F3A18">
        <w:t xml:space="preserve"> una firma estampada </w:t>
      </w:r>
      <w:r w:rsidR="0085069E">
        <w:t xml:space="preserve">del titular o representante </w:t>
      </w:r>
      <w:r w:rsidR="00FE4F61">
        <w:t xml:space="preserve">legal </w:t>
      </w:r>
      <w:r w:rsidR="0085069E">
        <w:t xml:space="preserve">de la empresa </w:t>
      </w:r>
      <w:r w:rsidR="002B0A49" w:rsidRPr="001F3A18">
        <w:t>en el documento impreso de solicitud.</w:t>
      </w:r>
      <w:r w:rsidR="00D82386" w:rsidRPr="001F3A18">
        <w:t xml:space="preserve"> </w:t>
      </w:r>
    </w:p>
    <w:p w14:paraId="045074D4" w14:textId="7CF5334C" w:rsidR="002B0A49" w:rsidRPr="001F3A18" w:rsidRDefault="00173436" w:rsidP="00BA504B">
      <w:r w:rsidRPr="001F3A18">
        <w:t xml:space="preserve">Si la </w:t>
      </w:r>
      <w:r w:rsidR="008A7CCB" w:rsidRPr="001F3A18">
        <w:t>a</w:t>
      </w:r>
      <w:r w:rsidR="00ED57F1" w:rsidRPr="001F3A18">
        <w:t>utenticación</w:t>
      </w:r>
      <w:r w:rsidRPr="001F3A18">
        <w:t xml:space="preserve"> de identidad y aceptación de la Consulta</w:t>
      </w:r>
      <w:r w:rsidR="005366E6" w:rsidRPr="001F3A18">
        <w:t xml:space="preserve"> de datos</w:t>
      </w:r>
      <w:r w:rsidRPr="001F3A18">
        <w:t xml:space="preserve"> y Solicitud</w:t>
      </w:r>
      <w:r w:rsidR="005366E6" w:rsidRPr="001F3A18">
        <w:t xml:space="preserve"> de Portabilidad</w:t>
      </w:r>
      <w:r w:rsidR="008A7CCB" w:rsidRPr="001F3A18">
        <w:t xml:space="preserve"> se </w:t>
      </w:r>
      <w:r w:rsidR="005366E6" w:rsidRPr="001F3A18">
        <w:t>realizan</w:t>
      </w:r>
      <w:r w:rsidR="008A7CCB" w:rsidRPr="001F3A18">
        <w:t xml:space="preserve"> por medio de verificación digital, la Solicitud de Portabilidad deberá ir acompañada de los códigos de </w:t>
      </w:r>
      <w:r w:rsidR="004614EE" w:rsidRPr="001F3A18">
        <w:t xml:space="preserve">trazabilidad </w:t>
      </w:r>
      <w:r w:rsidR="008A7CCB" w:rsidRPr="001F3A18">
        <w:t xml:space="preserve">que se generen producto de </w:t>
      </w:r>
      <w:r w:rsidR="005366E6" w:rsidRPr="001F3A18">
        <w:t>esta</w:t>
      </w:r>
      <w:r w:rsidR="008A7CCB" w:rsidRPr="001F3A18">
        <w:t xml:space="preserve"> verificación. </w:t>
      </w:r>
      <w:r w:rsidR="00706313">
        <w:t xml:space="preserve">Estos  códigos de trazabilidad que entrega la Proveedora Receptora, permitirán asegurar que se ha verificado lo siguiente: RUT del solicitante, RUT del titular, RUT empresa, RUT del representante legal, poder simple, autorización de consulta de datos del suscriptor, autorización de solicitud de portabilidad, y último documento de cobro, en la medida que corresponda. </w:t>
      </w:r>
      <w:r w:rsidR="005366E6" w:rsidRPr="001F3A18">
        <w:t xml:space="preserve">En caso de no ir acompañada de los códigos de </w:t>
      </w:r>
      <w:r w:rsidR="00C14969" w:rsidRPr="001F3A18">
        <w:t>trazabilidad</w:t>
      </w:r>
      <w:r w:rsidR="005366E6" w:rsidRPr="001F3A18">
        <w:t>, la Solicitud de Portabilidad no podrá ser cursada</w:t>
      </w:r>
      <w:r w:rsidR="005011E2" w:rsidRPr="001F3A18">
        <w:t xml:space="preserve"> y se generará el rechazo de dicha solicitud</w:t>
      </w:r>
      <w:r w:rsidR="008A7CCB" w:rsidRPr="001F3A18">
        <w:t>.</w:t>
      </w:r>
      <w:r w:rsidR="009E790C" w:rsidRPr="001F3A18">
        <w:t xml:space="preserve"> </w:t>
      </w:r>
    </w:p>
    <w:p w14:paraId="76D1E733" w14:textId="6FF3F0E6" w:rsidR="005366E6" w:rsidRDefault="005366E6" w:rsidP="00BA504B">
      <w:r w:rsidRPr="001F3A18">
        <w:t>Si la a</w:t>
      </w:r>
      <w:r w:rsidR="00F12E42" w:rsidRPr="001F3A18">
        <w:t>utenticación</w:t>
      </w:r>
      <w:r w:rsidRPr="001F3A18">
        <w:t xml:space="preserve"> de identidad y aceptación de la Consulta de datos y Solicitud de Portabilidad se realizan por medio de verificación </w:t>
      </w:r>
      <w:r w:rsidR="000221BD" w:rsidRPr="001F3A18">
        <w:t>física</w:t>
      </w:r>
      <w:r w:rsidRPr="001F3A18">
        <w:t xml:space="preserve">, los documentos a adjuntar son optativos en la Solicitud de Portabilidad. La Proveedora Receptora </w:t>
      </w:r>
      <w:r w:rsidR="00C14969" w:rsidRPr="001F3A18">
        <w:t>dispone de un plazo de</w:t>
      </w:r>
      <w:r w:rsidRPr="001F3A18">
        <w:t xml:space="preserve"> 5 días corridos</w:t>
      </w:r>
      <w:r w:rsidR="00C14969" w:rsidRPr="001F3A18">
        <w:t>,</w:t>
      </w:r>
      <w:r w:rsidRPr="001F3A18">
        <w:t xml:space="preserve"> a contar de la activación de la Solicitud de Portabilidad</w:t>
      </w:r>
      <w:r w:rsidR="00C14969" w:rsidRPr="001F3A18">
        <w:t>,</w:t>
      </w:r>
      <w:r w:rsidRPr="001F3A18">
        <w:t xml:space="preserve"> para remitir la documentación solicitada y no es pre-requisito para cursar la portabilidad. </w:t>
      </w:r>
    </w:p>
    <w:p w14:paraId="52D93CAD" w14:textId="77777777" w:rsidR="001C45F1" w:rsidRDefault="001C45F1" w:rsidP="00BA504B"/>
    <w:p w14:paraId="6C85AFB5" w14:textId="77777777" w:rsidR="001C45F1" w:rsidRDefault="001C45F1" w:rsidP="00BA504B"/>
    <w:p w14:paraId="66236BC4" w14:textId="77777777" w:rsidR="001C45F1" w:rsidRDefault="001C45F1" w:rsidP="00BA504B"/>
    <w:p w14:paraId="6CC87739" w14:textId="77777777" w:rsidR="001C45F1" w:rsidRDefault="001C45F1" w:rsidP="00BA504B"/>
    <w:p w14:paraId="0CA5EE18" w14:textId="77777777" w:rsidR="009D04FA" w:rsidRPr="001F3A18" w:rsidRDefault="009D04FA" w:rsidP="00BA504B">
      <w:r w:rsidRPr="001F3A18">
        <w:lastRenderedPageBreak/>
        <w:t>La solicitud al menos contendrá los siguientes parámetros:</w:t>
      </w:r>
    </w:p>
    <w:tbl>
      <w:tblPr>
        <w:tblW w:w="8946" w:type="dxa"/>
        <w:jc w:val="center"/>
        <w:tblCellMar>
          <w:left w:w="70" w:type="dxa"/>
          <w:right w:w="70" w:type="dxa"/>
        </w:tblCellMar>
        <w:tblLook w:val="04A0" w:firstRow="1" w:lastRow="0" w:firstColumn="1" w:lastColumn="0" w:noHBand="0" w:noVBand="1"/>
      </w:tblPr>
      <w:tblGrid>
        <w:gridCol w:w="2100"/>
        <w:gridCol w:w="1601"/>
        <w:gridCol w:w="1799"/>
        <w:gridCol w:w="3446"/>
      </w:tblGrid>
      <w:tr w:rsidR="009E613E" w:rsidRPr="001F3A18" w14:paraId="661D7B13" w14:textId="77777777" w:rsidTr="00A7101E">
        <w:trPr>
          <w:cantSplit/>
          <w:trHeight w:val="20"/>
          <w:jc w:val="center"/>
        </w:trPr>
        <w:tc>
          <w:tcPr>
            <w:tcW w:w="210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54ABCFAE" w14:textId="77777777" w:rsidR="009E613E" w:rsidRPr="001F3A18" w:rsidRDefault="009E613E"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Parámetro</w:t>
            </w:r>
          </w:p>
        </w:tc>
        <w:tc>
          <w:tcPr>
            <w:tcW w:w="1601"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5E4B328E" w14:textId="77777777" w:rsidR="009E613E" w:rsidRPr="001F3A18" w:rsidRDefault="009E613E"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Tipo / Largo</w:t>
            </w:r>
          </w:p>
        </w:tc>
        <w:tc>
          <w:tcPr>
            <w:tcW w:w="5245" w:type="dxa"/>
            <w:gridSpan w:val="2"/>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05DF6474" w14:textId="77777777" w:rsidR="009E613E" w:rsidRPr="001F3A18" w:rsidRDefault="009E613E"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Información</w:t>
            </w:r>
          </w:p>
        </w:tc>
      </w:tr>
      <w:tr w:rsidR="009E613E" w:rsidRPr="001F3A18" w14:paraId="2EFA1FBE"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140765F1"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Identificador de petición de portabilidad generado por la Proveedora Receptora</w:t>
            </w:r>
          </w:p>
        </w:tc>
        <w:tc>
          <w:tcPr>
            <w:tcW w:w="1601" w:type="dxa"/>
            <w:tcBorders>
              <w:top w:val="nil"/>
              <w:left w:val="nil"/>
              <w:bottom w:val="single" w:sz="4" w:space="0" w:color="auto"/>
              <w:right w:val="single" w:sz="4" w:space="0" w:color="auto"/>
            </w:tcBorders>
            <w:shd w:val="clear" w:color="auto" w:fill="auto"/>
            <w:vAlign w:val="center"/>
            <w:hideMark/>
          </w:tcPr>
          <w:p w14:paraId="7ADE8073"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23</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14:paraId="44F2BAEE"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Formato: </w:t>
            </w:r>
            <w:r w:rsidRPr="001F3A18">
              <w:rPr>
                <w:color w:val="000000"/>
                <w:sz w:val="16"/>
                <w:szCs w:val="16"/>
                <w:lang w:eastAsia="es-CL"/>
              </w:rPr>
              <w:br/>
            </w:r>
            <w:r w:rsidRPr="001F3A18">
              <w:rPr>
                <w:color w:val="000000"/>
                <w:sz w:val="16"/>
                <w:szCs w:val="16"/>
                <w:lang w:eastAsia="es-CL"/>
              </w:rPr>
              <w:br/>
              <w:t>“SOLPO” + ID_OPE_R + yyyyMMdd + XXXXXXX</w:t>
            </w:r>
            <w:r w:rsidRPr="001F3A18">
              <w:rPr>
                <w:color w:val="000000"/>
                <w:sz w:val="16"/>
                <w:szCs w:val="16"/>
                <w:lang w:eastAsia="es-CL"/>
              </w:rPr>
              <w:br/>
            </w:r>
            <w:r w:rsidRPr="001F3A18">
              <w:rPr>
                <w:color w:val="000000"/>
                <w:sz w:val="16"/>
                <w:szCs w:val="16"/>
                <w:lang w:eastAsia="es-CL"/>
              </w:rPr>
              <w:br/>
              <w:t>“SOLPO”: Nemotécnica Solicitud de Portabilidad</w:t>
            </w:r>
            <w:r w:rsidRPr="001F3A18">
              <w:rPr>
                <w:color w:val="000000"/>
                <w:sz w:val="16"/>
                <w:szCs w:val="16"/>
                <w:lang w:eastAsia="es-CL"/>
              </w:rPr>
              <w:br/>
              <w:t>ID_OPE_R=Código IDD/IDO de la Proveedora Receptora</w:t>
            </w:r>
            <w:r w:rsidRPr="001F3A18">
              <w:rPr>
                <w:color w:val="000000"/>
                <w:sz w:val="16"/>
                <w:szCs w:val="16"/>
                <w:lang w:eastAsia="es-CL"/>
              </w:rPr>
              <w:br/>
              <w:t>XXXXXXX= Número secuencial consecutivo que se reiniciará cada día</w:t>
            </w:r>
          </w:p>
        </w:tc>
      </w:tr>
      <w:tr w:rsidR="009E613E" w:rsidRPr="001F3A18" w14:paraId="04C37F0F"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4CA08959"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Tipo de suscriptor</w:t>
            </w:r>
          </w:p>
        </w:tc>
        <w:tc>
          <w:tcPr>
            <w:tcW w:w="1601" w:type="dxa"/>
            <w:tcBorders>
              <w:top w:val="nil"/>
              <w:left w:val="nil"/>
              <w:bottom w:val="single" w:sz="4" w:space="0" w:color="auto"/>
              <w:right w:val="single" w:sz="4" w:space="0" w:color="auto"/>
            </w:tcBorders>
            <w:shd w:val="clear" w:color="auto" w:fill="auto"/>
            <w:vAlign w:val="center"/>
            <w:hideMark/>
          </w:tcPr>
          <w:p w14:paraId="45C2068E"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Numérico 1</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14:paraId="3F824CA7"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Valor:</w:t>
            </w:r>
            <w:r w:rsidRPr="001F3A18">
              <w:rPr>
                <w:bCs/>
                <w:color w:val="000000"/>
                <w:sz w:val="16"/>
                <w:szCs w:val="16"/>
                <w:lang w:eastAsia="es-CL"/>
              </w:rPr>
              <w:br/>
              <w:t>1: natural</w:t>
            </w:r>
            <w:r w:rsidRPr="001F3A18">
              <w:rPr>
                <w:bCs/>
                <w:color w:val="000000"/>
                <w:sz w:val="16"/>
                <w:szCs w:val="16"/>
                <w:lang w:eastAsia="es-CL"/>
              </w:rPr>
              <w:br/>
              <w:t>2: jurídico</w:t>
            </w:r>
          </w:p>
        </w:tc>
      </w:tr>
      <w:tr w:rsidR="009E613E" w:rsidRPr="001F3A18" w14:paraId="0DA1DD88"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5AEE1480"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Rut Solicitante</w:t>
            </w:r>
          </w:p>
        </w:tc>
        <w:tc>
          <w:tcPr>
            <w:tcW w:w="1601" w:type="dxa"/>
            <w:tcBorders>
              <w:top w:val="nil"/>
              <w:left w:val="nil"/>
              <w:bottom w:val="single" w:sz="4" w:space="0" w:color="auto"/>
              <w:right w:val="single" w:sz="4" w:space="0" w:color="auto"/>
            </w:tcBorders>
            <w:shd w:val="clear" w:color="auto" w:fill="auto"/>
            <w:vAlign w:val="center"/>
            <w:hideMark/>
          </w:tcPr>
          <w:p w14:paraId="7A955939"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Alfanumérico 12</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14:paraId="4E8CE108"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w:t>
            </w:r>
          </w:p>
        </w:tc>
      </w:tr>
      <w:tr w:rsidR="009E613E" w:rsidRPr="001F3A18" w14:paraId="2ED3F60C"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15BC53EB"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Nombre o Razón Social</w:t>
            </w:r>
          </w:p>
        </w:tc>
        <w:tc>
          <w:tcPr>
            <w:tcW w:w="1601" w:type="dxa"/>
            <w:tcBorders>
              <w:top w:val="nil"/>
              <w:left w:val="nil"/>
              <w:bottom w:val="single" w:sz="4" w:space="0" w:color="auto"/>
              <w:right w:val="single" w:sz="4" w:space="0" w:color="auto"/>
            </w:tcBorders>
            <w:shd w:val="clear" w:color="auto" w:fill="auto"/>
            <w:vAlign w:val="center"/>
            <w:hideMark/>
          </w:tcPr>
          <w:p w14:paraId="74EC29F9"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Alfanumérico 100</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14:paraId="231319DD"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w:t>
            </w:r>
          </w:p>
        </w:tc>
      </w:tr>
      <w:tr w:rsidR="009E613E" w:rsidRPr="001F3A18" w14:paraId="6737C82C"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1492FE22"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Apellidos</w:t>
            </w:r>
          </w:p>
        </w:tc>
        <w:tc>
          <w:tcPr>
            <w:tcW w:w="1601" w:type="dxa"/>
            <w:tcBorders>
              <w:top w:val="nil"/>
              <w:left w:val="nil"/>
              <w:bottom w:val="single" w:sz="4" w:space="0" w:color="auto"/>
              <w:right w:val="single" w:sz="4" w:space="0" w:color="auto"/>
            </w:tcBorders>
            <w:shd w:val="clear" w:color="auto" w:fill="auto"/>
            <w:vAlign w:val="center"/>
            <w:hideMark/>
          </w:tcPr>
          <w:p w14:paraId="662C14AC"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Alfanumérico 100</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14:paraId="4421FEC6"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w:t>
            </w:r>
          </w:p>
        </w:tc>
      </w:tr>
      <w:tr w:rsidR="009E613E" w:rsidRPr="001F3A18" w14:paraId="6CD58BD1"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62071C72"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Rut titular</w:t>
            </w:r>
          </w:p>
        </w:tc>
        <w:tc>
          <w:tcPr>
            <w:tcW w:w="1601" w:type="dxa"/>
            <w:tcBorders>
              <w:top w:val="nil"/>
              <w:left w:val="nil"/>
              <w:bottom w:val="single" w:sz="4" w:space="0" w:color="auto"/>
              <w:right w:val="single" w:sz="4" w:space="0" w:color="auto"/>
            </w:tcBorders>
            <w:shd w:val="clear" w:color="auto" w:fill="auto"/>
            <w:vAlign w:val="center"/>
            <w:hideMark/>
          </w:tcPr>
          <w:p w14:paraId="45DB20CC"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Alfanumérico 12</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14:paraId="028614B8"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w:t>
            </w:r>
          </w:p>
        </w:tc>
      </w:tr>
      <w:tr w:rsidR="009E613E" w:rsidRPr="001F3A18" w14:paraId="39D97359"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5761BAE0"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Dirección del titular </w:t>
            </w:r>
          </w:p>
        </w:tc>
        <w:tc>
          <w:tcPr>
            <w:tcW w:w="1601" w:type="dxa"/>
            <w:tcBorders>
              <w:top w:val="nil"/>
              <w:left w:val="nil"/>
              <w:bottom w:val="single" w:sz="4" w:space="0" w:color="auto"/>
              <w:right w:val="single" w:sz="4" w:space="0" w:color="auto"/>
            </w:tcBorders>
            <w:shd w:val="clear" w:color="auto" w:fill="auto"/>
            <w:vAlign w:val="center"/>
            <w:hideMark/>
          </w:tcPr>
          <w:p w14:paraId="5B4B0E25"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Alfanumérico 100</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14:paraId="696A9B6C"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w:t>
            </w:r>
          </w:p>
        </w:tc>
      </w:tr>
      <w:tr w:rsidR="00C5428B" w:rsidRPr="001F3A18" w14:paraId="0DC71587"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tcPr>
          <w:p w14:paraId="662AF37F" w14:textId="77777777" w:rsidR="00C5428B" w:rsidRPr="001F3A18" w:rsidRDefault="00007A36"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Dirección del Titular Región</w:t>
            </w:r>
          </w:p>
        </w:tc>
        <w:tc>
          <w:tcPr>
            <w:tcW w:w="1601" w:type="dxa"/>
            <w:tcBorders>
              <w:top w:val="nil"/>
              <w:left w:val="nil"/>
              <w:bottom w:val="single" w:sz="4" w:space="0" w:color="auto"/>
              <w:right w:val="single" w:sz="4" w:space="0" w:color="auto"/>
            </w:tcBorders>
            <w:shd w:val="clear" w:color="auto" w:fill="auto"/>
            <w:vAlign w:val="center"/>
          </w:tcPr>
          <w:p w14:paraId="18CC4AFF" w14:textId="77777777" w:rsidR="00C5428B" w:rsidRPr="001F3A18" w:rsidRDefault="004E28DC"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Numérico</w:t>
            </w:r>
          </w:p>
        </w:tc>
        <w:tc>
          <w:tcPr>
            <w:tcW w:w="5245" w:type="dxa"/>
            <w:gridSpan w:val="2"/>
            <w:tcBorders>
              <w:top w:val="single" w:sz="4" w:space="0" w:color="auto"/>
              <w:left w:val="nil"/>
              <w:bottom w:val="single" w:sz="4" w:space="0" w:color="auto"/>
              <w:right w:val="single" w:sz="4" w:space="0" w:color="auto"/>
            </w:tcBorders>
            <w:shd w:val="clear" w:color="auto" w:fill="auto"/>
            <w:vAlign w:val="center"/>
          </w:tcPr>
          <w:p w14:paraId="7065D5C7" w14:textId="5189DFE1" w:rsidR="00C5428B" w:rsidRPr="001F3A18" w:rsidRDefault="008E7F6E"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 xml:space="preserve">Código de acuerdo a tablas de Anexo </w:t>
            </w:r>
            <w:r w:rsidR="00847CEC" w:rsidRPr="001F3A18">
              <w:rPr>
                <w:bCs/>
                <w:color w:val="000000"/>
                <w:sz w:val="16"/>
                <w:szCs w:val="16"/>
                <w:lang w:eastAsia="es-CL"/>
              </w:rPr>
              <w:fldChar w:fldCharType="begin"/>
            </w:r>
            <w:r w:rsidR="00847CEC" w:rsidRPr="001F3A18">
              <w:rPr>
                <w:bCs/>
                <w:color w:val="000000"/>
                <w:sz w:val="16"/>
                <w:szCs w:val="16"/>
                <w:lang w:eastAsia="es-CL"/>
              </w:rPr>
              <w:instrText xml:space="preserve"> REF _Ref12864339 \h  \* MERGEFORMAT </w:instrText>
            </w:r>
            <w:r w:rsidR="00847CEC" w:rsidRPr="001F3A18">
              <w:rPr>
                <w:bCs/>
                <w:color w:val="000000"/>
                <w:sz w:val="16"/>
                <w:szCs w:val="16"/>
                <w:lang w:eastAsia="es-CL"/>
              </w:rPr>
            </w:r>
            <w:r w:rsidR="00847CEC" w:rsidRPr="001F3A18">
              <w:rPr>
                <w:bCs/>
                <w:color w:val="000000"/>
                <w:sz w:val="16"/>
                <w:szCs w:val="16"/>
                <w:lang w:eastAsia="es-CL"/>
              </w:rPr>
              <w:fldChar w:fldCharType="separate"/>
            </w:r>
            <w:r w:rsidR="003D4642" w:rsidRPr="003D4642">
              <w:rPr>
                <w:bCs/>
                <w:color w:val="000000"/>
                <w:sz w:val="16"/>
                <w:szCs w:val="16"/>
                <w:lang w:eastAsia="es-CL"/>
              </w:rPr>
              <w:t>A5.</w:t>
            </w:r>
            <w:r w:rsidR="003D4642" w:rsidRPr="001F3A18">
              <w:t xml:space="preserve"> Códigos de localidades, comunas y Regiones</w:t>
            </w:r>
            <w:r w:rsidR="00847CEC" w:rsidRPr="001F3A18">
              <w:rPr>
                <w:bCs/>
                <w:color w:val="000000"/>
                <w:sz w:val="16"/>
                <w:szCs w:val="16"/>
                <w:lang w:eastAsia="es-CL"/>
              </w:rPr>
              <w:fldChar w:fldCharType="end"/>
            </w:r>
          </w:p>
        </w:tc>
      </w:tr>
      <w:tr w:rsidR="008E7F6E" w:rsidRPr="001F3A18" w14:paraId="45093EFC"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tcPr>
          <w:p w14:paraId="2991949E" w14:textId="77777777" w:rsidR="008E7F6E" w:rsidRPr="001F3A18" w:rsidRDefault="008E7F6E"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Dirección del Titular Comuna</w:t>
            </w:r>
          </w:p>
        </w:tc>
        <w:tc>
          <w:tcPr>
            <w:tcW w:w="1601" w:type="dxa"/>
            <w:tcBorders>
              <w:top w:val="nil"/>
              <w:left w:val="nil"/>
              <w:bottom w:val="single" w:sz="4" w:space="0" w:color="auto"/>
              <w:right w:val="single" w:sz="4" w:space="0" w:color="auto"/>
            </w:tcBorders>
            <w:shd w:val="clear" w:color="auto" w:fill="auto"/>
            <w:vAlign w:val="center"/>
          </w:tcPr>
          <w:p w14:paraId="50FF2A32" w14:textId="77777777" w:rsidR="008E7F6E" w:rsidRPr="001F3A18" w:rsidRDefault="008E7F6E"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Numérico</w:t>
            </w:r>
          </w:p>
        </w:tc>
        <w:tc>
          <w:tcPr>
            <w:tcW w:w="5245" w:type="dxa"/>
            <w:gridSpan w:val="2"/>
            <w:tcBorders>
              <w:top w:val="single" w:sz="4" w:space="0" w:color="auto"/>
              <w:left w:val="nil"/>
              <w:bottom w:val="single" w:sz="4" w:space="0" w:color="auto"/>
              <w:right w:val="single" w:sz="4" w:space="0" w:color="auto"/>
            </w:tcBorders>
            <w:shd w:val="clear" w:color="auto" w:fill="auto"/>
            <w:vAlign w:val="center"/>
          </w:tcPr>
          <w:p w14:paraId="68028DDD" w14:textId="161F1942" w:rsidR="008E7F6E" w:rsidRPr="001F3A18" w:rsidRDefault="008E7F6E"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 xml:space="preserve">Código de acuerdo a tablas de Anexo </w:t>
            </w:r>
            <w:r w:rsidR="00847CEC" w:rsidRPr="001F3A18">
              <w:rPr>
                <w:bCs/>
                <w:color w:val="000000"/>
                <w:sz w:val="16"/>
                <w:szCs w:val="16"/>
                <w:lang w:eastAsia="es-CL"/>
              </w:rPr>
              <w:fldChar w:fldCharType="begin"/>
            </w:r>
            <w:r w:rsidR="00847CEC" w:rsidRPr="001F3A18">
              <w:rPr>
                <w:bCs/>
                <w:color w:val="000000"/>
                <w:sz w:val="16"/>
                <w:szCs w:val="16"/>
                <w:lang w:eastAsia="es-CL"/>
              </w:rPr>
              <w:instrText xml:space="preserve"> REF _Ref12864362 \h  \* MERGEFORMAT </w:instrText>
            </w:r>
            <w:r w:rsidR="00847CEC" w:rsidRPr="001F3A18">
              <w:rPr>
                <w:bCs/>
                <w:color w:val="000000"/>
                <w:sz w:val="16"/>
                <w:szCs w:val="16"/>
                <w:lang w:eastAsia="es-CL"/>
              </w:rPr>
            </w:r>
            <w:r w:rsidR="00847CEC" w:rsidRPr="001F3A18">
              <w:rPr>
                <w:bCs/>
                <w:color w:val="000000"/>
                <w:sz w:val="16"/>
                <w:szCs w:val="16"/>
                <w:lang w:eastAsia="es-CL"/>
              </w:rPr>
              <w:fldChar w:fldCharType="separate"/>
            </w:r>
            <w:r w:rsidR="003D4642" w:rsidRPr="003D4642">
              <w:rPr>
                <w:bCs/>
                <w:color w:val="000000"/>
                <w:sz w:val="16"/>
                <w:szCs w:val="16"/>
                <w:lang w:eastAsia="es-CL"/>
              </w:rPr>
              <w:t>A5.</w:t>
            </w:r>
            <w:r w:rsidR="003D4642" w:rsidRPr="001F3A18">
              <w:t xml:space="preserve"> Códigos de localidades, comunas y Regiones</w:t>
            </w:r>
            <w:r w:rsidR="00847CEC" w:rsidRPr="001F3A18">
              <w:rPr>
                <w:bCs/>
                <w:color w:val="000000"/>
                <w:sz w:val="16"/>
                <w:szCs w:val="16"/>
                <w:lang w:eastAsia="es-CL"/>
              </w:rPr>
              <w:fldChar w:fldCharType="end"/>
            </w:r>
          </w:p>
        </w:tc>
      </w:tr>
      <w:tr w:rsidR="008E7F6E" w:rsidRPr="001F3A18" w14:paraId="2DD4ED17"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tcPr>
          <w:p w14:paraId="0EC23260" w14:textId="77777777" w:rsidR="008E7F6E" w:rsidRPr="001F3A18" w:rsidRDefault="008E7F6E"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Dirección del Titular Localidad</w:t>
            </w:r>
          </w:p>
        </w:tc>
        <w:tc>
          <w:tcPr>
            <w:tcW w:w="1601" w:type="dxa"/>
            <w:tcBorders>
              <w:top w:val="nil"/>
              <w:left w:val="nil"/>
              <w:bottom w:val="single" w:sz="4" w:space="0" w:color="auto"/>
              <w:right w:val="single" w:sz="4" w:space="0" w:color="auto"/>
            </w:tcBorders>
            <w:shd w:val="clear" w:color="auto" w:fill="auto"/>
            <w:vAlign w:val="center"/>
          </w:tcPr>
          <w:p w14:paraId="4B1344C5" w14:textId="77777777" w:rsidR="008E7F6E" w:rsidRPr="001F3A18" w:rsidRDefault="008E7F6E"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Numérico</w:t>
            </w:r>
          </w:p>
        </w:tc>
        <w:tc>
          <w:tcPr>
            <w:tcW w:w="5245" w:type="dxa"/>
            <w:gridSpan w:val="2"/>
            <w:tcBorders>
              <w:top w:val="single" w:sz="4" w:space="0" w:color="auto"/>
              <w:left w:val="nil"/>
              <w:bottom w:val="single" w:sz="4" w:space="0" w:color="auto"/>
              <w:right w:val="single" w:sz="4" w:space="0" w:color="auto"/>
            </w:tcBorders>
            <w:shd w:val="clear" w:color="auto" w:fill="auto"/>
            <w:vAlign w:val="center"/>
          </w:tcPr>
          <w:p w14:paraId="3D4226BD" w14:textId="0824B5DE" w:rsidR="008E7F6E" w:rsidRPr="001F3A18" w:rsidRDefault="008E7F6E"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 xml:space="preserve">Código de acuerdo a tablas de Anexo </w:t>
            </w:r>
            <w:r w:rsidR="00847CEC" w:rsidRPr="001F3A18">
              <w:rPr>
                <w:bCs/>
                <w:color w:val="000000"/>
                <w:sz w:val="16"/>
                <w:szCs w:val="16"/>
                <w:lang w:eastAsia="es-CL"/>
              </w:rPr>
              <w:fldChar w:fldCharType="begin"/>
            </w:r>
            <w:r w:rsidR="00847CEC" w:rsidRPr="001F3A18">
              <w:rPr>
                <w:bCs/>
                <w:color w:val="000000"/>
                <w:sz w:val="16"/>
                <w:szCs w:val="16"/>
                <w:lang w:eastAsia="es-CL"/>
              </w:rPr>
              <w:instrText xml:space="preserve"> REF _Ref12864368 \h  \* MERGEFORMAT </w:instrText>
            </w:r>
            <w:r w:rsidR="00847CEC" w:rsidRPr="001F3A18">
              <w:rPr>
                <w:bCs/>
                <w:color w:val="000000"/>
                <w:sz w:val="16"/>
                <w:szCs w:val="16"/>
                <w:lang w:eastAsia="es-CL"/>
              </w:rPr>
            </w:r>
            <w:r w:rsidR="00847CEC" w:rsidRPr="001F3A18">
              <w:rPr>
                <w:bCs/>
                <w:color w:val="000000"/>
                <w:sz w:val="16"/>
                <w:szCs w:val="16"/>
                <w:lang w:eastAsia="es-CL"/>
              </w:rPr>
              <w:fldChar w:fldCharType="separate"/>
            </w:r>
            <w:r w:rsidR="003D4642" w:rsidRPr="003D4642">
              <w:rPr>
                <w:bCs/>
                <w:color w:val="000000"/>
                <w:sz w:val="16"/>
                <w:szCs w:val="16"/>
                <w:lang w:eastAsia="es-CL"/>
              </w:rPr>
              <w:t>A5.</w:t>
            </w:r>
            <w:r w:rsidR="003D4642" w:rsidRPr="001F3A18">
              <w:t xml:space="preserve"> Códigos de localidades, comunas y Regiones</w:t>
            </w:r>
            <w:r w:rsidR="00847CEC" w:rsidRPr="001F3A18">
              <w:rPr>
                <w:bCs/>
                <w:color w:val="000000"/>
                <w:sz w:val="16"/>
                <w:szCs w:val="16"/>
                <w:lang w:eastAsia="es-CL"/>
              </w:rPr>
              <w:fldChar w:fldCharType="end"/>
            </w:r>
          </w:p>
        </w:tc>
      </w:tr>
      <w:tr w:rsidR="00CC4419" w:rsidRPr="001F3A18" w14:paraId="55E89BB7"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tcPr>
          <w:p w14:paraId="1FD432B2" w14:textId="1FD4B8FF" w:rsidR="00CC4419" w:rsidRPr="001F3A18" w:rsidRDefault="00CC4419"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Tipo de verificación</w:t>
            </w:r>
          </w:p>
        </w:tc>
        <w:tc>
          <w:tcPr>
            <w:tcW w:w="1601" w:type="dxa"/>
            <w:tcBorders>
              <w:top w:val="nil"/>
              <w:left w:val="nil"/>
              <w:bottom w:val="single" w:sz="4" w:space="0" w:color="auto"/>
              <w:right w:val="single" w:sz="4" w:space="0" w:color="auto"/>
            </w:tcBorders>
            <w:shd w:val="clear" w:color="auto" w:fill="auto"/>
            <w:vAlign w:val="center"/>
          </w:tcPr>
          <w:p w14:paraId="2AA9A26B" w14:textId="6D712C43" w:rsidR="00CC4419" w:rsidRPr="001F3A18" w:rsidRDefault="00CC4419"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Numérico</w:t>
            </w:r>
          </w:p>
        </w:tc>
        <w:tc>
          <w:tcPr>
            <w:tcW w:w="5245" w:type="dxa"/>
            <w:gridSpan w:val="2"/>
            <w:tcBorders>
              <w:top w:val="single" w:sz="4" w:space="0" w:color="auto"/>
              <w:left w:val="nil"/>
              <w:bottom w:val="single" w:sz="4" w:space="0" w:color="auto"/>
              <w:right w:val="single" w:sz="4" w:space="0" w:color="auto"/>
            </w:tcBorders>
            <w:shd w:val="clear" w:color="auto" w:fill="auto"/>
            <w:vAlign w:val="center"/>
          </w:tcPr>
          <w:p w14:paraId="41CB2F12" w14:textId="4D0F08A7" w:rsidR="00CC4419" w:rsidRPr="001F3A18" w:rsidRDefault="00CC4419"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 xml:space="preserve">0: </w:t>
            </w:r>
            <w:r w:rsidR="00222404" w:rsidRPr="001F3A18">
              <w:rPr>
                <w:bCs/>
                <w:color w:val="000000"/>
                <w:sz w:val="16"/>
                <w:szCs w:val="16"/>
                <w:lang w:eastAsia="es-CL"/>
              </w:rPr>
              <w:t>Física</w:t>
            </w:r>
          </w:p>
          <w:p w14:paraId="48C8AED9" w14:textId="74761A89" w:rsidR="00CC4419" w:rsidRPr="001F3A18" w:rsidRDefault="00CC4419"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1: Digital</w:t>
            </w:r>
          </w:p>
        </w:tc>
      </w:tr>
      <w:tr w:rsidR="00C5428B" w:rsidRPr="001F3A18" w14:paraId="19C050AC"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tcPr>
          <w:p w14:paraId="5C984952" w14:textId="77777777" w:rsidR="00C5428B" w:rsidRPr="001F3A18" w:rsidRDefault="00007A36"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Canal de atención</w:t>
            </w:r>
          </w:p>
        </w:tc>
        <w:tc>
          <w:tcPr>
            <w:tcW w:w="1601" w:type="dxa"/>
            <w:tcBorders>
              <w:top w:val="nil"/>
              <w:left w:val="nil"/>
              <w:bottom w:val="single" w:sz="4" w:space="0" w:color="auto"/>
              <w:right w:val="single" w:sz="4" w:space="0" w:color="auto"/>
            </w:tcBorders>
            <w:shd w:val="clear" w:color="auto" w:fill="auto"/>
            <w:vAlign w:val="center"/>
          </w:tcPr>
          <w:p w14:paraId="5941B0F2" w14:textId="77777777" w:rsidR="00C5428B" w:rsidRPr="001F3A18" w:rsidRDefault="008E7F6E"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Numérico</w:t>
            </w:r>
            <w:r w:rsidR="009D5DB7" w:rsidRPr="001F3A18">
              <w:rPr>
                <w:bCs/>
                <w:color w:val="000000"/>
                <w:sz w:val="16"/>
                <w:szCs w:val="16"/>
                <w:lang w:eastAsia="es-CL"/>
              </w:rPr>
              <w:t xml:space="preserve"> 1</w:t>
            </w:r>
          </w:p>
        </w:tc>
        <w:tc>
          <w:tcPr>
            <w:tcW w:w="5245" w:type="dxa"/>
            <w:gridSpan w:val="2"/>
            <w:tcBorders>
              <w:top w:val="single" w:sz="4" w:space="0" w:color="auto"/>
              <w:left w:val="nil"/>
              <w:bottom w:val="single" w:sz="4" w:space="0" w:color="auto"/>
              <w:right w:val="single" w:sz="4" w:space="0" w:color="auto"/>
            </w:tcBorders>
            <w:shd w:val="clear" w:color="auto" w:fill="auto"/>
            <w:vAlign w:val="center"/>
          </w:tcPr>
          <w:p w14:paraId="482E0BCE" w14:textId="77777777" w:rsidR="00007A36" w:rsidRPr="001F3A18" w:rsidRDefault="00007A36" w:rsidP="00F356E9">
            <w:pPr>
              <w:suppressAutoHyphens w:val="0"/>
              <w:spacing w:after="0" w:line="240" w:lineRule="auto"/>
              <w:ind w:firstLine="0"/>
              <w:jc w:val="left"/>
              <w:rPr>
                <w:rFonts w:eastAsia="Calibri"/>
                <w:sz w:val="16"/>
                <w:szCs w:val="16"/>
                <w:lang w:val="es-ES" w:eastAsia="en-US"/>
              </w:rPr>
            </w:pPr>
            <w:r w:rsidRPr="001F3A18">
              <w:rPr>
                <w:rFonts w:eastAsia="Calibri"/>
                <w:sz w:val="16"/>
                <w:szCs w:val="16"/>
                <w:lang w:val="es-ES" w:eastAsia="en-US"/>
              </w:rPr>
              <w:t>1: Atención Oficina Comercial</w:t>
            </w:r>
          </w:p>
          <w:p w14:paraId="2987BA26" w14:textId="77777777" w:rsidR="00007A36" w:rsidRPr="001F3A18" w:rsidRDefault="00007A36" w:rsidP="00F356E9">
            <w:pPr>
              <w:suppressAutoHyphens w:val="0"/>
              <w:spacing w:after="0" w:line="240" w:lineRule="auto"/>
              <w:ind w:firstLine="0"/>
              <w:jc w:val="left"/>
              <w:rPr>
                <w:rFonts w:eastAsia="Calibri"/>
                <w:sz w:val="16"/>
                <w:szCs w:val="16"/>
                <w:lang w:val="es-ES" w:eastAsia="en-US"/>
              </w:rPr>
            </w:pPr>
            <w:r w:rsidRPr="001F3A18">
              <w:rPr>
                <w:rFonts w:eastAsia="Calibri"/>
                <w:sz w:val="16"/>
                <w:szCs w:val="16"/>
                <w:lang w:val="es-ES" w:eastAsia="en-US"/>
              </w:rPr>
              <w:t>2: Call Center</w:t>
            </w:r>
          </w:p>
          <w:p w14:paraId="56FD1540" w14:textId="77777777" w:rsidR="00007A36" w:rsidRPr="001F3A18" w:rsidRDefault="00007A36" w:rsidP="00F356E9">
            <w:pPr>
              <w:suppressAutoHyphens w:val="0"/>
              <w:spacing w:after="0" w:line="240" w:lineRule="auto"/>
              <w:ind w:firstLine="0"/>
              <w:jc w:val="left"/>
              <w:rPr>
                <w:rFonts w:eastAsia="Calibri"/>
                <w:sz w:val="16"/>
                <w:szCs w:val="16"/>
                <w:lang w:val="es-ES" w:eastAsia="en-US"/>
              </w:rPr>
            </w:pPr>
            <w:r w:rsidRPr="001F3A18">
              <w:rPr>
                <w:rFonts w:eastAsia="Calibri"/>
                <w:sz w:val="16"/>
                <w:szCs w:val="16"/>
                <w:lang w:val="es-ES" w:eastAsia="en-US"/>
              </w:rPr>
              <w:t>3: Página Web</w:t>
            </w:r>
          </w:p>
          <w:p w14:paraId="46252319" w14:textId="77777777" w:rsidR="00C5428B" w:rsidRPr="001F3A18" w:rsidRDefault="00007A36" w:rsidP="00F356E9">
            <w:pPr>
              <w:suppressAutoHyphens w:val="0"/>
              <w:spacing w:after="0" w:line="240" w:lineRule="auto"/>
              <w:ind w:firstLine="0"/>
              <w:jc w:val="left"/>
              <w:rPr>
                <w:bCs/>
                <w:color w:val="000000"/>
                <w:sz w:val="16"/>
                <w:szCs w:val="16"/>
                <w:lang w:eastAsia="es-CL"/>
              </w:rPr>
            </w:pPr>
            <w:r w:rsidRPr="001F3A18">
              <w:rPr>
                <w:rFonts w:eastAsia="Calibri"/>
                <w:sz w:val="16"/>
                <w:szCs w:val="16"/>
                <w:lang w:val="es-ES" w:eastAsia="en-US"/>
              </w:rPr>
              <w:t>4: Otro</w:t>
            </w:r>
          </w:p>
        </w:tc>
      </w:tr>
      <w:tr w:rsidR="009E613E" w:rsidRPr="001F3A18" w14:paraId="5C460310"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01E3A11E"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Fecha de generación del mensaje</w:t>
            </w:r>
          </w:p>
        </w:tc>
        <w:tc>
          <w:tcPr>
            <w:tcW w:w="1601" w:type="dxa"/>
            <w:tcBorders>
              <w:top w:val="nil"/>
              <w:left w:val="nil"/>
              <w:bottom w:val="single" w:sz="4" w:space="0" w:color="auto"/>
              <w:right w:val="single" w:sz="4" w:space="0" w:color="auto"/>
            </w:tcBorders>
            <w:shd w:val="clear" w:color="auto" w:fill="auto"/>
            <w:vAlign w:val="center"/>
            <w:hideMark/>
          </w:tcPr>
          <w:p w14:paraId="14A8AC15"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Fecha 14</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14:paraId="25DE4D3E"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Formato: yyyyMMddHHmmss</w:t>
            </w:r>
          </w:p>
        </w:tc>
      </w:tr>
      <w:tr w:rsidR="009E613E" w:rsidRPr="001F3A18" w14:paraId="26FB681C"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04F057DB"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Modalidad</w:t>
            </w:r>
          </w:p>
        </w:tc>
        <w:tc>
          <w:tcPr>
            <w:tcW w:w="1601" w:type="dxa"/>
            <w:tcBorders>
              <w:top w:val="nil"/>
              <w:left w:val="nil"/>
              <w:bottom w:val="single" w:sz="4" w:space="0" w:color="auto"/>
              <w:right w:val="single" w:sz="4" w:space="0" w:color="auto"/>
            </w:tcBorders>
            <w:shd w:val="clear" w:color="auto" w:fill="auto"/>
            <w:vAlign w:val="center"/>
            <w:hideMark/>
          </w:tcPr>
          <w:p w14:paraId="13671446"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Numérico 1</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14:paraId="74817F3E" w14:textId="3AC19742"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0: prepago</w:t>
            </w:r>
            <w:r w:rsidRPr="001F3A18">
              <w:rPr>
                <w:bCs/>
                <w:color w:val="000000"/>
                <w:sz w:val="16"/>
                <w:szCs w:val="16"/>
                <w:lang w:eastAsia="es-CL"/>
              </w:rPr>
              <w:br/>
              <w:t xml:space="preserve">1: </w:t>
            </w:r>
            <w:r w:rsidR="00602184" w:rsidRPr="001F3A18">
              <w:rPr>
                <w:bCs/>
                <w:color w:val="000000"/>
                <w:sz w:val="16"/>
                <w:szCs w:val="16"/>
                <w:lang w:eastAsia="es-CL"/>
              </w:rPr>
              <w:t>postpago</w:t>
            </w:r>
          </w:p>
        </w:tc>
      </w:tr>
      <w:tr w:rsidR="0079036B" w:rsidRPr="001F3A18" w14:paraId="2FDFA0E0"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15D5B3F2" w14:textId="77777777" w:rsidR="0079036B" w:rsidRPr="001F3A18" w:rsidRDefault="0079036B"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Tipo de servicio Origen</w:t>
            </w:r>
          </w:p>
        </w:tc>
        <w:tc>
          <w:tcPr>
            <w:tcW w:w="1601" w:type="dxa"/>
            <w:tcBorders>
              <w:top w:val="nil"/>
              <w:left w:val="nil"/>
              <w:bottom w:val="single" w:sz="4" w:space="0" w:color="auto"/>
              <w:right w:val="single" w:sz="4" w:space="0" w:color="auto"/>
            </w:tcBorders>
            <w:shd w:val="clear" w:color="auto" w:fill="auto"/>
            <w:vAlign w:val="center"/>
            <w:hideMark/>
          </w:tcPr>
          <w:p w14:paraId="4265001D" w14:textId="77777777" w:rsidR="0079036B" w:rsidRPr="001F3A18" w:rsidRDefault="0079036B"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Numérico 1</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14:paraId="37C23107" w14:textId="2FD4882F" w:rsidR="0079036B" w:rsidRPr="001F3A18" w:rsidRDefault="0079036B"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0: Móvil</w:t>
            </w:r>
            <w:r w:rsidRPr="001F3A18">
              <w:rPr>
                <w:color w:val="000000"/>
                <w:sz w:val="16"/>
                <w:szCs w:val="16"/>
                <w:lang w:eastAsia="es-CL"/>
              </w:rPr>
              <w:br/>
              <w:t>1: Fija</w:t>
            </w:r>
            <w:r w:rsidRPr="001F3A18">
              <w:rPr>
                <w:color w:val="000000"/>
                <w:sz w:val="16"/>
                <w:szCs w:val="16"/>
                <w:lang w:eastAsia="es-CL"/>
              </w:rPr>
              <w:br/>
              <w:t xml:space="preserve">2: </w:t>
            </w:r>
            <w:r w:rsidR="007D457D" w:rsidRPr="001F3A18">
              <w:rPr>
                <w:color w:val="000000"/>
                <w:sz w:val="16"/>
                <w:szCs w:val="16"/>
                <w:lang w:eastAsia="es-CL"/>
              </w:rPr>
              <w:t>Voz sobre Internet</w:t>
            </w:r>
            <w:r w:rsidRPr="001F3A18">
              <w:rPr>
                <w:color w:val="000000"/>
                <w:sz w:val="16"/>
                <w:szCs w:val="16"/>
                <w:lang w:eastAsia="es-CL"/>
              </w:rPr>
              <w:br/>
              <w:t>3: Rural</w:t>
            </w:r>
            <w:r w:rsidRPr="001F3A18">
              <w:rPr>
                <w:color w:val="000000"/>
                <w:sz w:val="16"/>
                <w:szCs w:val="16"/>
                <w:lang w:eastAsia="es-CL"/>
              </w:rPr>
              <w:br/>
              <w:t>4: MPPC (Quien llama paga)</w:t>
            </w:r>
          </w:p>
        </w:tc>
      </w:tr>
      <w:tr w:rsidR="009E613E" w:rsidRPr="001F3A18" w14:paraId="1F3263A4"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312B8838"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Tipo de servicio</w:t>
            </w:r>
            <w:r w:rsidR="0079036B" w:rsidRPr="001F3A18">
              <w:rPr>
                <w:bCs/>
                <w:color w:val="000000"/>
                <w:sz w:val="16"/>
                <w:szCs w:val="16"/>
                <w:lang w:eastAsia="es-CL"/>
              </w:rPr>
              <w:t xml:space="preserve"> Destino</w:t>
            </w:r>
          </w:p>
        </w:tc>
        <w:tc>
          <w:tcPr>
            <w:tcW w:w="1601" w:type="dxa"/>
            <w:tcBorders>
              <w:top w:val="nil"/>
              <w:left w:val="nil"/>
              <w:bottom w:val="single" w:sz="4" w:space="0" w:color="auto"/>
              <w:right w:val="single" w:sz="4" w:space="0" w:color="auto"/>
            </w:tcBorders>
            <w:shd w:val="clear" w:color="auto" w:fill="auto"/>
            <w:vAlign w:val="center"/>
            <w:hideMark/>
          </w:tcPr>
          <w:p w14:paraId="6E1593D3"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Numérico 1</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14:paraId="4CD4EA6E" w14:textId="07793850" w:rsidR="009E613E" w:rsidRPr="001F3A18" w:rsidRDefault="009E613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0: Móvil</w:t>
            </w:r>
            <w:r w:rsidRPr="001F3A18">
              <w:rPr>
                <w:color w:val="000000"/>
                <w:sz w:val="16"/>
                <w:szCs w:val="16"/>
                <w:lang w:eastAsia="es-CL"/>
              </w:rPr>
              <w:br/>
              <w:t>1: Fija</w:t>
            </w:r>
            <w:r w:rsidRPr="001F3A18">
              <w:rPr>
                <w:color w:val="000000"/>
                <w:sz w:val="16"/>
                <w:szCs w:val="16"/>
                <w:lang w:eastAsia="es-CL"/>
              </w:rPr>
              <w:br/>
              <w:t xml:space="preserve">2: </w:t>
            </w:r>
            <w:r w:rsidR="007D457D" w:rsidRPr="001F3A18">
              <w:rPr>
                <w:color w:val="000000"/>
                <w:sz w:val="16"/>
                <w:szCs w:val="16"/>
                <w:lang w:eastAsia="es-CL"/>
              </w:rPr>
              <w:t>Voz sobre Internet</w:t>
            </w:r>
            <w:r w:rsidRPr="001F3A18">
              <w:rPr>
                <w:color w:val="000000"/>
                <w:sz w:val="16"/>
                <w:szCs w:val="16"/>
                <w:lang w:eastAsia="es-CL"/>
              </w:rPr>
              <w:br/>
              <w:t>3: Rural</w:t>
            </w:r>
            <w:r w:rsidRPr="001F3A18">
              <w:rPr>
                <w:color w:val="000000"/>
                <w:sz w:val="16"/>
                <w:szCs w:val="16"/>
                <w:lang w:eastAsia="es-CL"/>
              </w:rPr>
              <w:br/>
              <w:t>4: MPPC (Quien llama paga)</w:t>
            </w:r>
          </w:p>
        </w:tc>
      </w:tr>
      <w:tr w:rsidR="00117117" w:rsidRPr="001F3A18" w14:paraId="6DDC3058" w14:textId="77777777" w:rsidTr="00A7101E">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tcPr>
          <w:p w14:paraId="5AA2D150" w14:textId="154E6A8E" w:rsidR="00117117" w:rsidRPr="001F3A18" w:rsidRDefault="00117117"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Terminación de servicios</w:t>
            </w:r>
          </w:p>
        </w:tc>
        <w:tc>
          <w:tcPr>
            <w:tcW w:w="1601" w:type="dxa"/>
            <w:tcBorders>
              <w:top w:val="nil"/>
              <w:left w:val="nil"/>
              <w:bottom w:val="single" w:sz="4" w:space="0" w:color="auto"/>
              <w:right w:val="single" w:sz="4" w:space="0" w:color="auto"/>
            </w:tcBorders>
            <w:shd w:val="clear" w:color="auto" w:fill="auto"/>
            <w:vAlign w:val="center"/>
          </w:tcPr>
          <w:p w14:paraId="3344D18A" w14:textId="44F0EFA1" w:rsidR="00117117" w:rsidRPr="001F3A18" w:rsidRDefault="00117117" w:rsidP="00F356E9">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Numérico 1</w:t>
            </w:r>
          </w:p>
        </w:tc>
        <w:tc>
          <w:tcPr>
            <w:tcW w:w="5245" w:type="dxa"/>
            <w:gridSpan w:val="2"/>
            <w:tcBorders>
              <w:top w:val="single" w:sz="4" w:space="0" w:color="auto"/>
              <w:left w:val="nil"/>
              <w:bottom w:val="single" w:sz="4" w:space="0" w:color="auto"/>
              <w:right w:val="single" w:sz="4" w:space="0" w:color="auto"/>
            </w:tcBorders>
            <w:shd w:val="clear" w:color="auto" w:fill="auto"/>
            <w:vAlign w:val="center"/>
          </w:tcPr>
          <w:p w14:paraId="79C194C8" w14:textId="6F48519A" w:rsidR="00284030" w:rsidRPr="001F3A18" w:rsidRDefault="002840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Esta condición aplica sólo a Telefonía Fija cuando existen servicios paquetizados relacionados al número telefónico a portar.</w:t>
            </w:r>
          </w:p>
          <w:p w14:paraId="4767C33E" w14:textId="4E89ADD9" w:rsidR="00117117" w:rsidRPr="001F3A18" w:rsidRDefault="0011711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0: Ningún servicio</w:t>
            </w:r>
            <w:r w:rsidR="00284030" w:rsidRPr="001F3A18">
              <w:rPr>
                <w:color w:val="000000"/>
                <w:sz w:val="16"/>
                <w:szCs w:val="16"/>
                <w:lang w:eastAsia="es-CL"/>
              </w:rPr>
              <w:t xml:space="preserve"> o número telefónico Móvil, Voz sobre Internet, Rural, MPPC</w:t>
            </w:r>
          </w:p>
          <w:p w14:paraId="771E32F0" w14:textId="77777777" w:rsidR="00117117" w:rsidRPr="001F3A18" w:rsidRDefault="0011711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1:</w:t>
            </w:r>
            <w:r w:rsidR="00284030" w:rsidRPr="001F3A18">
              <w:rPr>
                <w:color w:val="000000"/>
                <w:sz w:val="16"/>
                <w:szCs w:val="16"/>
                <w:lang w:eastAsia="es-CL"/>
              </w:rPr>
              <w:t xml:space="preserve"> Internet</w:t>
            </w:r>
          </w:p>
          <w:p w14:paraId="4502C43D" w14:textId="77777777" w:rsidR="00284030" w:rsidRPr="001F3A18" w:rsidRDefault="002840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2: Televisión</w:t>
            </w:r>
          </w:p>
          <w:p w14:paraId="72276F0D" w14:textId="4AE6BBDB" w:rsidR="00284030" w:rsidRPr="001F3A18" w:rsidRDefault="002840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3: Internet y Televisión</w:t>
            </w:r>
          </w:p>
        </w:tc>
      </w:tr>
      <w:tr w:rsidR="009E613E" w:rsidRPr="001F3A18" w14:paraId="1196308F" w14:textId="77777777" w:rsidTr="00A7101E">
        <w:trPr>
          <w:trHeight w:val="20"/>
          <w:jc w:val="center"/>
        </w:trPr>
        <w:tc>
          <w:tcPr>
            <w:tcW w:w="894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B2550B5" w14:textId="77777777" w:rsidR="009E613E" w:rsidRPr="001F3A18" w:rsidRDefault="009E613E" w:rsidP="00F356E9">
            <w:pPr>
              <w:suppressAutoHyphens w:val="0"/>
              <w:spacing w:after="0" w:line="240" w:lineRule="auto"/>
              <w:ind w:firstLine="0"/>
              <w:jc w:val="left"/>
              <w:rPr>
                <w:color w:val="000000"/>
                <w:sz w:val="16"/>
                <w:szCs w:val="16"/>
                <w:lang w:val="pt-BR" w:eastAsia="es-CL"/>
              </w:rPr>
            </w:pPr>
            <w:r w:rsidRPr="001F3A18">
              <w:rPr>
                <w:bCs/>
                <w:color w:val="000000"/>
                <w:sz w:val="16"/>
                <w:szCs w:val="16"/>
                <w:lang w:val="pt-BR" w:eastAsia="es-CL"/>
              </w:rPr>
              <w:t>Lista de documentos a adjuntar (documentos optativos)</w:t>
            </w:r>
          </w:p>
        </w:tc>
      </w:tr>
      <w:tr w:rsidR="009E613E" w:rsidRPr="001F3A18" w14:paraId="12B013E0" w14:textId="77777777" w:rsidTr="00FE75C8">
        <w:trPr>
          <w:cantSplit/>
          <w:trHeight w:val="20"/>
          <w:jc w:val="center"/>
        </w:trPr>
        <w:tc>
          <w:tcPr>
            <w:tcW w:w="2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19AB7"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lastRenderedPageBreak/>
              <w:t>Tipo de documento</w:t>
            </w:r>
          </w:p>
        </w:tc>
        <w:tc>
          <w:tcPr>
            <w:tcW w:w="1601" w:type="dxa"/>
            <w:tcBorders>
              <w:top w:val="single" w:sz="4" w:space="0" w:color="auto"/>
              <w:left w:val="nil"/>
              <w:bottom w:val="single" w:sz="4" w:space="0" w:color="auto"/>
              <w:right w:val="single" w:sz="4" w:space="0" w:color="auto"/>
            </w:tcBorders>
            <w:shd w:val="clear" w:color="auto" w:fill="auto"/>
            <w:vAlign w:val="center"/>
            <w:hideMark/>
          </w:tcPr>
          <w:p w14:paraId="0929443D"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3</w:t>
            </w:r>
          </w:p>
        </w:tc>
        <w:tc>
          <w:tcPr>
            <w:tcW w:w="5245" w:type="dxa"/>
            <w:gridSpan w:val="2"/>
            <w:tcBorders>
              <w:top w:val="single" w:sz="4" w:space="0" w:color="auto"/>
              <w:left w:val="nil"/>
              <w:bottom w:val="single" w:sz="4" w:space="0" w:color="auto"/>
              <w:right w:val="single" w:sz="4" w:space="0" w:color="auto"/>
            </w:tcBorders>
            <w:shd w:val="clear" w:color="auto" w:fill="auto"/>
            <w:hideMark/>
          </w:tcPr>
          <w:p w14:paraId="0F2B7EE7"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Valor:</w:t>
            </w:r>
            <w:r w:rsidRPr="001F3A18">
              <w:rPr>
                <w:color w:val="000000"/>
                <w:sz w:val="16"/>
                <w:szCs w:val="16"/>
                <w:lang w:eastAsia="es-CL"/>
              </w:rPr>
              <w:br/>
              <w:t>001</w:t>
            </w:r>
            <w:r w:rsidR="004E28DC" w:rsidRPr="001F3A18">
              <w:rPr>
                <w:color w:val="000000"/>
                <w:sz w:val="16"/>
                <w:szCs w:val="16"/>
                <w:lang w:eastAsia="es-CL"/>
              </w:rPr>
              <w:t>:  RUT</w:t>
            </w:r>
            <w:r w:rsidRPr="001F3A18">
              <w:rPr>
                <w:color w:val="000000"/>
                <w:sz w:val="16"/>
                <w:szCs w:val="16"/>
                <w:lang w:eastAsia="es-CL"/>
              </w:rPr>
              <w:t xml:space="preserve"> Solicitante</w:t>
            </w:r>
            <w:r w:rsidRPr="001F3A18">
              <w:rPr>
                <w:color w:val="000000"/>
                <w:sz w:val="16"/>
                <w:szCs w:val="16"/>
                <w:lang w:eastAsia="es-CL"/>
              </w:rPr>
              <w:br/>
              <w:t>002</w:t>
            </w:r>
            <w:r w:rsidR="004E28DC" w:rsidRPr="001F3A18">
              <w:rPr>
                <w:color w:val="000000"/>
                <w:sz w:val="16"/>
                <w:szCs w:val="16"/>
                <w:lang w:eastAsia="es-CL"/>
              </w:rPr>
              <w:t>:  RUT</w:t>
            </w:r>
            <w:r w:rsidRPr="001F3A18">
              <w:rPr>
                <w:color w:val="000000"/>
                <w:sz w:val="16"/>
                <w:szCs w:val="16"/>
                <w:lang w:eastAsia="es-CL"/>
              </w:rPr>
              <w:t xml:space="preserve"> Titular</w:t>
            </w:r>
            <w:r w:rsidRPr="001F3A18">
              <w:rPr>
                <w:color w:val="000000"/>
                <w:sz w:val="16"/>
                <w:szCs w:val="16"/>
                <w:lang w:eastAsia="es-CL"/>
              </w:rPr>
              <w:br/>
              <w:t>003</w:t>
            </w:r>
            <w:r w:rsidR="004E28DC" w:rsidRPr="001F3A18">
              <w:rPr>
                <w:color w:val="000000"/>
                <w:sz w:val="16"/>
                <w:szCs w:val="16"/>
                <w:lang w:eastAsia="es-CL"/>
              </w:rPr>
              <w:t>:  RUT</w:t>
            </w:r>
            <w:r w:rsidRPr="001F3A18">
              <w:rPr>
                <w:color w:val="000000"/>
                <w:sz w:val="16"/>
                <w:szCs w:val="16"/>
                <w:lang w:eastAsia="es-CL"/>
              </w:rPr>
              <w:t xml:space="preserve"> Representante Legal</w:t>
            </w:r>
            <w:r w:rsidRPr="001F3A18">
              <w:rPr>
                <w:color w:val="000000"/>
                <w:sz w:val="16"/>
                <w:szCs w:val="16"/>
                <w:lang w:eastAsia="es-CL"/>
              </w:rPr>
              <w:br/>
              <w:t>004:  Poder Simple</w:t>
            </w:r>
            <w:r w:rsidRPr="001F3A18">
              <w:rPr>
                <w:color w:val="000000"/>
                <w:sz w:val="16"/>
                <w:szCs w:val="16"/>
                <w:lang w:eastAsia="es-CL"/>
              </w:rPr>
              <w:br/>
              <w:t>005:  Documento Empresa</w:t>
            </w:r>
            <w:r w:rsidRPr="001F3A18">
              <w:rPr>
                <w:color w:val="000000"/>
                <w:sz w:val="16"/>
                <w:szCs w:val="16"/>
                <w:lang w:eastAsia="es-CL"/>
              </w:rPr>
              <w:br/>
              <w:t>006:  Autorización Consulta de datos del suscriptor</w:t>
            </w:r>
            <w:r w:rsidRPr="001F3A18">
              <w:rPr>
                <w:color w:val="000000"/>
                <w:sz w:val="16"/>
                <w:szCs w:val="16"/>
                <w:lang w:eastAsia="es-CL"/>
              </w:rPr>
              <w:br/>
              <w:t>020:  Documento físico de Solicitud de Portabilidad</w:t>
            </w:r>
            <w:r w:rsidRPr="001F3A18">
              <w:rPr>
                <w:color w:val="000000"/>
                <w:sz w:val="16"/>
                <w:szCs w:val="16"/>
                <w:lang w:eastAsia="es-CL"/>
              </w:rPr>
              <w:br/>
              <w:t>099:  Otro documento por solicitud</w:t>
            </w:r>
            <w:r w:rsidRPr="001F3A18">
              <w:rPr>
                <w:color w:val="000000"/>
                <w:sz w:val="16"/>
                <w:szCs w:val="16"/>
                <w:lang w:eastAsia="es-CL"/>
              </w:rPr>
              <w:br/>
              <w:t>101:  Comprobante de pago (Internet, Sencillito, Servipag, etc.)</w:t>
            </w:r>
            <w:r w:rsidRPr="001F3A18">
              <w:rPr>
                <w:color w:val="000000"/>
                <w:sz w:val="16"/>
                <w:szCs w:val="16"/>
                <w:lang w:eastAsia="es-CL"/>
              </w:rPr>
              <w:br/>
              <w:t>102:  Último documento de cobro vencido</w:t>
            </w:r>
            <w:r w:rsidRPr="001F3A18">
              <w:rPr>
                <w:color w:val="000000"/>
                <w:sz w:val="16"/>
                <w:szCs w:val="16"/>
                <w:lang w:eastAsia="es-CL"/>
              </w:rPr>
              <w:br/>
              <w:t>199:  Otro documento por número telefónico</w:t>
            </w:r>
            <w:r w:rsidRPr="001F3A18">
              <w:rPr>
                <w:color w:val="000000"/>
                <w:sz w:val="16"/>
                <w:szCs w:val="16"/>
                <w:lang w:eastAsia="es-CL"/>
              </w:rPr>
              <w:br/>
            </w:r>
            <w:r w:rsidRPr="001F3A18">
              <w:rPr>
                <w:color w:val="000000"/>
                <w:sz w:val="16"/>
                <w:szCs w:val="16"/>
                <w:lang w:eastAsia="es-CL"/>
              </w:rPr>
              <w:br/>
              <w:t>Nota:</w:t>
            </w:r>
            <w:r w:rsidRPr="001F3A18">
              <w:rPr>
                <w:color w:val="000000"/>
                <w:sz w:val="16"/>
                <w:szCs w:val="16"/>
                <w:lang w:eastAsia="es-CL"/>
              </w:rPr>
              <w:br/>
              <w:t>Los Tipos de documento entre 1 y 99 aplican a la solicitud completa</w:t>
            </w:r>
            <w:r w:rsidRPr="001F3A18">
              <w:rPr>
                <w:color w:val="000000"/>
                <w:sz w:val="16"/>
                <w:szCs w:val="16"/>
                <w:lang w:eastAsia="es-CL"/>
              </w:rPr>
              <w:br/>
              <w:t>Los tipos de documento entre 100 y 199 aplican por cada número telefónico</w:t>
            </w:r>
          </w:p>
        </w:tc>
      </w:tr>
      <w:tr w:rsidR="009E613E" w:rsidRPr="001F3A18" w14:paraId="1B1980D1" w14:textId="77777777" w:rsidTr="00FE75C8">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07F73572"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Teléfono</w:t>
            </w:r>
          </w:p>
        </w:tc>
        <w:tc>
          <w:tcPr>
            <w:tcW w:w="1601" w:type="dxa"/>
            <w:tcBorders>
              <w:top w:val="nil"/>
              <w:left w:val="nil"/>
              <w:bottom w:val="single" w:sz="4" w:space="0" w:color="auto"/>
              <w:right w:val="single" w:sz="4" w:space="0" w:color="auto"/>
            </w:tcBorders>
            <w:shd w:val="clear" w:color="auto" w:fill="auto"/>
            <w:vAlign w:val="center"/>
            <w:hideMark/>
          </w:tcPr>
          <w:p w14:paraId="31CA0B51"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12</w:t>
            </w:r>
          </w:p>
        </w:tc>
        <w:tc>
          <w:tcPr>
            <w:tcW w:w="5245" w:type="dxa"/>
            <w:gridSpan w:val="2"/>
            <w:tcBorders>
              <w:top w:val="single" w:sz="4" w:space="0" w:color="auto"/>
              <w:left w:val="nil"/>
              <w:bottom w:val="single" w:sz="4" w:space="0" w:color="auto"/>
              <w:right w:val="single" w:sz="4" w:space="0" w:color="auto"/>
            </w:tcBorders>
            <w:shd w:val="clear" w:color="auto" w:fill="auto"/>
            <w:hideMark/>
          </w:tcPr>
          <w:p w14:paraId="2F20DF0B"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Nulo o Cero para Tipo de documento &lt;100</w:t>
            </w:r>
            <w:r w:rsidRPr="001F3A18">
              <w:rPr>
                <w:color w:val="000000"/>
                <w:sz w:val="16"/>
                <w:szCs w:val="16"/>
                <w:lang w:eastAsia="es-CL"/>
              </w:rPr>
              <w:br/>
              <w:t>Opcional para Tipo de documento &gt;=100</w:t>
            </w:r>
            <w:r w:rsidRPr="001F3A18">
              <w:rPr>
                <w:color w:val="000000"/>
                <w:sz w:val="16"/>
                <w:szCs w:val="16"/>
                <w:lang w:eastAsia="es-CL"/>
              </w:rPr>
              <w:br/>
              <w:t>Si el documento está asociado a más de un número se adjunta una sola vez.</w:t>
            </w:r>
          </w:p>
        </w:tc>
      </w:tr>
      <w:tr w:rsidR="009E613E" w:rsidRPr="001F3A18" w14:paraId="26958273" w14:textId="77777777" w:rsidTr="00FE75C8">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3C6F80E8"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Documento digitalizado</w:t>
            </w:r>
          </w:p>
        </w:tc>
        <w:tc>
          <w:tcPr>
            <w:tcW w:w="1601" w:type="dxa"/>
            <w:tcBorders>
              <w:top w:val="nil"/>
              <w:left w:val="nil"/>
              <w:bottom w:val="single" w:sz="4" w:space="0" w:color="auto"/>
              <w:right w:val="single" w:sz="4" w:space="0" w:color="auto"/>
            </w:tcBorders>
            <w:shd w:val="clear" w:color="auto" w:fill="auto"/>
            <w:vAlign w:val="center"/>
            <w:hideMark/>
          </w:tcPr>
          <w:p w14:paraId="1CB119DA" w14:textId="77777777" w:rsidR="009E613E" w:rsidRPr="001F3A18" w:rsidRDefault="009E613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Binario en base 64.</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14:paraId="5139844E" w14:textId="26791DC8" w:rsidR="009E613E" w:rsidRPr="001F3A18" w:rsidRDefault="009E613E"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Tamaño máximo </w:t>
            </w:r>
            <w:r w:rsidR="00100524" w:rsidRPr="001F3A18">
              <w:rPr>
                <w:color w:val="000000"/>
                <w:sz w:val="16"/>
                <w:szCs w:val="16"/>
                <w:lang w:eastAsia="es-CL"/>
              </w:rPr>
              <w:t>1</w:t>
            </w:r>
            <w:r w:rsidR="00301CD9" w:rsidRPr="001F3A18">
              <w:rPr>
                <w:color w:val="000000"/>
                <w:sz w:val="16"/>
                <w:szCs w:val="16"/>
                <w:lang w:eastAsia="es-CL"/>
              </w:rPr>
              <w:t xml:space="preserve"> </w:t>
            </w:r>
            <w:r w:rsidR="00100524" w:rsidRPr="001F3A18">
              <w:rPr>
                <w:color w:val="000000"/>
                <w:sz w:val="16"/>
                <w:szCs w:val="16"/>
                <w:lang w:eastAsia="es-CL"/>
              </w:rPr>
              <w:t>M</w:t>
            </w:r>
            <w:r w:rsidR="00301CD9" w:rsidRPr="001F3A18">
              <w:rPr>
                <w:color w:val="000000"/>
                <w:sz w:val="16"/>
                <w:szCs w:val="16"/>
                <w:lang w:eastAsia="es-CL"/>
              </w:rPr>
              <w:t>B</w:t>
            </w:r>
          </w:p>
        </w:tc>
      </w:tr>
      <w:tr w:rsidR="001F4311" w:rsidRPr="001F3A18" w14:paraId="4D1A9B2F" w14:textId="77777777" w:rsidTr="00A7101E">
        <w:trPr>
          <w:cantSplit/>
          <w:trHeight w:val="20"/>
          <w:jc w:val="center"/>
        </w:trPr>
        <w:tc>
          <w:tcPr>
            <w:tcW w:w="8946" w:type="dxa"/>
            <w:gridSpan w:val="4"/>
            <w:tcBorders>
              <w:top w:val="nil"/>
              <w:left w:val="single" w:sz="4" w:space="0" w:color="auto"/>
              <w:bottom w:val="single" w:sz="4" w:space="0" w:color="auto"/>
              <w:right w:val="single" w:sz="4" w:space="0" w:color="auto"/>
            </w:tcBorders>
            <w:shd w:val="clear" w:color="auto" w:fill="auto"/>
            <w:vAlign w:val="center"/>
          </w:tcPr>
          <w:p w14:paraId="14604A99" w14:textId="220C79C5" w:rsidR="001F4311" w:rsidRPr="001F3A18" w:rsidRDefault="001F4311"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Fin lista de documentos a adjuntar</w:t>
            </w:r>
          </w:p>
        </w:tc>
      </w:tr>
      <w:tr w:rsidR="00F419C0" w:rsidRPr="001F3A18" w14:paraId="25986B4F" w14:textId="77777777" w:rsidTr="00FE75C8">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tcPr>
          <w:p w14:paraId="29E77523" w14:textId="597EF44B" w:rsidR="00F419C0" w:rsidRPr="001F3A18" w:rsidRDefault="00F419C0" w:rsidP="00F419C0">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Código de trazabilidad</w:t>
            </w:r>
          </w:p>
        </w:tc>
        <w:tc>
          <w:tcPr>
            <w:tcW w:w="1601" w:type="dxa"/>
            <w:tcBorders>
              <w:top w:val="nil"/>
              <w:left w:val="nil"/>
              <w:bottom w:val="single" w:sz="4" w:space="0" w:color="auto"/>
              <w:right w:val="single" w:sz="4" w:space="0" w:color="auto"/>
            </w:tcBorders>
            <w:shd w:val="clear" w:color="auto" w:fill="auto"/>
            <w:vAlign w:val="center"/>
          </w:tcPr>
          <w:p w14:paraId="2F857F8E" w14:textId="766EB670" w:rsidR="00F419C0" w:rsidRPr="001F3A18" w:rsidRDefault="00F419C0" w:rsidP="00F419C0">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128</w:t>
            </w:r>
          </w:p>
        </w:tc>
        <w:tc>
          <w:tcPr>
            <w:tcW w:w="5245" w:type="dxa"/>
            <w:gridSpan w:val="2"/>
            <w:tcBorders>
              <w:top w:val="single" w:sz="4" w:space="0" w:color="auto"/>
              <w:left w:val="nil"/>
              <w:bottom w:val="single" w:sz="4" w:space="0" w:color="auto"/>
              <w:right w:val="single" w:sz="4" w:space="0" w:color="auto"/>
            </w:tcBorders>
            <w:shd w:val="clear" w:color="auto" w:fill="auto"/>
            <w:vAlign w:val="center"/>
          </w:tcPr>
          <w:p w14:paraId="1059D4AF"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color w:val="000000"/>
                <w:sz w:val="16"/>
                <w:szCs w:val="16"/>
                <w:lang w:eastAsia="es-CL"/>
              </w:rPr>
              <w:t>Valor:</w:t>
            </w:r>
          </w:p>
          <w:p w14:paraId="614109ED"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color w:val="000000"/>
                <w:sz w:val="16"/>
                <w:szCs w:val="16"/>
                <w:lang w:eastAsia="es-CL"/>
              </w:rPr>
              <w:t>0 o Nulo si Tipo de Verificación = 0 (Física)</w:t>
            </w:r>
          </w:p>
          <w:p w14:paraId="2F7B3B23" w14:textId="1726A676" w:rsidR="00F419C0" w:rsidRPr="001F3A18" w:rsidRDefault="00F419C0" w:rsidP="00F419C0">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128 si Tipo de Verificación = 1 (Digital). Rellenar con 0 a la izquierda de ser necesario.</w:t>
            </w:r>
          </w:p>
        </w:tc>
      </w:tr>
      <w:tr w:rsidR="009B7A29" w:rsidRPr="001F3A18" w14:paraId="5C8456AC" w14:textId="77777777" w:rsidTr="00FE75C8">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tcPr>
          <w:p w14:paraId="267F7919" w14:textId="18093EB3" w:rsidR="009B7A29" w:rsidRPr="001F3A18" w:rsidRDefault="009B7A29" w:rsidP="00F419C0">
            <w:pPr>
              <w:suppressAutoHyphens w:val="0"/>
              <w:spacing w:after="0" w:line="240" w:lineRule="auto"/>
              <w:ind w:firstLine="0"/>
              <w:jc w:val="left"/>
              <w:rPr>
                <w:bCs/>
                <w:color w:val="000000"/>
                <w:sz w:val="16"/>
                <w:szCs w:val="16"/>
                <w:lang w:eastAsia="es-CL"/>
              </w:rPr>
            </w:pPr>
            <w:r>
              <w:rPr>
                <w:bCs/>
                <w:color w:val="000000"/>
                <w:sz w:val="16"/>
                <w:szCs w:val="16"/>
                <w:lang w:eastAsia="es-CL"/>
              </w:rPr>
              <w:t>Campo auxiliar</w:t>
            </w:r>
          </w:p>
        </w:tc>
        <w:tc>
          <w:tcPr>
            <w:tcW w:w="1601" w:type="dxa"/>
            <w:tcBorders>
              <w:top w:val="nil"/>
              <w:left w:val="nil"/>
              <w:bottom w:val="single" w:sz="4" w:space="0" w:color="auto"/>
              <w:right w:val="single" w:sz="4" w:space="0" w:color="auto"/>
            </w:tcBorders>
            <w:shd w:val="clear" w:color="auto" w:fill="auto"/>
            <w:vAlign w:val="center"/>
          </w:tcPr>
          <w:p w14:paraId="0355743A" w14:textId="3F540E4C" w:rsidR="009B7A29" w:rsidRPr="001F3A18" w:rsidRDefault="009B7A29" w:rsidP="00F419C0">
            <w:pPr>
              <w:suppressAutoHyphens w:val="0"/>
              <w:spacing w:after="0" w:line="240" w:lineRule="auto"/>
              <w:ind w:firstLine="0"/>
              <w:jc w:val="left"/>
              <w:rPr>
                <w:color w:val="000000"/>
                <w:sz w:val="16"/>
                <w:szCs w:val="16"/>
                <w:lang w:eastAsia="es-CL"/>
              </w:rPr>
            </w:pPr>
            <w:r>
              <w:rPr>
                <w:color w:val="000000"/>
                <w:sz w:val="16"/>
                <w:szCs w:val="16"/>
                <w:lang w:eastAsia="es-CL"/>
              </w:rPr>
              <w:t>Alfanumérico 128</w:t>
            </w:r>
          </w:p>
        </w:tc>
        <w:tc>
          <w:tcPr>
            <w:tcW w:w="5245" w:type="dxa"/>
            <w:gridSpan w:val="2"/>
            <w:tcBorders>
              <w:top w:val="single" w:sz="4" w:space="0" w:color="auto"/>
              <w:left w:val="nil"/>
              <w:bottom w:val="single" w:sz="4" w:space="0" w:color="auto"/>
              <w:right w:val="single" w:sz="4" w:space="0" w:color="auto"/>
            </w:tcBorders>
            <w:shd w:val="clear" w:color="auto" w:fill="auto"/>
            <w:vAlign w:val="center"/>
          </w:tcPr>
          <w:p w14:paraId="005874C5" w14:textId="59B68C40" w:rsidR="009B7A29" w:rsidRPr="001F3A18" w:rsidRDefault="009B7A29" w:rsidP="00F419C0">
            <w:pPr>
              <w:suppressAutoHyphens w:val="0"/>
              <w:spacing w:after="0" w:line="240" w:lineRule="auto"/>
              <w:ind w:firstLine="0"/>
              <w:jc w:val="left"/>
              <w:rPr>
                <w:color w:val="000000"/>
                <w:sz w:val="16"/>
                <w:szCs w:val="16"/>
                <w:lang w:eastAsia="es-CL"/>
              </w:rPr>
            </w:pPr>
            <w:r>
              <w:rPr>
                <w:color w:val="000000"/>
                <w:sz w:val="16"/>
                <w:szCs w:val="16"/>
                <w:lang w:eastAsia="es-CL"/>
              </w:rPr>
              <w:t>Por definir</w:t>
            </w:r>
          </w:p>
        </w:tc>
      </w:tr>
      <w:tr w:rsidR="009B7A29" w:rsidRPr="001F3A18" w14:paraId="6C4496D0" w14:textId="77777777" w:rsidTr="00FE75C8">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tcPr>
          <w:p w14:paraId="524C03AB" w14:textId="2E0861D7" w:rsidR="009B7A29" w:rsidRDefault="009B7A29" w:rsidP="00F419C0">
            <w:pPr>
              <w:suppressAutoHyphens w:val="0"/>
              <w:spacing w:after="0" w:line="240" w:lineRule="auto"/>
              <w:ind w:firstLine="0"/>
              <w:jc w:val="left"/>
              <w:rPr>
                <w:bCs/>
                <w:color w:val="000000"/>
                <w:sz w:val="16"/>
                <w:szCs w:val="16"/>
                <w:lang w:eastAsia="es-CL"/>
              </w:rPr>
            </w:pPr>
            <w:r>
              <w:rPr>
                <w:bCs/>
                <w:color w:val="000000"/>
                <w:sz w:val="16"/>
                <w:szCs w:val="16"/>
                <w:lang w:eastAsia="es-CL"/>
              </w:rPr>
              <w:t>Campo auxiliar</w:t>
            </w:r>
          </w:p>
        </w:tc>
        <w:tc>
          <w:tcPr>
            <w:tcW w:w="1601" w:type="dxa"/>
            <w:tcBorders>
              <w:top w:val="nil"/>
              <w:left w:val="nil"/>
              <w:bottom w:val="single" w:sz="4" w:space="0" w:color="auto"/>
              <w:right w:val="single" w:sz="4" w:space="0" w:color="auto"/>
            </w:tcBorders>
            <w:shd w:val="clear" w:color="auto" w:fill="auto"/>
            <w:vAlign w:val="center"/>
          </w:tcPr>
          <w:p w14:paraId="49358831" w14:textId="7988A9E4" w:rsidR="009B7A29" w:rsidRDefault="009B7A29" w:rsidP="00F419C0">
            <w:pPr>
              <w:suppressAutoHyphens w:val="0"/>
              <w:spacing w:after="0" w:line="240" w:lineRule="auto"/>
              <w:ind w:firstLine="0"/>
              <w:jc w:val="left"/>
              <w:rPr>
                <w:color w:val="000000"/>
                <w:sz w:val="16"/>
                <w:szCs w:val="16"/>
                <w:lang w:eastAsia="es-CL"/>
              </w:rPr>
            </w:pPr>
            <w:r>
              <w:rPr>
                <w:color w:val="000000"/>
                <w:sz w:val="16"/>
                <w:szCs w:val="16"/>
                <w:lang w:eastAsia="es-CL"/>
              </w:rPr>
              <w:t>Alfanumérico 128</w:t>
            </w:r>
          </w:p>
        </w:tc>
        <w:tc>
          <w:tcPr>
            <w:tcW w:w="5245" w:type="dxa"/>
            <w:gridSpan w:val="2"/>
            <w:tcBorders>
              <w:top w:val="single" w:sz="4" w:space="0" w:color="auto"/>
              <w:left w:val="nil"/>
              <w:bottom w:val="single" w:sz="4" w:space="0" w:color="auto"/>
              <w:right w:val="single" w:sz="4" w:space="0" w:color="auto"/>
            </w:tcBorders>
            <w:shd w:val="clear" w:color="auto" w:fill="auto"/>
            <w:vAlign w:val="center"/>
          </w:tcPr>
          <w:p w14:paraId="25B6AE2C" w14:textId="3C52D278" w:rsidR="009B7A29" w:rsidRDefault="009B7A29" w:rsidP="00F419C0">
            <w:pPr>
              <w:suppressAutoHyphens w:val="0"/>
              <w:spacing w:after="0" w:line="240" w:lineRule="auto"/>
              <w:ind w:firstLine="0"/>
              <w:jc w:val="left"/>
              <w:rPr>
                <w:color w:val="000000"/>
                <w:sz w:val="16"/>
                <w:szCs w:val="16"/>
                <w:lang w:eastAsia="es-CL"/>
              </w:rPr>
            </w:pPr>
            <w:r>
              <w:rPr>
                <w:color w:val="000000"/>
                <w:sz w:val="16"/>
                <w:szCs w:val="16"/>
                <w:lang w:eastAsia="es-CL"/>
              </w:rPr>
              <w:t>Por definir</w:t>
            </w:r>
          </w:p>
        </w:tc>
      </w:tr>
      <w:tr w:rsidR="00F419C0" w:rsidRPr="001F3A18" w14:paraId="2820EAB7" w14:textId="77777777" w:rsidTr="00FE75C8">
        <w:trPr>
          <w:cantSplit/>
          <w:trHeight w:val="20"/>
          <w:jc w:val="center"/>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14:paraId="38C0B60A" w14:textId="77777777" w:rsidR="00F419C0" w:rsidRPr="001F3A18" w:rsidRDefault="00F419C0" w:rsidP="00F419C0">
            <w:pPr>
              <w:suppressAutoHyphens w:val="0"/>
              <w:spacing w:after="0" w:line="240" w:lineRule="auto"/>
              <w:ind w:firstLine="0"/>
              <w:jc w:val="left"/>
              <w:rPr>
                <w:color w:val="000000"/>
                <w:sz w:val="16"/>
                <w:szCs w:val="16"/>
                <w:lang w:val="pt-BR" w:eastAsia="es-CL"/>
              </w:rPr>
            </w:pPr>
            <w:r w:rsidRPr="001F3A18">
              <w:rPr>
                <w:bCs/>
                <w:color w:val="000000"/>
                <w:sz w:val="16"/>
                <w:szCs w:val="16"/>
                <w:lang w:val="pt-BR" w:eastAsia="es-CL"/>
              </w:rPr>
              <w:t xml:space="preserve">Lista de números a portar </w:t>
            </w:r>
          </w:p>
        </w:tc>
        <w:tc>
          <w:tcPr>
            <w:tcW w:w="1601" w:type="dxa"/>
            <w:tcBorders>
              <w:top w:val="nil"/>
              <w:left w:val="nil"/>
              <w:bottom w:val="single" w:sz="4" w:space="0" w:color="auto"/>
              <w:right w:val="single" w:sz="4" w:space="0" w:color="auto"/>
            </w:tcBorders>
            <w:shd w:val="clear" w:color="auto" w:fill="auto"/>
            <w:vAlign w:val="center"/>
            <w:hideMark/>
          </w:tcPr>
          <w:p w14:paraId="54146078"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Numérico 12</w:t>
            </w:r>
          </w:p>
        </w:tc>
        <w:tc>
          <w:tcPr>
            <w:tcW w:w="1799" w:type="dxa"/>
            <w:tcBorders>
              <w:top w:val="nil"/>
              <w:left w:val="nil"/>
              <w:bottom w:val="single" w:sz="4" w:space="0" w:color="auto"/>
              <w:right w:val="single" w:sz="4" w:space="0" w:color="auto"/>
            </w:tcBorders>
            <w:shd w:val="clear" w:color="auto" w:fill="auto"/>
            <w:vAlign w:val="center"/>
            <w:hideMark/>
          </w:tcPr>
          <w:p w14:paraId="2CC5B655"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Número</w:t>
            </w:r>
          </w:p>
        </w:tc>
        <w:tc>
          <w:tcPr>
            <w:tcW w:w="3446" w:type="dxa"/>
            <w:tcBorders>
              <w:top w:val="nil"/>
              <w:left w:val="nil"/>
              <w:bottom w:val="single" w:sz="4" w:space="0" w:color="auto"/>
              <w:right w:val="single" w:sz="4" w:space="0" w:color="auto"/>
            </w:tcBorders>
            <w:shd w:val="clear" w:color="auto" w:fill="auto"/>
            <w:vAlign w:val="center"/>
            <w:hideMark/>
          </w:tcPr>
          <w:p w14:paraId="37F0B372"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w:t>
            </w:r>
          </w:p>
        </w:tc>
      </w:tr>
      <w:tr w:rsidR="00F419C0" w:rsidRPr="001F3A18" w14:paraId="0C616B98" w14:textId="77777777" w:rsidTr="00FE75C8">
        <w:trPr>
          <w:trHeight w:val="20"/>
          <w:jc w:val="center"/>
        </w:trPr>
        <w:tc>
          <w:tcPr>
            <w:tcW w:w="2100" w:type="dxa"/>
            <w:vMerge/>
            <w:tcBorders>
              <w:top w:val="nil"/>
              <w:left w:val="single" w:sz="4" w:space="0" w:color="auto"/>
              <w:bottom w:val="single" w:sz="4" w:space="0" w:color="auto"/>
              <w:right w:val="single" w:sz="4" w:space="0" w:color="auto"/>
            </w:tcBorders>
            <w:vAlign w:val="center"/>
            <w:hideMark/>
          </w:tcPr>
          <w:p w14:paraId="11D94134" w14:textId="77777777" w:rsidR="00F419C0" w:rsidRPr="001F3A18" w:rsidRDefault="00F419C0" w:rsidP="00F419C0">
            <w:pPr>
              <w:suppressAutoHyphens w:val="0"/>
              <w:spacing w:after="0" w:line="240" w:lineRule="auto"/>
              <w:ind w:firstLine="0"/>
              <w:jc w:val="left"/>
              <w:rPr>
                <w:color w:val="000000"/>
                <w:sz w:val="16"/>
                <w:szCs w:val="16"/>
                <w:lang w:eastAsia="es-CL"/>
              </w:rPr>
            </w:pPr>
          </w:p>
        </w:tc>
        <w:tc>
          <w:tcPr>
            <w:tcW w:w="1601" w:type="dxa"/>
            <w:tcBorders>
              <w:top w:val="nil"/>
              <w:left w:val="nil"/>
              <w:bottom w:val="single" w:sz="4" w:space="0" w:color="auto"/>
              <w:right w:val="single" w:sz="4" w:space="0" w:color="auto"/>
            </w:tcBorders>
            <w:shd w:val="clear" w:color="auto" w:fill="auto"/>
            <w:vAlign w:val="center"/>
            <w:hideMark/>
          </w:tcPr>
          <w:p w14:paraId="56A72FBF" w14:textId="0DDCBCA3"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Numérico 12</w:t>
            </w:r>
          </w:p>
        </w:tc>
        <w:tc>
          <w:tcPr>
            <w:tcW w:w="1799" w:type="dxa"/>
            <w:tcBorders>
              <w:top w:val="nil"/>
              <w:left w:val="nil"/>
              <w:bottom w:val="single" w:sz="4" w:space="0" w:color="auto"/>
              <w:right w:val="single" w:sz="4" w:space="0" w:color="auto"/>
            </w:tcBorders>
            <w:shd w:val="clear" w:color="auto" w:fill="auto"/>
            <w:vAlign w:val="center"/>
            <w:hideMark/>
          </w:tcPr>
          <w:p w14:paraId="66DF93A4"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CAP</w:t>
            </w:r>
          </w:p>
        </w:tc>
        <w:tc>
          <w:tcPr>
            <w:tcW w:w="3446" w:type="dxa"/>
            <w:tcBorders>
              <w:top w:val="nil"/>
              <w:left w:val="nil"/>
              <w:bottom w:val="single" w:sz="4" w:space="0" w:color="auto"/>
              <w:right w:val="single" w:sz="4" w:space="0" w:color="auto"/>
            </w:tcBorders>
            <w:shd w:val="clear" w:color="auto" w:fill="auto"/>
            <w:vAlign w:val="center"/>
            <w:hideMark/>
          </w:tcPr>
          <w:p w14:paraId="2A2FF1F1"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sólo para Prepago</w:t>
            </w:r>
          </w:p>
        </w:tc>
      </w:tr>
      <w:tr w:rsidR="00F419C0" w:rsidRPr="001F3A18" w14:paraId="349C738D" w14:textId="77777777" w:rsidTr="00FE75C8">
        <w:trPr>
          <w:trHeight w:val="20"/>
          <w:jc w:val="center"/>
        </w:trPr>
        <w:tc>
          <w:tcPr>
            <w:tcW w:w="2100" w:type="dxa"/>
            <w:vMerge/>
            <w:tcBorders>
              <w:top w:val="nil"/>
              <w:left w:val="single" w:sz="4" w:space="0" w:color="auto"/>
              <w:bottom w:val="single" w:sz="4" w:space="0" w:color="auto"/>
              <w:right w:val="single" w:sz="4" w:space="0" w:color="auto"/>
            </w:tcBorders>
            <w:vAlign w:val="center"/>
            <w:hideMark/>
          </w:tcPr>
          <w:p w14:paraId="10694CCF" w14:textId="77777777" w:rsidR="00F419C0" w:rsidRPr="001F3A18" w:rsidRDefault="00F419C0" w:rsidP="00F419C0">
            <w:pPr>
              <w:suppressAutoHyphens w:val="0"/>
              <w:spacing w:after="0" w:line="240" w:lineRule="auto"/>
              <w:ind w:firstLine="0"/>
              <w:jc w:val="left"/>
              <w:rPr>
                <w:color w:val="000000"/>
                <w:sz w:val="16"/>
                <w:szCs w:val="16"/>
                <w:lang w:eastAsia="es-CL"/>
              </w:rPr>
            </w:pPr>
          </w:p>
        </w:tc>
        <w:tc>
          <w:tcPr>
            <w:tcW w:w="1601" w:type="dxa"/>
            <w:tcBorders>
              <w:top w:val="nil"/>
              <w:left w:val="nil"/>
              <w:bottom w:val="single" w:sz="4" w:space="0" w:color="auto"/>
              <w:right w:val="single" w:sz="4" w:space="0" w:color="auto"/>
            </w:tcBorders>
            <w:shd w:val="clear" w:color="auto" w:fill="auto"/>
            <w:vAlign w:val="center"/>
            <w:hideMark/>
          </w:tcPr>
          <w:p w14:paraId="32B46995"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Alfanumérico 15</w:t>
            </w:r>
          </w:p>
        </w:tc>
        <w:tc>
          <w:tcPr>
            <w:tcW w:w="1799" w:type="dxa"/>
            <w:tcBorders>
              <w:top w:val="nil"/>
              <w:left w:val="nil"/>
              <w:bottom w:val="single" w:sz="4" w:space="0" w:color="auto"/>
              <w:right w:val="single" w:sz="4" w:space="0" w:color="auto"/>
            </w:tcBorders>
            <w:shd w:val="clear" w:color="auto" w:fill="auto"/>
            <w:vAlign w:val="center"/>
            <w:hideMark/>
          </w:tcPr>
          <w:p w14:paraId="4E433E70"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IMEI</w:t>
            </w:r>
          </w:p>
        </w:tc>
        <w:tc>
          <w:tcPr>
            <w:tcW w:w="3446" w:type="dxa"/>
            <w:tcBorders>
              <w:top w:val="nil"/>
              <w:left w:val="nil"/>
              <w:bottom w:val="single" w:sz="4" w:space="0" w:color="auto"/>
              <w:right w:val="single" w:sz="4" w:space="0" w:color="auto"/>
            </w:tcBorders>
            <w:shd w:val="clear" w:color="auto" w:fill="auto"/>
            <w:vAlign w:val="center"/>
            <w:hideMark/>
          </w:tcPr>
          <w:p w14:paraId="04BF2934"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sólo para móvil</w:t>
            </w:r>
          </w:p>
        </w:tc>
      </w:tr>
      <w:tr w:rsidR="00F419C0" w:rsidRPr="001F3A18" w14:paraId="578FD8B5" w14:textId="77777777" w:rsidTr="00FE75C8">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7109C2E2"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w:t>
            </w:r>
          </w:p>
        </w:tc>
        <w:tc>
          <w:tcPr>
            <w:tcW w:w="1601" w:type="dxa"/>
            <w:tcBorders>
              <w:top w:val="nil"/>
              <w:left w:val="nil"/>
              <w:bottom w:val="single" w:sz="4" w:space="0" w:color="auto"/>
              <w:right w:val="single" w:sz="4" w:space="0" w:color="auto"/>
            </w:tcBorders>
            <w:shd w:val="clear" w:color="auto" w:fill="auto"/>
            <w:vAlign w:val="center"/>
            <w:hideMark/>
          </w:tcPr>
          <w:p w14:paraId="1E865010"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Numérico 1</w:t>
            </w:r>
          </w:p>
        </w:tc>
        <w:tc>
          <w:tcPr>
            <w:tcW w:w="1799" w:type="dxa"/>
            <w:tcBorders>
              <w:top w:val="nil"/>
              <w:left w:val="nil"/>
              <w:bottom w:val="single" w:sz="4" w:space="0" w:color="auto"/>
              <w:right w:val="single" w:sz="4" w:space="0" w:color="auto"/>
            </w:tcBorders>
            <w:shd w:val="clear" w:color="auto" w:fill="auto"/>
            <w:vAlign w:val="center"/>
            <w:hideMark/>
          </w:tcPr>
          <w:p w14:paraId="21BA4850"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Acredita Cuenta al día</w:t>
            </w:r>
          </w:p>
        </w:tc>
        <w:tc>
          <w:tcPr>
            <w:tcW w:w="3446" w:type="dxa"/>
            <w:tcBorders>
              <w:top w:val="nil"/>
              <w:left w:val="nil"/>
              <w:bottom w:val="single" w:sz="4" w:space="0" w:color="auto"/>
              <w:right w:val="single" w:sz="4" w:space="0" w:color="auto"/>
            </w:tcBorders>
            <w:shd w:val="clear" w:color="auto" w:fill="auto"/>
            <w:vAlign w:val="center"/>
            <w:hideMark/>
          </w:tcPr>
          <w:p w14:paraId="0274D805"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0: Cliente no presenta documento que acredite cuenta “al día”</w:t>
            </w:r>
            <w:r w:rsidRPr="001F3A18">
              <w:rPr>
                <w:bCs/>
                <w:color w:val="000000"/>
                <w:sz w:val="16"/>
                <w:szCs w:val="16"/>
                <w:lang w:eastAsia="es-CL"/>
              </w:rPr>
              <w:br/>
              <w:t>1: Cliente presenta documento que acredita cuenta “al día” (Cuenta vencida pagada)</w:t>
            </w:r>
          </w:p>
        </w:tc>
      </w:tr>
      <w:tr w:rsidR="00F419C0" w:rsidRPr="001F3A18" w14:paraId="67D13AE3" w14:textId="77777777" w:rsidTr="00FE75C8">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44798DFE"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w:t>
            </w:r>
          </w:p>
        </w:tc>
        <w:tc>
          <w:tcPr>
            <w:tcW w:w="1601" w:type="dxa"/>
            <w:tcBorders>
              <w:top w:val="nil"/>
              <w:left w:val="nil"/>
              <w:bottom w:val="single" w:sz="4" w:space="0" w:color="auto"/>
              <w:right w:val="single" w:sz="4" w:space="0" w:color="auto"/>
            </w:tcBorders>
            <w:shd w:val="clear" w:color="auto" w:fill="auto"/>
            <w:vAlign w:val="center"/>
            <w:hideMark/>
          </w:tcPr>
          <w:p w14:paraId="06492BE2" w14:textId="642094FB" w:rsidR="00F419C0" w:rsidRPr="001F3A18" w:rsidRDefault="00F419C0" w:rsidP="00F419C0">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20</w:t>
            </w:r>
          </w:p>
        </w:tc>
        <w:tc>
          <w:tcPr>
            <w:tcW w:w="1799" w:type="dxa"/>
            <w:tcBorders>
              <w:top w:val="nil"/>
              <w:left w:val="nil"/>
              <w:bottom w:val="single" w:sz="4" w:space="0" w:color="auto"/>
              <w:right w:val="single" w:sz="4" w:space="0" w:color="auto"/>
            </w:tcBorders>
            <w:shd w:val="clear" w:color="auto" w:fill="auto"/>
            <w:vAlign w:val="center"/>
            <w:hideMark/>
          </w:tcPr>
          <w:p w14:paraId="40253214" w14:textId="51004E6E"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Identificador o Número de Documento Vencido Pendiente</w:t>
            </w:r>
          </w:p>
        </w:tc>
        <w:tc>
          <w:tcPr>
            <w:tcW w:w="3446" w:type="dxa"/>
            <w:tcBorders>
              <w:top w:val="nil"/>
              <w:left w:val="nil"/>
              <w:bottom w:val="single" w:sz="4" w:space="0" w:color="auto"/>
              <w:right w:val="single" w:sz="4" w:space="0" w:color="auto"/>
            </w:tcBorders>
            <w:shd w:val="clear" w:color="auto" w:fill="auto"/>
            <w:vAlign w:val="center"/>
            <w:hideMark/>
          </w:tcPr>
          <w:p w14:paraId="6DFEECD9"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iCs/>
                <w:color w:val="000000"/>
                <w:sz w:val="16"/>
                <w:szCs w:val="16"/>
                <w:lang w:eastAsia="es-CL"/>
              </w:rPr>
              <w:t xml:space="preserve">Identificador o Número de documento vencido pendiente </w:t>
            </w:r>
          </w:p>
        </w:tc>
      </w:tr>
      <w:tr w:rsidR="00F419C0" w:rsidRPr="001F3A18" w14:paraId="78D52F60" w14:textId="77777777" w:rsidTr="00FE75C8">
        <w:trPr>
          <w:cantSplit/>
          <w:trHeight w:val="2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60CD129F"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w:t>
            </w:r>
          </w:p>
        </w:tc>
        <w:tc>
          <w:tcPr>
            <w:tcW w:w="1601" w:type="dxa"/>
            <w:tcBorders>
              <w:top w:val="nil"/>
              <w:left w:val="nil"/>
              <w:bottom w:val="single" w:sz="4" w:space="0" w:color="auto"/>
              <w:right w:val="single" w:sz="4" w:space="0" w:color="auto"/>
            </w:tcBorders>
            <w:shd w:val="clear" w:color="auto" w:fill="auto"/>
            <w:vAlign w:val="center"/>
            <w:hideMark/>
          </w:tcPr>
          <w:p w14:paraId="365036C7"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Numérico 10</w:t>
            </w:r>
          </w:p>
        </w:tc>
        <w:tc>
          <w:tcPr>
            <w:tcW w:w="1799" w:type="dxa"/>
            <w:tcBorders>
              <w:top w:val="nil"/>
              <w:left w:val="nil"/>
              <w:bottom w:val="single" w:sz="4" w:space="0" w:color="auto"/>
              <w:right w:val="single" w:sz="4" w:space="0" w:color="auto"/>
            </w:tcBorders>
            <w:shd w:val="clear" w:color="auto" w:fill="auto"/>
            <w:vAlign w:val="center"/>
            <w:hideMark/>
          </w:tcPr>
          <w:p w14:paraId="3E52420A"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Monto deuda</w:t>
            </w:r>
          </w:p>
        </w:tc>
        <w:tc>
          <w:tcPr>
            <w:tcW w:w="3446" w:type="dxa"/>
            <w:tcBorders>
              <w:top w:val="nil"/>
              <w:left w:val="nil"/>
              <w:bottom w:val="single" w:sz="4" w:space="0" w:color="auto"/>
              <w:right w:val="single" w:sz="4" w:space="0" w:color="auto"/>
            </w:tcBorders>
            <w:shd w:val="clear" w:color="auto" w:fill="auto"/>
            <w:vAlign w:val="center"/>
            <w:hideMark/>
          </w:tcPr>
          <w:p w14:paraId="74BC59FD" w14:textId="77777777" w:rsidR="00F419C0" w:rsidRPr="001F3A18" w:rsidRDefault="00F419C0" w:rsidP="00F419C0">
            <w:pPr>
              <w:suppressAutoHyphens w:val="0"/>
              <w:spacing w:after="0" w:line="240" w:lineRule="auto"/>
              <w:ind w:firstLine="0"/>
              <w:jc w:val="left"/>
              <w:rPr>
                <w:color w:val="000000"/>
                <w:sz w:val="16"/>
                <w:szCs w:val="16"/>
                <w:lang w:eastAsia="es-CL"/>
              </w:rPr>
            </w:pPr>
            <w:r w:rsidRPr="001F3A18">
              <w:rPr>
                <w:bCs/>
                <w:color w:val="000000"/>
                <w:sz w:val="16"/>
                <w:szCs w:val="16"/>
                <w:lang w:eastAsia="es-CL"/>
              </w:rPr>
              <w:t>0: Proveedora Receptora no acepta cargos</w:t>
            </w:r>
            <w:r w:rsidRPr="001F3A18">
              <w:rPr>
                <w:bCs/>
                <w:color w:val="000000"/>
                <w:sz w:val="16"/>
                <w:szCs w:val="16"/>
                <w:lang w:eastAsia="es-CL"/>
              </w:rPr>
              <w:br/>
              <w:t>&gt;0: monto aceptado por Proveedora Receptora</w:t>
            </w:r>
          </w:p>
        </w:tc>
      </w:tr>
    </w:tbl>
    <w:p w14:paraId="25876871" w14:textId="0FFF7DA2" w:rsidR="009D04FA" w:rsidRPr="001F3A18" w:rsidRDefault="009D04FA" w:rsidP="00A7101E">
      <w:pPr>
        <w:pStyle w:val="Descripcin"/>
        <w:ind w:firstLine="0"/>
        <w:jc w:val="center"/>
        <w:rPr>
          <w:lang w:val="es-CL"/>
        </w:rPr>
      </w:pPr>
      <w:bookmarkStart w:id="294" w:name="_Toc292269548"/>
      <w:bookmarkStart w:id="295" w:name="_Toc292098376"/>
      <w:bookmarkStart w:id="296" w:name="_Toc166298666"/>
      <w:bookmarkStart w:id="297" w:name="_Toc421212101"/>
      <w:bookmarkStart w:id="298" w:name="_Toc423948690"/>
      <w:bookmarkStart w:id="299" w:name="_Toc424555927"/>
      <w:bookmarkStart w:id="300" w:name="_Toc425517902"/>
      <w:bookmarkStart w:id="301" w:name="_Toc22635495"/>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12</w:t>
      </w:r>
      <w:r w:rsidR="00C7318A" w:rsidRPr="001F3A18">
        <w:rPr>
          <w:lang w:val="es-CL"/>
        </w:rPr>
        <w:fldChar w:fldCharType="end"/>
      </w:r>
      <w:r w:rsidRPr="001F3A18">
        <w:rPr>
          <w:lang w:val="es-CL"/>
        </w:rPr>
        <w:t xml:space="preserve"> - Mensaje de Solicitud de Portabilidad receptor -&gt; OAP</w:t>
      </w:r>
      <w:bookmarkEnd w:id="294"/>
      <w:bookmarkEnd w:id="295"/>
      <w:bookmarkEnd w:id="296"/>
      <w:bookmarkEnd w:id="297"/>
      <w:bookmarkEnd w:id="298"/>
      <w:bookmarkEnd w:id="299"/>
      <w:bookmarkEnd w:id="300"/>
      <w:bookmarkEnd w:id="301"/>
    </w:p>
    <w:p w14:paraId="56BE868C" w14:textId="77777777" w:rsidR="009D04FA" w:rsidRPr="001F3A18" w:rsidRDefault="009D04FA" w:rsidP="00BA504B">
      <w:r w:rsidRPr="001F3A18">
        <w:t>Se permitirá la recepción de documentación en los siguientes formatos:</w:t>
      </w:r>
    </w:p>
    <w:p w14:paraId="663C9E58" w14:textId="77777777" w:rsidR="009D04FA" w:rsidRPr="001F3A18" w:rsidRDefault="009D04FA" w:rsidP="001F332F">
      <w:pPr>
        <w:pStyle w:val="Listavistosa-nfasis12"/>
        <w:numPr>
          <w:ilvl w:val="0"/>
          <w:numId w:val="6"/>
        </w:numPr>
        <w:rPr>
          <w:lang w:val="es-CL"/>
        </w:rPr>
      </w:pPr>
      <w:r w:rsidRPr="001F3A18">
        <w:rPr>
          <w:lang w:val="es-CL"/>
        </w:rPr>
        <w:t>JPG</w:t>
      </w:r>
    </w:p>
    <w:p w14:paraId="3E938EFA" w14:textId="77777777" w:rsidR="009D04FA" w:rsidRPr="001F3A18" w:rsidRDefault="009D04FA" w:rsidP="001F332F">
      <w:pPr>
        <w:pStyle w:val="Listavistosa-nfasis12"/>
        <w:numPr>
          <w:ilvl w:val="0"/>
          <w:numId w:val="6"/>
        </w:numPr>
        <w:rPr>
          <w:lang w:val="es-CL"/>
        </w:rPr>
      </w:pPr>
      <w:r w:rsidRPr="001F3A18">
        <w:rPr>
          <w:lang w:val="es-CL"/>
        </w:rPr>
        <w:t>GIF</w:t>
      </w:r>
    </w:p>
    <w:p w14:paraId="3DE0F412" w14:textId="77777777" w:rsidR="000916BA" w:rsidRPr="001F3A18" w:rsidRDefault="009D04FA" w:rsidP="001F332F">
      <w:pPr>
        <w:pStyle w:val="Listavistosa-nfasis12"/>
        <w:numPr>
          <w:ilvl w:val="0"/>
          <w:numId w:val="6"/>
        </w:numPr>
        <w:rPr>
          <w:lang w:val="es-CL"/>
        </w:rPr>
      </w:pPr>
      <w:r w:rsidRPr="001F3A18">
        <w:rPr>
          <w:lang w:val="es-CL"/>
        </w:rPr>
        <w:t>PDF</w:t>
      </w:r>
    </w:p>
    <w:p w14:paraId="7A003BEA" w14:textId="77777777" w:rsidR="00211279" w:rsidRPr="001F3A18" w:rsidRDefault="00211279" w:rsidP="001F332F">
      <w:pPr>
        <w:pStyle w:val="Listavistosa-nfasis12"/>
        <w:numPr>
          <w:ilvl w:val="0"/>
          <w:numId w:val="6"/>
        </w:numPr>
        <w:rPr>
          <w:lang w:val="es-CL"/>
        </w:rPr>
      </w:pPr>
      <w:r w:rsidRPr="001F3A18">
        <w:rPr>
          <w:lang w:val="es-CL"/>
        </w:rPr>
        <w:t>MP3</w:t>
      </w:r>
    </w:p>
    <w:p w14:paraId="760776FE" w14:textId="77777777" w:rsidR="009D04FA" w:rsidRPr="001F3A18" w:rsidRDefault="009D04FA" w:rsidP="009D04FA">
      <w:r w:rsidRPr="001F3A18">
        <w:lastRenderedPageBreak/>
        <w:t>Las acciones que realizará el sistema para cada número telefónico que contenga la solicitud, ante la recepción de este mensaje serán:</w:t>
      </w:r>
    </w:p>
    <w:p w14:paraId="176CD933" w14:textId="203EC7E4" w:rsidR="009D04FA" w:rsidRPr="001F3A18" w:rsidRDefault="009D04FA" w:rsidP="001F332F">
      <w:pPr>
        <w:pStyle w:val="Listavistosa-nfasis12"/>
        <w:numPr>
          <w:ilvl w:val="0"/>
          <w:numId w:val="7"/>
        </w:numPr>
        <w:rPr>
          <w:lang w:val="es-CL"/>
        </w:rPr>
      </w:pPr>
      <w:r w:rsidRPr="001F3A18">
        <w:rPr>
          <w:lang w:val="es-CL"/>
        </w:rPr>
        <w:t xml:space="preserve">Verificación de </w:t>
      </w:r>
      <w:r w:rsidR="006E6CCD" w:rsidRPr="001F3A18">
        <w:rPr>
          <w:lang w:val="es-CL"/>
        </w:rPr>
        <w:t>equipo</w:t>
      </w:r>
      <w:r w:rsidRPr="001F3A18">
        <w:rPr>
          <w:lang w:val="es-CL"/>
        </w:rPr>
        <w:t xml:space="preserve"> </w:t>
      </w:r>
      <w:r w:rsidR="003B297A" w:rsidRPr="001F3A18">
        <w:rPr>
          <w:lang w:val="es-CL"/>
        </w:rPr>
        <w:t>Bloqueado</w:t>
      </w:r>
      <w:r w:rsidRPr="001F3A18">
        <w:rPr>
          <w:lang w:val="es-CL"/>
        </w:rPr>
        <w:t xml:space="preserve"> y portabilidad en curso o dentro de los </w:t>
      </w:r>
      <w:r w:rsidR="00360F0C">
        <w:rPr>
          <w:lang w:val="es-CL"/>
        </w:rPr>
        <w:t>120</w:t>
      </w:r>
      <w:r w:rsidRPr="001F3A18">
        <w:rPr>
          <w:lang w:val="es-CL"/>
        </w:rPr>
        <w:t xml:space="preserve"> días.</w:t>
      </w:r>
    </w:p>
    <w:p w14:paraId="45D534CC" w14:textId="13CE91AE" w:rsidR="009D04FA" w:rsidRPr="001F3A18" w:rsidRDefault="009D04FA" w:rsidP="001F332F">
      <w:pPr>
        <w:pStyle w:val="Listavistosa-nfasis12"/>
        <w:numPr>
          <w:ilvl w:val="0"/>
          <w:numId w:val="7"/>
        </w:numPr>
        <w:rPr>
          <w:lang w:val="es-CL"/>
        </w:rPr>
      </w:pPr>
      <w:r w:rsidRPr="001F3A18">
        <w:rPr>
          <w:lang w:val="es-CL"/>
        </w:rPr>
        <w:t>Verificación de condición de modalidad</w:t>
      </w:r>
      <w:r w:rsidR="00E404BA" w:rsidRPr="001F3A18">
        <w:rPr>
          <w:lang w:val="es-CL"/>
        </w:rPr>
        <w:t>,</w:t>
      </w:r>
      <w:r w:rsidRPr="001F3A18">
        <w:rPr>
          <w:lang w:val="es-CL"/>
        </w:rPr>
        <w:t xml:space="preserve"> tipo de servicio</w:t>
      </w:r>
      <w:r w:rsidR="00E404BA" w:rsidRPr="001F3A18">
        <w:rPr>
          <w:lang w:val="es-CL"/>
        </w:rPr>
        <w:t xml:space="preserve"> y estado del número</w:t>
      </w:r>
      <w:r w:rsidRPr="001F3A18">
        <w:rPr>
          <w:lang w:val="es-CL"/>
        </w:rPr>
        <w:t>.</w:t>
      </w:r>
    </w:p>
    <w:p w14:paraId="4D932936" w14:textId="54BBF473" w:rsidR="00E404BA" w:rsidRPr="001F3A18" w:rsidRDefault="00E404BA" w:rsidP="001F332F">
      <w:pPr>
        <w:pStyle w:val="Listavistosa-nfasis12"/>
        <w:numPr>
          <w:ilvl w:val="0"/>
          <w:numId w:val="7"/>
        </w:numPr>
        <w:rPr>
          <w:lang w:val="es-CL"/>
        </w:rPr>
      </w:pPr>
      <w:r w:rsidRPr="001F3A18">
        <w:rPr>
          <w:lang w:val="es-CL"/>
        </w:rPr>
        <w:t>Verificación de Servicios Especiales para telefonía fija.</w:t>
      </w:r>
    </w:p>
    <w:p w14:paraId="1F574396" w14:textId="1E416B70" w:rsidR="009D04FA" w:rsidRPr="001F3A18" w:rsidRDefault="009D04FA" w:rsidP="001F332F">
      <w:pPr>
        <w:pStyle w:val="Listavistosa-nfasis12"/>
        <w:numPr>
          <w:ilvl w:val="0"/>
          <w:numId w:val="7"/>
        </w:numPr>
        <w:rPr>
          <w:lang w:val="es-CL"/>
        </w:rPr>
      </w:pPr>
      <w:r w:rsidRPr="001F3A18">
        <w:rPr>
          <w:lang w:val="es-CL"/>
        </w:rPr>
        <w:t>Verificación de Titularidad</w:t>
      </w:r>
      <w:r w:rsidR="00170174" w:rsidRPr="001F3A18">
        <w:rPr>
          <w:lang w:val="es-CL"/>
        </w:rPr>
        <w:t xml:space="preserve">, antigüedad mínima de 30 </w:t>
      </w:r>
      <w:r w:rsidR="00612F5F" w:rsidRPr="001F3A18">
        <w:rPr>
          <w:lang w:val="es-CL"/>
        </w:rPr>
        <w:t xml:space="preserve">días </w:t>
      </w:r>
      <w:r w:rsidR="00170174" w:rsidRPr="001F3A18">
        <w:rPr>
          <w:lang w:val="es-CL"/>
        </w:rPr>
        <w:t>de activación en la red</w:t>
      </w:r>
      <w:r w:rsidRPr="001F3A18">
        <w:rPr>
          <w:lang w:val="es-CL"/>
        </w:rPr>
        <w:t xml:space="preserve"> </w:t>
      </w:r>
      <w:r w:rsidR="005B346D" w:rsidRPr="001F3A18">
        <w:rPr>
          <w:lang w:val="es-CL"/>
        </w:rPr>
        <w:t xml:space="preserve">(para el caso de prepago), primera cuenta </w:t>
      </w:r>
      <w:r w:rsidR="00B41DA5">
        <w:rPr>
          <w:lang w:val="es-CL"/>
        </w:rPr>
        <w:t>emitida</w:t>
      </w:r>
      <w:r w:rsidR="00224F62">
        <w:rPr>
          <w:lang w:val="es-CL"/>
        </w:rPr>
        <w:t xml:space="preserve"> y pagada</w:t>
      </w:r>
      <w:r w:rsidR="005B346D" w:rsidRPr="001F3A18">
        <w:rPr>
          <w:lang w:val="es-CL"/>
        </w:rPr>
        <w:t xml:space="preserve"> (para el caso de postpago) </w:t>
      </w:r>
      <w:r w:rsidRPr="001F3A18">
        <w:rPr>
          <w:lang w:val="es-CL"/>
        </w:rPr>
        <w:t xml:space="preserve">y Cuenta </w:t>
      </w:r>
      <w:r w:rsidR="006F5E4E" w:rsidRPr="001F3A18">
        <w:rPr>
          <w:lang w:val="es-CL"/>
        </w:rPr>
        <w:t>“al D</w:t>
      </w:r>
      <w:r w:rsidRPr="001F3A18">
        <w:rPr>
          <w:lang w:val="es-CL"/>
        </w:rPr>
        <w:t>ía</w:t>
      </w:r>
      <w:r w:rsidR="006F5E4E" w:rsidRPr="001F3A18">
        <w:rPr>
          <w:lang w:val="es-CL"/>
        </w:rPr>
        <w:t>”</w:t>
      </w:r>
      <w:r w:rsidR="00516E8B">
        <w:rPr>
          <w:lang w:val="es-CL"/>
        </w:rPr>
        <w:t xml:space="preserve"> para portabilidades posteriores</w:t>
      </w:r>
      <w:r w:rsidRPr="001F3A18">
        <w:rPr>
          <w:lang w:val="es-CL"/>
        </w:rPr>
        <w:t>.</w:t>
      </w:r>
    </w:p>
    <w:p w14:paraId="71C8A449" w14:textId="77777777" w:rsidR="009D04FA" w:rsidRPr="001F3A18" w:rsidRDefault="009D04FA" w:rsidP="001F332F">
      <w:pPr>
        <w:pStyle w:val="Listavistosa-nfasis12"/>
        <w:numPr>
          <w:ilvl w:val="0"/>
          <w:numId w:val="7"/>
        </w:numPr>
        <w:rPr>
          <w:lang w:val="es-CL"/>
        </w:rPr>
      </w:pPr>
      <w:r w:rsidRPr="001F3A18">
        <w:rPr>
          <w:lang w:val="es-CL"/>
        </w:rPr>
        <w:t>Verificación de que todos los que componen la solicitud pertenecen a la misma Proveedora Donante.</w:t>
      </w:r>
    </w:p>
    <w:p w14:paraId="395379B5" w14:textId="65CBC067" w:rsidR="009D04FA" w:rsidRPr="001F3A18" w:rsidRDefault="009D04FA" w:rsidP="001F332F">
      <w:pPr>
        <w:pStyle w:val="Listavistosa-nfasis12"/>
        <w:numPr>
          <w:ilvl w:val="0"/>
          <w:numId w:val="7"/>
        </w:numPr>
        <w:rPr>
          <w:lang w:val="es-CL"/>
        </w:rPr>
      </w:pPr>
      <w:r w:rsidRPr="001F3A18">
        <w:rPr>
          <w:lang w:val="es-CL"/>
        </w:rPr>
        <w:t xml:space="preserve">Verificación del CAP, cuando la solicitud corresponda a teléfonos del tipo </w:t>
      </w:r>
      <w:r w:rsidR="000F4AB4" w:rsidRPr="001F3A18">
        <w:rPr>
          <w:lang w:val="es-CL"/>
        </w:rPr>
        <w:t xml:space="preserve">móvil </w:t>
      </w:r>
      <w:r w:rsidRPr="001F3A18">
        <w:rPr>
          <w:lang w:val="es-CL"/>
        </w:rPr>
        <w:t>prepago</w:t>
      </w:r>
      <w:r w:rsidR="00710F00">
        <w:rPr>
          <w:lang w:val="es-CL"/>
        </w:rPr>
        <w:t xml:space="preserve"> y pospago</w:t>
      </w:r>
      <w:r w:rsidRPr="001F3A18">
        <w:rPr>
          <w:lang w:val="es-CL"/>
        </w:rPr>
        <w:t>.</w:t>
      </w:r>
    </w:p>
    <w:p w14:paraId="271FB218" w14:textId="292B88F3" w:rsidR="005011E2" w:rsidRPr="001F3A18" w:rsidRDefault="005011E2" w:rsidP="001F332F">
      <w:pPr>
        <w:pStyle w:val="Listavistosa-nfasis12"/>
        <w:numPr>
          <w:ilvl w:val="0"/>
          <w:numId w:val="7"/>
        </w:numPr>
        <w:rPr>
          <w:lang w:val="es-CL"/>
        </w:rPr>
      </w:pPr>
      <w:r w:rsidRPr="001F3A18">
        <w:rPr>
          <w:lang w:val="es-CL"/>
        </w:rPr>
        <w:t xml:space="preserve">Verificación de la existencia de código de </w:t>
      </w:r>
      <w:r w:rsidR="00C14969" w:rsidRPr="001F3A18">
        <w:rPr>
          <w:lang w:val="es-CL"/>
        </w:rPr>
        <w:t>trazabilidad</w:t>
      </w:r>
      <w:r w:rsidRPr="001F3A18">
        <w:rPr>
          <w:lang w:val="es-CL"/>
        </w:rPr>
        <w:t xml:space="preserve"> cuando la solicitud ha sido realizada mediante tipo de verificación digital</w:t>
      </w:r>
    </w:p>
    <w:p w14:paraId="7EF24DBF" w14:textId="07004777" w:rsidR="005C239C" w:rsidRPr="001F3A18" w:rsidRDefault="005C239C" w:rsidP="001F332F">
      <w:pPr>
        <w:pStyle w:val="Listavistosa-nfasis12"/>
        <w:numPr>
          <w:ilvl w:val="0"/>
          <w:numId w:val="7"/>
        </w:numPr>
        <w:rPr>
          <w:lang w:val="es-CL"/>
        </w:rPr>
      </w:pPr>
      <w:r w:rsidRPr="001F3A18">
        <w:rPr>
          <w:lang w:val="es-CL"/>
        </w:rPr>
        <w:t>Verificación de RUT válido</w:t>
      </w:r>
    </w:p>
    <w:p w14:paraId="5270F1E4" w14:textId="77777777" w:rsidR="009D04FA" w:rsidRPr="001F3A18" w:rsidRDefault="009D04FA" w:rsidP="009D04FA">
      <w:r w:rsidRPr="001F3A18">
        <w:t>Cualquiera de los puntos anteriores que no se cumpla generará el rechazo completo de la Solicitud de Portabilidad.</w:t>
      </w:r>
    </w:p>
    <w:p w14:paraId="51FC8933" w14:textId="5A042F43" w:rsidR="009D04FA" w:rsidRPr="001F3A18" w:rsidRDefault="009D04FA" w:rsidP="009D04FA">
      <w:r w:rsidRPr="001F3A18">
        <w:t xml:space="preserve">Para verificar la información entregada por la Proveedora Receptora, el OAP realizará las consultas a la Proveedora Donante </w:t>
      </w:r>
      <w:r w:rsidR="00F93618" w:rsidRPr="001F3A18">
        <w:t>a través</w:t>
      </w:r>
      <w:r w:rsidRPr="001F3A18">
        <w:t xml:space="preserve"> </w:t>
      </w:r>
      <w:r w:rsidR="00F93618" w:rsidRPr="001F3A18">
        <w:t>d</w:t>
      </w:r>
      <w:r w:rsidRPr="001F3A18">
        <w:t xml:space="preserve">el mensaje definido en las tablas </w:t>
      </w:r>
      <w:r w:rsidR="00310FE3" w:rsidRPr="001F3A18">
        <w:fldChar w:fldCharType="begin"/>
      </w:r>
      <w:r w:rsidR="00310FE3" w:rsidRPr="001F3A18">
        <w:instrText xml:space="preserve"> REF _Ref12631258 \h </w:instrText>
      </w:r>
      <w:r w:rsidR="00B52BC0" w:rsidRPr="001F3A18">
        <w:instrText xml:space="preserve"> \* MERGEFORMAT </w:instrText>
      </w:r>
      <w:r w:rsidR="00310FE3" w:rsidRPr="001F3A18">
        <w:fldChar w:fldCharType="separate"/>
      </w:r>
      <w:r w:rsidR="003D4642" w:rsidRPr="001F3A18">
        <w:rPr>
          <w:noProof/>
        </w:rPr>
        <w:t>Tabla</w:t>
      </w:r>
      <w:r w:rsidR="003D4642" w:rsidRPr="001F3A18">
        <w:t xml:space="preserve"> </w:t>
      </w:r>
      <w:r w:rsidR="003D4642">
        <w:rPr>
          <w:noProof/>
        </w:rPr>
        <w:t>6</w:t>
      </w:r>
      <w:r w:rsidR="00310FE3" w:rsidRPr="001F3A18">
        <w:fldChar w:fldCharType="end"/>
      </w:r>
      <w:r w:rsidRPr="001F3A18">
        <w:t xml:space="preserve"> y </w:t>
      </w:r>
      <w:r w:rsidR="00310FE3" w:rsidRPr="001F3A18">
        <w:fldChar w:fldCharType="begin"/>
      </w:r>
      <w:r w:rsidR="00310FE3" w:rsidRPr="001F3A18">
        <w:instrText xml:space="preserve"> REF _Ref12631309 \h </w:instrText>
      </w:r>
      <w:r w:rsidR="00B52BC0" w:rsidRPr="001F3A18">
        <w:instrText xml:space="preserve"> \* MERGEFORMAT </w:instrText>
      </w:r>
      <w:r w:rsidR="00310FE3" w:rsidRPr="001F3A18">
        <w:fldChar w:fldCharType="separate"/>
      </w:r>
      <w:r w:rsidR="003D4642" w:rsidRPr="001F3A18">
        <w:rPr>
          <w:noProof/>
        </w:rPr>
        <w:t>Tabla</w:t>
      </w:r>
      <w:r w:rsidR="003D4642" w:rsidRPr="001F3A18">
        <w:t xml:space="preserve"> </w:t>
      </w:r>
      <w:r w:rsidR="003D4642">
        <w:rPr>
          <w:noProof/>
        </w:rPr>
        <w:t>7</w:t>
      </w:r>
      <w:r w:rsidR="00310FE3" w:rsidRPr="001F3A18">
        <w:fldChar w:fldCharType="end"/>
      </w:r>
      <w:r w:rsidRPr="001F3A18">
        <w:t xml:space="preserve">. </w:t>
      </w:r>
    </w:p>
    <w:p w14:paraId="60284D68" w14:textId="5072023E" w:rsidR="009D04FA" w:rsidRPr="001F3A18" w:rsidRDefault="009D04FA" w:rsidP="009D04FA">
      <w:r w:rsidRPr="001F3A18">
        <w:t xml:space="preserve">Esta consulta deberá ser realizada como parte de la Solicitud de Portabilidad, independiente que se haya realizado alguna consulta de </w:t>
      </w:r>
      <w:r w:rsidR="00602184" w:rsidRPr="001F3A18">
        <w:t>prevalida</w:t>
      </w:r>
      <w:r w:rsidRPr="001F3A18">
        <w:t>ción.</w:t>
      </w:r>
    </w:p>
    <w:p w14:paraId="052E6D7F" w14:textId="77777777" w:rsidR="009D04FA" w:rsidRDefault="009D04FA" w:rsidP="009D04FA">
      <w:r w:rsidRPr="001F3A18">
        <w:t>El OAP deberá notificar a la Proveedora Receptora de las siguientes situaciones en base a un Web Service que tendrá al menos los siguientes parámetros:</w:t>
      </w:r>
    </w:p>
    <w:p w14:paraId="219B67B5" w14:textId="77777777" w:rsidR="00F948B1" w:rsidRPr="001F3A18" w:rsidRDefault="00F948B1" w:rsidP="009D04FA"/>
    <w:tbl>
      <w:tblPr>
        <w:tblW w:w="4913"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A0" w:firstRow="1" w:lastRow="0" w:firstColumn="1" w:lastColumn="0" w:noHBand="0" w:noVBand="0"/>
      </w:tblPr>
      <w:tblGrid>
        <w:gridCol w:w="250"/>
        <w:gridCol w:w="3710"/>
        <w:gridCol w:w="4714"/>
      </w:tblGrid>
      <w:tr w:rsidR="009D04FA" w:rsidRPr="001F3A18" w14:paraId="373EDBE3" w14:textId="77777777" w:rsidTr="00A7101E">
        <w:trPr>
          <w:cantSplit/>
          <w:trHeight w:val="20"/>
          <w:jc w:val="center"/>
        </w:trPr>
        <w:tc>
          <w:tcPr>
            <w:tcW w:w="3960" w:type="dxa"/>
            <w:gridSpan w:val="2"/>
            <w:shd w:val="clear" w:color="auto" w:fill="365F91" w:themeFill="accent1" w:themeFillShade="BF"/>
          </w:tcPr>
          <w:p w14:paraId="612B4507" w14:textId="77777777" w:rsidR="009D04FA" w:rsidRPr="001F3A18" w:rsidRDefault="009D04FA" w:rsidP="00F356E9">
            <w:pPr>
              <w:spacing w:after="0" w:line="240" w:lineRule="auto"/>
              <w:rPr>
                <w:b/>
                <w:color w:val="FFFFFF"/>
                <w:sz w:val="16"/>
                <w:szCs w:val="16"/>
              </w:rPr>
            </w:pPr>
            <w:r w:rsidRPr="001F3A18">
              <w:rPr>
                <w:b/>
                <w:color w:val="FFFFFF"/>
                <w:sz w:val="16"/>
                <w:szCs w:val="16"/>
              </w:rPr>
              <w:t>Parámetro</w:t>
            </w:r>
          </w:p>
        </w:tc>
        <w:tc>
          <w:tcPr>
            <w:tcW w:w="4714" w:type="dxa"/>
            <w:shd w:val="clear" w:color="auto" w:fill="365F91" w:themeFill="accent1" w:themeFillShade="BF"/>
          </w:tcPr>
          <w:p w14:paraId="5403F79B" w14:textId="77777777" w:rsidR="009D04FA" w:rsidRPr="001F3A18" w:rsidRDefault="009D04FA" w:rsidP="00F356E9">
            <w:pPr>
              <w:spacing w:after="0" w:line="240" w:lineRule="auto"/>
              <w:rPr>
                <w:b/>
                <w:color w:val="FFFFFF"/>
                <w:sz w:val="16"/>
                <w:szCs w:val="16"/>
              </w:rPr>
            </w:pPr>
            <w:r w:rsidRPr="001F3A18">
              <w:rPr>
                <w:b/>
                <w:color w:val="FFFFFF"/>
                <w:sz w:val="16"/>
                <w:szCs w:val="16"/>
              </w:rPr>
              <w:t>Información</w:t>
            </w:r>
          </w:p>
        </w:tc>
      </w:tr>
      <w:tr w:rsidR="009D04FA" w:rsidRPr="001F3A18" w14:paraId="24F4F1BC" w14:textId="77777777" w:rsidTr="00A7101E">
        <w:trPr>
          <w:cantSplit/>
          <w:trHeight w:val="20"/>
          <w:jc w:val="center"/>
        </w:trPr>
        <w:tc>
          <w:tcPr>
            <w:tcW w:w="3960" w:type="dxa"/>
            <w:gridSpan w:val="2"/>
          </w:tcPr>
          <w:p w14:paraId="0186607F" w14:textId="77777777" w:rsidR="009D04FA" w:rsidRPr="001F3A18" w:rsidRDefault="009D04FA" w:rsidP="00F356E9">
            <w:pPr>
              <w:spacing w:after="0" w:line="240" w:lineRule="auto"/>
              <w:ind w:firstLine="0"/>
              <w:jc w:val="left"/>
              <w:rPr>
                <w:bCs/>
                <w:sz w:val="16"/>
                <w:szCs w:val="16"/>
              </w:rPr>
            </w:pPr>
            <w:r w:rsidRPr="001F3A18">
              <w:rPr>
                <w:bCs/>
                <w:sz w:val="16"/>
                <w:szCs w:val="16"/>
              </w:rPr>
              <w:t>Identificador de Solicitud de Portabilidad generado por la Proveedora Receptora</w:t>
            </w:r>
          </w:p>
        </w:tc>
        <w:tc>
          <w:tcPr>
            <w:tcW w:w="4714" w:type="dxa"/>
          </w:tcPr>
          <w:p w14:paraId="1B309120" w14:textId="313009AB" w:rsidR="00076F71" w:rsidRPr="001F3A18" w:rsidRDefault="009D04FA" w:rsidP="00F356E9">
            <w:pPr>
              <w:spacing w:after="0" w:line="240" w:lineRule="auto"/>
              <w:ind w:firstLine="0"/>
              <w:jc w:val="left"/>
              <w:rPr>
                <w:sz w:val="16"/>
                <w:szCs w:val="16"/>
                <w:lang w:val="pt-BR"/>
              </w:rPr>
            </w:pPr>
            <w:r w:rsidRPr="001F3A18">
              <w:rPr>
                <w:sz w:val="16"/>
                <w:szCs w:val="16"/>
                <w:lang w:val="pt-BR"/>
              </w:rPr>
              <w:t>23 caracteres</w:t>
            </w:r>
            <w:r w:rsidR="00076F71" w:rsidRPr="001F3A18">
              <w:rPr>
                <w:sz w:val="16"/>
                <w:szCs w:val="16"/>
                <w:lang w:val="pt-BR"/>
              </w:rPr>
              <w:t xml:space="preserve"> alfanumérico</w:t>
            </w:r>
            <w:r w:rsidR="00AF5145" w:rsidRPr="001F3A18">
              <w:rPr>
                <w:sz w:val="16"/>
                <w:szCs w:val="16"/>
                <w:lang w:val="pt-BR"/>
              </w:rPr>
              <w:t>s</w:t>
            </w:r>
          </w:p>
          <w:p w14:paraId="313C39D1" w14:textId="77777777" w:rsidR="00076F71" w:rsidRPr="001F3A18" w:rsidRDefault="00076F71" w:rsidP="00F356E9">
            <w:pPr>
              <w:spacing w:after="0" w:line="240" w:lineRule="auto"/>
              <w:ind w:firstLine="0"/>
              <w:jc w:val="left"/>
              <w:rPr>
                <w:sz w:val="16"/>
                <w:szCs w:val="16"/>
                <w:lang w:val="pt-BR"/>
              </w:rPr>
            </w:pPr>
          </w:p>
          <w:p w14:paraId="6E82C6F3" w14:textId="77777777" w:rsidR="00076F71" w:rsidRPr="001F3A18" w:rsidRDefault="009D04FA" w:rsidP="00F356E9">
            <w:pPr>
              <w:spacing w:after="0" w:line="240" w:lineRule="auto"/>
              <w:ind w:firstLine="0"/>
              <w:jc w:val="left"/>
              <w:rPr>
                <w:sz w:val="16"/>
                <w:szCs w:val="16"/>
                <w:lang w:val="pt-BR"/>
              </w:rPr>
            </w:pPr>
            <w:r w:rsidRPr="001F3A18">
              <w:rPr>
                <w:sz w:val="16"/>
                <w:szCs w:val="16"/>
                <w:lang w:val="pt-BR"/>
              </w:rPr>
              <w:t xml:space="preserve">Formato: </w:t>
            </w:r>
          </w:p>
          <w:p w14:paraId="2A174D6E" w14:textId="77777777" w:rsidR="009D04FA" w:rsidRPr="001F3A18" w:rsidRDefault="009D04FA" w:rsidP="00F356E9">
            <w:pPr>
              <w:spacing w:after="0" w:line="240" w:lineRule="auto"/>
              <w:ind w:firstLine="0"/>
              <w:jc w:val="left"/>
              <w:rPr>
                <w:sz w:val="16"/>
                <w:szCs w:val="16"/>
                <w:lang w:val="pt-BR"/>
              </w:rPr>
            </w:pPr>
            <w:r w:rsidRPr="001F3A18">
              <w:rPr>
                <w:sz w:val="16"/>
                <w:szCs w:val="16"/>
                <w:lang w:val="pt-BR"/>
              </w:rPr>
              <w:t>“SOLPO” + ID_OPE_R + yyyyMMdd + XXXXXXX</w:t>
            </w:r>
          </w:p>
          <w:p w14:paraId="5B023B78" w14:textId="77777777" w:rsidR="00076F71" w:rsidRPr="001F3A18" w:rsidRDefault="00076F71" w:rsidP="00F356E9">
            <w:pPr>
              <w:spacing w:after="0" w:line="240" w:lineRule="auto"/>
              <w:ind w:firstLine="0"/>
              <w:jc w:val="left"/>
              <w:rPr>
                <w:sz w:val="16"/>
                <w:szCs w:val="16"/>
                <w:lang w:val="pt-BR"/>
              </w:rPr>
            </w:pPr>
          </w:p>
          <w:p w14:paraId="7FB04182" w14:textId="77777777" w:rsidR="009D04FA" w:rsidRPr="001F3A18" w:rsidRDefault="009D04FA" w:rsidP="00F356E9">
            <w:pPr>
              <w:spacing w:after="0" w:line="240" w:lineRule="auto"/>
              <w:ind w:firstLine="0"/>
              <w:jc w:val="left"/>
              <w:rPr>
                <w:sz w:val="16"/>
                <w:szCs w:val="16"/>
                <w:lang w:val="pt-BR"/>
              </w:rPr>
            </w:pPr>
            <w:r w:rsidRPr="001F3A18">
              <w:rPr>
                <w:sz w:val="16"/>
                <w:szCs w:val="16"/>
                <w:lang w:val="pt-BR"/>
              </w:rPr>
              <w:t>“SOLPO”: Nemotécnica Solicitud de Portabilidad</w:t>
            </w:r>
          </w:p>
          <w:p w14:paraId="27CE0D0B" w14:textId="77777777" w:rsidR="009D04FA" w:rsidRPr="001F3A18" w:rsidRDefault="009D04FA" w:rsidP="00F356E9">
            <w:pPr>
              <w:spacing w:after="0" w:line="240" w:lineRule="auto"/>
              <w:ind w:firstLine="0"/>
              <w:jc w:val="left"/>
              <w:rPr>
                <w:sz w:val="16"/>
                <w:szCs w:val="16"/>
                <w:lang w:val="pt-BR"/>
              </w:rPr>
            </w:pPr>
            <w:r w:rsidRPr="001F3A18">
              <w:rPr>
                <w:sz w:val="16"/>
                <w:szCs w:val="16"/>
                <w:lang w:val="pt-BR"/>
              </w:rPr>
              <w:t>ID_OPE_R=Código IDD/IDO de la Proveedora Receptora</w:t>
            </w:r>
          </w:p>
          <w:p w14:paraId="26D7195E" w14:textId="77777777" w:rsidR="009D04FA" w:rsidRPr="001F3A18" w:rsidRDefault="009D04FA" w:rsidP="00F356E9">
            <w:pPr>
              <w:spacing w:after="0" w:line="240" w:lineRule="auto"/>
              <w:ind w:firstLine="0"/>
              <w:jc w:val="left"/>
              <w:rPr>
                <w:sz w:val="16"/>
                <w:szCs w:val="16"/>
                <w:lang w:val="pt-BR"/>
              </w:rPr>
            </w:pPr>
            <w:r w:rsidRPr="001F3A18">
              <w:rPr>
                <w:sz w:val="16"/>
                <w:szCs w:val="16"/>
                <w:lang w:val="pt-BR"/>
              </w:rPr>
              <w:t>XXXXXXX= Número secuencial consecutivo que se reiniciará cada día</w:t>
            </w:r>
          </w:p>
        </w:tc>
      </w:tr>
      <w:tr w:rsidR="009D04FA" w:rsidRPr="001F3A18" w14:paraId="7EB195E6" w14:textId="77777777" w:rsidTr="00A7101E">
        <w:trPr>
          <w:cantSplit/>
          <w:trHeight w:val="20"/>
          <w:jc w:val="center"/>
        </w:trPr>
        <w:tc>
          <w:tcPr>
            <w:tcW w:w="3960" w:type="dxa"/>
            <w:gridSpan w:val="2"/>
          </w:tcPr>
          <w:p w14:paraId="63EA70D1" w14:textId="77777777" w:rsidR="009D04FA" w:rsidRPr="001F3A18" w:rsidRDefault="009D04FA" w:rsidP="00F356E9">
            <w:pPr>
              <w:spacing w:after="0" w:line="240" w:lineRule="auto"/>
              <w:ind w:firstLine="0"/>
              <w:jc w:val="left"/>
              <w:rPr>
                <w:bCs/>
                <w:sz w:val="16"/>
                <w:szCs w:val="16"/>
              </w:rPr>
            </w:pPr>
            <w:r w:rsidRPr="001F3A18">
              <w:rPr>
                <w:bCs/>
                <w:sz w:val="16"/>
                <w:szCs w:val="16"/>
              </w:rPr>
              <w:t>Identificador de portabilidad generado por OAP</w:t>
            </w:r>
          </w:p>
        </w:tc>
        <w:tc>
          <w:tcPr>
            <w:tcW w:w="4714" w:type="dxa"/>
          </w:tcPr>
          <w:p w14:paraId="33F6F29E" w14:textId="77777777" w:rsidR="009D04FA" w:rsidRPr="001F3A18" w:rsidRDefault="009D04FA" w:rsidP="00F356E9">
            <w:pPr>
              <w:spacing w:after="0" w:line="240" w:lineRule="auto"/>
              <w:ind w:firstLine="0"/>
              <w:rPr>
                <w:sz w:val="16"/>
                <w:szCs w:val="16"/>
                <w:lang w:val="pt-BR"/>
              </w:rPr>
            </w:pPr>
            <w:r w:rsidRPr="001F3A18">
              <w:rPr>
                <w:sz w:val="16"/>
                <w:szCs w:val="16"/>
                <w:lang w:val="pt-BR"/>
              </w:rPr>
              <w:t>Longitud 23 caracteres</w:t>
            </w:r>
          </w:p>
          <w:p w14:paraId="23C6786F" w14:textId="77777777" w:rsidR="009D04FA" w:rsidRPr="001F3A18" w:rsidRDefault="009D04FA" w:rsidP="00F356E9">
            <w:pPr>
              <w:spacing w:after="0" w:line="240" w:lineRule="auto"/>
              <w:ind w:firstLine="0"/>
              <w:rPr>
                <w:sz w:val="16"/>
                <w:szCs w:val="16"/>
                <w:lang w:val="pt-BR"/>
              </w:rPr>
            </w:pPr>
            <w:r w:rsidRPr="001F3A18">
              <w:rPr>
                <w:sz w:val="16"/>
                <w:szCs w:val="16"/>
                <w:lang w:val="pt-BR"/>
              </w:rPr>
              <w:t>Alfanumérico</w:t>
            </w:r>
          </w:p>
          <w:p w14:paraId="1006F66C" w14:textId="77777777" w:rsidR="009D04FA" w:rsidRPr="001F3A18" w:rsidRDefault="009D04FA" w:rsidP="00F356E9">
            <w:pPr>
              <w:spacing w:after="0" w:line="240" w:lineRule="auto"/>
              <w:ind w:firstLine="0"/>
              <w:rPr>
                <w:sz w:val="16"/>
                <w:szCs w:val="16"/>
                <w:lang w:val="pt-BR"/>
              </w:rPr>
            </w:pPr>
            <w:r w:rsidRPr="001F3A18">
              <w:rPr>
                <w:sz w:val="16"/>
                <w:szCs w:val="16"/>
                <w:lang w:val="pt-BR"/>
              </w:rPr>
              <w:t xml:space="preserve">Formato: </w:t>
            </w:r>
          </w:p>
          <w:p w14:paraId="76283445" w14:textId="77777777" w:rsidR="009D04FA" w:rsidRPr="001F3A18" w:rsidRDefault="009D04FA" w:rsidP="00F356E9">
            <w:pPr>
              <w:spacing w:after="0" w:line="240" w:lineRule="auto"/>
              <w:ind w:firstLine="0"/>
              <w:rPr>
                <w:sz w:val="16"/>
                <w:szCs w:val="16"/>
                <w:lang w:val="pt-BR"/>
              </w:rPr>
            </w:pPr>
            <w:r w:rsidRPr="001F3A18">
              <w:rPr>
                <w:sz w:val="16"/>
                <w:szCs w:val="16"/>
                <w:lang w:val="pt-BR"/>
              </w:rPr>
              <w:t>“PORTA” + ID_OPE_R + yyyyMMdd + XXXXXXX</w:t>
            </w:r>
          </w:p>
          <w:p w14:paraId="7F6A2D41" w14:textId="77777777" w:rsidR="009D04FA" w:rsidRPr="001F3A18" w:rsidRDefault="009D04FA" w:rsidP="00F356E9">
            <w:pPr>
              <w:spacing w:after="0" w:line="240" w:lineRule="auto"/>
              <w:ind w:firstLine="0"/>
              <w:jc w:val="left"/>
              <w:rPr>
                <w:sz w:val="16"/>
                <w:szCs w:val="16"/>
              </w:rPr>
            </w:pPr>
            <w:r w:rsidRPr="001F3A18">
              <w:rPr>
                <w:sz w:val="16"/>
                <w:szCs w:val="16"/>
              </w:rPr>
              <w:t>“PORTA”: Nemotécnica respuesta Solicitud de Portabilidad del OAP</w:t>
            </w:r>
          </w:p>
          <w:p w14:paraId="27570FED" w14:textId="77777777" w:rsidR="009D04FA" w:rsidRPr="001F3A18" w:rsidRDefault="009D04FA" w:rsidP="00F356E9">
            <w:pPr>
              <w:spacing w:after="0" w:line="240" w:lineRule="auto"/>
              <w:ind w:firstLine="0"/>
              <w:jc w:val="left"/>
              <w:rPr>
                <w:sz w:val="16"/>
                <w:szCs w:val="16"/>
              </w:rPr>
            </w:pPr>
            <w:r w:rsidRPr="001F3A18">
              <w:rPr>
                <w:sz w:val="16"/>
                <w:szCs w:val="16"/>
              </w:rPr>
              <w:t>ID_OPE_R=Código IDD/IDO de la Proveedora Receptora</w:t>
            </w:r>
          </w:p>
          <w:p w14:paraId="520AAD92" w14:textId="77777777" w:rsidR="009D04FA" w:rsidRPr="001F3A18" w:rsidRDefault="009D04FA" w:rsidP="00F356E9">
            <w:pPr>
              <w:spacing w:after="0" w:line="240" w:lineRule="auto"/>
              <w:ind w:firstLine="0"/>
              <w:rPr>
                <w:sz w:val="16"/>
                <w:szCs w:val="16"/>
              </w:rPr>
            </w:pPr>
            <w:r w:rsidRPr="001F3A18">
              <w:rPr>
                <w:sz w:val="16"/>
                <w:szCs w:val="16"/>
              </w:rPr>
              <w:t>XXXXXXX= Número secuencial consecutivo que se reiniciará cada día</w:t>
            </w:r>
          </w:p>
        </w:tc>
      </w:tr>
      <w:tr w:rsidR="009D04FA" w:rsidRPr="001F3A18" w14:paraId="6561FF52" w14:textId="77777777" w:rsidTr="00A7101E">
        <w:trPr>
          <w:cantSplit/>
          <w:trHeight w:val="20"/>
          <w:jc w:val="center"/>
        </w:trPr>
        <w:tc>
          <w:tcPr>
            <w:tcW w:w="3960" w:type="dxa"/>
            <w:gridSpan w:val="2"/>
          </w:tcPr>
          <w:p w14:paraId="7DD08CEA" w14:textId="40CCF2AB" w:rsidR="009D04FA" w:rsidRPr="001F3A18" w:rsidRDefault="009D04FA" w:rsidP="00F356E9">
            <w:pPr>
              <w:spacing w:after="0" w:line="240" w:lineRule="auto"/>
              <w:ind w:firstLine="0"/>
              <w:rPr>
                <w:bCs/>
                <w:sz w:val="16"/>
                <w:szCs w:val="16"/>
              </w:rPr>
            </w:pPr>
            <w:r w:rsidRPr="001F3A18">
              <w:rPr>
                <w:bCs/>
                <w:sz w:val="16"/>
                <w:szCs w:val="16"/>
              </w:rPr>
              <w:t xml:space="preserve">Identificador de consulta de </w:t>
            </w:r>
            <w:r w:rsidR="00602184" w:rsidRPr="001F3A18">
              <w:rPr>
                <w:bCs/>
                <w:sz w:val="16"/>
                <w:szCs w:val="16"/>
              </w:rPr>
              <w:t>prevalida</w:t>
            </w:r>
            <w:r w:rsidRPr="001F3A18">
              <w:rPr>
                <w:bCs/>
                <w:sz w:val="16"/>
                <w:szCs w:val="16"/>
              </w:rPr>
              <w:t>ción generado por OAP</w:t>
            </w:r>
            <w:r w:rsidRPr="001F3A18">
              <w:rPr>
                <w:bCs/>
                <w:sz w:val="16"/>
                <w:szCs w:val="16"/>
              </w:rPr>
              <w:tab/>
            </w:r>
          </w:p>
          <w:p w14:paraId="44BAF0A8" w14:textId="77777777" w:rsidR="009D04FA" w:rsidRPr="001F3A18" w:rsidRDefault="009D04FA" w:rsidP="00F356E9">
            <w:pPr>
              <w:spacing w:after="0" w:line="240" w:lineRule="auto"/>
              <w:rPr>
                <w:bCs/>
                <w:sz w:val="16"/>
                <w:szCs w:val="16"/>
              </w:rPr>
            </w:pPr>
          </w:p>
        </w:tc>
        <w:tc>
          <w:tcPr>
            <w:tcW w:w="4714" w:type="dxa"/>
          </w:tcPr>
          <w:p w14:paraId="52AF3C6A" w14:textId="77777777" w:rsidR="009D04FA" w:rsidRPr="001F3A18" w:rsidRDefault="009D04FA" w:rsidP="00F356E9">
            <w:pPr>
              <w:spacing w:after="0" w:line="240" w:lineRule="auto"/>
              <w:ind w:firstLine="0"/>
              <w:rPr>
                <w:sz w:val="16"/>
                <w:szCs w:val="16"/>
                <w:lang w:val="pt-BR"/>
              </w:rPr>
            </w:pPr>
            <w:r w:rsidRPr="001F3A18">
              <w:rPr>
                <w:sz w:val="16"/>
                <w:szCs w:val="16"/>
                <w:lang w:val="pt-BR"/>
              </w:rPr>
              <w:t>Longitud 23 caracteres</w:t>
            </w:r>
          </w:p>
          <w:p w14:paraId="27AD911E" w14:textId="77777777" w:rsidR="009D04FA" w:rsidRPr="001F3A18" w:rsidRDefault="009D04FA" w:rsidP="00F356E9">
            <w:pPr>
              <w:spacing w:after="0" w:line="240" w:lineRule="auto"/>
              <w:ind w:firstLine="0"/>
              <w:rPr>
                <w:sz w:val="16"/>
                <w:szCs w:val="16"/>
                <w:lang w:val="pt-BR"/>
              </w:rPr>
            </w:pPr>
            <w:r w:rsidRPr="001F3A18">
              <w:rPr>
                <w:sz w:val="16"/>
                <w:szCs w:val="16"/>
                <w:lang w:val="pt-BR"/>
              </w:rPr>
              <w:t>Alfanumérico</w:t>
            </w:r>
          </w:p>
          <w:p w14:paraId="48A4E0DF" w14:textId="77777777" w:rsidR="009D04FA" w:rsidRPr="001F3A18" w:rsidRDefault="009D04FA" w:rsidP="00F356E9">
            <w:pPr>
              <w:spacing w:after="0" w:line="240" w:lineRule="auto"/>
              <w:ind w:firstLine="0"/>
              <w:jc w:val="left"/>
              <w:rPr>
                <w:sz w:val="16"/>
                <w:szCs w:val="16"/>
                <w:lang w:val="pt-BR"/>
              </w:rPr>
            </w:pPr>
            <w:r w:rsidRPr="001F3A18">
              <w:rPr>
                <w:sz w:val="16"/>
                <w:szCs w:val="16"/>
                <w:lang w:val="pt-BR"/>
              </w:rPr>
              <w:t>Formato:</w:t>
            </w:r>
          </w:p>
          <w:p w14:paraId="7853B4F5" w14:textId="77777777" w:rsidR="009D04FA" w:rsidRPr="001F3A18" w:rsidRDefault="009D04FA" w:rsidP="00F356E9">
            <w:pPr>
              <w:spacing w:after="0" w:line="240" w:lineRule="auto"/>
              <w:ind w:firstLine="0"/>
              <w:jc w:val="left"/>
              <w:rPr>
                <w:sz w:val="16"/>
                <w:szCs w:val="16"/>
                <w:lang w:val="pt-BR"/>
              </w:rPr>
            </w:pPr>
            <w:r w:rsidRPr="001F3A18">
              <w:rPr>
                <w:sz w:val="16"/>
                <w:szCs w:val="16"/>
                <w:lang w:val="pt-BR"/>
              </w:rPr>
              <w:t>“SCONS” + ID_Ope_R+yyyyMMdd + XXXXXXX</w:t>
            </w:r>
          </w:p>
          <w:p w14:paraId="3E521510" w14:textId="1186646A" w:rsidR="009D04FA" w:rsidRPr="001F3A18" w:rsidRDefault="009D04FA" w:rsidP="00F356E9">
            <w:pPr>
              <w:spacing w:after="0" w:line="240" w:lineRule="auto"/>
              <w:ind w:firstLine="0"/>
              <w:jc w:val="left"/>
              <w:rPr>
                <w:sz w:val="16"/>
                <w:szCs w:val="16"/>
              </w:rPr>
            </w:pPr>
            <w:r w:rsidRPr="001F3A18">
              <w:rPr>
                <w:sz w:val="16"/>
                <w:szCs w:val="16"/>
              </w:rPr>
              <w:t xml:space="preserve">SCONS = nemotécnica que significa solicitud de consulta de </w:t>
            </w:r>
            <w:r w:rsidR="00602184" w:rsidRPr="001F3A18">
              <w:rPr>
                <w:sz w:val="16"/>
                <w:szCs w:val="16"/>
              </w:rPr>
              <w:t>prevalida</w:t>
            </w:r>
            <w:r w:rsidRPr="001F3A18">
              <w:rPr>
                <w:sz w:val="16"/>
                <w:szCs w:val="16"/>
              </w:rPr>
              <w:t>ción.</w:t>
            </w:r>
          </w:p>
          <w:p w14:paraId="6DFEDC9A" w14:textId="77777777" w:rsidR="009D04FA" w:rsidRPr="001F3A18" w:rsidRDefault="009D04FA" w:rsidP="00F356E9">
            <w:pPr>
              <w:spacing w:after="0" w:line="240" w:lineRule="auto"/>
              <w:ind w:firstLine="0"/>
              <w:jc w:val="left"/>
              <w:rPr>
                <w:sz w:val="16"/>
                <w:szCs w:val="16"/>
              </w:rPr>
            </w:pPr>
            <w:r w:rsidRPr="001F3A18">
              <w:rPr>
                <w:sz w:val="16"/>
                <w:szCs w:val="16"/>
              </w:rPr>
              <w:t>ID_Ope_R = Código IDO/IDD Identificador de la Proveedora Receptora</w:t>
            </w:r>
            <w:r w:rsidRPr="001F3A18">
              <w:rPr>
                <w:sz w:val="16"/>
                <w:szCs w:val="16"/>
              </w:rPr>
              <w:br/>
              <w:t xml:space="preserve">yyyyMMdd = fecha en la que se originó la solicitud </w:t>
            </w:r>
            <w:r w:rsidRPr="001F3A18">
              <w:rPr>
                <w:sz w:val="16"/>
                <w:szCs w:val="16"/>
              </w:rPr>
              <w:br/>
              <w:t>XXXXXXX = correlativo interno de cada Proveedora</w:t>
            </w:r>
          </w:p>
        </w:tc>
      </w:tr>
      <w:tr w:rsidR="00CD2ADC" w:rsidRPr="001F3A18" w14:paraId="312DF3FF" w14:textId="77777777" w:rsidTr="00A7101E">
        <w:trPr>
          <w:cantSplit/>
          <w:trHeight w:val="20"/>
          <w:jc w:val="center"/>
        </w:trPr>
        <w:tc>
          <w:tcPr>
            <w:tcW w:w="3960" w:type="dxa"/>
            <w:gridSpan w:val="2"/>
          </w:tcPr>
          <w:p w14:paraId="7B8CE4E5" w14:textId="77777777" w:rsidR="00CD2ADC" w:rsidRPr="001F3A18" w:rsidRDefault="00CD2ADC" w:rsidP="00CD2ADC">
            <w:pPr>
              <w:spacing w:after="0" w:line="240" w:lineRule="auto"/>
              <w:ind w:firstLine="0"/>
              <w:rPr>
                <w:bCs/>
                <w:sz w:val="16"/>
                <w:szCs w:val="16"/>
              </w:rPr>
            </w:pPr>
            <w:r w:rsidRPr="001F3A18">
              <w:rPr>
                <w:bCs/>
                <w:sz w:val="16"/>
                <w:szCs w:val="16"/>
              </w:rPr>
              <w:t>Fecha de generación del mensaje</w:t>
            </w:r>
          </w:p>
        </w:tc>
        <w:tc>
          <w:tcPr>
            <w:tcW w:w="4714" w:type="dxa"/>
          </w:tcPr>
          <w:p w14:paraId="67362BE9" w14:textId="77777777" w:rsidR="00CD2ADC" w:rsidRPr="001F3A18" w:rsidRDefault="00CD2ADC" w:rsidP="00CD2ADC">
            <w:pPr>
              <w:spacing w:after="0" w:line="240" w:lineRule="auto"/>
              <w:ind w:firstLine="0"/>
              <w:rPr>
                <w:sz w:val="16"/>
                <w:szCs w:val="16"/>
              </w:rPr>
            </w:pPr>
            <w:r w:rsidRPr="001F3A18">
              <w:rPr>
                <w:sz w:val="16"/>
                <w:szCs w:val="16"/>
              </w:rPr>
              <w:t>Longitud 14</w:t>
            </w:r>
          </w:p>
          <w:p w14:paraId="243F7A44" w14:textId="77777777" w:rsidR="00CD2ADC" w:rsidRPr="001F3A18" w:rsidRDefault="00CD2ADC" w:rsidP="00CD2ADC">
            <w:pPr>
              <w:spacing w:after="0" w:line="240" w:lineRule="auto"/>
              <w:ind w:firstLine="0"/>
              <w:rPr>
                <w:sz w:val="16"/>
                <w:szCs w:val="16"/>
              </w:rPr>
            </w:pPr>
            <w:r w:rsidRPr="001F3A18">
              <w:rPr>
                <w:sz w:val="16"/>
                <w:szCs w:val="16"/>
              </w:rPr>
              <w:t>Numérico</w:t>
            </w:r>
          </w:p>
          <w:p w14:paraId="32423668" w14:textId="77777777" w:rsidR="00CD2ADC" w:rsidRPr="001F3A18" w:rsidRDefault="00CD2ADC" w:rsidP="00CD2ADC">
            <w:pPr>
              <w:spacing w:after="0" w:line="240" w:lineRule="auto"/>
              <w:ind w:firstLine="0"/>
              <w:rPr>
                <w:sz w:val="16"/>
                <w:szCs w:val="16"/>
              </w:rPr>
            </w:pPr>
            <w:r w:rsidRPr="001F3A18">
              <w:rPr>
                <w:sz w:val="16"/>
                <w:szCs w:val="16"/>
              </w:rPr>
              <w:t>Formato: yyyyMMddHHmmss</w:t>
            </w:r>
          </w:p>
        </w:tc>
      </w:tr>
      <w:tr w:rsidR="00CD2ADC" w:rsidRPr="001F3A18" w14:paraId="3E45D7F3" w14:textId="77777777" w:rsidTr="00A7101E">
        <w:trPr>
          <w:cantSplit/>
          <w:trHeight w:val="20"/>
          <w:jc w:val="center"/>
        </w:trPr>
        <w:tc>
          <w:tcPr>
            <w:tcW w:w="3960" w:type="dxa"/>
            <w:gridSpan w:val="2"/>
          </w:tcPr>
          <w:p w14:paraId="4AF64AAA" w14:textId="77777777" w:rsidR="00CD2ADC" w:rsidRPr="001F3A18" w:rsidRDefault="00CD2ADC" w:rsidP="00CD2ADC">
            <w:pPr>
              <w:spacing w:after="0" w:line="240" w:lineRule="auto"/>
              <w:ind w:firstLine="0"/>
              <w:rPr>
                <w:bCs/>
                <w:sz w:val="16"/>
                <w:szCs w:val="16"/>
              </w:rPr>
            </w:pPr>
            <w:r w:rsidRPr="001F3A18">
              <w:rPr>
                <w:bCs/>
                <w:sz w:val="16"/>
                <w:szCs w:val="16"/>
              </w:rPr>
              <w:t>Resultado solicitud</w:t>
            </w:r>
          </w:p>
        </w:tc>
        <w:tc>
          <w:tcPr>
            <w:tcW w:w="4714" w:type="dxa"/>
          </w:tcPr>
          <w:p w14:paraId="659B2B1B" w14:textId="77777777" w:rsidR="00CD2ADC" w:rsidRPr="001F3A18" w:rsidRDefault="00CD2ADC" w:rsidP="00CD2ADC">
            <w:pPr>
              <w:spacing w:after="0" w:line="240" w:lineRule="auto"/>
              <w:ind w:firstLine="0"/>
              <w:rPr>
                <w:sz w:val="16"/>
                <w:szCs w:val="16"/>
              </w:rPr>
            </w:pPr>
            <w:r w:rsidRPr="001F3A18">
              <w:rPr>
                <w:sz w:val="16"/>
                <w:szCs w:val="16"/>
              </w:rPr>
              <w:t>Numérico largo 3</w:t>
            </w:r>
          </w:p>
          <w:p w14:paraId="0CD1925D" w14:textId="77777777" w:rsidR="00CD2ADC" w:rsidRPr="001F3A18" w:rsidRDefault="00CD2ADC" w:rsidP="00CD2ADC">
            <w:pPr>
              <w:spacing w:after="0" w:line="240" w:lineRule="auto"/>
              <w:ind w:firstLine="0"/>
              <w:rPr>
                <w:sz w:val="16"/>
                <w:szCs w:val="16"/>
              </w:rPr>
            </w:pPr>
            <w:r w:rsidRPr="001F3A18">
              <w:rPr>
                <w:sz w:val="16"/>
                <w:szCs w:val="16"/>
              </w:rPr>
              <w:t xml:space="preserve">Valor </w:t>
            </w:r>
          </w:p>
          <w:p w14:paraId="5EE8AE4F" w14:textId="77777777" w:rsidR="00CD2ADC" w:rsidRPr="001F3A18" w:rsidRDefault="00CD2ADC" w:rsidP="00CD2ADC">
            <w:pPr>
              <w:spacing w:after="0" w:line="240" w:lineRule="auto"/>
              <w:ind w:firstLine="0"/>
              <w:rPr>
                <w:sz w:val="16"/>
                <w:szCs w:val="16"/>
              </w:rPr>
            </w:pPr>
            <w:r w:rsidRPr="001F3A18">
              <w:rPr>
                <w:sz w:val="16"/>
                <w:szCs w:val="16"/>
              </w:rPr>
              <w:t>0: Verificación exitosa</w:t>
            </w:r>
          </w:p>
          <w:p w14:paraId="1F73F334" w14:textId="1AEFB020" w:rsidR="00CD2ADC" w:rsidRPr="001F3A18" w:rsidRDefault="00CD2ADC" w:rsidP="00CD2ADC">
            <w:pPr>
              <w:spacing w:after="0" w:line="240" w:lineRule="auto"/>
              <w:ind w:firstLine="0"/>
              <w:rPr>
                <w:sz w:val="16"/>
                <w:szCs w:val="16"/>
              </w:rPr>
            </w:pPr>
            <w:r w:rsidRPr="001F3A18">
              <w:rPr>
                <w:sz w:val="16"/>
                <w:szCs w:val="16"/>
              </w:rPr>
              <w:t>&gt;0: Cantidad de teléfonos con rechazos</w:t>
            </w:r>
          </w:p>
        </w:tc>
      </w:tr>
      <w:tr w:rsidR="00CD2ADC" w:rsidRPr="001F3A18" w14:paraId="28AB7E91" w14:textId="77777777" w:rsidTr="00A7101E">
        <w:trPr>
          <w:cantSplit/>
          <w:trHeight w:val="20"/>
          <w:jc w:val="center"/>
        </w:trPr>
        <w:tc>
          <w:tcPr>
            <w:tcW w:w="8674" w:type="dxa"/>
            <w:gridSpan w:val="3"/>
          </w:tcPr>
          <w:p w14:paraId="187A58C0" w14:textId="77777777" w:rsidR="00CD2ADC" w:rsidRPr="001F3A18" w:rsidRDefault="00CD2ADC" w:rsidP="00CD2ADC">
            <w:pPr>
              <w:spacing w:after="0" w:line="240" w:lineRule="auto"/>
              <w:ind w:firstLine="0"/>
              <w:rPr>
                <w:sz w:val="16"/>
                <w:szCs w:val="16"/>
              </w:rPr>
            </w:pPr>
            <w:r w:rsidRPr="001F3A18">
              <w:rPr>
                <w:bCs/>
                <w:sz w:val="16"/>
                <w:szCs w:val="16"/>
              </w:rPr>
              <w:t>Lista Detalle de Rechazos</w:t>
            </w:r>
          </w:p>
        </w:tc>
      </w:tr>
      <w:tr w:rsidR="00CD2ADC" w:rsidRPr="001F3A18" w14:paraId="1EEFD4BC" w14:textId="77777777" w:rsidTr="00A7101E">
        <w:trPr>
          <w:cantSplit/>
          <w:trHeight w:val="20"/>
          <w:jc w:val="center"/>
        </w:trPr>
        <w:tc>
          <w:tcPr>
            <w:tcW w:w="250" w:type="dxa"/>
          </w:tcPr>
          <w:p w14:paraId="562338B9" w14:textId="77777777" w:rsidR="00CD2ADC" w:rsidRPr="001F3A18" w:rsidRDefault="00CD2ADC" w:rsidP="00CD2ADC">
            <w:pPr>
              <w:spacing w:after="0" w:line="240" w:lineRule="auto"/>
              <w:rPr>
                <w:bCs/>
                <w:sz w:val="16"/>
                <w:szCs w:val="16"/>
              </w:rPr>
            </w:pPr>
          </w:p>
        </w:tc>
        <w:tc>
          <w:tcPr>
            <w:tcW w:w="3710" w:type="dxa"/>
          </w:tcPr>
          <w:p w14:paraId="2043E5F4" w14:textId="77777777" w:rsidR="00CD2ADC" w:rsidRPr="001F3A18" w:rsidRDefault="00CD2ADC" w:rsidP="00CD2ADC">
            <w:pPr>
              <w:spacing w:after="0" w:line="240" w:lineRule="auto"/>
              <w:ind w:firstLine="0"/>
              <w:rPr>
                <w:bCs/>
                <w:sz w:val="16"/>
                <w:szCs w:val="16"/>
              </w:rPr>
            </w:pPr>
            <w:r w:rsidRPr="001F3A18">
              <w:rPr>
                <w:bCs/>
                <w:sz w:val="16"/>
                <w:szCs w:val="16"/>
              </w:rPr>
              <w:t>Número telefónico</w:t>
            </w:r>
          </w:p>
        </w:tc>
        <w:tc>
          <w:tcPr>
            <w:tcW w:w="4714" w:type="dxa"/>
          </w:tcPr>
          <w:p w14:paraId="67D985D3" w14:textId="77777777" w:rsidR="00CD2ADC" w:rsidRPr="001F3A18" w:rsidRDefault="00CD2ADC" w:rsidP="00CD2ADC">
            <w:pPr>
              <w:spacing w:after="0" w:line="240" w:lineRule="auto"/>
              <w:ind w:firstLine="0"/>
              <w:rPr>
                <w:sz w:val="16"/>
                <w:szCs w:val="16"/>
              </w:rPr>
            </w:pPr>
            <w:r w:rsidRPr="001F3A18">
              <w:rPr>
                <w:sz w:val="16"/>
                <w:szCs w:val="16"/>
              </w:rPr>
              <w:t>Numérico. Largo 12</w:t>
            </w:r>
          </w:p>
        </w:tc>
      </w:tr>
      <w:tr w:rsidR="00CD2ADC" w:rsidRPr="001F3A18" w14:paraId="6527A482" w14:textId="77777777" w:rsidTr="00A7101E">
        <w:trPr>
          <w:cantSplit/>
          <w:trHeight w:val="20"/>
          <w:jc w:val="center"/>
        </w:trPr>
        <w:tc>
          <w:tcPr>
            <w:tcW w:w="250" w:type="dxa"/>
            <w:vMerge w:val="restart"/>
          </w:tcPr>
          <w:p w14:paraId="71C0E50B" w14:textId="77777777" w:rsidR="00CD2ADC" w:rsidRPr="001F3A18" w:rsidRDefault="00CD2ADC" w:rsidP="00CD2ADC">
            <w:pPr>
              <w:spacing w:after="0" w:line="240" w:lineRule="auto"/>
              <w:rPr>
                <w:bCs/>
                <w:sz w:val="16"/>
                <w:szCs w:val="16"/>
              </w:rPr>
            </w:pPr>
          </w:p>
        </w:tc>
        <w:tc>
          <w:tcPr>
            <w:tcW w:w="3710" w:type="dxa"/>
          </w:tcPr>
          <w:p w14:paraId="101FD268" w14:textId="77777777" w:rsidR="00CD2ADC" w:rsidRPr="001F3A18" w:rsidRDefault="00CD2ADC" w:rsidP="00CD2ADC">
            <w:pPr>
              <w:spacing w:after="0" w:line="240" w:lineRule="auto"/>
              <w:ind w:firstLine="0"/>
              <w:rPr>
                <w:bCs/>
                <w:sz w:val="16"/>
                <w:szCs w:val="16"/>
              </w:rPr>
            </w:pPr>
            <w:r w:rsidRPr="001F3A18">
              <w:rPr>
                <w:bCs/>
                <w:sz w:val="16"/>
                <w:szCs w:val="16"/>
              </w:rPr>
              <w:t>Identificador campo que origina rechazo (texto descripción campo)</w:t>
            </w:r>
          </w:p>
        </w:tc>
        <w:tc>
          <w:tcPr>
            <w:tcW w:w="4714" w:type="dxa"/>
          </w:tcPr>
          <w:p w14:paraId="2FD7998D" w14:textId="77777777" w:rsidR="00CD2ADC" w:rsidRPr="001F3A18" w:rsidRDefault="00CD2ADC" w:rsidP="00CD2ADC">
            <w:pPr>
              <w:spacing w:after="0" w:line="240" w:lineRule="auto"/>
              <w:ind w:firstLine="0"/>
              <w:rPr>
                <w:sz w:val="16"/>
                <w:szCs w:val="16"/>
              </w:rPr>
            </w:pPr>
            <w:r w:rsidRPr="001F3A18">
              <w:rPr>
                <w:sz w:val="16"/>
                <w:szCs w:val="16"/>
              </w:rPr>
              <w:t>Longitud 30</w:t>
            </w:r>
          </w:p>
          <w:p w14:paraId="7D2A91C8" w14:textId="77777777" w:rsidR="00CD2ADC" w:rsidRPr="001F3A18" w:rsidRDefault="00CD2ADC" w:rsidP="00CD2ADC">
            <w:pPr>
              <w:spacing w:after="0" w:line="240" w:lineRule="auto"/>
              <w:ind w:firstLine="0"/>
              <w:rPr>
                <w:sz w:val="16"/>
                <w:szCs w:val="16"/>
              </w:rPr>
            </w:pPr>
            <w:r w:rsidRPr="001F3A18">
              <w:rPr>
                <w:sz w:val="16"/>
                <w:szCs w:val="16"/>
              </w:rPr>
              <w:t>Alfanumérico</w:t>
            </w:r>
          </w:p>
        </w:tc>
      </w:tr>
      <w:tr w:rsidR="00CD2ADC" w:rsidRPr="001F3A18" w14:paraId="7EEB66DD" w14:textId="77777777" w:rsidTr="00A7101E">
        <w:trPr>
          <w:cantSplit/>
          <w:trHeight w:val="20"/>
          <w:jc w:val="center"/>
        </w:trPr>
        <w:tc>
          <w:tcPr>
            <w:tcW w:w="250" w:type="dxa"/>
            <w:vMerge/>
          </w:tcPr>
          <w:p w14:paraId="3CDEFCFF" w14:textId="77777777" w:rsidR="00CD2ADC" w:rsidRPr="001F3A18" w:rsidDel="00260458" w:rsidRDefault="00CD2ADC" w:rsidP="00CD2ADC">
            <w:pPr>
              <w:spacing w:after="0" w:line="240" w:lineRule="auto"/>
              <w:rPr>
                <w:bCs/>
                <w:sz w:val="16"/>
                <w:szCs w:val="16"/>
              </w:rPr>
            </w:pPr>
          </w:p>
        </w:tc>
        <w:tc>
          <w:tcPr>
            <w:tcW w:w="3710" w:type="dxa"/>
          </w:tcPr>
          <w:p w14:paraId="519CA072" w14:textId="77777777" w:rsidR="00CD2ADC" w:rsidRPr="001F3A18" w:rsidRDefault="00CD2ADC" w:rsidP="00CD2ADC">
            <w:pPr>
              <w:spacing w:after="0" w:line="240" w:lineRule="auto"/>
              <w:ind w:firstLine="0"/>
              <w:rPr>
                <w:bCs/>
                <w:sz w:val="16"/>
                <w:szCs w:val="16"/>
              </w:rPr>
            </w:pPr>
            <w:r w:rsidRPr="001F3A18">
              <w:rPr>
                <w:bCs/>
                <w:sz w:val="16"/>
                <w:szCs w:val="16"/>
              </w:rPr>
              <w:t>Valor del Campo</w:t>
            </w:r>
          </w:p>
        </w:tc>
        <w:tc>
          <w:tcPr>
            <w:tcW w:w="4714" w:type="dxa"/>
          </w:tcPr>
          <w:p w14:paraId="00C41F24" w14:textId="77777777" w:rsidR="00CD2ADC" w:rsidRPr="001F3A18" w:rsidRDefault="00CD2ADC" w:rsidP="00CD2ADC">
            <w:pPr>
              <w:spacing w:after="0" w:line="240" w:lineRule="auto"/>
              <w:ind w:firstLine="0"/>
              <w:rPr>
                <w:sz w:val="16"/>
                <w:szCs w:val="16"/>
              </w:rPr>
            </w:pPr>
            <w:r w:rsidRPr="001F3A18">
              <w:rPr>
                <w:sz w:val="16"/>
                <w:szCs w:val="16"/>
              </w:rPr>
              <w:t>Alfanumérico 100</w:t>
            </w:r>
          </w:p>
        </w:tc>
      </w:tr>
      <w:tr w:rsidR="00CD2ADC" w:rsidRPr="001F3A18" w14:paraId="3AE62F22" w14:textId="77777777" w:rsidTr="00A7101E">
        <w:trPr>
          <w:cantSplit/>
          <w:trHeight w:val="20"/>
          <w:jc w:val="center"/>
        </w:trPr>
        <w:tc>
          <w:tcPr>
            <w:tcW w:w="250" w:type="dxa"/>
            <w:vMerge/>
          </w:tcPr>
          <w:p w14:paraId="27D634BC" w14:textId="77777777" w:rsidR="00CD2ADC" w:rsidRPr="001F3A18" w:rsidRDefault="00CD2ADC" w:rsidP="00CD2ADC">
            <w:pPr>
              <w:spacing w:after="0" w:line="240" w:lineRule="auto"/>
              <w:rPr>
                <w:bCs/>
                <w:sz w:val="16"/>
                <w:szCs w:val="16"/>
              </w:rPr>
            </w:pPr>
          </w:p>
        </w:tc>
        <w:tc>
          <w:tcPr>
            <w:tcW w:w="3710" w:type="dxa"/>
          </w:tcPr>
          <w:p w14:paraId="5FB1C678" w14:textId="77777777" w:rsidR="00CD2ADC" w:rsidRPr="001F3A18" w:rsidRDefault="00CD2ADC" w:rsidP="00CD2ADC">
            <w:pPr>
              <w:spacing w:after="0" w:line="240" w:lineRule="auto"/>
              <w:ind w:firstLine="0"/>
              <w:rPr>
                <w:bCs/>
                <w:sz w:val="16"/>
                <w:szCs w:val="16"/>
              </w:rPr>
            </w:pPr>
            <w:r w:rsidRPr="001F3A18">
              <w:rPr>
                <w:bCs/>
                <w:sz w:val="16"/>
                <w:szCs w:val="16"/>
              </w:rPr>
              <w:t>Código de rechazo</w:t>
            </w:r>
          </w:p>
        </w:tc>
        <w:tc>
          <w:tcPr>
            <w:tcW w:w="4714" w:type="dxa"/>
          </w:tcPr>
          <w:p w14:paraId="4217CFF2" w14:textId="77777777" w:rsidR="00CD2ADC" w:rsidRPr="001F3A18" w:rsidRDefault="00CD2ADC" w:rsidP="00CD2ADC">
            <w:pPr>
              <w:spacing w:after="0" w:line="240" w:lineRule="auto"/>
              <w:ind w:firstLine="0"/>
              <w:jc w:val="left"/>
              <w:rPr>
                <w:sz w:val="16"/>
                <w:szCs w:val="16"/>
              </w:rPr>
            </w:pPr>
            <w:r w:rsidRPr="001F3A18">
              <w:rPr>
                <w:sz w:val="16"/>
                <w:szCs w:val="16"/>
              </w:rPr>
              <w:t>Numérico. Largo 2</w:t>
            </w:r>
          </w:p>
          <w:p w14:paraId="26915567" w14:textId="77777777" w:rsidR="00CD2ADC" w:rsidRPr="001F3A18" w:rsidRDefault="00CD2ADC" w:rsidP="00CD2ADC">
            <w:pPr>
              <w:spacing w:after="0" w:line="240" w:lineRule="auto"/>
              <w:ind w:firstLine="0"/>
              <w:jc w:val="left"/>
              <w:rPr>
                <w:sz w:val="16"/>
                <w:szCs w:val="16"/>
              </w:rPr>
            </w:pPr>
            <w:r w:rsidRPr="001F3A18">
              <w:rPr>
                <w:sz w:val="16"/>
                <w:szCs w:val="16"/>
              </w:rPr>
              <w:t>Debe incluir al menos los siguientes casos:</w:t>
            </w:r>
          </w:p>
          <w:p w14:paraId="308605C5" w14:textId="77777777" w:rsidR="00CD2ADC" w:rsidRPr="001F3A18" w:rsidRDefault="00CD2ADC" w:rsidP="00CD2ADC">
            <w:pPr>
              <w:spacing w:after="0" w:line="240" w:lineRule="auto"/>
              <w:ind w:firstLine="0"/>
              <w:jc w:val="left"/>
              <w:rPr>
                <w:sz w:val="16"/>
                <w:szCs w:val="16"/>
              </w:rPr>
            </w:pPr>
            <w:r w:rsidRPr="001F3A18">
              <w:rPr>
                <w:sz w:val="16"/>
                <w:szCs w:val="16"/>
              </w:rPr>
              <w:t>1:  sin uso</w:t>
            </w:r>
          </w:p>
          <w:p w14:paraId="209816A2" w14:textId="2205C9E7" w:rsidR="00CD2ADC" w:rsidRPr="001F3A18" w:rsidRDefault="00CD2ADC" w:rsidP="00CD2ADC">
            <w:pPr>
              <w:spacing w:after="0" w:line="240" w:lineRule="auto"/>
              <w:ind w:firstLine="0"/>
              <w:jc w:val="left"/>
              <w:rPr>
                <w:bCs/>
                <w:sz w:val="16"/>
                <w:szCs w:val="16"/>
              </w:rPr>
            </w:pPr>
            <w:r w:rsidRPr="001F3A18">
              <w:rPr>
                <w:sz w:val="16"/>
                <w:szCs w:val="16"/>
              </w:rPr>
              <w:t>2: Campos obligatorios no especificados</w:t>
            </w:r>
            <w:r w:rsidRPr="001F3A18">
              <w:rPr>
                <w:sz w:val="16"/>
                <w:szCs w:val="16"/>
              </w:rPr>
              <w:br/>
              <w:t>3:  sin uso</w:t>
            </w:r>
            <w:r w:rsidRPr="001F3A18">
              <w:rPr>
                <w:sz w:val="16"/>
                <w:szCs w:val="16"/>
              </w:rPr>
              <w:br/>
              <w:t>4: número telefónico con una Solicitud de Portabilidad en curso</w:t>
            </w:r>
            <w:r w:rsidRPr="001F3A18">
              <w:rPr>
                <w:sz w:val="16"/>
                <w:szCs w:val="16"/>
              </w:rPr>
              <w:br/>
              <w:t>5:  No existe CAP</w:t>
            </w:r>
            <w:r w:rsidRPr="001F3A18">
              <w:rPr>
                <w:sz w:val="16"/>
                <w:szCs w:val="16"/>
              </w:rPr>
              <w:br/>
              <w:t>6: Validación errónea del CAP</w:t>
            </w:r>
            <w:r w:rsidRPr="001F3A18">
              <w:rPr>
                <w:sz w:val="16"/>
                <w:szCs w:val="16"/>
              </w:rPr>
              <w:br/>
              <w:t>7: Tipo de servicio Incorrecto</w:t>
            </w:r>
            <w:r w:rsidRPr="001F3A18">
              <w:rPr>
                <w:sz w:val="16"/>
                <w:szCs w:val="16"/>
              </w:rPr>
              <w:br/>
              <w:t>8: Modalidad incorrecta</w:t>
            </w:r>
            <w:r w:rsidRPr="001F3A18">
              <w:rPr>
                <w:sz w:val="16"/>
                <w:szCs w:val="16"/>
              </w:rPr>
              <w:br/>
              <w:t xml:space="preserve">9: Menos de </w:t>
            </w:r>
            <w:r w:rsidR="00F71AC8">
              <w:rPr>
                <w:sz w:val="16"/>
                <w:szCs w:val="16"/>
              </w:rPr>
              <w:t>120</w:t>
            </w:r>
            <w:r w:rsidRPr="001F3A18">
              <w:rPr>
                <w:sz w:val="16"/>
                <w:szCs w:val="16"/>
              </w:rPr>
              <w:t xml:space="preserve"> días desde última portabilidad</w:t>
            </w:r>
            <w:r w:rsidRPr="001F3A18">
              <w:rPr>
                <w:sz w:val="16"/>
                <w:szCs w:val="16"/>
              </w:rPr>
              <w:br/>
              <w:t>10: Deuda mayor que monto aceptado</w:t>
            </w:r>
            <w:r w:rsidRPr="001F3A18">
              <w:rPr>
                <w:sz w:val="16"/>
                <w:szCs w:val="16"/>
              </w:rPr>
              <w:br/>
            </w:r>
            <w:r w:rsidRPr="001F3A18">
              <w:rPr>
                <w:bCs/>
                <w:sz w:val="16"/>
                <w:szCs w:val="16"/>
              </w:rPr>
              <w:t>11: Servicio RDSI con dos números</w:t>
            </w:r>
            <w:r w:rsidRPr="001F3A18">
              <w:rPr>
                <w:sz w:val="16"/>
                <w:szCs w:val="16"/>
              </w:rPr>
              <w:br/>
            </w:r>
            <w:r w:rsidRPr="001F3A18">
              <w:rPr>
                <w:bCs/>
                <w:sz w:val="16"/>
                <w:szCs w:val="16"/>
              </w:rPr>
              <w:t xml:space="preserve">12: Servicio PABX </w:t>
            </w:r>
            <w:r w:rsidRPr="001F3A18">
              <w:rPr>
                <w:bCs/>
                <w:sz w:val="16"/>
                <w:szCs w:val="16"/>
              </w:rPr>
              <w:br/>
              <w:t>13: Cuenta no al día y no existe acuerdo de recaudación, pago y/o novación entre la Proveedora Receptora y Donante</w:t>
            </w:r>
          </w:p>
          <w:p w14:paraId="05A903F2" w14:textId="77777777" w:rsidR="00CD2ADC" w:rsidRPr="001F3A18" w:rsidRDefault="00CD2ADC" w:rsidP="00CD2ADC">
            <w:pPr>
              <w:spacing w:after="0" w:line="240" w:lineRule="auto"/>
              <w:ind w:firstLine="0"/>
              <w:jc w:val="left"/>
              <w:rPr>
                <w:sz w:val="16"/>
                <w:szCs w:val="16"/>
              </w:rPr>
            </w:pPr>
            <w:r w:rsidRPr="001F3A18">
              <w:rPr>
                <w:sz w:val="16"/>
                <w:szCs w:val="16"/>
              </w:rPr>
              <w:t>14: Cuenta no al día y no acredita cuenta “al día”</w:t>
            </w:r>
          </w:p>
          <w:p w14:paraId="40090C24" w14:textId="77777777" w:rsidR="00CD2ADC" w:rsidRPr="001F3A18" w:rsidRDefault="00CD2ADC" w:rsidP="00CD2ADC">
            <w:pPr>
              <w:spacing w:after="0" w:line="240" w:lineRule="auto"/>
              <w:ind w:firstLine="0"/>
              <w:jc w:val="left"/>
              <w:rPr>
                <w:sz w:val="16"/>
                <w:szCs w:val="16"/>
              </w:rPr>
            </w:pPr>
            <w:r w:rsidRPr="001F3A18">
              <w:rPr>
                <w:sz w:val="16"/>
                <w:szCs w:val="16"/>
              </w:rPr>
              <w:t>15: Cuenta no al día y no indica hacerse cargo de la deuda</w:t>
            </w:r>
          </w:p>
          <w:p w14:paraId="3623A7E1" w14:textId="77777777" w:rsidR="00CD2ADC" w:rsidRPr="001F3A18" w:rsidRDefault="00CD2ADC" w:rsidP="00CD2ADC">
            <w:pPr>
              <w:autoSpaceDE w:val="0"/>
              <w:autoSpaceDN w:val="0"/>
              <w:adjustRightInd w:val="0"/>
              <w:spacing w:after="0" w:line="240" w:lineRule="auto"/>
              <w:ind w:firstLine="0"/>
              <w:rPr>
                <w:rFonts w:cs="Verdana"/>
                <w:color w:val="000000"/>
                <w:sz w:val="16"/>
                <w:szCs w:val="16"/>
              </w:rPr>
            </w:pPr>
            <w:r w:rsidRPr="001F3A18">
              <w:rPr>
                <w:rFonts w:cs="Verdana"/>
                <w:color w:val="000000"/>
                <w:sz w:val="16"/>
                <w:szCs w:val="16"/>
              </w:rPr>
              <w:t>16: Cuenta no al día e ID Factura no concuerda con Donador</w:t>
            </w:r>
          </w:p>
          <w:p w14:paraId="10EC44AC" w14:textId="77777777" w:rsidR="00CD2ADC" w:rsidRPr="001F3A18" w:rsidRDefault="00CD2ADC" w:rsidP="00CD2ADC">
            <w:pPr>
              <w:autoSpaceDE w:val="0"/>
              <w:autoSpaceDN w:val="0"/>
              <w:adjustRightInd w:val="0"/>
              <w:spacing w:after="0" w:line="240" w:lineRule="auto"/>
              <w:ind w:firstLine="0"/>
              <w:rPr>
                <w:rFonts w:cs="Verdana"/>
                <w:color w:val="000000"/>
                <w:sz w:val="16"/>
                <w:szCs w:val="16"/>
              </w:rPr>
            </w:pPr>
            <w:r w:rsidRPr="001F3A18">
              <w:rPr>
                <w:rFonts w:cs="Verdana"/>
                <w:color w:val="000000"/>
                <w:sz w:val="16"/>
                <w:szCs w:val="16"/>
              </w:rPr>
              <w:t>17: Titularidad no está verificada por el Donador</w:t>
            </w:r>
          </w:p>
          <w:p w14:paraId="53133D78" w14:textId="77777777" w:rsidR="00CD2ADC" w:rsidRPr="001F3A18" w:rsidRDefault="00CD2ADC" w:rsidP="00CD2ADC">
            <w:pPr>
              <w:autoSpaceDE w:val="0"/>
              <w:autoSpaceDN w:val="0"/>
              <w:adjustRightInd w:val="0"/>
              <w:spacing w:after="0" w:line="240" w:lineRule="auto"/>
              <w:ind w:firstLine="0"/>
              <w:rPr>
                <w:rFonts w:cs="Verdana"/>
                <w:color w:val="000000"/>
                <w:sz w:val="16"/>
                <w:szCs w:val="16"/>
              </w:rPr>
            </w:pPr>
            <w:r w:rsidRPr="001F3A18">
              <w:rPr>
                <w:rFonts w:cs="Verdana"/>
                <w:color w:val="000000"/>
                <w:sz w:val="16"/>
                <w:szCs w:val="16"/>
              </w:rPr>
              <w:t>18: NT no está en servicio en red del Donador</w:t>
            </w:r>
          </w:p>
          <w:p w14:paraId="242A0D45" w14:textId="77777777" w:rsidR="00CD2ADC" w:rsidRPr="001F3A18" w:rsidRDefault="00CD2ADC" w:rsidP="00CD2ADC">
            <w:pPr>
              <w:autoSpaceDE w:val="0"/>
              <w:autoSpaceDN w:val="0"/>
              <w:adjustRightInd w:val="0"/>
              <w:spacing w:after="0" w:line="240" w:lineRule="auto"/>
              <w:ind w:firstLine="0"/>
              <w:rPr>
                <w:rFonts w:cs="Verdana"/>
                <w:color w:val="000000"/>
                <w:sz w:val="16"/>
                <w:szCs w:val="16"/>
              </w:rPr>
            </w:pPr>
            <w:r w:rsidRPr="001F3A18">
              <w:rPr>
                <w:rFonts w:cs="Verdana"/>
                <w:color w:val="000000"/>
                <w:sz w:val="16"/>
                <w:szCs w:val="16"/>
              </w:rPr>
              <w:t>19: Equipo bloqueado</w:t>
            </w:r>
          </w:p>
          <w:p w14:paraId="7C4BE063" w14:textId="77777777" w:rsidR="00CD2ADC" w:rsidRPr="001F3A18" w:rsidRDefault="00CD2ADC" w:rsidP="00CD2ADC">
            <w:pPr>
              <w:spacing w:after="0" w:line="240" w:lineRule="auto"/>
              <w:ind w:firstLine="0"/>
              <w:jc w:val="left"/>
              <w:rPr>
                <w:sz w:val="16"/>
                <w:szCs w:val="16"/>
              </w:rPr>
            </w:pPr>
            <w:r w:rsidRPr="001F3A18">
              <w:rPr>
                <w:sz w:val="16"/>
                <w:szCs w:val="16"/>
              </w:rPr>
              <w:t>20: Solicitud de activación de línea inferior a lo estipulado en la norma</w:t>
            </w:r>
          </w:p>
          <w:p w14:paraId="05EC2B62" w14:textId="57F31039" w:rsidR="00CD2ADC" w:rsidRPr="001F3A18" w:rsidRDefault="00CD2ADC" w:rsidP="00CD2ADC">
            <w:pPr>
              <w:spacing w:after="0" w:line="240" w:lineRule="auto"/>
              <w:ind w:firstLine="0"/>
              <w:jc w:val="left"/>
              <w:rPr>
                <w:sz w:val="16"/>
                <w:szCs w:val="16"/>
              </w:rPr>
            </w:pPr>
            <w:r w:rsidRPr="001F3A18">
              <w:rPr>
                <w:sz w:val="16"/>
                <w:szCs w:val="16"/>
              </w:rPr>
              <w:t>21 Equipo en mora</w:t>
            </w:r>
          </w:p>
          <w:p w14:paraId="21B7F2D5" w14:textId="396ACEA0" w:rsidR="0056235B" w:rsidRPr="001F3A18" w:rsidRDefault="00CD2ADC" w:rsidP="00CD2ADC">
            <w:pPr>
              <w:spacing w:after="0" w:line="240" w:lineRule="auto"/>
              <w:ind w:firstLine="0"/>
              <w:jc w:val="left"/>
              <w:rPr>
                <w:sz w:val="16"/>
                <w:szCs w:val="16"/>
              </w:rPr>
            </w:pPr>
            <w:r w:rsidRPr="001F3A18">
              <w:rPr>
                <w:sz w:val="16"/>
                <w:szCs w:val="16"/>
              </w:rPr>
              <w:t xml:space="preserve">22: </w:t>
            </w:r>
            <w:r w:rsidR="0056235B" w:rsidRPr="001F3A18">
              <w:rPr>
                <w:sz w:val="16"/>
                <w:szCs w:val="16"/>
              </w:rPr>
              <w:t>RUT Solicitante Inválido</w:t>
            </w:r>
          </w:p>
          <w:p w14:paraId="5185955C" w14:textId="05B8A229" w:rsidR="005D759D" w:rsidRPr="001F3A18" w:rsidRDefault="005D759D" w:rsidP="00CD2ADC">
            <w:pPr>
              <w:spacing w:after="0" w:line="240" w:lineRule="auto"/>
              <w:ind w:firstLine="0"/>
              <w:jc w:val="left"/>
              <w:rPr>
                <w:sz w:val="16"/>
                <w:szCs w:val="16"/>
              </w:rPr>
            </w:pPr>
            <w:r w:rsidRPr="001F3A18">
              <w:rPr>
                <w:sz w:val="16"/>
                <w:szCs w:val="16"/>
              </w:rPr>
              <w:t>23: RUT Titular Inválido</w:t>
            </w:r>
          </w:p>
          <w:p w14:paraId="1731BE10" w14:textId="77B15B70" w:rsidR="005D759D" w:rsidRPr="001F3A18" w:rsidRDefault="005D759D" w:rsidP="00CD2ADC">
            <w:pPr>
              <w:spacing w:after="0" w:line="240" w:lineRule="auto"/>
              <w:ind w:firstLine="0"/>
              <w:jc w:val="left"/>
              <w:rPr>
                <w:sz w:val="16"/>
                <w:szCs w:val="16"/>
              </w:rPr>
            </w:pPr>
            <w:r w:rsidRPr="001F3A18">
              <w:rPr>
                <w:sz w:val="16"/>
                <w:szCs w:val="16"/>
              </w:rPr>
              <w:t>24: RUT Solicitante y Titular Inválidos</w:t>
            </w:r>
          </w:p>
          <w:p w14:paraId="4E43C1BE" w14:textId="6038EE3E" w:rsidR="00C14969" w:rsidRPr="001F3A18" w:rsidRDefault="0056235B" w:rsidP="00CD2ADC">
            <w:pPr>
              <w:spacing w:after="0" w:line="240" w:lineRule="auto"/>
              <w:ind w:firstLine="0"/>
              <w:jc w:val="left"/>
              <w:rPr>
                <w:bCs/>
                <w:color w:val="000000"/>
                <w:sz w:val="16"/>
                <w:szCs w:val="16"/>
                <w:lang w:eastAsia="es-CL"/>
              </w:rPr>
            </w:pPr>
            <w:r w:rsidRPr="001F3A18">
              <w:rPr>
                <w:sz w:val="16"/>
                <w:szCs w:val="16"/>
              </w:rPr>
              <w:t>2</w:t>
            </w:r>
            <w:r w:rsidR="005D759D" w:rsidRPr="001F3A18">
              <w:rPr>
                <w:sz w:val="16"/>
                <w:szCs w:val="16"/>
              </w:rPr>
              <w:t>7</w:t>
            </w:r>
            <w:r w:rsidRPr="001F3A18">
              <w:rPr>
                <w:sz w:val="16"/>
                <w:szCs w:val="16"/>
              </w:rPr>
              <w:t xml:space="preserve">: </w:t>
            </w:r>
            <w:r w:rsidR="00CD2ADC" w:rsidRPr="001F3A18">
              <w:rPr>
                <w:sz w:val="16"/>
                <w:szCs w:val="16"/>
              </w:rPr>
              <w:t xml:space="preserve">Verificación digital sin código de </w:t>
            </w:r>
            <w:r w:rsidR="00C14969" w:rsidRPr="001F3A18">
              <w:rPr>
                <w:bCs/>
                <w:color w:val="000000"/>
                <w:sz w:val="16"/>
                <w:szCs w:val="16"/>
                <w:lang w:eastAsia="es-CL"/>
              </w:rPr>
              <w:t>trazabilidad</w:t>
            </w:r>
            <w:r w:rsidR="00CD2ADC" w:rsidRPr="001F3A18">
              <w:rPr>
                <w:bCs/>
                <w:color w:val="000000"/>
                <w:sz w:val="16"/>
                <w:szCs w:val="16"/>
                <w:lang w:eastAsia="es-CL"/>
              </w:rPr>
              <w:t xml:space="preserve"> </w:t>
            </w:r>
          </w:p>
          <w:p w14:paraId="5048F3FD" w14:textId="506859A4" w:rsidR="00CD2ADC" w:rsidRPr="001F3A18" w:rsidRDefault="00CD2ADC" w:rsidP="00CD2ADC">
            <w:pPr>
              <w:spacing w:after="0" w:line="240" w:lineRule="auto"/>
              <w:ind w:firstLine="0"/>
              <w:jc w:val="left"/>
              <w:rPr>
                <w:bCs/>
                <w:color w:val="000000"/>
                <w:sz w:val="16"/>
                <w:szCs w:val="16"/>
                <w:lang w:eastAsia="es-CL"/>
              </w:rPr>
            </w:pPr>
            <w:r w:rsidRPr="001F3A18">
              <w:rPr>
                <w:sz w:val="16"/>
                <w:szCs w:val="16"/>
              </w:rPr>
              <w:t>99: Error No tabulado</w:t>
            </w:r>
          </w:p>
          <w:p w14:paraId="19C52341" w14:textId="77777777" w:rsidR="00CD2ADC" w:rsidRPr="001F3A18" w:rsidRDefault="00CD2ADC" w:rsidP="00CD2ADC">
            <w:pPr>
              <w:spacing w:after="0" w:line="240" w:lineRule="auto"/>
              <w:ind w:firstLine="0"/>
              <w:jc w:val="left"/>
              <w:rPr>
                <w:sz w:val="16"/>
                <w:szCs w:val="16"/>
              </w:rPr>
            </w:pPr>
            <w:r w:rsidRPr="001F3A18">
              <w:rPr>
                <w:sz w:val="16"/>
                <w:szCs w:val="16"/>
              </w:rPr>
              <w:t>… Otros errores</w:t>
            </w:r>
          </w:p>
        </w:tc>
      </w:tr>
      <w:tr w:rsidR="00CD2ADC" w:rsidRPr="001F3A18" w14:paraId="75CB5F28" w14:textId="77777777" w:rsidTr="00A7101E">
        <w:trPr>
          <w:cantSplit/>
          <w:trHeight w:val="20"/>
          <w:jc w:val="center"/>
        </w:trPr>
        <w:tc>
          <w:tcPr>
            <w:tcW w:w="250" w:type="dxa"/>
            <w:vMerge/>
          </w:tcPr>
          <w:p w14:paraId="2BAAFFDF" w14:textId="77777777" w:rsidR="00CD2ADC" w:rsidRPr="001F3A18" w:rsidRDefault="00CD2ADC" w:rsidP="00CD2ADC">
            <w:pPr>
              <w:spacing w:after="0" w:line="240" w:lineRule="auto"/>
              <w:rPr>
                <w:bCs/>
                <w:sz w:val="16"/>
                <w:szCs w:val="16"/>
              </w:rPr>
            </w:pPr>
          </w:p>
        </w:tc>
        <w:tc>
          <w:tcPr>
            <w:tcW w:w="3710" w:type="dxa"/>
          </w:tcPr>
          <w:p w14:paraId="5A26E3A7" w14:textId="77777777" w:rsidR="00CD2ADC" w:rsidRPr="001F3A18" w:rsidRDefault="00CD2ADC" w:rsidP="00CD2ADC">
            <w:pPr>
              <w:spacing w:after="0" w:line="240" w:lineRule="auto"/>
              <w:ind w:firstLine="0"/>
              <w:rPr>
                <w:bCs/>
                <w:sz w:val="16"/>
                <w:szCs w:val="16"/>
              </w:rPr>
            </w:pPr>
            <w:r w:rsidRPr="001F3A18">
              <w:rPr>
                <w:bCs/>
                <w:sz w:val="16"/>
                <w:szCs w:val="16"/>
              </w:rPr>
              <w:t>Descripción del Rechazo</w:t>
            </w:r>
          </w:p>
        </w:tc>
        <w:tc>
          <w:tcPr>
            <w:tcW w:w="4714" w:type="dxa"/>
          </w:tcPr>
          <w:p w14:paraId="20F86F1D" w14:textId="77777777" w:rsidR="00CD2ADC" w:rsidRPr="001F3A18" w:rsidRDefault="00CD2ADC" w:rsidP="00CD2ADC">
            <w:pPr>
              <w:spacing w:after="0" w:line="240" w:lineRule="auto"/>
              <w:ind w:firstLine="0"/>
              <w:rPr>
                <w:sz w:val="16"/>
                <w:szCs w:val="16"/>
              </w:rPr>
            </w:pPr>
            <w:r w:rsidRPr="001F3A18">
              <w:rPr>
                <w:sz w:val="16"/>
                <w:szCs w:val="16"/>
              </w:rPr>
              <w:t>Alfanumérico 50</w:t>
            </w:r>
          </w:p>
        </w:tc>
      </w:tr>
      <w:tr w:rsidR="00CD2ADC" w:rsidRPr="001F3A18" w14:paraId="46713103" w14:textId="77777777" w:rsidTr="00A7101E">
        <w:trPr>
          <w:cantSplit/>
          <w:trHeight w:val="20"/>
          <w:jc w:val="center"/>
        </w:trPr>
        <w:tc>
          <w:tcPr>
            <w:tcW w:w="8674" w:type="dxa"/>
            <w:gridSpan w:val="3"/>
          </w:tcPr>
          <w:p w14:paraId="160E8782" w14:textId="77777777" w:rsidR="00CD2ADC" w:rsidRPr="001F3A18" w:rsidRDefault="00CD2ADC" w:rsidP="00CD2ADC">
            <w:pPr>
              <w:keepNext/>
              <w:spacing w:after="0" w:line="240" w:lineRule="auto"/>
              <w:ind w:firstLine="0"/>
              <w:rPr>
                <w:sz w:val="16"/>
                <w:szCs w:val="16"/>
              </w:rPr>
            </w:pPr>
            <w:r w:rsidRPr="001F3A18">
              <w:rPr>
                <w:bCs/>
                <w:sz w:val="16"/>
                <w:szCs w:val="16"/>
              </w:rPr>
              <w:t>Fin Lista de Rechazos</w:t>
            </w:r>
          </w:p>
        </w:tc>
      </w:tr>
    </w:tbl>
    <w:p w14:paraId="7F720F10" w14:textId="19946F64" w:rsidR="009D04FA" w:rsidRPr="001F3A18" w:rsidRDefault="009D04FA" w:rsidP="00A7101E">
      <w:pPr>
        <w:pStyle w:val="Descripcin"/>
        <w:jc w:val="center"/>
        <w:rPr>
          <w:lang w:val="es-CL"/>
        </w:rPr>
      </w:pPr>
      <w:bookmarkStart w:id="302" w:name="_Toc292269549"/>
      <w:bookmarkStart w:id="303" w:name="_Toc292098377"/>
      <w:bookmarkStart w:id="304" w:name="_Toc166298667"/>
      <w:bookmarkStart w:id="305" w:name="_Toc421212102"/>
      <w:bookmarkStart w:id="306" w:name="_Toc423948691"/>
      <w:bookmarkStart w:id="307" w:name="_Toc424555928"/>
      <w:bookmarkStart w:id="308" w:name="_Toc425517903"/>
      <w:bookmarkStart w:id="309" w:name="_Toc22635496"/>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13</w:t>
      </w:r>
      <w:r w:rsidR="00C7318A" w:rsidRPr="001F3A18">
        <w:rPr>
          <w:lang w:val="es-CL"/>
        </w:rPr>
        <w:fldChar w:fldCharType="end"/>
      </w:r>
      <w:r w:rsidRPr="001F3A18">
        <w:rPr>
          <w:lang w:val="es-CL"/>
        </w:rPr>
        <w:t xml:space="preserve"> - Mensaje de Validación Solicitud de Portabilidad OAP -&gt; receptor</w:t>
      </w:r>
      <w:bookmarkEnd w:id="302"/>
      <w:bookmarkEnd w:id="303"/>
      <w:bookmarkEnd w:id="304"/>
      <w:bookmarkEnd w:id="305"/>
      <w:bookmarkEnd w:id="306"/>
      <w:bookmarkEnd w:id="307"/>
      <w:bookmarkEnd w:id="308"/>
      <w:bookmarkEnd w:id="309"/>
    </w:p>
    <w:p w14:paraId="2C3FA4AC" w14:textId="61E64545" w:rsidR="009D04FA" w:rsidRPr="001F3A18" w:rsidRDefault="00F948B1" w:rsidP="00C61B4F">
      <w:pPr>
        <w:pStyle w:val="Ttulo3"/>
      </w:pPr>
      <w:bookmarkStart w:id="310" w:name="_Toc292269575"/>
      <w:bookmarkStart w:id="311" w:name="_Toc292107300"/>
      <w:bookmarkStart w:id="312" w:name="_Toc166298431"/>
      <w:bookmarkStart w:id="313" w:name="_Toc292697792"/>
      <w:bookmarkStart w:id="314" w:name="_Toc166298556"/>
      <w:bookmarkStart w:id="315" w:name="_Toc292911289"/>
      <w:r>
        <w:t xml:space="preserve"> </w:t>
      </w:r>
      <w:bookmarkStart w:id="316" w:name="_Toc200537152"/>
      <w:r w:rsidR="009D04FA" w:rsidRPr="001F3A18">
        <w:t>Administración de Fecha de la Ventana de Cambio</w:t>
      </w:r>
      <w:bookmarkEnd w:id="310"/>
      <w:bookmarkEnd w:id="311"/>
      <w:bookmarkEnd w:id="312"/>
      <w:bookmarkEnd w:id="313"/>
      <w:bookmarkEnd w:id="314"/>
      <w:bookmarkEnd w:id="315"/>
      <w:bookmarkEnd w:id="316"/>
    </w:p>
    <w:p w14:paraId="209D1FB8" w14:textId="77777777" w:rsidR="00802FA0" w:rsidRPr="001F3A18" w:rsidRDefault="009D04FA" w:rsidP="00570707">
      <w:r w:rsidRPr="001F3A18">
        <w:t>El SGP deberá permitir la configuración de la Fecha de Ventana de Cambio (FVC) de acuerdo a la normativa vigente.</w:t>
      </w:r>
    </w:p>
    <w:p w14:paraId="46D6A964" w14:textId="59FC62F3" w:rsidR="009D04FA" w:rsidRPr="001F3A18" w:rsidRDefault="00F948B1" w:rsidP="00C61B4F">
      <w:pPr>
        <w:pStyle w:val="Ttulo3"/>
      </w:pPr>
      <w:bookmarkStart w:id="317" w:name="_Toc292269576"/>
      <w:bookmarkStart w:id="318" w:name="_Toc292107301"/>
      <w:bookmarkStart w:id="319" w:name="_Toc166298432"/>
      <w:bookmarkStart w:id="320" w:name="_Toc292697793"/>
      <w:bookmarkStart w:id="321" w:name="_Toc166298557"/>
      <w:bookmarkStart w:id="322" w:name="_Toc292911290"/>
      <w:bookmarkStart w:id="323" w:name="_Ref12631720"/>
      <w:r>
        <w:t xml:space="preserve"> </w:t>
      </w:r>
      <w:bookmarkStart w:id="324" w:name="_Toc200537153"/>
      <w:r w:rsidR="009D04FA" w:rsidRPr="001F3A18">
        <w:t>Reversiones</w:t>
      </w:r>
      <w:bookmarkEnd w:id="317"/>
      <w:bookmarkEnd w:id="318"/>
      <w:bookmarkEnd w:id="319"/>
      <w:bookmarkEnd w:id="320"/>
      <w:bookmarkEnd w:id="321"/>
      <w:bookmarkEnd w:id="322"/>
      <w:bookmarkEnd w:id="323"/>
      <w:r w:rsidR="00533B3C" w:rsidRPr="001F3A18">
        <w:t xml:space="preserve"> (Previo a Ventana de Cambio)</w:t>
      </w:r>
      <w:bookmarkEnd w:id="324"/>
    </w:p>
    <w:p w14:paraId="342D291C" w14:textId="2CB76C6D" w:rsidR="009D04FA" w:rsidRPr="001F3A18" w:rsidRDefault="009D04FA" w:rsidP="009D04FA">
      <w:r w:rsidRPr="001F3A18">
        <w:t>El sistema permitirá la gestión de reversiones de portabilidad siempre y cuando se solicite antes del cierre del TPD. Además</w:t>
      </w:r>
      <w:r w:rsidR="008C257C" w:rsidRPr="001F3A18">
        <w:t>,</w:t>
      </w:r>
      <w:r w:rsidRPr="001F3A18">
        <w:t xml:space="preserve"> se debe considerar: </w:t>
      </w:r>
    </w:p>
    <w:p w14:paraId="438EF176" w14:textId="08A2E139" w:rsidR="009D04FA" w:rsidRPr="001F3A18" w:rsidRDefault="009D04FA" w:rsidP="001F332F">
      <w:pPr>
        <w:pStyle w:val="Listavistosa-nfasis12"/>
        <w:numPr>
          <w:ilvl w:val="0"/>
          <w:numId w:val="9"/>
        </w:numPr>
        <w:spacing w:after="120" w:line="360" w:lineRule="auto"/>
        <w:ind w:left="714" w:hanging="357"/>
        <w:rPr>
          <w:lang w:val="es-CL"/>
        </w:rPr>
      </w:pPr>
      <w:r w:rsidRPr="001F3A18">
        <w:rPr>
          <w:lang w:val="es-CL"/>
        </w:rPr>
        <w:t xml:space="preserve">El proceso de reversión se aplica por </w:t>
      </w:r>
      <w:r w:rsidRPr="001F3A18">
        <w:rPr>
          <w:bCs/>
          <w:lang w:val="es-CL"/>
        </w:rPr>
        <w:t>identificador de portabilidad generado por el OAP</w:t>
      </w:r>
      <w:r w:rsidRPr="001F3A18">
        <w:rPr>
          <w:lang w:val="es-CL"/>
        </w:rPr>
        <w:t xml:space="preserve"> al recibir la Solicitud de Portabilidad. Por lo </w:t>
      </w:r>
      <w:r w:rsidRPr="001F3A18">
        <w:rPr>
          <w:lang w:val="es-CL"/>
        </w:rPr>
        <w:lastRenderedPageBreak/>
        <w:t>tanto, cancela todos los números incluidos en la Solicitud de Portabilidad original.</w:t>
      </w:r>
    </w:p>
    <w:p w14:paraId="5DD210FC" w14:textId="025844BE" w:rsidR="009D04FA" w:rsidRPr="001F3A18" w:rsidRDefault="009D04FA" w:rsidP="001F332F">
      <w:pPr>
        <w:pStyle w:val="Listavistosa-nfasis12"/>
        <w:numPr>
          <w:ilvl w:val="0"/>
          <w:numId w:val="9"/>
        </w:numPr>
        <w:spacing w:after="120" w:line="360" w:lineRule="auto"/>
        <w:ind w:left="714" w:hanging="357"/>
        <w:rPr>
          <w:lang w:val="es-CL"/>
        </w:rPr>
      </w:pPr>
      <w:r w:rsidRPr="001F3A18">
        <w:rPr>
          <w:lang w:val="es-CL"/>
        </w:rPr>
        <w:t>Para el caso de los teléfonos fijos y teléfonos móviles,</w:t>
      </w:r>
      <w:r w:rsidR="00D935F2" w:rsidRPr="001F3A18">
        <w:rPr>
          <w:lang w:val="es-CL"/>
        </w:rPr>
        <w:t xml:space="preserve"> </w:t>
      </w:r>
      <w:r w:rsidR="00AE5F45" w:rsidRPr="001F3A18">
        <w:t>y del mismo tipo</w:t>
      </w:r>
      <w:r w:rsidR="00C9157C" w:rsidRPr="001F3A18">
        <w:t>,</w:t>
      </w:r>
      <w:r w:rsidRPr="001F3A18">
        <w:rPr>
          <w:lang w:val="es-CL"/>
        </w:rPr>
        <w:t xml:space="preserve"> la reversión</w:t>
      </w:r>
      <w:r w:rsidR="00117117" w:rsidRPr="001F3A18">
        <w:rPr>
          <w:lang w:val="es-CL"/>
        </w:rPr>
        <w:t xml:space="preserve"> </w:t>
      </w:r>
      <w:r w:rsidRPr="001F3A18">
        <w:rPr>
          <w:lang w:val="es-CL"/>
        </w:rPr>
        <w:t xml:space="preserve">debe ser realizada por el </w:t>
      </w:r>
      <w:r w:rsidR="00C9157C" w:rsidRPr="001F3A18">
        <w:rPr>
          <w:lang w:val="es-CL"/>
        </w:rPr>
        <w:t>requirente</w:t>
      </w:r>
      <w:r w:rsidR="00996FCA" w:rsidRPr="001F3A18">
        <w:rPr>
          <w:lang w:val="es-CL"/>
        </w:rPr>
        <w:t>.</w:t>
      </w:r>
    </w:p>
    <w:p w14:paraId="5EE27A92" w14:textId="0318A6A8" w:rsidR="009D04FA" w:rsidRPr="001F3A18" w:rsidRDefault="00BC4850" w:rsidP="001F332F">
      <w:pPr>
        <w:pStyle w:val="Listavistosa-nfasis12"/>
        <w:numPr>
          <w:ilvl w:val="0"/>
          <w:numId w:val="9"/>
        </w:numPr>
        <w:spacing w:after="120" w:line="360" w:lineRule="auto"/>
        <w:ind w:left="714" w:hanging="357"/>
        <w:rPr>
          <w:lang w:val="es-CL"/>
        </w:rPr>
      </w:pPr>
      <w:r w:rsidRPr="001F3A18">
        <w:rPr>
          <w:lang w:val="es-CL"/>
        </w:rPr>
        <w:t xml:space="preserve">Si la </w:t>
      </w:r>
      <w:r w:rsidR="00117117" w:rsidRPr="001F3A18">
        <w:rPr>
          <w:lang w:val="es-CL"/>
        </w:rPr>
        <w:t>reversión</w:t>
      </w:r>
      <w:r w:rsidRPr="001F3A18">
        <w:rPr>
          <w:lang w:val="es-CL"/>
        </w:rPr>
        <w:t xml:space="preserve"> se realiza por medio de verificación </w:t>
      </w:r>
      <w:r w:rsidR="009C3C8E" w:rsidRPr="001F3A18">
        <w:rPr>
          <w:lang w:val="es-CL"/>
        </w:rPr>
        <w:t>física</w:t>
      </w:r>
      <w:r w:rsidRPr="001F3A18">
        <w:rPr>
          <w:lang w:val="es-CL"/>
        </w:rPr>
        <w:t>, d</w:t>
      </w:r>
      <w:r w:rsidR="009D04FA" w:rsidRPr="001F3A18">
        <w:rPr>
          <w:lang w:val="es-CL"/>
        </w:rPr>
        <w:t xml:space="preserve">ebe existir un documento firmado por el </w:t>
      </w:r>
      <w:r w:rsidR="00057CE1" w:rsidRPr="001F3A18">
        <w:rPr>
          <w:lang w:val="es-CL"/>
        </w:rPr>
        <w:t>requirente</w:t>
      </w:r>
      <w:r w:rsidR="009D04FA" w:rsidRPr="001F3A18">
        <w:rPr>
          <w:lang w:val="es-CL"/>
        </w:rPr>
        <w:t xml:space="preserve"> solicitando la reversión de la Solicitud de Portabilidad. Dicho documento deberá ser digitalizado por la Proveedora Receptora y adjuntado en la solicitud de reversión que se envía al OAP o dentro del plazo máximo de 5 días.</w:t>
      </w:r>
    </w:p>
    <w:p w14:paraId="4CB3C314" w14:textId="0726F852" w:rsidR="009C5E93" w:rsidRPr="001F3A18" w:rsidRDefault="009C5E93" w:rsidP="001F332F">
      <w:pPr>
        <w:pStyle w:val="Listavistosa-nfasis12"/>
        <w:numPr>
          <w:ilvl w:val="0"/>
          <w:numId w:val="9"/>
        </w:numPr>
        <w:spacing w:after="120" w:line="360" w:lineRule="auto"/>
        <w:ind w:left="714" w:hanging="357"/>
        <w:rPr>
          <w:lang w:val="es-CL"/>
        </w:rPr>
      </w:pPr>
      <w:r w:rsidRPr="001F3A18">
        <w:rPr>
          <w:lang w:val="es-CL"/>
        </w:rPr>
        <w:t xml:space="preserve">Si la </w:t>
      </w:r>
      <w:r w:rsidR="00117117" w:rsidRPr="001F3A18">
        <w:rPr>
          <w:lang w:val="es-CL"/>
        </w:rPr>
        <w:t>reversión</w:t>
      </w:r>
      <w:r w:rsidRPr="001F3A18">
        <w:rPr>
          <w:lang w:val="es-CL"/>
        </w:rPr>
        <w:t xml:space="preserve"> se realiza por medio de verificación digital, la solicitud de </w:t>
      </w:r>
      <w:r w:rsidR="003A0B17" w:rsidRPr="001F3A18">
        <w:rPr>
          <w:lang w:val="es-CL"/>
        </w:rPr>
        <w:t>reversión</w:t>
      </w:r>
      <w:r w:rsidRPr="001F3A18">
        <w:rPr>
          <w:lang w:val="es-CL"/>
        </w:rPr>
        <w:t xml:space="preserve"> debe contener </w:t>
      </w:r>
      <w:r w:rsidR="008D0D43" w:rsidRPr="001F3A18">
        <w:rPr>
          <w:lang w:val="es-CL"/>
        </w:rPr>
        <w:t>e</w:t>
      </w:r>
      <w:r w:rsidRPr="001F3A18">
        <w:rPr>
          <w:lang w:val="es-CL"/>
        </w:rPr>
        <w:t xml:space="preserve">l código de </w:t>
      </w:r>
      <w:r w:rsidR="008D0D43" w:rsidRPr="001F3A18">
        <w:rPr>
          <w:lang w:val="es-CL"/>
        </w:rPr>
        <w:t xml:space="preserve">trazabilidad </w:t>
      </w:r>
      <w:r w:rsidR="007D4713" w:rsidRPr="001F3A18">
        <w:rPr>
          <w:lang w:val="es-CL"/>
        </w:rPr>
        <w:t>correspondiente</w:t>
      </w:r>
      <w:r w:rsidR="003371CD" w:rsidRPr="001F3A18">
        <w:rPr>
          <w:lang w:val="es-CL"/>
        </w:rPr>
        <w:t>,</w:t>
      </w:r>
      <w:r w:rsidR="008D0D43" w:rsidRPr="001F3A18">
        <w:rPr>
          <w:lang w:val="es-CL"/>
        </w:rPr>
        <w:t xml:space="preserve"> que refleja</w:t>
      </w:r>
      <w:r w:rsidRPr="001F3A18">
        <w:rPr>
          <w:lang w:val="es-CL"/>
        </w:rPr>
        <w:t xml:space="preserve"> tanto </w:t>
      </w:r>
      <w:r w:rsidR="003371CD" w:rsidRPr="001F3A18">
        <w:rPr>
          <w:lang w:val="es-CL"/>
        </w:rPr>
        <w:t>la</w:t>
      </w:r>
      <w:r w:rsidRPr="001F3A18">
        <w:rPr>
          <w:lang w:val="es-CL"/>
        </w:rPr>
        <w:t xml:space="preserve"> acreditación de identidad, como </w:t>
      </w:r>
      <w:r w:rsidR="003371CD" w:rsidRPr="001F3A18">
        <w:rPr>
          <w:lang w:val="es-CL"/>
        </w:rPr>
        <w:t>la</w:t>
      </w:r>
      <w:r w:rsidRPr="001F3A18">
        <w:rPr>
          <w:lang w:val="es-CL"/>
        </w:rPr>
        <w:t xml:space="preserve"> aceptación de la solicitud de </w:t>
      </w:r>
      <w:r w:rsidR="00B32951" w:rsidRPr="001F3A18">
        <w:rPr>
          <w:lang w:val="es-CL"/>
        </w:rPr>
        <w:t>reversión</w:t>
      </w:r>
      <w:r w:rsidRPr="001F3A18">
        <w:rPr>
          <w:lang w:val="es-CL"/>
        </w:rPr>
        <w:t>.</w:t>
      </w:r>
    </w:p>
    <w:p w14:paraId="318529E0" w14:textId="521CAED2" w:rsidR="009D04FA" w:rsidRPr="001F3A18" w:rsidRDefault="009D04FA" w:rsidP="001F332F">
      <w:pPr>
        <w:pStyle w:val="Listavistosa-nfasis12"/>
        <w:numPr>
          <w:ilvl w:val="0"/>
          <w:numId w:val="9"/>
        </w:numPr>
        <w:spacing w:after="120" w:line="360" w:lineRule="auto"/>
        <w:ind w:left="714" w:hanging="357"/>
        <w:rPr>
          <w:lang w:val="es-CL"/>
        </w:rPr>
      </w:pPr>
      <w:r w:rsidRPr="001F3A18">
        <w:rPr>
          <w:lang w:val="es-CL"/>
        </w:rPr>
        <w:t>La Proveedora no puede reversar solicitudes originadas por otra Proveedora, por lo cual el OAP debe verificar que las reversiones</w:t>
      </w:r>
      <w:r w:rsidR="005C1569" w:rsidRPr="001F3A18">
        <w:rPr>
          <w:lang w:val="es-CL"/>
        </w:rPr>
        <w:t xml:space="preserve"> </w:t>
      </w:r>
      <w:r w:rsidRPr="001F3A18">
        <w:rPr>
          <w:lang w:val="es-CL"/>
        </w:rPr>
        <w:t>de Solicitudes de Portabilidad de una Proveedora, sólo apliquen a las generadas por la misma Proveedora.</w:t>
      </w:r>
    </w:p>
    <w:p w14:paraId="5CA4535C" w14:textId="316B8DC0" w:rsidR="009D04FA" w:rsidRPr="001F3A18" w:rsidRDefault="009D04FA" w:rsidP="001F332F">
      <w:pPr>
        <w:pStyle w:val="Listavistosa-nfasis12"/>
        <w:numPr>
          <w:ilvl w:val="0"/>
          <w:numId w:val="9"/>
        </w:numPr>
        <w:spacing w:after="120" w:line="360" w:lineRule="auto"/>
        <w:ind w:left="714" w:hanging="357"/>
        <w:rPr>
          <w:lang w:val="es-CL"/>
        </w:rPr>
      </w:pPr>
      <w:r w:rsidRPr="001F3A18">
        <w:rPr>
          <w:lang w:val="es-CL"/>
        </w:rPr>
        <w:t xml:space="preserve">La solicitud de reversión de una Solicitud de Portabilidad </w:t>
      </w:r>
      <w:r w:rsidR="006B54A8" w:rsidRPr="001F3A18">
        <w:rPr>
          <w:lang w:val="es-CL"/>
        </w:rPr>
        <w:t xml:space="preserve">de una </w:t>
      </w:r>
      <w:r w:rsidRPr="001F3A18">
        <w:rPr>
          <w:lang w:val="es-CL"/>
        </w:rPr>
        <w:t xml:space="preserve">persona natural o jurídica, </w:t>
      </w:r>
      <w:r w:rsidR="006B54A8" w:rsidRPr="001F3A18">
        <w:rPr>
          <w:lang w:val="es-CL"/>
        </w:rPr>
        <w:t>podrá</w:t>
      </w:r>
      <w:r w:rsidRPr="001F3A18">
        <w:rPr>
          <w:lang w:val="es-CL"/>
        </w:rPr>
        <w:t xml:space="preserve"> adjuntar la misma documentación requerida para solicitar la portación. </w:t>
      </w:r>
    </w:p>
    <w:p w14:paraId="2BE14DC5" w14:textId="106C7777" w:rsidR="009B5C0D" w:rsidRDefault="009D04FA" w:rsidP="00F44A70">
      <w:r w:rsidRPr="001F3A18">
        <w:t>Para ello, la Proveedora Receptora enviará un mensaje Web Service al OAP que contendrá al menos los siguientes parámetros:</w:t>
      </w:r>
    </w:p>
    <w:tbl>
      <w:tblPr>
        <w:tblW w:w="8946" w:type="dxa"/>
        <w:jc w:val="center"/>
        <w:tblCellMar>
          <w:left w:w="70" w:type="dxa"/>
          <w:right w:w="70" w:type="dxa"/>
        </w:tblCellMar>
        <w:tblLook w:val="04A0" w:firstRow="1" w:lastRow="0" w:firstColumn="1" w:lastColumn="0" w:noHBand="0" w:noVBand="1"/>
      </w:tblPr>
      <w:tblGrid>
        <w:gridCol w:w="1480"/>
        <w:gridCol w:w="1600"/>
        <w:gridCol w:w="5866"/>
      </w:tblGrid>
      <w:tr w:rsidR="009C0E30" w:rsidRPr="001F3A18" w14:paraId="298B95FF" w14:textId="77777777" w:rsidTr="00A7101E">
        <w:trPr>
          <w:trHeight w:val="20"/>
          <w:jc w:val="center"/>
        </w:trPr>
        <w:tc>
          <w:tcPr>
            <w:tcW w:w="148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65A68277" w14:textId="77777777" w:rsidR="009C0E30" w:rsidRPr="001F3A18" w:rsidRDefault="009C0E30"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Parámetro</w:t>
            </w:r>
          </w:p>
        </w:tc>
        <w:tc>
          <w:tcPr>
            <w:tcW w:w="1600"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3FE7ED31" w14:textId="77777777" w:rsidR="009C0E30" w:rsidRPr="001F3A18" w:rsidRDefault="009C0E30"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Tipo / Largo</w:t>
            </w:r>
          </w:p>
        </w:tc>
        <w:tc>
          <w:tcPr>
            <w:tcW w:w="5866"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3F834219" w14:textId="77777777" w:rsidR="009C0E30" w:rsidRPr="001F3A18" w:rsidRDefault="009C0E30"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Descripción</w:t>
            </w:r>
          </w:p>
        </w:tc>
      </w:tr>
      <w:tr w:rsidR="009C0E30" w:rsidRPr="001F3A18" w14:paraId="36AC733E" w14:textId="77777777" w:rsidTr="00A7101E">
        <w:trPr>
          <w:cantSplit/>
          <w:trHeight w:val="20"/>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B06141A" w14:textId="7225E82C" w:rsidR="009C0E30" w:rsidRPr="001F3A18" w:rsidRDefault="009C0E30"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Identificador de la solicitud de reversión</w:t>
            </w:r>
          </w:p>
        </w:tc>
        <w:tc>
          <w:tcPr>
            <w:tcW w:w="1600" w:type="dxa"/>
            <w:tcBorders>
              <w:top w:val="nil"/>
              <w:left w:val="nil"/>
              <w:bottom w:val="single" w:sz="4" w:space="0" w:color="auto"/>
              <w:right w:val="single" w:sz="4" w:space="0" w:color="auto"/>
            </w:tcBorders>
            <w:shd w:val="clear" w:color="auto" w:fill="auto"/>
            <w:vAlign w:val="center"/>
            <w:hideMark/>
          </w:tcPr>
          <w:p w14:paraId="633E19B0"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23</w:t>
            </w:r>
          </w:p>
        </w:tc>
        <w:tc>
          <w:tcPr>
            <w:tcW w:w="5866" w:type="dxa"/>
            <w:tcBorders>
              <w:top w:val="nil"/>
              <w:left w:val="nil"/>
              <w:bottom w:val="single" w:sz="4" w:space="0" w:color="auto"/>
              <w:right w:val="single" w:sz="4" w:space="0" w:color="auto"/>
            </w:tcBorders>
            <w:shd w:val="clear" w:color="auto" w:fill="auto"/>
            <w:vAlign w:val="center"/>
            <w:hideMark/>
          </w:tcPr>
          <w:p w14:paraId="606C52AC" w14:textId="0A1F0239"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Identificador único por solicitud de reversión generada por la Receptora con propósitos de seguimiento.</w:t>
            </w:r>
            <w:r w:rsidRPr="001F3A18">
              <w:rPr>
                <w:color w:val="000000"/>
                <w:sz w:val="16"/>
                <w:szCs w:val="16"/>
                <w:lang w:eastAsia="es-CL"/>
              </w:rPr>
              <w:br/>
              <w:t>Formato:</w:t>
            </w:r>
            <w:r w:rsidRPr="001F3A18">
              <w:rPr>
                <w:color w:val="000000"/>
                <w:sz w:val="16"/>
                <w:szCs w:val="16"/>
                <w:lang w:eastAsia="es-CL"/>
              </w:rPr>
              <w:br/>
            </w:r>
            <w:r w:rsidRPr="001F3A18">
              <w:rPr>
                <w:color w:val="000000"/>
                <w:sz w:val="16"/>
                <w:szCs w:val="16"/>
                <w:lang w:eastAsia="es-CL"/>
              </w:rPr>
              <w:br/>
              <w:t>“SREVE” + ID_OPE_R + yyyyMMdd + XXXXXXX</w:t>
            </w:r>
            <w:r w:rsidRPr="001F3A18">
              <w:rPr>
                <w:color w:val="000000"/>
                <w:sz w:val="16"/>
                <w:szCs w:val="16"/>
                <w:lang w:eastAsia="es-CL"/>
              </w:rPr>
              <w:br/>
            </w:r>
            <w:r w:rsidRPr="001F3A18">
              <w:rPr>
                <w:color w:val="000000"/>
                <w:sz w:val="16"/>
                <w:szCs w:val="16"/>
                <w:lang w:eastAsia="es-CL"/>
              </w:rPr>
              <w:br/>
              <w:t>“SREVE” = nemotécnica que significa solicitud de reversión.</w:t>
            </w:r>
            <w:r w:rsidRPr="001F3A18">
              <w:rPr>
                <w:color w:val="000000"/>
                <w:sz w:val="16"/>
                <w:szCs w:val="16"/>
                <w:lang w:eastAsia="es-CL"/>
              </w:rPr>
              <w:br/>
              <w:t>yyyyMMdd = fecha en la que se originó la solicitud de reversión</w:t>
            </w:r>
            <w:r w:rsidRPr="001F3A18">
              <w:rPr>
                <w:color w:val="000000"/>
                <w:sz w:val="16"/>
                <w:szCs w:val="16"/>
                <w:lang w:eastAsia="es-CL"/>
              </w:rPr>
              <w:br/>
              <w:t>XXXXXXX = correlativo interno de cada Proveedora</w:t>
            </w:r>
          </w:p>
        </w:tc>
      </w:tr>
      <w:tr w:rsidR="009C0E30" w:rsidRPr="001F3A18" w14:paraId="72829E5E" w14:textId="77777777" w:rsidTr="00A7101E">
        <w:trPr>
          <w:cantSplit/>
          <w:trHeight w:val="20"/>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10CDD470"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lastRenderedPageBreak/>
              <w:t xml:space="preserve">Identificador de portabilidad generado por el OAP. </w:t>
            </w:r>
          </w:p>
        </w:tc>
        <w:tc>
          <w:tcPr>
            <w:tcW w:w="1600" w:type="dxa"/>
            <w:tcBorders>
              <w:top w:val="nil"/>
              <w:left w:val="nil"/>
              <w:bottom w:val="single" w:sz="4" w:space="0" w:color="auto"/>
              <w:right w:val="single" w:sz="4" w:space="0" w:color="auto"/>
            </w:tcBorders>
            <w:shd w:val="clear" w:color="auto" w:fill="auto"/>
            <w:vAlign w:val="center"/>
            <w:hideMark/>
          </w:tcPr>
          <w:p w14:paraId="435B8808"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23</w:t>
            </w:r>
          </w:p>
        </w:tc>
        <w:tc>
          <w:tcPr>
            <w:tcW w:w="5866" w:type="dxa"/>
            <w:tcBorders>
              <w:top w:val="nil"/>
              <w:left w:val="nil"/>
              <w:bottom w:val="single" w:sz="4" w:space="0" w:color="auto"/>
              <w:right w:val="single" w:sz="4" w:space="0" w:color="auto"/>
            </w:tcBorders>
            <w:shd w:val="clear" w:color="auto" w:fill="auto"/>
            <w:vAlign w:val="center"/>
            <w:hideMark/>
          </w:tcPr>
          <w:p w14:paraId="297E6F5A"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Número de la solicitud.</w:t>
            </w:r>
            <w:r w:rsidRPr="001F3A18">
              <w:rPr>
                <w:color w:val="000000"/>
                <w:sz w:val="16"/>
                <w:szCs w:val="16"/>
                <w:lang w:eastAsia="es-CL"/>
              </w:rPr>
              <w:br/>
              <w:t>Formato:</w:t>
            </w:r>
            <w:r w:rsidRPr="001F3A18">
              <w:rPr>
                <w:color w:val="000000"/>
                <w:sz w:val="16"/>
                <w:szCs w:val="16"/>
                <w:lang w:eastAsia="es-CL"/>
              </w:rPr>
              <w:br/>
            </w:r>
            <w:r w:rsidRPr="001F3A18">
              <w:rPr>
                <w:color w:val="000000"/>
                <w:sz w:val="16"/>
                <w:szCs w:val="16"/>
                <w:lang w:eastAsia="es-CL"/>
              </w:rPr>
              <w:br/>
              <w:t>"PORTA" + ID_OPE_R + yyyyMMdd + XXXXXXX</w:t>
            </w:r>
          </w:p>
        </w:tc>
      </w:tr>
      <w:tr w:rsidR="009C0E30" w:rsidRPr="001F3A18" w14:paraId="0F7FE676" w14:textId="77777777" w:rsidTr="00A7101E">
        <w:trPr>
          <w:cantSplit/>
          <w:trHeight w:val="20"/>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180271B7"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Fecha de generación del mensaje</w:t>
            </w:r>
          </w:p>
        </w:tc>
        <w:tc>
          <w:tcPr>
            <w:tcW w:w="1600" w:type="dxa"/>
            <w:tcBorders>
              <w:top w:val="nil"/>
              <w:left w:val="nil"/>
              <w:bottom w:val="single" w:sz="4" w:space="0" w:color="auto"/>
              <w:right w:val="single" w:sz="4" w:space="0" w:color="auto"/>
            </w:tcBorders>
            <w:shd w:val="clear" w:color="auto" w:fill="auto"/>
            <w:vAlign w:val="center"/>
            <w:hideMark/>
          </w:tcPr>
          <w:p w14:paraId="30D12CCF"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Fecha 14</w:t>
            </w:r>
          </w:p>
        </w:tc>
        <w:tc>
          <w:tcPr>
            <w:tcW w:w="5866" w:type="dxa"/>
            <w:tcBorders>
              <w:top w:val="nil"/>
              <w:left w:val="nil"/>
              <w:bottom w:val="single" w:sz="4" w:space="0" w:color="auto"/>
              <w:right w:val="single" w:sz="4" w:space="0" w:color="auto"/>
            </w:tcBorders>
            <w:shd w:val="clear" w:color="auto" w:fill="auto"/>
            <w:vAlign w:val="center"/>
            <w:hideMark/>
          </w:tcPr>
          <w:p w14:paraId="63B0C4EF" w14:textId="0142CCFA"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Fech</w:t>
            </w:r>
            <w:r w:rsidR="008A2F3C" w:rsidRPr="001F3A18">
              <w:rPr>
                <w:color w:val="000000"/>
                <w:sz w:val="16"/>
                <w:szCs w:val="16"/>
                <w:lang w:eastAsia="es-CL"/>
              </w:rPr>
              <w:t>a de generación del mensaje.</w:t>
            </w:r>
            <w:r w:rsidR="008A2F3C" w:rsidRPr="001F3A18">
              <w:rPr>
                <w:color w:val="000000"/>
                <w:sz w:val="16"/>
                <w:szCs w:val="16"/>
                <w:lang w:eastAsia="es-CL"/>
              </w:rPr>
              <w:br/>
              <w:t>Fo</w:t>
            </w:r>
            <w:r w:rsidRPr="001F3A18">
              <w:rPr>
                <w:color w:val="000000"/>
                <w:sz w:val="16"/>
                <w:szCs w:val="16"/>
                <w:lang w:eastAsia="es-CL"/>
              </w:rPr>
              <w:t>rmato: yyyyMMddHHmmss</w:t>
            </w:r>
          </w:p>
        </w:tc>
      </w:tr>
      <w:tr w:rsidR="009C0E30" w:rsidRPr="001F3A18" w14:paraId="05E6FBDE" w14:textId="77777777" w:rsidTr="00A7101E">
        <w:trPr>
          <w:cantSplit/>
          <w:trHeight w:val="20"/>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8B8E3FB" w14:textId="159A97ED" w:rsidR="009C0E30" w:rsidRPr="001F3A18" w:rsidRDefault="009C0E30"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Texto descriptivo de información de la reversión</w:t>
            </w:r>
          </w:p>
        </w:tc>
        <w:tc>
          <w:tcPr>
            <w:tcW w:w="1600" w:type="dxa"/>
            <w:tcBorders>
              <w:top w:val="nil"/>
              <w:left w:val="nil"/>
              <w:bottom w:val="single" w:sz="4" w:space="0" w:color="auto"/>
              <w:right w:val="single" w:sz="4" w:space="0" w:color="auto"/>
            </w:tcBorders>
            <w:shd w:val="clear" w:color="auto" w:fill="auto"/>
            <w:vAlign w:val="center"/>
            <w:hideMark/>
          </w:tcPr>
          <w:p w14:paraId="280EE6FB"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256</w:t>
            </w:r>
          </w:p>
        </w:tc>
        <w:tc>
          <w:tcPr>
            <w:tcW w:w="5866" w:type="dxa"/>
            <w:tcBorders>
              <w:top w:val="nil"/>
              <w:left w:val="nil"/>
              <w:bottom w:val="single" w:sz="4" w:space="0" w:color="auto"/>
              <w:right w:val="single" w:sz="4" w:space="0" w:color="auto"/>
            </w:tcBorders>
            <w:shd w:val="clear" w:color="auto" w:fill="auto"/>
            <w:vAlign w:val="center"/>
            <w:hideMark/>
          </w:tcPr>
          <w:p w14:paraId="5EBFFA02" w14:textId="1EC3BDD6"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Razón de la reversión.</w:t>
            </w:r>
          </w:p>
        </w:tc>
      </w:tr>
      <w:tr w:rsidR="009C0E30" w:rsidRPr="001F3A18" w14:paraId="762C984F" w14:textId="77777777" w:rsidTr="00A7101E">
        <w:trPr>
          <w:cantSplit/>
          <w:trHeight w:val="20"/>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09591EA9"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Rut Solicitante</w:t>
            </w:r>
          </w:p>
        </w:tc>
        <w:tc>
          <w:tcPr>
            <w:tcW w:w="1600" w:type="dxa"/>
            <w:tcBorders>
              <w:top w:val="nil"/>
              <w:left w:val="nil"/>
              <w:bottom w:val="single" w:sz="4" w:space="0" w:color="auto"/>
              <w:right w:val="single" w:sz="4" w:space="0" w:color="auto"/>
            </w:tcBorders>
            <w:shd w:val="clear" w:color="auto" w:fill="auto"/>
            <w:vAlign w:val="center"/>
            <w:hideMark/>
          </w:tcPr>
          <w:p w14:paraId="3AF9F6E9"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12</w:t>
            </w:r>
          </w:p>
        </w:tc>
        <w:tc>
          <w:tcPr>
            <w:tcW w:w="5866" w:type="dxa"/>
            <w:tcBorders>
              <w:top w:val="nil"/>
              <w:left w:val="nil"/>
              <w:bottom w:val="single" w:sz="4" w:space="0" w:color="auto"/>
              <w:right w:val="single" w:sz="4" w:space="0" w:color="auto"/>
            </w:tcBorders>
            <w:shd w:val="clear" w:color="auto" w:fill="auto"/>
            <w:vAlign w:val="center"/>
            <w:hideMark/>
          </w:tcPr>
          <w:p w14:paraId="2282275B"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RUT de la persona que realice la gestión. En el caso de que el solicitante no sea titular debe presentar un poder o acreditación correspondiente.</w:t>
            </w:r>
          </w:p>
        </w:tc>
      </w:tr>
      <w:tr w:rsidR="009C0E30" w:rsidRPr="001F3A18" w14:paraId="0BF4C281" w14:textId="77777777" w:rsidTr="00A7101E">
        <w:trPr>
          <w:cantSplit/>
          <w:trHeight w:val="20"/>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7DC0F21" w14:textId="66C30BD4" w:rsidR="009C0E30" w:rsidRPr="001F3A18" w:rsidRDefault="009C0E30"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Rut Titular</w:t>
            </w:r>
          </w:p>
        </w:tc>
        <w:tc>
          <w:tcPr>
            <w:tcW w:w="1600" w:type="dxa"/>
            <w:tcBorders>
              <w:top w:val="nil"/>
              <w:left w:val="nil"/>
              <w:bottom w:val="single" w:sz="4" w:space="0" w:color="auto"/>
              <w:right w:val="single" w:sz="4" w:space="0" w:color="auto"/>
            </w:tcBorders>
            <w:shd w:val="clear" w:color="auto" w:fill="auto"/>
            <w:vAlign w:val="center"/>
            <w:hideMark/>
          </w:tcPr>
          <w:p w14:paraId="403D255A"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12</w:t>
            </w:r>
          </w:p>
        </w:tc>
        <w:tc>
          <w:tcPr>
            <w:tcW w:w="5866" w:type="dxa"/>
            <w:tcBorders>
              <w:top w:val="nil"/>
              <w:left w:val="nil"/>
              <w:bottom w:val="single" w:sz="4" w:space="0" w:color="auto"/>
              <w:right w:val="single" w:sz="4" w:space="0" w:color="auto"/>
            </w:tcBorders>
            <w:shd w:val="clear" w:color="auto" w:fill="auto"/>
            <w:vAlign w:val="center"/>
            <w:hideMark/>
          </w:tcPr>
          <w:p w14:paraId="04CEC8AA"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En el caso de empresa es el Rut de la empresa. Nulo en caso de móvil prepago</w:t>
            </w:r>
          </w:p>
        </w:tc>
      </w:tr>
      <w:tr w:rsidR="00643D77" w:rsidRPr="001F3A18" w14:paraId="3BB2F7F0" w14:textId="77777777" w:rsidTr="00A7101E">
        <w:trPr>
          <w:cantSplit/>
          <w:trHeight w:val="20"/>
          <w:jc w:val="center"/>
        </w:trPr>
        <w:tc>
          <w:tcPr>
            <w:tcW w:w="1480" w:type="dxa"/>
            <w:tcBorders>
              <w:top w:val="nil"/>
              <w:left w:val="single" w:sz="4" w:space="0" w:color="auto"/>
              <w:bottom w:val="single" w:sz="4" w:space="0" w:color="auto"/>
              <w:right w:val="single" w:sz="4" w:space="0" w:color="auto"/>
            </w:tcBorders>
            <w:shd w:val="clear" w:color="auto" w:fill="auto"/>
            <w:vAlign w:val="center"/>
          </w:tcPr>
          <w:p w14:paraId="63EA0B85" w14:textId="012127F2" w:rsidR="00643D77" w:rsidRPr="001F3A18" w:rsidRDefault="00643D77" w:rsidP="00643D77">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Tipo de verificación</w:t>
            </w:r>
          </w:p>
        </w:tc>
        <w:tc>
          <w:tcPr>
            <w:tcW w:w="1600" w:type="dxa"/>
            <w:tcBorders>
              <w:top w:val="nil"/>
              <w:left w:val="nil"/>
              <w:bottom w:val="single" w:sz="4" w:space="0" w:color="auto"/>
              <w:right w:val="single" w:sz="4" w:space="0" w:color="auto"/>
            </w:tcBorders>
            <w:shd w:val="clear" w:color="auto" w:fill="auto"/>
            <w:vAlign w:val="center"/>
          </w:tcPr>
          <w:p w14:paraId="24C8C6B5" w14:textId="70061487" w:rsidR="00643D77" w:rsidRPr="001F3A18" w:rsidRDefault="00643D77" w:rsidP="00643D77">
            <w:pPr>
              <w:suppressAutoHyphens w:val="0"/>
              <w:spacing w:after="0" w:line="240" w:lineRule="auto"/>
              <w:ind w:firstLine="0"/>
              <w:jc w:val="left"/>
              <w:rPr>
                <w:color w:val="000000"/>
                <w:sz w:val="16"/>
                <w:szCs w:val="16"/>
                <w:lang w:eastAsia="es-CL"/>
              </w:rPr>
            </w:pPr>
            <w:r w:rsidRPr="001F3A18">
              <w:rPr>
                <w:bCs/>
                <w:color w:val="000000"/>
                <w:sz w:val="16"/>
                <w:szCs w:val="16"/>
                <w:lang w:eastAsia="es-CL"/>
              </w:rPr>
              <w:t>Numérico</w:t>
            </w:r>
          </w:p>
        </w:tc>
        <w:tc>
          <w:tcPr>
            <w:tcW w:w="5866" w:type="dxa"/>
            <w:tcBorders>
              <w:top w:val="nil"/>
              <w:left w:val="nil"/>
              <w:bottom w:val="single" w:sz="4" w:space="0" w:color="auto"/>
              <w:right w:val="single" w:sz="4" w:space="0" w:color="auto"/>
            </w:tcBorders>
            <w:shd w:val="clear" w:color="auto" w:fill="auto"/>
            <w:vAlign w:val="center"/>
          </w:tcPr>
          <w:p w14:paraId="344E5FED" w14:textId="591087B9" w:rsidR="00643D77" w:rsidRPr="001F3A18" w:rsidRDefault="00643D77" w:rsidP="00643D77">
            <w:pPr>
              <w:suppressAutoHyphens w:val="0"/>
              <w:spacing w:after="0" w:line="240" w:lineRule="auto"/>
              <w:ind w:firstLine="0"/>
              <w:jc w:val="left"/>
              <w:rPr>
                <w:bCs/>
                <w:color w:val="000000"/>
                <w:sz w:val="16"/>
                <w:szCs w:val="16"/>
                <w:lang w:eastAsia="es-CL"/>
              </w:rPr>
            </w:pPr>
            <w:r w:rsidRPr="001F3A18">
              <w:rPr>
                <w:bCs/>
                <w:color w:val="000000"/>
                <w:sz w:val="16"/>
                <w:szCs w:val="16"/>
                <w:lang w:eastAsia="es-CL"/>
              </w:rPr>
              <w:t xml:space="preserve">0: </w:t>
            </w:r>
            <w:r w:rsidR="009C3C8E" w:rsidRPr="001F3A18">
              <w:rPr>
                <w:bCs/>
                <w:color w:val="000000"/>
                <w:sz w:val="16"/>
                <w:szCs w:val="16"/>
                <w:lang w:eastAsia="es-CL"/>
              </w:rPr>
              <w:t>Física</w:t>
            </w:r>
          </w:p>
          <w:p w14:paraId="457BDBFB" w14:textId="3DC2E73B" w:rsidR="00643D77" w:rsidRPr="001F3A18" w:rsidRDefault="00643D77" w:rsidP="00643D77">
            <w:pPr>
              <w:suppressAutoHyphens w:val="0"/>
              <w:spacing w:after="0" w:line="240" w:lineRule="auto"/>
              <w:ind w:firstLine="0"/>
              <w:jc w:val="left"/>
              <w:rPr>
                <w:color w:val="000000"/>
                <w:sz w:val="16"/>
                <w:szCs w:val="16"/>
                <w:lang w:eastAsia="es-CL"/>
              </w:rPr>
            </w:pPr>
            <w:r w:rsidRPr="001F3A18">
              <w:rPr>
                <w:bCs/>
                <w:color w:val="000000"/>
                <w:sz w:val="16"/>
                <w:szCs w:val="16"/>
                <w:lang w:eastAsia="es-CL"/>
              </w:rPr>
              <w:t>1: Digital</w:t>
            </w:r>
          </w:p>
        </w:tc>
      </w:tr>
      <w:tr w:rsidR="00643D77" w:rsidRPr="001F3A18" w14:paraId="0D7DDC52" w14:textId="77777777" w:rsidTr="00A7101E">
        <w:trPr>
          <w:cantSplit/>
          <w:trHeight w:val="20"/>
          <w:jc w:val="center"/>
        </w:trPr>
        <w:tc>
          <w:tcPr>
            <w:tcW w:w="89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D690CD" w14:textId="77777777" w:rsidR="00643D77" w:rsidRPr="001F3A18" w:rsidRDefault="00643D77" w:rsidP="00643D77">
            <w:pPr>
              <w:suppressAutoHyphens w:val="0"/>
              <w:spacing w:after="0" w:line="240" w:lineRule="auto"/>
              <w:ind w:firstLine="0"/>
              <w:jc w:val="left"/>
              <w:rPr>
                <w:color w:val="000000"/>
                <w:sz w:val="16"/>
                <w:szCs w:val="16"/>
                <w:lang w:val="pt-BR" w:eastAsia="es-CL"/>
              </w:rPr>
            </w:pPr>
            <w:r w:rsidRPr="001F3A18">
              <w:rPr>
                <w:bCs/>
                <w:color w:val="000000"/>
                <w:sz w:val="16"/>
                <w:szCs w:val="16"/>
                <w:lang w:val="pt-BR" w:eastAsia="es-CL"/>
              </w:rPr>
              <w:t>Lista de documentos a adjuntar (documentos optativos)</w:t>
            </w:r>
          </w:p>
        </w:tc>
      </w:tr>
      <w:tr w:rsidR="00643D77" w:rsidRPr="001F3A18" w14:paraId="29E4F47E" w14:textId="77777777" w:rsidTr="00A7101E">
        <w:trPr>
          <w:cantSplit/>
          <w:trHeight w:val="20"/>
          <w:jc w:val="center"/>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079F315" w14:textId="77777777" w:rsidR="00643D77" w:rsidRPr="001F3A18" w:rsidRDefault="00643D77" w:rsidP="00643D77">
            <w:pPr>
              <w:suppressAutoHyphens w:val="0"/>
              <w:spacing w:after="0" w:line="240" w:lineRule="auto"/>
              <w:ind w:firstLine="0"/>
              <w:jc w:val="left"/>
              <w:rPr>
                <w:color w:val="000000"/>
                <w:sz w:val="16"/>
                <w:szCs w:val="16"/>
                <w:lang w:eastAsia="es-CL"/>
              </w:rPr>
            </w:pPr>
            <w:r w:rsidRPr="001F3A18">
              <w:rPr>
                <w:bCs/>
                <w:color w:val="000000"/>
                <w:sz w:val="16"/>
                <w:szCs w:val="16"/>
                <w:lang w:eastAsia="es-CL"/>
              </w:rPr>
              <w:t>Tipo de documento</w:t>
            </w:r>
          </w:p>
        </w:tc>
        <w:tc>
          <w:tcPr>
            <w:tcW w:w="1600" w:type="dxa"/>
            <w:tcBorders>
              <w:top w:val="nil"/>
              <w:left w:val="nil"/>
              <w:bottom w:val="single" w:sz="4" w:space="0" w:color="auto"/>
              <w:right w:val="single" w:sz="4" w:space="0" w:color="auto"/>
            </w:tcBorders>
            <w:shd w:val="clear" w:color="auto" w:fill="auto"/>
            <w:vAlign w:val="center"/>
            <w:hideMark/>
          </w:tcPr>
          <w:p w14:paraId="516F366F" w14:textId="77777777" w:rsidR="00643D77" w:rsidRPr="001F3A18" w:rsidRDefault="00643D77" w:rsidP="00643D77">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3</w:t>
            </w:r>
          </w:p>
        </w:tc>
        <w:tc>
          <w:tcPr>
            <w:tcW w:w="5866" w:type="dxa"/>
            <w:tcBorders>
              <w:top w:val="nil"/>
              <w:left w:val="nil"/>
              <w:bottom w:val="single" w:sz="4" w:space="0" w:color="auto"/>
              <w:right w:val="single" w:sz="4" w:space="0" w:color="auto"/>
            </w:tcBorders>
            <w:shd w:val="clear" w:color="auto" w:fill="auto"/>
            <w:vAlign w:val="center"/>
            <w:hideMark/>
          </w:tcPr>
          <w:p w14:paraId="328816F1" w14:textId="662D29A0" w:rsidR="00643D77" w:rsidRPr="001F3A18" w:rsidRDefault="00643D77" w:rsidP="00643D77">
            <w:pPr>
              <w:suppressAutoHyphens w:val="0"/>
              <w:spacing w:after="0" w:line="240" w:lineRule="auto"/>
              <w:ind w:firstLine="0"/>
              <w:jc w:val="left"/>
              <w:rPr>
                <w:color w:val="000000"/>
                <w:sz w:val="16"/>
                <w:szCs w:val="16"/>
                <w:lang w:eastAsia="es-CL"/>
              </w:rPr>
            </w:pPr>
            <w:r w:rsidRPr="001F3A18">
              <w:rPr>
                <w:color w:val="000000"/>
                <w:sz w:val="16"/>
                <w:szCs w:val="16"/>
                <w:lang w:eastAsia="es-CL"/>
              </w:rPr>
              <w:t>Valor:</w:t>
            </w:r>
            <w:r w:rsidRPr="001F3A18">
              <w:rPr>
                <w:color w:val="000000"/>
                <w:sz w:val="16"/>
                <w:szCs w:val="16"/>
                <w:lang w:eastAsia="es-CL"/>
              </w:rPr>
              <w:br/>
              <w:t>001 RUT Solicitante</w:t>
            </w:r>
            <w:r w:rsidRPr="001F3A18">
              <w:rPr>
                <w:color w:val="000000"/>
                <w:sz w:val="16"/>
                <w:szCs w:val="16"/>
                <w:lang w:eastAsia="es-CL"/>
              </w:rPr>
              <w:br/>
              <w:t>004 Poder Simple</w:t>
            </w:r>
            <w:r w:rsidRPr="001F3A18">
              <w:rPr>
                <w:color w:val="000000"/>
                <w:sz w:val="16"/>
                <w:szCs w:val="16"/>
                <w:lang w:eastAsia="es-CL"/>
              </w:rPr>
              <w:br/>
              <w:t>021 Solicitud de Reversión</w:t>
            </w:r>
          </w:p>
        </w:tc>
      </w:tr>
      <w:tr w:rsidR="00643D77" w:rsidRPr="001F3A18" w14:paraId="61F1C8E9" w14:textId="77777777" w:rsidTr="00A7101E">
        <w:trPr>
          <w:cantSplit/>
          <w:trHeight w:val="292"/>
          <w:jc w:val="center"/>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4F84508D" w14:textId="77777777" w:rsidR="00643D77" w:rsidRPr="001F3A18" w:rsidRDefault="00643D77" w:rsidP="00643D77">
            <w:pPr>
              <w:suppressAutoHyphens w:val="0"/>
              <w:spacing w:after="0" w:line="240" w:lineRule="auto"/>
              <w:ind w:firstLine="0"/>
              <w:jc w:val="left"/>
              <w:rPr>
                <w:color w:val="000000"/>
                <w:sz w:val="16"/>
                <w:szCs w:val="16"/>
                <w:lang w:eastAsia="es-CL"/>
              </w:rPr>
            </w:pPr>
            <w:r w:rsidRPr="001F3A18">
              <w:rPr>
                <w:bCs/>
                <w:color w:val="000000"/>
                <w:sz w:val="16"/>
                <w:szCs w:val="16"/>
                <w:lang w:eastAsia="es-CL"/>
              </w:rPr>
              <w:t>Documento digitalizado</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221315B4" w14:textId="77777777" w:rsidR="00643D77" w:rsidRPr="001F3A18" w:rsidRDefault="00643D77" w:rsidP="00643D77">
            <w:pPr>
              <w:suppressAutoHyphens w:val="0"/>
              <w:spacing w:after="0" w:line="240" w:lineRule="auto"/>
              <w:ind w:firstLine="0"/>
              <w:jc w:val="left"/>
              <w:rPr>
                <w:color w:val="000000"/>
                <w:sz w:val="16"/>
                <w:szCs w:val="16"/>
                <w:lang w:eastAsia="es-CL"/>
              </w:rPr>
            </w:pPr>
            <w:r w:rsidRPr="001F3A18">
              <w:rPr>
                <w:color w:val="000000"/>
                <w:sz w:val="16"/>
                <w:szCs w:val="16"/>
                <w:lang w:eastAsia="es-CL"/>
              </w:rPr>
              <w:t>Binario en base 64.</w:t>
            </w:r>
          </w:p>
        </w:tc>
        <w:tc>
          <w:tcPr>
            <w:tcW w:w="5866" w:type="dxa"/>
            <w:vMerge w:val="restart"/>
            <w:tcBorders>
              <w:top w:val="nil"/>
              <w:left w:val="single" w:sz="4" w:space="0" w:color="auto"/>
              <w:bottom w:val="single" w:sz="4" w:space="0" w:color="auto"/>
              <w:right w:val="single" w:sz="4" w:space="0" w:color="auto"/>
            </w:tcBorders>
            <w:shd w:val="clear" w:color="auto" w:fill="auto"/>
            <w:vAlign w:val="center"/>
            <w:hideMark/>
          </w:tcPr>
          <w:p w14:paraId="5134641F" w14:textId="76B77123" w:rsidR="00643D77" w:rsidRPr="001F3A18" w:rsidRDefault="00643D77" w:rsidP="00643D77">
            <w:pPr>
              <w:suppressAutoHyphens w:val="0"/>
              <w:spacing w:after="0" w:line="240" w:lineRule="auto"/>
              <w:ind w:firstLine="0"/>
              <w:rPr>
                <w:color w:val="000000"/>
                <w:sz w:val="16"/>
                <w:szCs w:val="16"/>
                <w:lang w:eastAsia="es-CL"/>
              </w:rPr>
            </w:pPr>
            <w:r w:rsidRPr="001F3A18">
              <w:rPr>
                <w:color w:val="000000"/>
                <w:sz w:val="16"/>
                <w:szCs w:val="16"/>
                <w:lang w:eastAsia="es-CL"/>
              </w:rPr>
              <w:t xml:space="preserve">Tamaño máximo </w:t>
            </w:r>
            <w:r w:rsidR="00100524" w:rsidRPr="001F3A18">
              <w:rPr>
                <w:color w:val="000000"/>
                <w:sz w:val="16"/>
                <w:szCs w:val="16"/>
                <w:lang w:eastAsia="es-CL"/>
              </w:rPr>
              <w:t>1</w:t>
            </w:r>
            <w:r w:rsidR="00284030" w:rsidRPr="001F3A18">
              <w:rPr>
                <w:color w:val="000000"/>
                <w:sz w:val="16"/>
                <w:szCs w:val="16"/>
                <w:lang w:eastAsia="es-CL"/>
              </w:rPr>
              <w:t xml:space="preserve"> </w:t>
            </w:r>
            <w:r w:rsidR="00100524" w:rsidRPr="001F3A18">
              <w:rPr>
                <w:color w:val="000000"/>
                <w:sz w:val="16"/>
                <w:szCs w:val="16"/>
                <w:lang w:eastAsia="es-CL"/>
              </w:rPr>
              <w:t>M</w:t>
            </w:r>
            <w:r w:rsidR="00284030" w:rsidRPr="001F3A18">
              <w:rPr>
                <w:color w:val="000000"/>
                <w:sz w:val="16"/>
                <w:szCs w:val="16"/>
                <w:lang w:eastAsia="es-CL"/>
              </w:rPr>
              <w:t>B</w:t>
            </w:r>
          </w:p>
        </w:tc>
      </w:tr>
      <w:tr w:rsidR="00643D77" w:rsidRPr="001F3A18" w14:paraId="3D7EB2BE" w14:textId="77777777" w:rsidTr="00A7101E">
        <w:trPr>
          <w:trHeight w:val="292"/>
          <w:jc w:val="center"/>
        </w:trPr>
        <w:tc>
          <w:tcPr>
            <w:tcW w:w="1480" w:type="dxa"/>
            <w:vMerge/>
            <w:tcBorders>
              <w:top w:val="nil"/>
              <w:left w:val="single" w:sz="4" w:space="0" w:color="auto"/>
              <w:bottom w:val="single" w:sz="4" w:space="0" w:color="auto"/>
              <w:right w:val="single" w:sz="4" w:space="0" w:color="auto"/>
            </w:tcBorders>
            <w:vAlign w:val="center"/>
            <w:hideMark/>
          </w:tcPr>
          <w:p w14:paraId="13B56FB5" w14:textId="77777777" w:rsidR="00643D77" w:rsidRPr="001F3A18" w:rsidRDefault="00643D77" w:rsidP="00643D77">
            <w:pPr>
              <w:suppressAutoHyphens w:val="0"/>
              <w:spacing w:after="0" w:line="240" w:lineRule="auto"/>
              <w:ind w:firstLine="0"/>
              <w:jc w:val="left"/>
              <w:rPr>
                <w:color w:val="000000"/>
                <w:sz w:val="16"/>
                <w:szCs w:val="16"/>
                <w:lang w:eastAsia="es-CL"/>
              </w:rPr>
            </w:pPr>
          </w:p>
        </w:tc>
        <w:tc>
          <w:tcPr>
            <w:tcW w:w="1600" w:type="dxa"/>
            <w:vMerge/>
            <w:tcBorders>
              <w:top w:val="nil"/>
              <w:left w:val="single" w:sz="4" w:space="0" w:color="auto"/>
              <w:bottom w:val="single" w:sz="4" w:space="0" w:color="auto"/>
              <w:right w:val="single" w:sz="4" w:space="0" w:color="auto"/>
            </w:tcBorders>
            <w:vAlign w:val="center"/>
            <w:hideMark/>
          </w:tcPr>
          <w:p w14:paraId="328B3D29" w14:textId="77777777" w:rsidR="00643D77" w:rsidRPr="001F3A18" w:rsidRDefault="00643D77" w:rsidP="00643D77">
            <w:pPr>
              <w:suppressAutoHyphens w:val="0"/>
              <w:spacing w:after="0" w:line="240" w:lineRule="auto"/>
              <w:ind w:firstLine="0"/>
              <w:jc w:val="left"/>
              <w:rPr>
                <w:color w:val="000000"/>
                <w:sz w:val="16"/>
                <w:szCs w:val="16"/>
                <w:lang w:eastAsia="es-CL"/>
              </w:rPr>
            </w:pPr>
          </w:p>
        </w:tc>
        <w:tc>
          <w:tcPr>
            <w:tcW w:w="5866" w:type="dxa"/>
            <w:vMerge/>
            <w:tcBorders>
              <w:top w:val="nil"/>
              <w:left w:val="single" w:sz="4" w:space="0" w:color="auto"/>
              <w:bottom w:val="single" w:sz="4" w:space="0" w:color="auto"/>
              <w:right w:val="single" w:sz="4" w:space="0" w:color="auto"/>
            </w:tcBorders>
            <w:vAlign w:val="center"/>
            <w:hideMark/>
          </w:tcPr>
          <w:p w14:paraId="22B60F89" w14:textId="77777777" w:rsidR="00643D77" w:rsidRPr="001F3A18" w:rsidRDefault="00643D77" w:rsidP="00643D77">
            <w:pPr>
              <w:suppressAutoHyphens w:val="0"/>
              <w:spacing w:after="0" w:line="240" w:lineRule="auto"/>
              <w:ind w:firstLine="0"/>
              <w:jc w:val="left"/>
              <w:rPr>
                <w:color w:val="000000"/>
                <w:sz w:val="16"/>
                <w:szCs w:val="16"/>
                <w:lang w:eastAsia="es-CL"/>
              </w:rPr>
            </w:pPr>
          </w:p>
        </w:tc>
      </w:tr>
      <w:tr w:rsidR="00643D77" w:rsidRPr="001F3A18" w14:paraId="245DA44B" w14:textId="77777777" w:rsidTr="00A7101E">
        <w:trPr>
          <w:trHeight w:val="20"/>
          <w:jc w:val="center"/>
        </w:trPr>
        <w:tc>
          <w:tcPr>
            <w:tcW w:w="8946" w:type="dxa"/>
            <w:gridSpan w:val="3"/>
            <w:tcBorders>
              <w:top w:val="nil"/>
              <w:left w:val="single" w:sz="4" w:space="0" w:color="auto"/>
              <w:bottom w:val="single" w:sz="4" w:space="0" w:color="auto"/>
              <w:right w:val="single" w:sz="4" w:space="0" w:color="auto"/>
            </w:tcBorders>
            <w:vAlign w:val="center"/>
          </w:tcPr>
          <w:p w14:paraId="7A4AD86C" w14:textId="651C15B3" w:rsidR="00643D77" w:rsidRPr="001F3A18" w:rsidRDefault="00643D77" w:rsidP="00643D77">
            <w:pPr>
              <w:suppressAutoHyphens w:val="0"/>
              <w:spacing w:after="0" w:line="240" w:lineRule="auto"/>
              <w:ind w:firstLine="0"/>
              <w:jc w:val="left"/>
              <w:rPr>
                <w:color w:val="000000"/>
                <w:sz w:val="16"/>
                <w:szCs w:val="16"/>
                <w:lang w:eastAsia="es-CL"/>
              </w:rPr>
            </w:pPr>
            <w:r w:rsidRPr="001F3A18">
              <w:rPr>
                <w:color w:val="000000"/>
                <w:sz w:val="16"/>
                <w:szCs w:val="16"/>
                <w:lang w:eastAsia="es-CL"/>
              </w:rPr>
              <w:t>Fin lista de documentos a adjuntar</w:t>
            </w:r>
          </w:p>
        </w:tc>
      </w:tr>
      <w:tr w:rsidR="00643D77" w:rsidRPr="001F3A18" w14:paraId="0ECCDAFB" w14:textId="77777777" w:rsidTr="00A7101E">
        <w:trPr>
          <w:trHeight w:val="20"/>
          <w:jc w:val="center"/>
        </w:trPr>
        <w:tc>
          <w:tcPr>
            <w:tcW w:w="1480" w:type="dxa"/>
            <w:tcBorders>
              <w:top w:val="nil"/>
              <w:left w:val="single" w:sz="4" w:space="0" w:color="auto"/>
              <w:bottom w:val="single" w:sz="4" w:space="0" w:color="auto"/>
              <w:right w:val="single" w:sz="4" w:space="0" w:color="auto"/>
            </w:tcBorders>
            <w:vAlign w:val="center"/>
          </w:tcPr>
          <w:p w14:paraId="12110BD8" w14:textId="396B0B35" w:rsidR="00643D77" w:rsidRPr="001F3A18" w:rsidRDefault="00643D77" w:rsidP="00643D77">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Código </w:t>
            </w:r>
            <w:r w:rsidR="00403015" w:rsidRPr="001F3A18">
              <w:rPr>
                <w:bCs/>
                <w:color w:val="000000"/>
                <w:sz w:val="16"/>
                <w:szCs w:val="16"/>
                <w:lang w:eastAsia="es-CL"/>
              </w:rPr>
              <w:t>de trazabilidad</w:t>
            </w:r>
          </w:p>
        </w:tc>
        <w:tc>
          <w:tcPr>
            <w:tcW w:w="1600" w:type="dxa"/>
            <w:tcBorders>
              <w:top w:val="nil"/>
              <w:left w:val="single" w:sz="4" w:space="0" w:color="auto"/>
              <w:bottom w:val="single" w:sz="4" w:space="0" w:color="auto"/>
              <w:right w:val="single" w:sz="4" w:space="0" w:color="auto"/>
            </w:tcBorders>
            <w:vAlign w:val="center"/>
          </w:tcPr>
          <w:p w14:paraId="330014FE" w14:textId="3B052321" w:rsidR="00643D77" w:rsidRPr="001F3A18" w:rsidRDefault="00643D77" w:rsidP="00643D77">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Alfanumérico </w:t>
            </w:r>
            <w:r w:rsidR="00D8733C" w:rsidRPr="001F3A18">
              <w:rPr>
                <w:color w:val="000000"/>
                <w:sz w:val="16"/>
                <w:szCs w:val="16"/>
                <w:lang w:eastAsia="es-CL"/>
              </w:rPr>
              <w:t>128</w:t>
            </w:r>
          </w:p>
        </w:tc>
        <w:tc>
          <w:tcPr>
            <w:tcW w:w="5866" w:type="dxa"/>
            <w:tcBorders>
              <w:top w:val="nil"/>
              <w:left w:val="single" w:sz="4" w:space="0" w:color="auto"/>
              <w:bottom w:val="single" w:sz="4" w:space="0" w:color="auto"/>
              <w:right w:val="single" w:sz="4" w:space="0" w:color="auto"/>
            </w:tcBorders>
            <w:vAlign w:val="center"/>
          </w:tcPr>
          <w:p w14:paraId="607D8A6D" w14:textId="77777777" w:rsidR="002B024A" w:rsidRPr="001F3A18" w:rsidRDefault="002B024A" w:rsidP="002B024A">
            <w:pPr>
              <w:suppressAutoHyphens w:val="0"/>
              <w:spacing w:after="0" w:line="240" w:lineRule="auto"/>
              <w:ind w:firstLine="0"/>
              <w:jc w:val="left"/>
              <w:rPr>
                <w:color w:val="000000"/>
                <w:sz w:val="16"/>
                <w:szCs w:val="16"/>
                <w:lang w:eastAsia="es-CL"/>
              </w:rPr>
            </w:pPr>
            <w:r w:rsidRPr="001F3A18">
              <w:rPr>
                <w:color w:val="000000"/>
                <w:sz w:val="16"/>
                <w:szCs w:val="16"/>
                <w:lang w:eastAsia="es-CL"/>
              </w:rPr>
              <w:t>Valor:</w:t>
            </w:r>
          </w:p>
          <w:p w14:paraId="4B346704" w14:textId="0EA39156" w:rsidR="002B024A" w:rsidRPr="001F3A18" w:rsidRDefault="002B024A" w:rsidP="002B024A">
            <w:pPr>
              <w:suppressAutoHyphens w:val="0"/>
              <w:spacing w:after="0" w:line="240" w:lineRule="auto"/>
              <w:ind w:firstLine="0"/>
              <w:jc w:val="left"/>
              <w:rPr>
                <w:color w:val="000000"/>
                <w:sz w:val="16"/>
                <w:szCs w:val="16"/>
                <w:lang w:eastAsia="es-CL"/>
              </w:rPr>
            </w:pPr>
            <w:r w:rsidRPr="001F3A18">
              <w:rPr>
                <w:color w:val="000000"/>
                <w:sz w:val="16"/>
                <w:szCs w:val="16"/>
                <w:lang w:eastAsia="es-CL"/>
              </w:rPr>
              <w:t>0 o Nulo si Tipo de Verificación = 0 (</w:t>
            </w:r>
            <w:r w:rsidR="009C3C8E" w:rsidRPr="001F3A18">
              <w:rPr>
                <w:color w:val="000000"/>
                <w:sz w:val="16"/>
                <w:szCs w:val="16"/>
                <w:lang w:eastAsia="es-CL"/>
              </w:rPr>
              <w:t>Física</w:t>
            </w:r>
            <w:r w:rsidRPr="001F3A18">
              <w:rPr>
                <w:color w:val="000000"/>
                <w:sz w:val="16"/>
                <w:szCs w:val="16"/>
                <w:lang w:eastAsia="es-CL"/>
              </w:rPr>
              <w:t>)</w:t>
            </w:r>
          </w:p>
          <w:p w14:paraId="25321E9B" w14:textId="43FF48E0" w:rsidR="00643D77" w:rsidRPr="001F3A18" w:rsidRDefault="002B024A" w:rsidP="002B024A">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Alfanumérico </w:t>
            </w:r>
            <w:r w:rsidR="00D8733C" w:rsidRPr="001F3A18">
              <w:rPr>
                <w:color w:val="000000"/>
                <w:sz w:val="16"/>
                <w:szCs w:val="16"/>
                <w:lang w:eastAsia="es-CL"/>
              </w:rPr>
              <w:t>128</w:t>
            </w:r>
            <w:r w:rsidRPr="001F3A18">
              <w:rPr>
                <w:color w:val="000000"/>
                <w:sz w:val="16"/>
                <w:szCs w:val="16"/>
                <w:lang w:eastAsia="es-CL"/>
              </w:rPr>
              <w:t xml:space="preserve"> si Tipo de Verificación = 1 (Digital). Rellenar con 0 a la izquierda de ser necesario.</w:t>
            </w:r>
          </w:p>
        </w:tc>
      </w:tr>
    </w:tbl>
    <w:p w14:paraId="5997A6FF" w14:textId="669A4E02" w:rsidR="009D04FA" w:rsidRPr="001F3A18" w:rsidRDefault="009D04FA" w:rsidP="00A7101E">
      <w:pPr>
        <w:pStyle w:val="Descripcin"/>
        <w:ind w:firstLine="0"/>
        <w:jc w:val="center"/>
        <w:rPr>
          <w:lang w:val="es-CL"/>
        </w:rPr>
      </w:pPr>
      <w:bookmarkStart w:id="325" w:name="_Toc292269550"/>
      <w:bookmarkStart w:id="326" w:name="_Toc292098378"/>
      <w:bookmarkStart w:id="327" w:name="_Toc166298668"/>
      <w:bookmarkStart w:id="328" w:name="_Toc421212103"/>
      <w:bookmarkStart w:id="329" w:name="_Toc423948692"/>
      <w:bookmarkStart w:id="330" w:name="_Toc424555929"/>
      <w:bookmarkStart w:id="331" w:name="_Toc425517904"/>
      <w:bookmarkStart w:id="332" w:name="_Toc22635497"/>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14</w:t>
      </w:r>
      <w:r w:rsidR="00C7318A" w:rsidRPr="001F3A18">
        <w:rPr>
          <w:lang w:val="es-CL"/>
        </w:rPr>
        <w:fldChar w:fldCharType="end"/>
      </w:r>
      <w:r w:rsidRPr="001F3A18">
        <w:rPr>
          <w:lang w:val="es-CL"/>
        </w:rPr>
        <w:t xml:space="preserve"> - Mensaje de Reversión de portabilidad receptor -&gt; OAP</w:t>
      </w:r>
      <w:bookmarkEnd w:id="325"/>
      <w:bookmarkEnd w:id="326"/>
      <w:bookmarkEnd w:id="327"/>
      <w:bookmarkEnd w:id="328"/>
      <w:bookmarkEnd w:id="329"/>
      <w:bookmarkEnd w:id="330"/>
      <w:bookmarkEnd w:id="331"/>
      <w:bookmarkEnd w:id="332"/>
    </w:p>
    <w:p w14:paraId="396337B7" w14:textId="444300B7" w:rsidR="009D04FA" w:rsidRPr="001F3A18" w:rsidRDefault="009D04FA" w:rsidP="00E57768">
      <w:pPr>
        <w:suppressAutoHyphens w:val="0"/>
        <w:spacing w:after="120"/>
        <w:ind w:firstLine="0"/>
        <w:jc w:val="left"/>
      </w:pPr>
      <w:r w:rsidRPr="001F3A18">
        <w:t>Parámetros de respuesta a la solicitud de reversión.</w:t>
      </w:r>
    </w:p>
    <w:tbl>
      <w:tblPr>
        <w:tblW w:w="8946" w:type="dxa"/>
        <w:tblInd w:w="55" w:type="dxa"/>
        <w:tblCellMar>
          <w:left w:w="70" w:type="dxa"/>
          <w:right w:w="70" w:type="dxa"/>
        </w:tblCellMar>
        <w:tblLook w:val="04A0" w:firstRow="1" w:lastRow="0" w:firstColumn="1" w:lastColumn="0" w:noHBand="0" w:noVBand="1"/>
      </w:tblPr>
      <w:tblGrid>
        <w:gridCol w:w="1200"/>
        <w:gridCol w:w="1509"/>
        <w:gridCol w:w="6237"/>
      </w:tblGrid>
      <w:tr w:rsidR="008E149D" w:rsidRPr="001F3A18" w14:paraId="06E7BDF7" w14:textId="77777777" w:rsidTr="00A7101E">
        <w:trPr>
          <w:cantSplit/>
          <w:trHeight w:val="20"/>
        </w:trPr>
        <w:tc>
          <w:tcPr>
            <w:tcW w:w="120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E5D45AB" w14:textId="77777777" w:rsidR="008E149D" w:rsidRPr="001F3A18" w:rsidRDefault="008E149D"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Parámetro</w:t>
            </w:r>
          </w:p>
        </w:tc>
        <w:tc>
          <w:tcPr>
            <w:tcW w:w="1509"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4B4670F6" w14:textId="77777777" w:rsidR="008E149D" w:rsidRPr="001F3A18" w:rsidRDefault="008E149D"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Tipo / Largo</w:t>
            </w:r>
          </w:p>
        </w:tc>
        <w:tc>
          <w:tcPr>
            <w:tcW w:w="6237"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68685DEA" w14:textId="77777777" w:rsidR="008E149D" w:rsidRPr="001F3A18" w:rsidRDefault="008E149D"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Descripción</w:t>
            </w:r>
          </w:p>
        </w:tc>
      </w:tr>
      <w:tr w:rsidR="008E149D" w:rsidRPr="001F3A18" w14:paraId="3B4C04AC" w14:textId="77777777" w:rsidTr="00A7101E">
        <w:trPr>
          <w:cantSplit/>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36F6C0D" w14:textId="43DBCF08" w:rsidR="008E149D" w:rsidRPr="001F3A18" w:rsidRDefault="008E149D"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Identificador de la solicitud de reversión</w:t>
            </w:r>
          </w:p>
        </w:tc>
        <w:tc>
          <w:tcPr>
            <w:tcW w:w="1509" w:type="dxa"/>
            <w:tcBorders>
              <w:top w:val="nil"/>
              <w:left w:val="nil"/>
              <w:bottom w:val="single" w:sz="4" w:space="0" w:color="auto"/>
              <w:right w:val="single" w:sz="4" w:space="0" w:color="auto"/>
            </w:tcBorders>
            <w:shd w:val="clear" w:color="auto" w:fill="auto"/>
            <w:vAlign w:val="center"/>
            <w:hideMark/>
          </w:tcPr>
          <w:p w14:paraId="6490CE7E"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Alfanumérico 23</w:t>
            </w:r>
          </w:p>
        </w:tc>
        <w:tc>
          <w:tcPr>
            <w:tcW w:w="6237" w:type="dxa"/>
            <w:tcBorders>
              <w:top w:val="nil"/>
              <w:left w:val="nil"/>
              <w:bottom w:val="single" w:sz="4" w:space="0" w:color="auto"/>
              <w:right w:val="single" w:sz="4" w:space="0" w:color="auto"/>
            </w:tcBorders>
            <w:shd w:val="clear" w:color="auto" w:fill="auto"/>
            <w:vAlign w:val="center"/>
            <w:hideMark/>
          </w:tcPr>
          <w:p w14:paraId="224E9237" w14:textId="0C681B7B" w:rsidR="008E149D" w:rsidRPr="001F3A18" w:rsidRDefault="008E149D"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Identificador único por solicitud de reversión</w:t>
            </w:r>
            <w:r w:rsidR="000D3CD8" w:rsidRPr="001F3A18">
              <w:rPr>
                <w:color w:val="000000"/>
                <w:sz w:val="16"/>
                <w:szCs w:val="16"/>
                <w:lang w:eastAsia="es-CL"/>
              </w:rPr>
              <w:t xml:space="preserve"> </w:t>
            </w:r>
            <w:r w:rsidRPr="001F3A18">
              <w:rPr>
                <w:color w:val="000000"/>
                <w:sz w:val="16"/>
                <w:szCs w:val="16"/>
                <w:lang w:eastAsia="es-CL"/>
              </w:rPr>
              <w:t>generada por la Receptora con propósitos de seguimiento.</w:t>
            </w:r>
            <w:r w:rsidRPr="001F3A18">
              <w:rPr>
                <w:color w:val="000000"/>
                <w:sz w:val="16"/>
                <w:szCs w:val="16"/>
                <w:lang w:eastAsia="es-CL"/>
              </w:rPr>
              <w:br/>
              <w:t>Formato</w:t>
            </w:r>
            <w:r w:rsidRPr="001F3A18">
              <w:rPr>
                <w:color w:val="000000"/>
                <w:sz w:val="16"/>
                <w:szCs w:val="16"/>
                <w:lang w:eastAsia="es-CL"/>
              </w:rPr>
              <w:br/>
            </w:r>
            <w:r w:rsidRPr="001F3A18">
              <w:rPr>
                <w:color w:val="000000"/>
                <w:sz w:val="16"/>
                <w:szCs w:val="16"/>
                <w:lang w:eastAsia="es-CL"/>
              </w:rPr>
              <w:br/>
            </w:r>
            <w:r w:rsidR="00753D8C" w:rsidRPr="001F3A18">
              <w:rPr>
                <w:color w:val="000000"/>
                <w:sz w:val="16"/>
                <w:szCs w:val="16"/>
                <w:lang w:eastAsia="es-CL"/>
              </w:rPr>
              <w:t xml:space="preserve">“SREVE” </w:t>
            </w:r>
            <w:r w:rsidRPr="001F3A18">
              <w:rPr>
                <w:color w:val="000000"/>
                <w:sz w:val="16"/>
                <w:szCs w:val="16"/>
                <w:lang w:eastAsia="es-CL"/>
              </w:rPr>
              <w:t>+ ID_OPE_R + yyyyMMdd + XXXXXXX</w:t>
            </w:r>
            <w:r w:rsidRPr="001F3A18">
              <w:rPr>
                <w:color w:val="000000"/>
                <w:sz w:val="16"/>
                <w:szCs w:val="16"/>
                <w:lang w:eastAsia="es-CL"/>
              </w:rPr>
              <w:br/>
            </w:r>
            <w:r w:rsidRPr="001F3A18">
              <w:rPr>
                <w:color w:val="000000"/>
                <w:sz w:val="16"/>
                <w:szCs w:val="16"/>
                <w:lang w:eastAsia="es-CL"/>
              </w:rPr>
              <w:br/>
            </w:r>
            <w:r w:rsidR="00753D8C" w:rsidRPr="001F3A18">
              <w:rPr>
                <w:color w:val="000000"/>
                <w:sz w:val="16"/>
                <w:szCs w:val="16"/>
                <w:lang w:eastAsia="es-CL"/>
              </w:rPr>
              <w:t xml:space="preserve">“SREVE” </w:t>
            </w:r>
            <w:r w:rsidRPr="001F3A18">
              <w:rPr>
                <w:color w:val="000000"/>
                <w:sz w:val="16"/>
                <w:szCs w:val="16"/>
                <w:lang w:eastAsia="es-CL"/>
              </w:rPr>
              <w:t>= nemotécnica que significa solicitud de reversión.</w:t>
            </w:r>
            <w:r w:rsidRPr="001F3A18">
              <w:rPr>
                <w:color w:val="000000"/>
                <w:sz w:val="16"/>
                <w:szCs w:val="16"/>
                <w:lang w:eastAsia="es-CL"/>
              </w:rPr>
              <w:br/>
              <w:t xml:space="preserve">yyyyMMdd = fecha en la que se originó la solicitud de reversión </w:t>
            </w:r>
            <w:r w:rsidRPr="001F3A18">
              <w:rPr>
                <w:color w:val="000000"/>
                <w:sz w:val="16"/>
                <w:szCs w:val="16"/>
                <w:lang w:eastAsia="es-CL"/>
              </w:rPr>
              <w:br/>
              <w:t>XXXXXXX = correlativo interno de cada Proveedora</w:t>
            </w:r>
          </w:p>
        </w:tc>
      </w:tr>
      <w:tr w:rsidR="008E149D" w:rsidRPr="001F3A18" w14:paraId="6BF0269A" w14:textId="77777777" w:rsidTr="00A7101E">
        <w:trPr>
          <w:cantSplit/>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E5C1944" w14:textId="5DED6768" w:rsidR="008E149D" w:rsidRPr="001F3A18" w:rsidRDefault="008E149D"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Fecha del mensaje</w:t>
            </w:r>
          </w:p>
        </w:tc>
        <w:tc>
          <w:tcPr>
            <w:tcW w:w="1509" w:type="dxa"/>
            <w:tcBorders>
              <w:top w:val="nil"/>
              <w:left w:val="nil"/>
              <w:bottom w:val="single" w:sz="4" w:space="0" w:color="auto"/>
              <w:right w:val="single" w:sz="4" w:space="0" w:color="auto"/>
            </w:tcBorders>
            <w:shd w:val="clear" w:color="auto" w:fill="auto"/>
            <w:vAlign w:val="center"/>
            <w:hideMark/>
          </w:tcPr>
          <w:p w14:paraId="5E423D4A"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Fecha 14</w:t>
            </w:r>
          </w:p>
        </w:tc>
        <w:tc>
          <w:tcPr>
            <w:tcW w:w="6237" w:type="dxa"/>
            <w:tcBorders>
              <w:top w:val="nil"/>
              <w:left w:val="nil"/>
              <w:bottom w:val="single" w:sz="4" w:space="0" w:color="auto"/>
              <w:right w:val="single" w:sz="4" w:space="0" w:color="auto"/>
            </w:tcBorders>
            <w:shd w:val="clear" w:color="auto" w:fill="auto"/>
            <w:vAlign w:val="center"/>
            <w:hideMark/>
          </w:tcPr>
          <w:p w14:paraId="2E3615D4"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Fecha de generación del mensaje</w:t>
            </w:r>
            <w:r w:rsidRPr="001F3A18">
              <w:rPr>
                <w:color w:val="000000"/>
                <w:sz w:val="16"/>
                <w:szCs w:val="16"/>
                <w:lang w:eastAsia="es-CL"/>
              </w:rPr>
              <w:br/>
              <w:t>Formato: yyyyMMddHHmmss</w:t>
            </w:r>
          </w:p>
        </w:tc>
      </w:tr>
      <w:tr w:rsidR="008E149D" w:rsidRPr="001F3A18" w14:paraId="0E9753E7" w14:textId="77777777" w:rsidTr="00A7101E">
        <w:trPr>
          <w:cantSplit/>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705D1CF"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 xml:space="preserve">Identificador de portabilidad generado por el OAP. </w:t>
            </w:r>
          </w:p>
        </w:tc>
        <w:tc>
          <w:tcPr>
            <w:tcW w:w="1509" w:type="dxa"/>
            <w:tcBorders>
              <w:top w:val="nil"/>
              <w:left w:val="nil"/>
              <w:bottom w:val="single" w:sz="4" w:space="0" w:color="auto"/>
              <w:right w:val="single" w:sz="4" w:space="0" w:color="auto"/>
            </w:tcBorders>
            <w:shd w:val="clear" w:color="auto" w:fill="auto"/>
            <w:vAlign w:val="center"/>
            <w:hideMark/>
          </w:tcPr>
          <w:p w14:paraId="354EF9BF"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23</w:t>
            </w:r>
          </w:p>
        </w:tc>
        <w:tc>
          <w:tcPr>
            <w:tcW w:w="6237" w:type="dxa"/>
            <w:tcBorders>
              <w:top w:val="nil"/>
              <w:left w:val="nil"/>
              <w:bottom w:val="single" w:sz="4" w:space="0" w:color="auto"/>
              <w:right w:val="single" w:sz="4" w:space="0" w:color="auto"/>
            </w:tcBorders>
            <w:shd w:val="clear" w:color="auto" w:fill="auto"/>
            <w:vAlign w:val="center"/>
            <w:hideMark/>
          </w:tcPr>
          <w:p w14:paraId="31CFDE7E"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Número de la solicitud.</w:t>
            </w:r>
            <w:r w:rsidRPr="001F3A18">
              <w:rPr>
                <w:color w:val="000000"/>
                <w:sz w:val="16"/>
                <w:szCs w:val="16"/>
                <w:lang w:eastAsia="es-CL"/>
              </w:rPr>
              <w:br/>
              <w:t>Formato:</w:t>
            </w:r>
            <w:r w:rsidRPr="001F3A18">
              <w:rPr>
                <w:color w:val="000000"/>
                <w:sz w:val="16"/>
                <w:szCs w:val="16"/>
                <w:lang w:eastAsia="es-CL"/>
              </w:rPr>
              <w:br/>
            </w:r>
            <w:r w:rsidRPr="001F3A18">
              <w:rPr>
                <w:color w:val="000000"/>
                <w:sz w:val="16"/>
                <w:szCs w:val="16"/>
                <w:lang w:eastAsia="es-CL"/>
              </w:rPr>
              <w:br/>
              <w:t>“PORTA” + ID_OPE_R + yyyyMMdd + XXXXXXX</w:t>
            </w:r>
          </w:p>
        </w:tc>
      </w:tr>
      <w:tr w:rsidR="008E149D" w:rsidRPr="001F3A18" w14:paraId="6F573658" w14:textId="77777777" w:rsidTr="00A7101E">
        <w:trPr>
          <w:cantSplit/>
          <w:trHeight w:val="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E7A8D5F"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Estado de la solicitud</w:t>
            </w:r>
          </w:p>
        </w:tc>
        <w:tc>
          <w:tcPr>
            <w:tcW w:w="1509" w:type="dxa"/>
            <w:tcBorders>
              <w:top w:val="nil"/>
              <w:left w:val="nil"/>
              <w:bottom w:val="single" w:sz="4" w:space="0" w:color="auto"/>
              <w:right w:val="single" w:sz="4" w:space="0" w:color="auto"/>
            </w:tcBorders>
            <w:shd w:val="clear" w:color="auto" w:fill="auto"/>
            <w:vAlign w:val="center"/>
            <w:hideMark/>
          </w:tcPr>
          <w:p w14:paraId="1E8E6828"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w:t>
            </w:r>
          </w:p>
        </w:tc>
        <w:tc>
          <w:tcPr>
            <w:tcW w:w="6237" w:type="dxa"/>
            <w:tcBorders>
              <w:top w:val="nil"/>
              <w:left w:val="nil"/>
              <w:bottom w:val="single" w:sz="4" w:space="0" w:color="auto"/>
              <w:right w:val="single" w:sz="4" w:space="0" w:color="auto"/>
            </w:tcBorders>
            <w:shd w:val="clear" w:color="auto" w:fill="auto"/>
            <w:vAlign w:val="center"/>
            <w:hideMark/>
          </w:tcPr>
          <w:p w14:paraId="1207F550" w14:textId="6EC93A94" w:rsidR="004341E4" w:rsidRPr="001F3A18" w:rsidRDefault="008E149D"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Indica el estado de la solicitud de reversión.</w:t>
            </w:r>
            <w:r w:rsidRPr="001F3A18">
              <w:rPr>
                <w:color w:val="000000"/>
                <w:sz w:val="16"/>
                <w:szCs w:val="16"/>
                <w:lang w:eastAsia="es-CL"/>
              </w:rPr>
              <w:br/>
              <w:t>0: Exitoso</w:t>
            </w:r>
            <w:r w:rsidRPr="001F3A18">
              <w:rPr>
                <w:color w:val="000000"/>
                <w:sz w:val="16"/>
                <w:szCs w:val="16"/>
                <w:lang w:eastAsia="es-CL"/>
              </w:rPr>
              <w:br/>
              <w:t xml:space="preserve">1: Identificador de </w:t>
            </w:r>
            <w:r w:rsidR="008A2F3C" w:rsidRPr="001F3A18">
              <w:rPr>
                <w:color w:val="000000"/>
                <w:sz w:val="16"/>
                <w:szCs w:val="16"/>
                <w:lang w:eastAsia="es-CL"/>
              </w:rPr>
              <w:t>Portabilidad</w:t>
            </w:r>
            <w:r w:rsidRPr="001F3A18">
              <w:rPr>
                <w:color w:val="000000"/>
                <w:sz w:val="16"/>
                <w:szCs w:val="16"/>
                <w:lang w:eastAsia="es-CL"/>
              </w:rPr>
              <w:t xml:space="preserve"> no existe o no es del día</w:t>
            </w:r>
            <w:r w:rsidRPr="001F3A18">
              <w:rPr>
                <w:color w:val="000000"/>
                <w:sz w:val="16"/>
                <w:szCs w:val="16"/>
                <w:lang w:eastAsia="es-CL"/>
              </w:rPr>
              <w:br/>
              <w:t>2: RUT no corresponde</w:t>
            </w:r>
          </w:p>
          <w:p w14:paraId="583E768F" w14:textId="767C3D01" w:rsidR="008E149D" w:rsidRPr="001F3A18" w:rsidRDefault="004341E4" w:rsidP="004341E4">
            <w:pPr>
              <w:spacing w:after="0" w:line="240" w:lineRule="auto"/>
              <w:ind w:firstLine="0"/>
              <w:jc w:val="left"/>
              <w:rPr>
                <w:bCs/>
                <w:color w:val="000000"/>
                <w:sz w:val="16"/>
                <w:szCs w:val="16"/>
                <w:lang w:eastAsia="es-CL"/>
              </w:rPr>
            </w:pPr>
            <w:r w:rsidRPr="001F3A18">
              <w:rPr>
                <w:sz w:val="16"/>
                <w:szCs w:val="16"/>
              </w:rPr>
              <w:t xml:space="preserve">3: Verificación digital sin código de </w:t>
            </w:r>
            <w:r w:rsidR="00F053D2" w:rsidRPr="001F3A18">
              <w:rPr>
                <w:bCs/>
                <w:color w:val="000000"/>
                <w:sz w:val="16"/>
                <w:szCs w:val="16"/>
                <w:lang w:eastAsia="es-CL"/>
              </w:rPr>
              <w:t>trazabilidad</w:t>
            </w:r>
            <w:r w:rsidR="008E149D" w:rsidRPr="001F3A18">
              <w:rPr>
                <w:color w:val="000000"/>
                <w:sz w:val="16"/>
                <w:szCs w:val="16"/>
                <w:lang w:eastAsia="es-CL"/>
              </w:rPr>
              <w:br/>
            </w:r>
            <w:r w:rsidR="00F053D2" w:rsidRPr="001F3A18">
              <w:rPr>
                <w:color w:val="000000"/>
                <w:sz w:val="16"/>
                <w:szCs w:val="16"/>
                <w:lang w:eastAsia="es-CL"/>
              </w:rPr>
              <w:t>4</w:t>
            </w:r>
            <w:r w:rsidR="008E149D" w:rsidRPr="001F3A18">
              <w:rPr>
                <w:color w:val="000000"/>
                <w:sz w:val="16"/>
                <w:szCs w:val="16"/>
                <w:lang w:eastAsia="es-CL"/>
              </w:rPr>
              <w:t>: Otra causal de rechazo</w:t>
            </w:r>
          </w:p>
        </w:tc>
      </w:tr>
    </w:tbl>
    <w:p w14:paraId="2F4841CE" w14:textId="31669D24" w:rsidR="000E7656" w:rsidRDefault="009D04FA" w:rsidP="00A7101E">
      <w:pPr>
        <w:pStyle w:val="Descripcin"/>
        <w:ind w:firstLine="0"/>
        <w:jc w:val="center"/>
        <w:rPr>
          <w:lang w:val="es-CL"/>
        </w:rPr>
      </w:pPr>
      <w:bookmarkStart w:id="333" w:name="_Toc166298669"/>
      <w:bookmarkStart w:id="334" w:name="_Toc421212104"/>
      <w:bookmarkStart w:id="335" w:name="_Toc423948693"/>
      <w:bookmarkStart w:id="336" w:name="_Toc424555930"/>
      <w:bookmarkStart w:id="337" w:name="_Toc425517905"/>
      <w:bookmarkStart w:id="338" w:name="_Toc22635498"/>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15</w:t>
      </w:r>
      <w:r w:rsidR="00C7318A" w:rsidRPr="001F3A18">
        <w:rPr>
          <w:lang w:val="es-CL"/>
        </w:rPr>
        <w:fldChar w:fldCharType="end"/>
      </w:r>
      <w:r w:rsidRPr="001F3A18">
        <w:rPr>
          <w:lang w:val="es-CL"/>
        </w:rPr>
        <w:t xml:space="preserve"> - Mensaje de Respuesta de Reversión de portabilidad OAP -&gt; receptor</w:t>
      </w:r>
      <w:bookmarkEnd w:id="333"/>
      <w:bookmarkEnd w:id="334"/>
      <w:bookmarkEnd w:id="335"/>
      <w:bookmarkEnd w:id="336"/>
      <w:bookmarkEnd w:id="337"/>
      <w:bookmarkEnd w:id="338"/>
    </w:p>
    <w:p w14:paraId="4AD2D191" w14:textId="77777777" w:rsidR="00A7101E" w:rsidRPr="00A7101E" w:rsidRDefault="00A7101E" w:rsidP="00A7101E">
      <w:pPr>
        <w:rPr>
          <w:lang w:eastAsia="en-US"/>
        </w:rPr>
      </w:pPr>
    </w:p>
    <w:p w14:paraId="0EC8E54E" w14:textId="506BBE50" w:rsidR="009D04FA" w:rsidRPr="001F3A18" w:rsidRDefault="002F52E1" w:rsidP="00C61B4F">
      <w:pPr>
        <w:pStyle w:val="Ttulo3"/>
      </w:pPr>
      <w:bookmarkStart w:id="339" w:name="_Toc292269577"/>
      <w:bookmarkStart w:id="340" w:name="_Toc292107302"/>
      <w:bookmarkStart w:id="341" w:name="_Toc166298433"/>
      <w:bookmarkStart w:id="342" w:name="_Toc292697794"/>
      <w:bookmarkStart w:id="343" w:name="_Toc166298558"/>
      <w:bookmarkStart w:id="344" w:name="_Toc292911291"/>
      <w:r>
        <w:lastRenderedPageBreak/>
        <w:t xml:space="preserve"> </w:t>
      </w:r>
      <w:bookmarkStart w:id="345" w:name="_Toc200537154"/>
      <w:r w:rsidR="009D04FA" w:rsidRPr="001F3A18">
        <w:t>Resultado final del proceso de portabilidad</w:t>
      </w:r>
      <w:bookmarkEnd w:id="339"/>
      <w:bookmarkEnd w:id="340"/>
      <w:bookmarkEnd w:id="341"/>
      <w:bookmarkEnd w:id="342"/>
      <w:bookmarkEnd w:id="343"/>
      <w:bookmarkEnd w:id="344"/>
      <w:bookmarkEnd w:id="345"/>
    </w:p>
    <w:p w14:paraId="4C11A4FF" w14:textId="26E95BAE" w:rsidR="00E42675" w:rsidRPr="001F3A18" w:rsidRDefault="009D04FA" w:rsidP="00F44A70">
      <w:r w:rsidRPr="001F3A18">
        <w:t>Posterior al cierre de la TPD</w:t>
      </w:r>
      <w:r w:rsidR="00887C81" w:rsidRPr="001F3A18">
        <w:t xml:space="preserve"> y previo a la generación de la TPD definitiva</w:t>
      </w:r>
      <w:r w:rsidRPr="001F3A18">
        <w:t>, el OAP deberá entregar información a las Proveedora</w:t>
      </w:r>
      <w:r w:rsidR="001E1AC4" w:rsidRPr="001F3A18">
        <w:t>s</w:t>
      </w:r>
      <w:r w:rsidRPr="001F3A18">
        <w:t xml:space="preserve"> Donante</w:t>
      </w:r>
      <w:r w:rsidR="00867B9B" w:rsidRPr="001F3A18">
        <w:t>s</w:t>
      </w:r>
      <w:r w:rsidRPr="001F3A18">
        <w:t xml:space="preserve"> </w:t>
      </w:r>
      <w:r w:rsidR="001E1AC4" w:rsidRPr="001F3A18">
        <w:t>y</w:t>
      </w:r>
      <w:r w:rsidRPr="001F3A18">
        <w:t xml:space="preserve"> Receptora</w:t>
      </w:r>
      <w:r w:rsidR="001E1AC4" w:rsidRPr="001F3A18">
        <w:t>s</w:t>
      </w:r>
      <w:r w:rsidRPr="001F3A18">
        <w:t xml:space="preserve">, respecto de las solicitudes de portabilidad que </w:t>
      </w:r>
      <w:r w:rsidR="00E46ADB" w:rsidRPr="001F3A18">
        <w:t>presentan saldos pendientes facturados y vencidos</w:t>
      </w:r>
      <w:r w:rsidRPr="001F3A18">
        <w:t>:</w:t>
      </w:r>
    </w:p>
    <w:tbl>
      <w:tblPr>
        <w:tblStyle w:val="Tablaconcuadrcula"/>
        <w:tblW w:w="0" w:type="auto"/>
        <w:jc w:val="center"/>
        <w:tblLook w:val="04A0" w:firstRow="1" w:lastRow="0" w:firstColumn="1" w:lastColumn="0" w:noHBand="0" w:noVBand="1"/>
      </w:tblPr>
      <w:tblGrid>
        <w:gridCol w:w="3831"/>
        <w:gridCol w:w="2910"/>
        <w:gridCol w:w="2087"/>
      </w:tblGrid>
      <w:tr w:rsidR="00E844D1" w:rsidRPr="001F3A18" w14:paraId="67443436" w14:textId="77777777" w:rsidTr="00A7101E">
        <w:trPr>
          <w:trHeight w:val="57"/>
          <w:jc w:val="center"/>
        </w:trPr>
        <w:tc>
          <w:tcPr>
            <w:tcW w:w="3936" w:type="dxa"/>
            <w:shd w:val="clear" w:color="auto" w:fill="365F91" w:themeFill="accent1" w:themeFillShade="BF"/>
            <w:vAlign w:val="center"/>
          </w:tcPr>
          <w:p w14:paraId="5BF3A54C" w14:textId="77777777" w:rsidR="00E844D1" w:rsidRPr="001F3A18" w:rsidRDefault="00E844D1" w:rsidP="00F356E9">
            <w:pPr>
              <w:spacing w:after="0" w:line="240" w:lineRule="auto"/>
              <w:ind w:firstLine="0"/>
              <w:rPr>
                <w:b/>
                <w:color w:val="FFFFFF"/>
                <w:sz w:val="16"/>
                <w:szCs w:val="16"/>
              </w:rPr>
            </w:pPr>
            <w:r w:rsidRPr="001F3A18">
              <w:rPr>
                <w:b/>
                <w:color w:val="FFFFFF"/>
                <w:sz w:val="16"/>
                <w:szCs w:val="16"/>
              </w:rPr>
              <w:t>Caso</w:t>
            </w:r>
          </w:p>
        </w:tc>
        <w:tc>
          <w:tcPr>
            <w:tcW w:w="2976" w:type="dxa"/>
            <w:shd w:val="clear" w:color="auto" w:fill="365F91" w:themeFill="accent1" w:themeFillShade="BF"/>
            <w:vAlign w:val="center"/>
          </w:tcPr>
          <w:p w14:paraId="2D194C92" w14:textId="77777777" w:rsidR="00E844D1" w:rsidRPr="001F3A18" w:rsidRDefault="00E844D1" w:rsidP="00F356E9">
            <w:pPr>
              <w:spacing w:after="0" w:line="240" w:lineRule="auto"/>
              <w:ind w:firstLine="0"/>
              <w:jc w:val="left"/>
              <w:rPr>
                <w:b/>
                <w:color w:val="FFFFFF"/>
                <w:sz w:val="16"/>
                <w:szCs w:val="16"/>
              </w:rPr>
            </w:pPr>
            <w:r w:rsidRPr="001F3A18">
              <w:rPr>
                <w:b/>
                <w:color w:val="FFFFFF"/>
                <w:sz w:val="16"/>
                <w:szCs w:val="16"/>
              </w:rPr>
              <w:t>Informe OAP a Proveedora</w:t>
            </w:r>
          </w:p>
        </w:tc>
        <w:tc>
          <w:tcPr>
            <w:tcW w:w="2127" w:type="dxa"/>
            <w:shd w:val="clear" w:color="auto" w:fill="365F91" w:themeFill="accent1" w:themeFillShade="BF"/>
          </w:tcPr>
          <w:p w14:paraId="3E9B4F76" w14:textId="77777777" w:rsidR="00E844D1" w:rsidRPr="001F3A18" w:rsidRDefault="00E844D1" w:rsidP="00F356E9">
            <w:pPr>
              <w:spacing w:after="0" w:line="240" w:lineRule="auto"/>
              <w:ind w:firstLine="0"/>
              <w:rPr>
                <w:b/>
                <w:color w:val="FFFFFF"/>
                <w:sz w:val="16"/>
                <w:szCs w:val="16"/>
              </w:rPr>
            </w:pPr>
            <w:r w:rsidRPr="001F3A18">
              <w:rPr>
                <w:b/>
                <w:color w:val="FFFFFF"/>
                <w:sz w:val="16"/>
                <w:szCs w:val="16"/>
              </w:rPr>
              <w:t>TPD definitiva</w:t>
            </w:r>
          </w:p>
        </w:tc>
      </w:tr>
      <w:tr w:rsidR="00E844D1" w:rsidRPr="001F3A18" w14:paraId="155ABF92" w14:textId="77777777" w:rsidTr="00A7101E">
        <w:trPr>
          <w:trHeight w:val="57"/>
          <w:jc w:val="center"/>
        </w:trPr>
        <w:tc>
          <w:tcPr>
            <w:tcW w:w="3936" w:type="dxa"/>
            <w:vAlign w:val="center"/>
          </w:tcPr>
          <w:p w14:paraId="3E93ED5C" w14:textId="77777777" w:rsidR="00E844D1" w:rsidRPr="001F3A18" w:rsidRDefault="00E844D1" w:rsidP="00F356E9">
            <w:pPr>
              <w:spacing w:after="0" w:line="240" w:lineRule="auto"/>
              <w:ind w:firstLine="0"/>
              <w:jc w:val="left"/>
              <w:rPr>
                <w:sz w:val="16"/>
                <w:szCs w:val="16"/>
              </w:rPr>
            </w:pPr>
            <w:r w:rsidRPr="001F3A18">
              <w:rPr>
                <w:sz w:val="16"/>
                <w:szCs w:val="16"/>
              </w:rPr>
              <w:t>La Proveedora Receptora indicó en la solicitu</w:t>
            </w:r>
            <w:r w:rsidR="00E46ADB" w:rsidRPr="001F3A18">
              <w:rPr>
                <w:sz w:val="16"/>
                <w:szCs w:val="16"/>
              </w:rPr>
              <w:t>d que se hará cargo de la deuda</w:t>
            </w:r>
          </w:p>
        </w:tc>
        <w:tc>
          <w:tcPr>
            <w:tcW w:w="2976" w:type="dxa"/>
            <w:vAlign w:val="center"/>
          </w:tcPr>
          <w:p w14:paraId="4C05B1EC" w14:textId="77777777" w:rsidR="00E844D1" w:rsidRPr="001F3A18" w:rsidRDefault="00E844D1" w:rsidP="00F356E9">
            <w:pPr>
              <w:spacing w:after="0" w:line="240" w:lineRule="auto"/>
              <w:ind w:firstLine="0"/>
              <w:jc w:val="left"/>
              <w:rPr>
                <w:sz w:val="16"/>
                <w:szCs w:val="16"/>
              </w:rPr>
            </w:pPr>
            <w:r w:rsidRPr="001F3A18">
              <w:rPr>
                <w:sz w:val="16"/>
                <w:szCs w:val="16"/>
              </w:rPr>
              <w:t>Informe a la Proveedora Donante</w:t>
            </w:r>
          </w:p>
        </w:tc>
        <w:tc>
          <w:tcPr>
            <w:tcW w:w="2127" w:type="dxa"/>
            <w:vAlign w:val="center"/>
          </w:tcPr>
          <w:p w14:paraId="118779DD" w14:textId="62D14FB7" w:rsidR="00E844D1" w:rsidRPr="001F3A18" w:rsidRDefault="00E844D1" w:rsidP="00F356E9">
            <w:pPr>
              <w:spacing w:after="0" w:line="240" w:lineRule="auto"/>
              <w:ind w:firstLine="0"/>
              <w:jc w:val="center"/>
              <w:rPr>
                <w:sz w:val="16"/>
                <w:szCs w:val="16"/>
              </w:rPr>
            </w:pPr>
            <w:r w:rsidRPr="001F3A18">
              <w:rPr>
                <w:sz w:val="16"/>
                <w:szCs w:val="16"/>
              </w:rPr>
              <w:t>Si</w:t>
            </w:r>
          </w:p>
        </w:tc>
      </w:tr>
      <w:tr w:rsidR="00E844D1" w:rsidRPr="001F3A18" w14:paraId="1AF8457A" w14:textId="77777777" w:rsidTr="00A7101E">
        <w:trPr>
          <w:trHeight w:val="57"/>
          <w:jc w:val="center"/>
        </w:trPr>
        <w:tc>
          <w:tcPr>
            <w:tcW w:w="3936" w:type="dxa"/>
            <w:vAlign w:val="center"/>
          </w:tcPr>
          <w:p w14:paraId="557404ED" w14:textId="77777777" w:rsidR="00E844D1" w:rsidRPr="001F3A18" w:rsidRDefault="00E844D1" w:rsidP="00F356E9">
            <w:pPr>
              <w:spacing w:after="0" w:line="240" w:lineRule="auto"/>
              <w:ind w:firstLine="0"/>
              <w:jc w:val="left"/>
              <w:rPr>
                <w:sz w:val="16"/>
                <w:szCs w:val="16"/>
              </w:rPr>
            </w:pPr>
            <w:r w:rsidRPr="001F3A18">
              <w:rPr>
                <w:sz w:val="16"/>
                <w:szCs w:val="16"/>
              </w:rPr>
              <w:t xml:space="preserve">La Proveedora Receptora notificó en la Solicitud de Portabilidad que el cliente acreditó la cuenta </w:t>
            </w:r>
            <w:r w:rsidR="006F5E4E" w:rsidRPr="001F3A18">
              <w:rPr>
                <w:sz w:val="16"/>
                <w:szCs w:val="16"/>
              </w:rPr>
              <w:t>“</w:t>
            </w:r>
            <w:r w:rsidRPr="001F3A18">
              <w:rPr>
                <w:sz w:val="16"/>
                <w:szCs w:val="16"/>
              </w:rPr>
              <w:t>al día</w:t>
            </w:r>
            <w:r w:rsidR="006F5E4E" w:rsidRPr="001F3A18">
              <w:rPr>
                <w:sz w:val="16"/>
                <w:szCs w:val="16"/>
              </w:rPr>
              <w:t>”</w:t>
            </w:r>
          </w:p>
        </w:tc>
        <w:tc>
          <w:tcPr>
            <w:tcW w:w="2976" w:type="dxa"/>
            <w:vAlign w:val="center"/>
          </w:tcPr>
          <w:p w14:paraId="5EEDDD79" w14:textId="77777777" w:rsidR="00E844D1" w:rsidRPr="001F3A18" w:rsidRDefault="00E844D1" w:rsidP="00F356E9">
            <w:pPr>
              <w:spacing w:after="0" w:line="240" w:lineRule="auto"/>
              <w:ind w:firstLine="0"/>
              <w:jc w:val="left"/>
              <w:rPr>
                <w:sz w:val="16"/>
                <w:szCs w:val="16"/>
              </w:rPr>
            </w:pPr>
            <w:r w:rsidRPr="001F3A18">
              <w:rPr>
                <w:sz w:val="16"/>
                <w:szCs w:val="16"/>
              </w:rPr>
              <w:t>Informe a la Proveedora Donante</w:t>
            </w:r>
          </w:p>
        </w:tc>
        <w:tc>
          <w:tcPr>
            <w:tcW w:w="2127" w:type="dxa"/>
            <w:vAlign w:val="center"/>
          </w:tcPr>
          <w:p w14:paraId="665661F1" w14:textId="4465A2F8" w:rsidR="00E844D1" w:rsidRPr="001F3A18" w:rsidRDefault="00E844D1" w:rsidP="00F356E9">
            <w:pPr>
              <w:spacing w:after="0" w:line="240" w:lineRule="auto"/>
              <w:ind w:firstLine="0"/>
              <w:jc w:val="center"/>
              <w:rPr>
                <w:sz w:val="16"/>
                <w:szCs w:val="16"/>
              </w:rPr>
            </w:pPr>
            <w:r w:rsidRPr="001F3A18">
              <w:rPr>
                <w:sz w:val="16"/>
                <w:szCs w:val="16"/>
              </w:rPr>
              <w:t>Si</w:t>
            </w:r>
          </w:p>
        </w:tc>
      </w:tr>
      <w:tr w:rsidR="00E844D1" w:rsidRPr="001F3A18" w14:paraId="07CB207A" w14:textId="77777777" w:rsidTr="00A7101E">
        <w:trPr>
          <w:trHeight w:val="57"/>
          <w:jc w:val="center"/>
        </w:trPr>
        <w:tc>
          <w:tcPr>
            <w:tcW w:w="3936" w:type="dxa"/>
            <w:vAlign w:val="center"/>
          </w:tcPr>
          <w:p w14:paraId="418E1484" w14:textId="77777777" w:rsidR="00E844D1" w:rsidRPr="001F3A18" w:rsidRDefault="00E844D1" w:rsidP="00F356E9">
            <w:pPr>
              <w:spacing w:after="0" w:line="240" w:lineRule="auto"/>
              <w:ind w:firstLine="0"/>
              <w:jc w:val="left"/>
              <w:rPr>
                <w:sz w:val="16"/>
                <w:szCs w:val="16"/>
              </w:rPr>
            </w:pPr>
            <w:r w:rsidRPr="001F3A18">
              <w:rPr>
                <w:sz w:val="16"/>
                <w:szCs w:val="16"/>
              </w:rPr>
              <w:t xml:space="preserve">La Proveedora Receptora no notificó ninguno de los </w:t>
            </w:r>
            <w:r w:rsidR="00E46ADB" w:rsidRPr="001F3A18">
              <w:rPr>
                <w:sz w:val="16"/>
                <w:szCs w:val="16"/>
              </w:rPr>
              <w:t>casos anteriores</w:t>
            </w:r>
          </w:p>
        </w:tc>
        <w:tc>
          <w:tcPr>
            <w:tcW w:w="2976" w:type="dxa"/>
            <w:vAlign w:val="center"/>
          </w:tcPr>
          <w:p w14:paraId="02B5D277" w14:textId="77777777" w:rsidR="00E844D1" w:rsidRPr="001F3A18" w:rsidRDefault="00E46ADB" w:rsidP="00F356E9">
            <w:pPr>
              <w:spacing w:after="0" w:line="240" w:lineRule="auto"/>
              <w:ind w:firstLine="0"/>
              <w:jc w:val="left"/>
              <w:rPr>
                <w:sz w:val="16"/>
                <w:szCs w:val="16"/>
              </w:rPr>
            </w:pPr>
            <w:r w:rsidRPr="001F3A18">
              <w:rPr>
                <w:sz w:val="16"/>
                <w:szCs w:val="16"/>
              </w:rPr>
              <w:t>Informe a la Proveedora Receptora</w:t>
            </w:r>
          </w:p>
        </w:tc>
        <w:tc>
          <w:tcPr>
            <w:tcW w:w="2127" w:type="dxa"/>
            <w:vAlign w:val="center"/>
          </w:tcPr>
          <w:p w14:paraId="1457CFC9" w14:textId="1AAB5705" w:rsidR="00E844D1" w:rsidRPr="001F3A18" w:rsidRDefault="00E46ADB" w:rsidP="00F356E9">
            <w:pPr>
              <w:keepNext/>
              <w:spacing w:after="0" w:line="240" w:lineRule="auto"/>
              <w:ind w:firstLine="0"/>
              <w:jc w:val="center"/>
              <w:rPr>
                <w:sz w:val="16"/>
                <w:szCs w:val="16"/>
              </w:rPr>
            </w:pPr>
            <w:r w:rsidRPr="001F3A18">
              <w:rPr>
                <w:sz w:val="16"/>
                <w:szCs w:val="16"/>
              </w:rPr>
              <w:t>No</w:t>
            </w:r>
          </w:p>
        </w:tc>
      </w:tr>
    </w:tbl>
    <w:p w14:paraId="16A99342" w14:textId="116D414C" w:rsidR="00E844D1" w:rsidRPr="001F3A18" w:rsidRDefault="003E451C" w:rsidP="00A7101E">
      <w:pPr>
        <w:pStyle w:val="Descripcin"/>
        <w:ind w:firstLine="0"/>
        <w:jc w:val="center"/>
      </w:pPr>
      <w:bookmarkStart w:id="346" w:name="_Toc421212105"/>
      <w:bookmarkStart w:id="347" w:name="_Toc423948694"/>
      <w:bookmarkStart w:id="348" w:name="_Toc424555931"/>
      <w:bookmarkStart w:id="349" w:name="_Toc425517906"/>
      <w:bookmarkStart w:id="350" w:name="_Toc22635499"/>
      <w:r w:rsidRPr="001F3A18">
        <w:t xml:space="preserve">Tabla </w:t>
      </w:r>
      <w:r w:rsidR="00C7318A" w:rsidRPr="001F3A18">
        <w:fldChar w:fldCharType="begin"/>
      </w:r>
      <w:r w:rsidRPr="001F3A18">
        <w:instrText xml:space="preserve"> SEQ Tabla \* ARABIC </w:instrText>
      </w:r>
      <w:r w:rsidR="00C7318A" w:rsidRPr="001F3A18">
        <w:fldChar w:fldCharType="separate"/>
      </w:r>
      <w:r w:rsidR="003D4642">
        <w:rPr>
          <w:noProof/>
        </w:rPr>
        <w:t>16</w:t>
      </w:r>
      <w:r w:rsidR="00C7318A" w:rsidRPr="001F3A18">
        <w:fldChar w:fldCharType="end"/>
      </w:r>
      <w:r w:rsidRPr="001F3A18">
        <w:t xml:space="preserve"> - Notificación de saldos aceptados y acreditación de cuenta "al Día"</w:t>
      </w:r>
      <w:bookmarkEnd w:id="346"/>
      <w:bookmarkEnd w:id="347"/>
      <w:bookmarkEnd w:id="348"/>
      <w:bookmarkEnd w:id="349"/>
      <w:bookmarkEnd w:id="350"/>
    </w:p>
    <w:p w14:paraId="72E13473" w14:textId="14BE8DBB" w:rsidR="00DE7A5F" w:rsidRPr="001F3A18" w:rsidRDefault="009D04FA" w:rsidP="00FF3FD3">
      <w:r w:rsidRPr="001F3A18">
        <w:t>El OAP deberá manejar una estructura de directorios con seguridad sFTP, para que cada Proveedora Donante o Receptora s</w:t>
      </w:r>
      <w:r w:rsidR="002D68AC" w:rsidRPr="001F3A18">
        <w:t>ó</w:t>
      </w:r>
      <w:r w:rsidRPr="001F3A18">
        <w:t>lo pueda ver y rescatar la información que le compete.</w:t>
      </w:r>
    </w:p>
    <w:p w14:paraId="44A612CB" w14:textId="77777777" w:rsidR="009D04FA" w:rsidRPr="001F3A18" w:rsidRDefault="009D04FA" w:rsidP="00DE7A5F">
      <w:r w:rsidRPr="001F3A18">
        <w:t>El formato de los archivos debe ser de texto plano, cuyo nombre tendrán el siguiente formato:</w:t>
      </w:r>
    </w:p>
    <w:p w14:paraId="322BC8B1" w14:textId="77777777" w:rsidR="009D04FA" w:rsidRPr="001F3A18" w:rsidRDefault="009D04FA" w:rsidP="00FE75C8">
      <w:pPr>
        <w:spacing w:after="0"/>
        <w:ind w:left="708" w:firstLine="1"/>
        <w:jc w:val="left"/>
      </w:pPr>
      <w:r w:rsidRPr="001F3A18">
        <w:t>SOLDON_yyyyMMdd_ID_Ope_D.txt</w:t>
      </w:r>
      <w:r w:rsidRPr="001F3A18">
        <w:tab/>
      </w:r>
      <w:r w:rsidRPr="001F3A18">
        <w:sym w:font="Wingdings" w:char="F0E0"/>
      </w:r>
      <w:r w:rsidRPr="001F3A18">
        <w:t xml:space="preserve"> como Donante </w:t>
      </w:r>
    </w:p>
    <w:p w14:paraId="54BF0B10" w14:textId="77777777" w:rsidR="009D04FA" w:rsidRPr="001F3A18" w:rsidRDefault="009D04FA" w:rsidP="00FE75C8">
      <w:pPr>
        <w:spacing w:after="0"/>
        <w:ind w:left="708" w:firstLine="1"/>
        <w:jc w:val="left"/>
      </w:pPr>
      <w:r w:rsidRPr="001F3A18">
        <w:t xml:space="preserve">SOLREC_yyyyMMdd_ID_Ope_R.txt </w:t>
      </w:r>
      <w:r w:rsidRPr="001F3A18">
        <w:tab/>
      </w:r>
      <w:r w:rsidRPr="001F3A18">
        <w:sym w:font="Wingdings" w:char="F0E0"/>
      </w:r>
      <w:r w:rsidRPr="001F3A18">
        <w:t xml:space="preserve"> como Receptora</w:t>
      </w:r>
    </w:p>
    <w:p w14:paraId="401839B5" w14:textId="77777777" w:rsidR="009D04FA" w:rsidRPr="001F3A18" w:rsidRDefault="009D04FA" w:rsidP="00FE75C8">
      <w:pPr>
        <w:spacing w:after="0"/>
        <w:ind w:left="708" w:firstLine="1"/>
        <w:jc w:val="left"/>
      </w:pPr>
      <w:r w:rsidRPr="001F3A18">
        <w:t>“SOLDON”=Nemotécnica para indicar las solicitudes en que la Proveedora participó como Donante</w:t>
      </w:r>
    </w:p>
    <w:p w14:paraId="7C6AA6DF" w14:textId="77777777" w:rsidR="009D04FA" w:rsidRPr="001F3A18" w:rsidRDefault="009D04FA" w:rsidP="00FE75C8">
      <w:pPr>
        <w:spacing w:after="0"/>
        <w:ind w:left="708" w:firstLine="1"/>
        <w:jc w:val="left"/>
      </w:pPr>
      <w:r w:rsidRPr="001F3A18">
        <w:t>“SOLREC”=Nemotécnica para indicar las solicitudes en que la Proveedora participó como Receptora</w:t>
      </w:r>
    </w:p>
    <w:p w14:paraId="2290BC37" w14:textId="77777777" w:rsidR="009D04FA" w:rsidRPr="001F3A18" w:rsidRDefault="009D04FA" w:rsidP="00FE75C8">
      <w:pPr>
        <w:spacing w:after="0"/>
        <w:ind w:left="708" w:firstLine="1"/>
        <w:jc w:val="left"/>
      </w:pPr>
      <w:r w:rsidRPr="001F3A18">
        <w:t>yyyyMMdd = a la fecha de la ventana de cambio</w:t>
      </w:r>
    </w:p>
    <w:p w14:paraId="25913F8E" w14:textId="77777777" w:rsidR="009D04FA" w:rsidRPr="001F3A18" w:rsidRDefault="009D04FA" w:rsidP="00FE75C8">
      <w:pPr>
        <w:spacing w:after="0"/>
        <w:ind w:left="708" w:firstLine="1"/>
        <w:jc w:val="left"/>
      </w:pPr>
      <w:r w:rsidRPr="001F3A18">
        <w:t>ID_Ope_D = código IDD/IDO de la Proveedora Donante</w:t>
      </w:r>
    </w:p>
    <w:p w14:paraId="503FFF8E" w14:textId="77777777" w:rsidR="009D04FA" w:rsidRPr="001F3A18" w:rsidRDefault="009D04FA" w:rsidP="00FE75C8">
      <w:pPr>
        <w:spacing w:after="0"/>
        <w:ind w:left="708" w:firstLine="1"/>
        <w:jc w:val="left"/>
      </w:pPr>
      <w:r w:rsidRPr="001F3A18">
        <w:t>ID_Ope_R = código IDD/IDO de la Proveedora Receptora</w:t>
      </w:r>
    </w:p>
    <w:p w14:paraId="423BC3AD" w14:textId="77777777" w:rsidR="009D04FA" w:rsidRDefault="009D04FA" w:rsidP="00FE75C8">
      <w:r w:rsidRPr="001F3A18">
        <w:t>El carácter separador de campos debe ser “;” (formato CSV).</w:t>
      </w:r>
    </w:p>
    <w:p w14:paraId="145A1461" w14:textId="77777777" w:rsidR="004056AF" w:rsidRDefault="004056AF" w:rsidP="00FE75C8"/>
    <w:p w14:paraId="67BA6F68" w14:textId="77777777" w:rsidR="004056AF" w:rsidRPr="001F3A18" w:rsidRDefault="004056AF" w:rsidP="00FE75C8"/>
    <w:p w14:paraId="09CE9C91" w14:textId="77777777" w:rsidR="009D04FA" w:rsidRPr="001F3A18" w:rsidRDefault="009D04FA" w:rsidP="009D04FA">
      <w:r w:rsidRPr="001F3A18">
        <w:lastRenderedPageBreak/>
        <w:t>El archivo se debe dividir en dos secciones:</w:t>
      </w:r>
    </w:p>
    <w:p w14:paraId="56591C8C" w14:textId="77777777" w:rsidR="009D04FA" w:rsidRPr="001F3A18" w:rsidRDefault="009D04FA" w:rsidP="00DE7A5F">
      <w:r w:rsidRPr="001F3A18">
        <w:rPr>
          <w:i/>
        </w:rPr>
        <w:t>Cabecera</w:t>
      </w:r>
      <w:r w:rsidRPr="001F3A18">
        <w:t>: donde se debe indicar un campo con la cantidad de registros del archivo, longitud del campo 12 caracteres numérico, completar caracteres con 0 a la izquierda en caso de ser necesario.</w:t>
      </w:r>
    </w:p>
    <w:p w14:paraId="33A917B4" w14:textId="7E38900D" w:rsidR="009D04FA" w:rsidRPr="001F3A18" w:rsidRDefault="009D04FA" w:rsidP="00DE7A5F">
      <w:r w:rsidRPr="001F3A18">
        <w:rPr>
          <w:i/>
        </w:rPr>
        <w:t>Detalle</w:t>
      </w:r>
      <w:r w:rsidRPr="001F3A18">
        <w:t>: contiene el formato de los registros a informar que debe considerar los siguientes campos:</w:t>
      </w:r>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firstRow="1" w:lastRow="0" w:firstColumn="1" w:lastColumn="0" w:noHBand="0" w:noVBand="0"/>
      </w:tblPr>
      <w:tblGrid>
        <w:gridCol w:w="3174"/>
        <w:gridCol w:w="1448"/>
        <w:gridCol w:w="4206"/>
      </w:tblGrid>
      <w:tr w:rsidR="00105DF9" w:rsidRPr="001F3A18" w14:paraId="5D6DB7CA" w14:textId="77777777" w:rsidTr="00A7101E">
        <w:trPr>
          <w:cantSplit/>
          <w:trHeight w:val="20"/>
        </w:trPr>
        <w:tc>
          <w:tcPr>
            <w:tcW w:w="1798" w:type="pct"/>
            <w:shd w:val="clear" w:color="auto" w:fill="17365D"/>
          </w:tcPr>
          <w:p w14:paraId="0CC670D1" w14:textId="77777777" w:rsidR="00105DF9" w:rsidRPr="001F3A18" w:rsidRDefault="00105DF9" w:rsidP="00C07F30">
            <w:pPr>
              <w:spacing w:after="0" w:line="240" w:lineRule="auto"/>
              <w:ind w:firstLine="0"/>
              <w:jc w:val="left"/>
              <w:rPr>
                <w:b/>
                <w:color w:val="FFFFFF"/>
                <w:sz w:val="16"/>
                <w:szCs w:val="16"/>
              </w:rPr>
            </w:pPr>
            <w:r w:rsidRPr="001F3A18">
              <w:rPr>
                <w:b/>
                <w:sz w:val="16"/>
                <w:szCs w:val="16"/>
              </w:rPr>
              <w:t>Campo</w:t>
            </w:r>
          </w:p>
        </w:tc>
        <w:tc>
          <w:tcPr>
            <w:tcW w:w="820" w:type="pct"/>
            <w:shd w:val="clear" w:color="auto" w:fill="17365D"/>
          </w:tcPr>
          <w:p w14:paraId="33E2B2A1" w14:textId="77777777" w:rsidR="00105DF9" w:rsidRPr="001F3A18" w:rsidRDefault="00105DF9" w:rsidP="00C07F30">
            <w:pPr>
              <w:spacing w:after="0" w:line="240" w:lineRule="auto"/>
              <w:ind w:firstLine="0"/>
              <w:jc w:val="left"/>
              <w:rPr>
                <w:b/>
                <w:sz w:val="16"/>
                <w:szCs w:val="16"/>
              </w:rPr>
            </w:pPr>
            <w:r w:rsidRPr="001F3A18">
              <w:rPr>
                <w:b/>
                <w:sz w:val="16"/>
                <w:szCs w:val="16"/>
              </w:rPr>
              <w:t>Tipo de Dato</w:t>
            </w:r>
          </w:p>
        </w:tc>
        <w:tc>
          <w:tcPr>
            <w:tcW w:w="0" w:type="auto"/>
            <w:shd w:val="clear" w:color="auto" w:fill="17365D"/>
          </w:tcPr>
          <w:p w14:paraId="1AEBA6E1" w14:textId="77777777" w:rsidR="00105DF9" w:rsidRPr="001F3A18" w:rsidRDefault="00105DF9" w:rsidP="00C07F30">
            <w:pPr>
              <w:spacing w:after="0" w:line="240" w:lineRule="auto"/>
              <w:ind w:firstLine="0"/>
              <w:jc w:val="left"/>
              <w:rPr>
                <w:b/>
                <w:color w:val="FFFFFF"/>
                <w:sz w:val="16"/>
                <w:szCs w:val="16"/>
              </w:rPr>
            </w:pPr>
            <w:r w:rsidRPr="001F3A18">
              <w:rPr>
                <w:b/>
                <w:sz w:val="16"/>
                <w:szCs w:val="16"/>
              </w:rPr>
              <w:t>Información</w:t>
            </w:r>
          </w:p>
        </w:tc>
      </w:tr>
      <w:tr w:rsidR="00105DF9" w:rsidRPr="001F3A18" w14:paraId="38716240" w14:textId="77777777" w:rsidTr="00A7101E">
        <w:trPr>
          <w:cantSplit/>
          <w:trHeight w:val="20"/>
        </w:trPr>
        <w:tc>
          <w:tcPr>
            <w:tcW w:w="1798" w:type="pct"/>
          </w:tcPr>
          <w:p w14:paraId="5530A71C" w14:textId="77777777" w:rsidR="00105DF9" w:rsidRPr="001F3A18" w:rsidRDefault="00105DF9" w:rsidP="00C07F30">
            <w:pPr>
              <w:spacing w:after="0" w:line="240" w:lineRule="auto"/>
              <w:ind w:firstLine="0"/>
              <w:jc w:val="left"/>
              <w:rPr>
                <w:bCs/>
                <w:sz w:val="16"/>
                <w:szCs w:val="16"/>
              </w:rPr>
            </w:pPr>
            <w:r w:rsidRPr="001F3A18">
              <w:rPr>
                <w:bCs/>
                <w:sz w:val="16"/>
                <w:szCs w:val="16"/>
              </w:rPr>
              <w:t>Identificador de portabilidad generado por el OAP</w:t>
            </w:r>
          </w:p>
        </w:tc>
        <w:tc>
          <w:tcPr>
            <w:tcW w:w="820" w:type="pct"/>
          </w:tcPr>
          <w:p w14:paraId="4687B822" w14:textId="77777777" w:rsidR="00105DF9" w:rsidRPr="001F3A18" w:rsidRDefault="00105DF9" w:rsidP="00C07F30">
            <w:pPr>
              <w:spacing w:after="0" w:line="240" w:lineRule="auto"/>
              <w:ind w:firstLine="0"/>
              <w:jc w:val="left"/>
              <w:rPr>
                <w:sz w:val="16"/>
                <w:szCs w:val="16"/>
              </w:rPr>
            </w:pPr>
            <w:r w:rsidRPr="001F3A18">
              <w:rPr>
                <w:sz w:val="16"/>
                <w:szCs w:val="16"/>
              </w:rPr>
              <w:t>Numérico 23</w:t>
            </w:r>
          </w:p>
          <w:p w14:paraId="5FAFDDD2" w14:textId="77777777" w:rsidR="00105DF9" w:rsidRPr="001F3A18" w:rsidRDefault="00105DF9" w:rsidP="00C07F30">
            <w:pPr>
              <w:spacing w:after="0" w:line="240" w:lineRule="auto"/>
              <w:ind w:firstLine="0"/>
              <w:jc w:val="left"/>
              <w:rPr>
                <w:sz w:val="16"/>
                <w:szCs w:val="16"/>
              </w:rPr>
            </w:pPr>
          </w:p>
        </w:tc>
        <w:tc>
          <w:tcPr>
            <w:tcW w:w="0" w:type="auto"/>
          </w:tcPr>
          <w:p w14:paraId="78DDA996" w14:textId="77777777" w:rsidR="00105DF9" w:rsidRPr="001F3A18" w:rsidRDefault="00105DF9" w:rsidP="00C07F30">
            <w:pPr>
              <w:spacing w:after="0" w:line="240" w:lineRule="auto"/>
              <w:ind w:firstLine="0"/>
              <w:jc w:val="left"/>
              <w:rPr>
                <w:sz w:val="16"/>
                <w:szCs w:val="16"/>
              </w:rPr>
            </w:pPr>
            <w:r w:rsidRPr="001F3A18">
              <w:rPr>
                <w:sz w:val="16"/>
                <w:szCs w:val="16"/>
              </w:rPr>
              <w:t>Número de la solicitud.</w:t>
            </w:r>
          </w:p>
          <w:p w14:paraId="6ABFD9B3" w14:textId="77777777" w:rsidR="00105DF9" w:rsidRPr="001F3A18" w:rsidRDefault="00105DF9" w:rsidP="00C07F30">
            <w:pPr>
              <w:spacing w:after="0" w:line="240" w:lineRule="auto"/>
              <w:ind w:firstLine="0"/>
              <w:jc w:val="left"/>
              <w:rPr>
                <w:sz w:val="16"/>
                <w:szCs w:val="16"/>
              </w:rPr>
            </w:pPr>
            <w:r w:rsidRPr="001F3A18">
              <w:rPr>
                <w:sz w:val="16"/>
                <w:szCs w:val="16"/>
              </w:rPr>
              <w:t xml:space="preserve">Formato: </w:t>
            </w:r>
          </w:p>
          <w:p w14:paraId="5D0F8BC1" w14:textId="77777777" w:rsidR="00105DF9" w:rsidRPr="001F3A18" w:rsidRDefault="00105DF9" w:rsidP="00C07F30">
            <w:pPr>
              <w:spacing w:after="0" w:line="240" w:lineRule="auto"/>
              <w:ind w:firstLine="0"/>
              <w:jc w:val="left"/>
              <w:rPr>
                <w:sz w:val="16"/>
                <w:szCs w:val="16"/>
                <w:lang w:val="pt-BR"/>
              </w:rPr>
            </w:pPr>
            <w:r w:rsidRPr="001F3A18">
              <w:rPr>
                <w:sz w:val="16"/>
                <w:szCs w:val="16"/>
                <w:lang w:val="pt-BR"/>
              </w:rPr>
              <w:t>“PORTA” + ID_OPE_R + yyyyMMdd + XXXXXXX</w:t>
            </w:r>
          </w:p>
        </w:tc>
      </w:tr>
      <w:tr w:rsidR="00105DF9" w:rsidRPr="001F3A18" w14:paraId="5FB4B72D" w14:textId="77777777" w:rsidTr="00A7101E">
        <w:trPr>
          <w:cantSplit/>
          <w:trHeight w:val="20"/>
        </w:trPr>
        <w:tc>
          <w:tcPr>
            <w:tcW w:w="1798" w:type="pct"/>
          </w:tcPr>
          <w:p w14:paraId="70D303BE" w14:textId="77777777" w:rsidR="00105DF9" w:rsidRPr="001F3A18" w:rsidRDefault="00105DF9" w:rsidP="00C07F30">
            <w:pPr>
              <w:spacing w:after="0" w:line="240" w:lineRule="auto"/>
              <w:ind w:firstLine="0"/>
              <w:jc w:val="left"/>
              <w:rPr>
                <w:bCs/>
                <w:sz w:val="16"/>
                <w:szCs w:val="16"/>
              </w:rPr>
            </w:pPr>
            <w:r w:rsidRPr="001F3A18">
              <w:rPr>
                <w:bCs/>
                <w:sz w:val="16"/>
                <w:szCs w:val="16"/>
              </w:rPr>
              <w:t>Código de la Proveedora Receptora</w:t>
            </w:r>
          </w:p>
        </w:tc>
        <w:tc>
          <w:tcPr>
            <w:tcW w:w="820" w:type="pct"/>
          </w:tcPr>
          <w:p w14:paraId="6A438FB3" w14:textId="77777777" w:rsidR="00105DF9" w:rsidRPr="001F3A18" w:rsidRDefault="00105DF9" w:rsidP="00C07F30">
            <w:pPr>
              <w:spacing w:after="0" w:line="240" w:lineRule="auto"/>
              <w:ind w:firstLine="0"/>
              <w:jc w:val="left"/>
              <w:rPr>
                <w:sz w:val="16"/>
                <w:szCs w:val="16"/>
              </w:rPr>
            </w:pPr>
            <w:r w:rsidRPr="001F3A18">
              <w:rPr>
                <w:sz w:val="16"/>
                <w:szCs w:val="16"/>
              </w:rPr>
              <w:t>Numérico 3</w:t>
            </w:r>
          </w:p>
        </w:tc>
        <w:tc>
          <w:tcPr>
            <w:tcW w:w="0" w:type="auto"/>
          </w:tcPr>
          <w:p w14:paraId="3CECB3A6" w14:textId="77777777" w:rsidR="00105DF9" w:rsidRPr="001F3A18" w:rsidRDefault="00105DF9" w:rsidP="00C07F30">
            <w:pPr>
              <w:spacing w:after="0" w:line="240" w:lineRule="auto"/>
              <w:ind w:firstLine="0"/>
              <w:jc w:val="left"/>
              <w:rPr>
                <w:sz w:val="16"/>
                <w:szCs w:val="16"/>
              </w:rPr>
            </w:pPr>
            <w:r w:rsidRPr="001F3A18">
              <w:rPr>
                <w:sz w:val="16"/>
                <w:szCs w:val="16"/>
              </w:rPr>
              <w:t>IDD/IDO</w:t>
            </w:r>
          </w:p>
        </w:tc>
      </w:tr>
      <w:tr w:rsidR="00105DF9" w:rsidRPr="001F3A18" w14:paraId="3A2BFCE7" w14:textId="77777777" w:rsidTr="00A7101E">
        <w:trPr>
          <w:cantSplit/>
          <w:trHeight w:val="20"/>
        </w:trPr>
        <w:tc>
          <w:tcPr>
            <w:tcW w:w="1798" w:type="pct"/>
          </w:tcPr>
          <w:p w14:paraId="32E42B51" w14:textId="77777777" w:rsidR="00105DF9" w:rsidRPr="001F3A18" w:rsidRDefault="00105DF9" w:rsidP="00C07F30">
            <w:pPr>
              <w:spacing w:after="0" w:line="240" w:lineRule="auto"/>
              <w:ind w:firstLine="0"/>
              <w:jc w:val="left"/>
              <w:rPr>
                <w:bCs/>
                <w:sz w:val="16"/>
                <w:szCs w:val="16"/>
              </w:rPr>
            </w:pPr>
            <w:r w:rsidRPr="001F3A18">
              <w:rPr>
                <w:bCs/>
                <w:sz w:val="16"/>
                <w:szCs w:val="16"/>
              </w:rPr>
              <w:t>Código de la Proveedora Donante</w:t>
            </w:r>
          </w:p>
        </w:tc>
        <w:tc>
          <w:tcPr>
            <w:tcW w:w="820" w:type="pct"/>
          </w:tcPr>
          <w:p w14:paraId="765E8077" w14:textId="77777777" w:rsidR="00105DF9" w:rsidRPr="001F3A18" w:rsidRDefault="00105DF9" w:rsidP="00C07F30">
            <w:pPr>
              <w:spacing w:after="0" w:line="240" w:lineRule="auto"/>
              <w:ind w:firstLine="0"/>
              <w:jc w:val="left"/>
              <w:rPr>
                <w:sz w:val="16"/>
                <w:szCs w:val="16"/>
              </w:rPr>
            </w:pPr>
            <w:r w:rsidRPr="001F3A18">
              <w:rPr>
                <w:sz w:val="16"/>
                <w:szCs w:val="16"/>
              </w:rPr>
              <w:t>Numérico 3</w:t>
            </w:r>
          </w:p>
        </w:tc>
        <w:tc>
          <w:tcPr>
            <w:tcW w:w="0" w:type="auto"/>
          </w:tcPr>
          <w:p w14:paraId="22733E5B" w14:textId="77777777" w:rsidR="00105DF9" w:rsidRPr="001F3A18" w:rsidRDefault="00105DF9" w:rsidP="00C07F30">
            <w:pPr>
              <w:spacing w:after="0" w:line="240" w:lineRule="auto"/>
              <w:ind w:firstLine="0"/>
              <w:jc w:val="left"/>
              <w:rPr>
                <w:sz w:val="16"/>
                <w:szCs w:val="16"/>
              </w:rPr>
            </w:pPr>
            <w:r w:rsidRPr="001F3A18">
              <w:rPr>
                <w:sz w:val="16"/>
                <w:szCs w:val="16"/>
              </w:rPr>
              <w:t>IDD/IDO</w:t>
            </w:r>
          </w:p>
        </w:tc>
      </w:tr>
      <w:tr w:rsidR="00105DF9" w:rsidRPr="001F3A18" w14:paraId="6F7F0438" w14:textId="77777777" w:rsidTr="00A7101E">
        <w:trPr>
          <w:cantSplit/>
          <w:trHeight w:val="20"/>
        </w:trPr>
        <w:tc>
          <w:tcPr>
            <w:tcW w:w="1798" w:type="pct"/>
          </w:tcPr>
          <w:p w14:paraId="44920D93" w14:textId="77777777" w:rsidR="00105DF9" w:rsidRPr="001F3A18" w:rsidRDefault="00105DF9" w:rsidP="00C07F30">
            <w:pPr>
              <w:spacing w:after="0" w:line="240" w:lineRule="auto"/>
              <w:ind w:firstLine="0"/>
              <w:jc w:val="left"/>
              <w:rPr>
                <w:bCs/>
                <w:sz w:val="16"/>
                <w:szCs w:val="16"/>
              </w:rPr>
            </w:pPr>
            <w:r w:rsidRPr="001F3A18">
              <w:rPr>
                <w:bCs/>
                <w:sz w:val="16"/>
                <w:szCs w:val="16"/>
              </w:rPr>
              <w:t>Indica si Cliente acredita cuenta “al día”</w:t>
            </w:r>
          </w:p>
        </w:tc>
        <w:tc>
          <w:tcPr>
            <w:tcW w:w="820" w:type="pct"/>
          </w:tcPr>
          <w:p w14:paraId="321F8A35" w14:textId="77777777" w:rsidR="00105DF9" w:rsidRPr="001F3A18" w:rsidRDefault="00105DF9" w:rsidP="00C07F30">
            <w:pPr>
              <w:spacing w:after="0" w:line="240" w:lineRule="auto"/>
              <w:ind w:firstLine="0"/>
              <w:jc w:val="left"/>
              <w:rPr>
                <w:sz w:val="16"/>
                <w:szCs w:val="16"/>
              </w:rPr>
            </w:pPr>
            <w:r w:rsidRPr="001F3A18">
              <w:rPr>
                <w:sz w:val="16"/>
                <w:szCs w:val="16"/>
              </w:rPr>
              <w:t>Numérico 1</w:t>
            </w:r>
          </w:p>
          <w:p w14:paraId="7F05E9DE" w14:textId="77777777" w:rsidR="00105DF9" w:rsidRPr="001F3A18" w:rsidRDefault="00105DF9" w:rsidP="00C07F30">
            <w:pPr>
              <w:spacing w:after="0" w:line="240" w:lineRule="auto"/>
              <w:ind w:firstLine="0"/>
              <w:jc w:val="left"/>
              <w:rPr>
                <w:sz w:val="16"/>
                <w:szCs w:val="16"/>
              </w:rPr>
            </w:pPr>
          </w:p>
        </w:tc>
        <w:tc>
          <w:tcPr>
            <w:tcW w:w="0" w:type="auto"/>
          </w:tcPr>
          <w:p w14:paraId="20E9E8F4" w14:textId="77777777" w:rsidR="00105DF9" w:rsidRPr="001F3A18" w:rsidRDefault="00105DF9" w:rsidP="00C07F30">
            <w:pPr>
              <w:spacing w:after="0" w:line="240" w:lineRule="auto"/>
              <w:ind w:firstLine="0"/>
              <w:jc w:val="left"/>
              <w:rPr>
                <w:sz w:val="16"/>
                <w:szCs w:val="16"/>
              </w:rPr>
            </w:pPr>
            <w:r w:rsidRPr="001F3A18">
              <w:rPr>
                <w:sz w:val="16"/>
                <w:szCs w:val="16"/>
              </w:rPr>
              <w:t>0: Cliente no presenta documento que acredite cuenta “al día”</w:t>
            </w:r>
          </w:p>
          <w:p w14:paraId="489AA37E" w14:textId="77777777" w:rsidR="00105DF9" w:rsidRPr="001F3A18" w:rsidRDefault="00105DF9" w:rsidP="00C07F30">
            <w:pPr>
              <w:spacing w:after="0" w:line="240" w:lineRule="auto"/>
              <w:ind w:firstLine="0"/>
              <w:jc w:val="left"/>
              <w:rPr>
                <w:sz w:val="16"/>
                <w:szCs w:val="16"/>
              </w:rPr>
            </w:pPr>
            <w:r w:rsidRPr="001F3A18">
              <w:rPr>
                <w:sz w:val="16"/>
                <w:szCs w:val="16"/>
              </w:rPr>
              <w:t>1: Cliente presenta documento que acredita cuenta al “día” (Cuenta vencida pagada)</w:t>
            </w:r>
          </w:p>
        </w:tc>
      </w:tr>
      <w:tr w:rsidR="00105DF9" w:rsidRPr="001F3A18" w14:paraId="7B360175" w14:textId="77777777" w:rsidTr="00A7101E">
        <w:trPr>
          <w:cantSplit/>
          <w:trHeight w:val="20"/>
        </w:trPr>
        <w:tc>
          <w:tcPr>
            <w:tcW w:w="1798" w:type="pct"/>
          </w:tcPr>
          <w:p w14:paraId="76D1C450" w14:textId="77777777" w:rsidR="00105DF9" w:rsidRPr="001F3A18" w:rsidRDefault="00105DF9" w:rsidP="00C07F30">
            <w:pPr>
              <w:spacing w:after="0" w:line="240" w:lineRule="auto"/>
              <w:ind w:firstLine="0"/>
              <w:jc w:val="left"/>
              <w:rPr>
                <w:bCs/>
                <w:sz w:val="16"/>
                <w:szCs w:val="16"/>
              </w:rPr>
            </w:pPr>
            <w:r w:rsidRPr="001F3A18">
              <w:rPr>
                <w:bCs/>
                <w:sz w:val="16"/>
                <w:szCs w:val="16"/>
              </w:rPr>
              <w:t>Indica si la Proveedora Receptora se hace cargo de la deuda</w:t>
            </w:r>
          </w:p>
        </w:tc>
        <w:tc>
          <w:tcPr>
            <w:tcW w:w="820" w:type="pct"/>
          </w:tcPr>
          <w:p w14:paraId="68652786" w14:textId="77777777" w:rsidR="00105DF9" w:rsidRPr="001F3A18" w:rsidRDefault="00105DF9" w:rsidP="00C07F30">
            <w:pPr>
              <w:spacing w:after="0" w:line="240" w:lineRule="auto"/>
              <w:ind w:firstLine="0"/>
              <w:rPr>
                <w:sz w:val="16"/>
                <w:szCs w:val="16"/>
              </w:rPr>
            </w:pPr>
            <w:r w:rsidRPr="001F3A18">
              <w:rPr>
                <w:sz w:val="16"/>
                <w:szCs w:val="16"/>
              </w:rPr>
              <w:t>Numérico 10</w:t>
            </w:r>
          </w:p>
        </w:tc>
        <w:tc>
          <w:tcPr>
            <w:tcW w:w="0" w:type="auto"/>
          </w:tcPr>
          <w:p w14:paraId="0BAA2044" w14:textId="77777777" w:rsidR="00105DF9" w:rsidRPr="001F3A18" w:rsidRDefault="00105DF9" w:rsidP="00C07F30">
            <w:pPr>
              <w:spacing w:after="0" w:line="240" w:lineRule="auto"/>
              <w:ind w:firstLine="0"/>
              <w:jc w:val="left"/>
              <w:rPr>
                <w:sz w:val="16"/>
                <w:szCs w:val="16"/>
              </w:rPr>
            </w:pPr>
            <w:r w:rsidRPr="001F3A18">
              <w:rPr>
                <w:sz w:val="16"/>
                <w:szCs w:val="16"/>
              </w:rPr>
              <w:t>0: Proveedora Receptora no acepta cargos</w:t>
            </w:r>
          </w:p>
          <w:p w14:paraId="18A4895A" w14:textId="77777777" w:rsidR="00105DF9" w:rsidRPr="001F3A18" w:rsidRDefault="00105DF9" w:rsidP="00C07F30">
            <w:pPr>
              <w:spacing w:after="0" w:line="240" w:lineRule="auto"/>
              <w:ind w:firstLine="0"/>
              <w:jc w:val="left"/>
              <w:rPr>
                <w:sz w:val="16"/>
                <w:szCs w:val="16"/>
              </w:rPr>
            </w:pPr>
            <w:r w:rsidRPr="001F3A18">
              <w:rPr>
                <w:sz w:val="16"/>
                <w:szCs w:val="16"/>
              </w:rPr>
              <w:t>&gt;0: monto aceptado por Proveedora Receptora</w:t>
            </w:r>
          </w:p>
        </w:tc>
      </w:tr>
      <w:tr w:rsidR="00105DF9" w:rsidRPr="001F3A18" w14:paraId="64DD2B37" w14:textId="77777777" w:rsidTr="00A7101E">
        <w:trPr>
          <w:cantSplit/>
          <w:trHeight w:val="20"/>
        </w:trPr>
        <w:tc>
          <w:tcPr>
            <w:tcW w:w="1798" w:type="pct"/>
          </w:tcPr>
          <w:p w14:paraId="61E2D572" w14:textId="77777777" w:rsidR="00105DF9" w:rsidRPr="001F3A18" w:rsidRDefault="00105DF9" w:rsidP="00C07F30">
            <w:pPr>
              <w:spacing w:after="0" w:line="240" w:lineRule="auto"/>
              <w:ind w:firstLine="0"/>
              <w:rPr>
                <w:bCs/>
                <w:sz w:val="16"/>
                <w:szCs w:val="16"/>
              </w:rPr>
            </w:pPr>
            <w:r w:rsidRPr="001F3A18">
              <w:rPr>
                <w:bCs/>
                <w:sz w:val="16"/>
                <w:szCs w:val="16"/>
              </w:rPr>
              <w:t>Número de teléfono</w:t>
            </w:r>
          </w:p>
        </w:tc>
        <w:tc>
          <w:tcPr>
            <w:tcW w:w="820" w:type="pct"/>
          </w:tcPr>
          <w:p w14:paraId="56235EA3" w14:textId="77777777" w:rsidR="00105DF9" w:rsidRPr="001F3A18" w:rsidRDefault="00105DF9" w:rsidP="00C07F30">
            <w:pPr>
              <w:spacing w:after="0" w:line="240" w:lineRule="auto"/>
              <w:ind w:firstLine="0"/>
              <w:rPr>
                <w:sz w:val="16"/>
                <w:szCs w:val="16"/>
              </w:rPr>
            </w:pPr>
            <w:r w:rsidRPr="001F3A18">
              <w:rPr>
                <w:sz w:val="16"/>
                <w:szCs w:val="16"/>
              </w:rPr>
              <w:t>Numérico 12</w:t>
            </w:r>
          </w:p>
        </w:tc>
        <w:tc>
          <w:tcPr>
            <w:tcW w:w="0" w:type="auto"/>
          </w:tcPr>
          <w:p w14:paraId="25F28675" w14:textId="77777777" w:rsidR="00105DF9" w:rsidRPr="001F3A18" w:rsidRDefault="00105DF9" w:rsidP="00C07F30">
            <w:pPr>
              <w:spacing w:after="0" w:line="240" w:lineRule="auto"/>
              <w:ind w:firstLine="0"/>
              <w:rPr>
                <w:sz w:val="16"/>
                <w:szCs w:val="16"/>
              </w:rPr>
            </w:pPr>
            <w:r w:rsidRPr="001F3A18">
              <w:rPr>
                <w:sz w:val="16"/>
                <w:szCs w:val="16"/>
              </w:rPr>
              <w:t>Formato Internacional:</w:t>
            </w:r>
          </w:p>
          <w:p w14:paraId="641CF7EA" w14:textId="77777777" w:rsidR="00105DF9" w:rsidRPr="001F3A18" w:rsidRDefault="00105DF9" w:rsidP="00C07F30">
            <w:pPr>
              <w:spacing w:after="0" w:line="240" w:lineRule="auto"/>
              <w:ind w:firstLine="0"/>
              <w:rPr>
                <w:sz w:val="16"/>
                <w:szCs w:val="16"/>
              </w:rPr>
            </w:pPr>
            <w:r w:rsidRPr="001F3A18">
              <w:rPr>
                <w:sz w:val="16"/>
                <w:szCs w:val="16"/>
              </w:rPr>
              <w:t>País  + Área + Numero, completado con ceros a la izquierda</w:t>
            </w:r>
          </w:p>
          <w:p w14:paraId="465FBBCD" w14:textId="77777777" w:rsidR="00105DF9" w:rsidRPr="001F3A18" w:rsidRDefault="00105DF9" w:rsidP="00C07F30">
            <w:pPr>
              <w:spacing w:after="0" w:line="240" w:lineRule="auto"/>
              <w:ind w:firstLine="0"/>
              <w:rPr>
                <w:sz w:val="16"/>
                <w:szCs w:val="16"/>
              </w:rPr>
            </w:pPr>
            <w:r w:rsidRPr="001F3A18">
              <w:rPr>
                <w:sz w:val="16"/>
                <w:szCs w:val="16"/>
              </w:rPr>
              <w:t xml:space="preserve">Ejemplos: 005623334455, 056966699157, </w:t>
            </w:r>
          </w:p>
          <w:p w14:paraId="61B4819C" w14:textId="77777777" w:rsidR="00105DF9" w:rsidRPr="001F3A18" w:rsidRDefault="00105DF9" w:rsidP="00C07F30">
            <w:pPr>
              <w:spacing w:after="0" w:line="240" w:lineRule="auto"/>
              <w:ind w:firstLine="0"/>
              <w:rPr>
                <w:sz w:val="16"/>
                <w:szCs w:val="16"/>
              </w:rPr>
            </w:pPr>
            <w:r w:rsidRPr="001F3A18">
              <w:rPr>
                <w:sz w:val="16"/>
                <w:szCs w:val="16"/>
              </w:rPr>
              <w:t>005658224337</w:t>
            </w:r>
          </w:p>
        </w:tc>
      </w:tr>
    </w:tbl>
    <w:p w14:paraId="13CFCC41" w14:textId="28A2DB08" w:rsidR="00105DF9" w:rsidRPr="001F3A18" w:rsidRDefault="00105DF9" w:rsidP="00FE75C8">
      <w:pPr>
        <w:pStyle w:val="Descripcin"/>
        <w:ind w:firstLine="0"/>
        <w:jc w:val="center"/>
        <w:rPr>
          <w:lang w:val="es-CL"/>
        </w:rPr>
      </w:pPr>
      <w:bookmarkStart w:id="351" w:name="_Toc22635500"/>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17</w:t>
      </w:r>
      <w:r w:rsidRPr="001F3A18">
        <w:rPr>
          <w:lang w:val="es-CL"/>
        </w:rPr>
        <w:fldChar w:fldCharType="end"/>
      </w:r>
      <w:r w:rsidRPr="001F3A18">
        <w:rPr>
          <w:lang w:val="es-CL"/>
        </w:rPr>
        <w:t xml:space="preserve"> - Archivo diario de deuda aceptada y deuda acreditada</w:t>
      </w:r>
      <w:bookmarkEnd w:id="351"/>
    </w:p>
    <w:p w14:paraId="78FF1CFE" w14:textId="53A7A7AA" w:rsidR="009D04FA" w:rsidRPr="001F3A18" w:rsidRDefault="009D04FA" w:rsidP="009D04FA">
      <w:r w:rsidRPr="001F3A18">
        <w:t>Una vez finalizada la Ventana de Cambio, todas las Proveedoras deberán enviar un mensaje de respuesta en relación con las tareas que le correspondió realizar respecto al Proceso de Portabilidad. Estas incluyen:</w:t>
      </w:r>
    </w:p>
    <w:p w14:paraId="6E083CD9" w14:textId="77777777" w:rsidR="009D04FA" w:rsidRPr="001F3A18" w:rsidRDefault="009D04FA" w:rsidP="001F332F">
      <w:pPr>
        <w:pStyle w:val="Listavistosa-nfasis12"/>
        <w:numPr>
          <w:ilvl w:val="0"/>
          <w:numId w:val="8"/>
        </w:numPr>
        <w:rPr>
          <w:lang w:val="es-CL"/>
        </w:rPr>
      </w:pPr>
      <w:r w:rsidRPr="001F3A18">
        <w:rPr>
          <w:lang w:val="es-CL"/>
        </w:rPr>
        <w:t>Éxito o fracaso del proceso de baja del servicio telefónico durante la ventana de cambio en cada portación en que la Proveedora actuó como Donante.</w:t>
      </w:r>
    </w:p>
    <w:p w14:paraId="4D134558" w14:textId="77777777" w:rsidR="009D04FA" w:rsidRPr="001F3A18" w:rsidRDefault="009D04FA" w:rsidP="001F332F">
      <w:pPr>
        <w:pStyle w:val="Listavistosa-nfasis12"/>
        <w:numPr>
          <w:ilvl w:val="0"/>
          <w:numId w:val="8"/>
        </w:numPr>
        <w:rPr>
          <w:lang w:val="es-CL"/>
        </w:rPr>
      </w:pPr>
      <w:r w:rsidRPr="001F3A18">
        <w:rPr>
          <w:lang w:val="es-CL"/>
        </w:rPr>
        <w:t>Éxito o fracaso del proceso de alta del servicio telefónico durante la ventana de cambio en cada portación en que la Proveedora actuó como Receptora.</w:t>
      </w:r>
    </w:p>
    <w:p w14:paraId="77582C30" w14:textId="77777777" w:rsidR="009D04FA" w:rsidRPr="001F3A18" w:rsidRDefault="009D04FA" w:rsidP="001F332F">
      <w:pPr>
        <w:pStyle w:val="Listavistosa-nfasis12"/>
        <w:numPr>
          <w:ilvl w:val="0"/>
          <w:numId w:val="8"/>
        </w:numPr>
        <w:rPr>
          <w:lang w:val="es-CL"/>
        </w:rPr>
      </w:pPr>
      <w:r w:rsidRPr="001F3A18">
        <w:rPr>
          <w:lang w:val="es-CL"/>
        </w:rPr>
        <w:t>Confirmación de actualización de la TEPP con todos los cambios en la TEP.</w:t>
      </w:r>
    </w:p>
    <w:p w14:paraId="0CA42ADF" w14:textId="6A7954CA" w:rsidR="009D04FA" w:rsidRPr="001F3A18" w:rsidRDefault="009D04FA" w:rsidP="009D04FA">
      <w:r w:rsidRPr="001F3A18">
        <w:lastRenderedPageBreak/>
        <w:t xml:space="preserve">La respuesta que entregarán las Proveedoras se realizará a través de un archivo que deberán enviar al OAP al cierre de </w:t>
      </w:r>
      <w:r w:rsidR="00B319DD" w:rsidRPr="001F3A18">
        <w:t>la</w:t>
      </w:r>
      <w:r w:rsidRPr="001F3A18">
        <w:t xml:space="preserve"> Ventana de Cambio, vía sFTP. Para ello el OAP deberá generar cuentas y directorios por cada Proveedora para </w:t>
      </w:r>
      <w:r w:rsidR="00DD08B3" w:rsidRPr="001F3A18">
        <w:t xml:space="preserve">que </w:t>
      </w:r>
      <w:r w:rsidRPr="001F3A18">
        <w:t>puedan hacer entrega de dicha información.</w:t>
      </w:r>
    </w:p>
    <w:p w14:paraId="110D6330" w14:textId="77777777" w:rsidR="009D04FA" w:rsidRPr="001F3A18" w:rsidRDefault="009D04FA" w:rsidP="009D04FA">
      <w:r w:rsidRPr="001F3A18">
        <w:t>El formato del archivo debe ser de texto plano cuyo nombre tendrá el siguiente formato:</w:t>
      </w:r>
    </w:p>
    <w:p w14:paraId="49A2E86D" w14:textId="77777777" w:rsidR="009D04FA" w:rsidRPr="001F3A18" w:rsidRDefault="009D04FA" w:rsidP="00DE7A5F">
      <w:pPr>
        <w:ind w:left="709" w:firstLine="0"/>
        <w:jc w:val="left"/>
      </w:pPr>
      <w:r w:rsidRPr="001F3A18">
        <w:t>RETPD_yyyyMMdd_ID-Oper.txt</w:t>
      </w:r>
      <w:r w:rsidRPr="001F3A18">
        <w:br/>
        <w:t>yyyyMMdd = a la fecha de la ventana de cambio</w:t>
      </w:r>
    </w:p>
    <w:p w14:paraId="09BB7C16" w14:textId="77777777" w:rsidR="009D04FA" w:rsidRPr="001F3A18" w:rsidRDefault="009D04FA" w:rsidP="00DE7A5F">
      <w:pPr>
        <w:ind w:left="709" w:firstLine="0"/>
        <w:jc w:val="left"/>
      </w:pPr>
      <w:r w:rsidRPr="001F3A18">
        <w:t>ID-Oper = código IDD/IDO de la Proveedora</w:t>
      </w:r>
    </w:p>
    <w:p w14:paraId="78940D57" w14:textId="77777777" w:rsidR="009D04FA" w:rsidRPr="001F3A18" w:rsidRDefault="009D04FA" w:rsidP="00DE7A5F">
      <w:pPr>
        <w:ind w:left="709" w:firstLine="0"/>
        <w:jc w:val="left"/>
      </w:pPr>
      <w:r w:rsidRPr="001F3A18">
        <w:t>El carácter separador de campos debe ser “;” (formato CSV).</w:t>
      </w:r>
    </w:p>
    <w:p w14:paraId="62D0A908" w14:textId="77777777" w:rsidR="009D04FA" w:rsidRPr="001F3A18" w:rsidRDefault="009D04FA" w:rsidP="009D04FA">
      <w:r w:rsidRPr="001F3A18">
        <w:t xml:space="preserve">El archivo se debe dividir en dos secciones: </w:t>
      </w:r>
    </w:p>
    <w:p w14:paraId="79F17D6E" w14:textId="77777777" w:rsidR="009D04FA" w:rsidRPr="001F3A18" w:rsidRDefault="009D04FA" w:rsidP="00DE7A5F">
      <w:r w:rsidRPr="001F3A18">
        <w:rPr>
          <w:i/>
          <w:u w:val="single"/>
        </w:rPr>
        <w:t>Cabecera</w:t>
      </w:r>
      <w:r w:rsidRPr="001F3A18">
        <w:t xml:space="preserve">: donde se debe indicar un campo con la cantidad de registros del archivo, longitud del campo 12 caracteres numérico, completar caracteres con 0 a la izquierda en caso de ser necesario. </w:t>
      </w:r>
    </w:p>
    <w:p w14:paraId="4065E9E2" w14:textId="77777777" w:rsidR="009D04FA" w:rsidRPr="001F3A18" w:rsidRDefault="009D04FA" w:rsidP="00DE7A5F">
      <w:r w:rsidRPr="001F3A18">
        <w:rPr>
          <w:i/>
          <w:u w:val="single"/>
        </w:rPr>
        <w:t>Detalle</w:t>
      </w:r>
      <w:r w:rsidRPr="001F3A18">
        <w:t>: contiene el formato de los registros a informar que debe considerar los siguientes campos:</w:t>
      </w:r>
    </w:p>
    <w:tbl>
      <w:tblPr>
        <w:tblW w:w="4925" w:type="pct"/>
        <w:jc w:val="center"/>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ook w:val="00A0" w:firstRow="1" w:lastRow="0" w:firstColumn="1" w:lastColumn="0" w:noHBand="0" w:noVBand="0"/>
      </w:tblPr>
      <w:tblGrid>
        <w:gridCol w:w="4673"/>
        <w:gridCol w:w="4023"/>
      </w:tblGrid>
      <w:tr w:rsidR="009D04FA" w:rsidRPr="001F3A18" w14:paraId="392615FA" w14:textId="77777777" w:rsidTr="00FE75C8">
        <w:trPr>
          <w:trHeight w:val="57"/>
          <w:jc w:val="center"/>
        </w:trPr>
        <w:tc>
          <w:tcPr>
            <w:tcW w:w="2687" w:type="pct"/>
            <w:shd w:val="clear" w:color="auto" w:fill="365F91" w:themeFill="accent1" w:themeFillShade="BF"/>
          </w:tcPr>
          <w:p w14:paraId="20CA65EF" w14:textId="77777777" w:rsidR="009D04FA" w:rsidRPr="001F3A18" w:rsidRDefault="009D04FA" w:rsidP="00F356E9">
            <w:pPr>
              <w:spacing w:after="0" w:line="240" w:lineRule="auto"/>
              <w:ind w:firstLine="0"/>
              <w:rPr>
                <w:b/>
                <w:bCs/>
                <w:color w:val="FFFFFF"/>
                <w:sz w:val="16"/>
                <w:szCs w:val="16"/>
              </w:rPr>
            </w:pPr>
            <w:r w:rsidRPr="001F3A18">
              <w:rPr>
                <w:b/>
                <w:bCs/>
                <w:color w:val="FFFFFF"/>
                <w:sz w:val="16"/>
                <w:szCs w:val="16"/>
              </w:rPr>
              <w:t>Parámetro</w:t>
            </w:r>
          </w:p>
        </w:tc>
        <w:tc>
          <w:tcPr>
            <w:tcW w:w="2313" w:type="pct"/>
            <w:shd w:val="clear" w:color="auto" w:fill="365F91" w:themeFill="accent1" w:themeFillShade="BF"/>
          </w:tcPr>
          <w:p w14:paraId="0FB54BB5" w14:textId="77777777" w:rsidR="009D04FA" w:rsidRPr="001F3A18" w:rsidRDefault="009D04FA" w:rsidP="00F356E9">
            <w:pPr>
              <w:spacing w:after="0" w:line="240" w:lineRule="auto"/>
              <w:ind w:firstLine="0"/>
              <w:rPr>
                <w:b/>
                <w:bCs/>
                <w:color w:val="FFFFFF"/>
                <w:sz w:val="16"/>
                <w:szCs w:val="16"/>
              </w:rPr>
            </w:pPr>
            <w:r w:rsidRPr="001F3A18">
              <w:rPr>
                <w:b/>
                <w:bCs/>
                <w:color w:val="FFFFFF"/>
                <w:sz w:val="16"/>
                <w:szCs w:val="16"/>
              </w:rPr>
              <w:t>Información</w:t>
            </w:r>
          </w:p>
        </w:tc>
      </w:tr>
      <w:tr w:rsidR="009D04FA" w:rsidRPr="001F3A18" w14:paraId="360F47BB" w14:textId="77777777" w:rsidTr="00FE75C8">
        <w:trPr>
          <w:trHeight w:val="57"/>
          <w:jc w:val="center"/>
        </w:trPr>
        <w:tc>
          <w:tcPr>
            <w:tcW w:w="2687" w:type="pct"/>
            <w:tcBorders>
              <w:top w:val="single" w:sz="8" w:space="0" w:color="002A82"/>
              <w:left w:val="single" w:sz="8" w:space="0" w:color="002A82"/>
              <w:bottom w:val="single" w:sz="8" w:space="0" w:color="002A82"/>
            </w:tcBorders>
          </w:tcPr>
          <w:p w14:paraId="0525ECA5" w14:textId="77777777" w:rsidR="009D04FA" w:rsidRPr="001F3A18" w:rsidRDefault="009D04FA" w:rsidP="00F356E9">
            <w:pPr>
              <w:spacing w:after="0" w:line="240" w:lineRule="auto"/>
              <w:ind w:firstLine="0"/>
              <w:rPr>
                <w:bCs/>
                <w:sz w:val="16"/>
                <w:szCs w:val="16"/>
              </w:rPr>
            </w:pPr>
            <w:r w:rsidRPr="001F3A18">
              <w:rPr>
                <w:bCs/>
                <w:sz w:val="16"/>
                <w:szCs w:val="16"/>
              </w:rPr>
              <w:t>Número portado</w:t>
            </w:r>
          </w:p>
          <w:p w14:paraId="1AF41ABC" w14:textId="77777777" w:rsidR="009D04FA" w:rsidRPr="001F3A18" w:rsidRDefault="009D04FA" w:rsidP="00F356E9">
            <w:pPr>
              <w:spacing w:after="0" w:line="240" w:lineRule="auto"/>
              <w:rPr>
                <w:bCs/>
                <w:sz w:val="16"/>
                <w:szCs w:val="16"/>
              </w:rPr>
            </w:pPr>
          </w:p>
        </w:tc>
        <w:tc>
          <w:tcPr>
            <w:tcW w:w="2313" w:type="pct"/>
            <w:tcBorders>
              <w:top w:val="single" w:sz="8" w:space="0" w:color="002A82"/>
              <w:bottom w:val="single" w:sz="8" w:space="0" w:color="002A82"/>
              <w:right w:val="single" w:sz="8" w:space="0" w:color="002A82"/>
            </w:tcBorders>
          </w:tcPr>
          <w:p w14:paraId="21B258E5" w14:textId="77777777" w:rsidR="009D04FA" w:rsidRPr="001F3A18" w:rsidRDefault="009D04FA" w:rsidP="00F356E9">
            <w:pPr>
              <w:spacing w:after="0" w:line="240" w:lineRule="auto"/>
              <w:ind w:firstLine="0"/>
              <w:rPr>
                <w:sz w:val="16"/>
                <w:szCs w:val="16"/>
              </w:rPr>
            </w:pPr>
            <w:r w:rsidRPr="001F3A18">
              <w:rPr>
                <w:sz w:val="16"/>
                <w:szCs w:val="16"/>
              </w:rPr>
              <w:t>Longitud 12</w:t>
            </w:r>
          </w:p>
          <w:p w14:paraId="5208FE51" w14:textId="77777777" w:rsidR="009D04FA" w:rsidRPr="001F3A18" w:rsidRDefault="009D04FA" w:rsidP="00F356E9">
            <w:pPr>
              <w:spacing w:after="0" w:line="240" w:lineRule="auto"/>
              <w:ind w:firstLine="0"/>
              <w:rPr>
                <w:sz w:val="16"/>
                <w:szCs w:val="16"/>
              </w:rPr>
            </w:pPr>
            <w:r w:rsidRPr="001F3A18">
              <w:rPr>
                <w:sz w:val="16"/>
                <w:szCs w:val="16"/>
              </w:rPr>
              <w:t>Numérico</w:t>
            </w:r>
          </w:p>
          <w:p w14:paraId="3E113AF3" w14:textId="77777777" w:rsidR="009D04FA" w:rsidRPr="001F3A18" w:rsidRDefault="009D04FA" w:rsidP="00F356E9">
            <w:pPr>
              <w:spacing w:after="0" w:line="240" w:lineRule="auto"/>
              <w:ind w:firstLine="0"/>
              <w:rPr>
                <w:sz w:val="16"/>
                <w:szCs w:val="16"/>
              </w:rPr>
            </w:pPr>
            <w:r w:rsidRPr="001F3A18">
              <w:rPr>
                <w:sz w:val="16"/>
                <w:szCs w:val="16"/>
              </w:rPr>
              <w:t xml:space="preserve">Formato: Número </w:t>
            </w:r>
          </w:p>
        </w:tc>
      </w:tr>
      <w:tr w:rsidR="009D04FA" w:rsidRPr="001F3A18" w14:paraId="4D222F45" w14:textId="77777777" w:rsidTr="00FE75C8">
        <w:trPr>
          <w:trHeight w:val="57"/>
          <w:jc w:val="center"/>
        </w:trPr>
        <w:tc>
          <w:tcPr>
            <w:tcW w:w="2687" w:type="pct"/>
            <w:tcBorders>
              <w:top w:val="single" w:sz="8" w:space="0" w:color="002A82"/>
              <w:left w:val="single" w:sz="8" w:space="0" w:color="002A82"/>
              <w:bottom w:val="single" w:sz="8" w:space="0" w:color="002A82"/>
            </w:tcBorders>
          </w:tcPr>
          <w:p w14:paraId="033FA768" w14:textId="77777777" w:rsidR="009D04FA" w:rsidRPr="001F3A18" w:rsidRDefault="009D04FA" w:rsidP="00F356E9">
            <w:pPr>
              <w:spacing w:after="0" w:line="240" w:lineRule="auto"/>
              <w:ind w:firstLine="0"/>
              <w:rPr>
                <w:bCs/>
                <w:sz w:val="16"/>
                <w:szCs w:val="16"/>
              </w:rPr>
            </w:pPr>
            <w:r w:rsidRPr="001F3A18">
              <w:rPr>
                <w:bCs/>
                <w:sz w:val="16"/>
                <w:szCs w:val="16"/>
              </w:rPr>
              <w:t>Tipo de Servicio</w:t>
            </w:r>
            <w:r w:rsidR="00D935F2" w:rsidRPr="001F3A18">
              <w:rPr>
                <w:bCs/>
                <w:sz w:val="16"/>
                <w:szCs w:val="16"/>
              </w:rPr>
              <w:t xml:space="preserve"> Destino</w:t>
            </w:r>
          </w:p>
          <w:p w14:paraId="3C05E56C" w14:textId="77777777" w:rsidR="009D04FA" w:rsidRPr="001F3A18" w:rsidRDefault="009D04FA" w:rsidP="00F356E9">
            <w:pPr>
              <w:spacing w:after="0" w:line="240" w:lineRule="auto"/>
              <w:rPr>
                <w:bCs/>
                <w:sz w:val="16"/>
                <w:szCs w:val="16"/>
              </w:rPr>
            </w:pPr>
          </w:p>
        </w:tc>
        <w:tc>
          <w:tcPr>
            <w:tcW w:w="2313" w:type="pct"/>
            <w:tcBorders>
              <w:top w:val="single" w:sz="8" w:space="0" w:color="002A82"/>
              <w:bottom w:val="single" w:sz="8" w:space="0" w:color="002A82"/>
              <w:right w:val="single" w:sz="8" w:space="0" w:color="002A82"/>
            </w:tcBorders>
          </w:tcPr>
          <w:p w14:paraId="493F3342" w14:textId="77777777" w:rsidR="009D04FA" w:rsidRPr="001F3A18" w:rsidRDefault="009D04FA" w:rsidP="00F356E9">
            <w:pPr>
              <w:spacing w:after="0" w:line="240" w:lineRule="auto"/>
              <w:ind w:firstLine="0"/>
              <w:rPr>
                <w:sz w:val="16"/>
                <w:szCs w:val="16"/>
              </w:rPr>
            </w:pPr>
            <w:r w:rsidRPr="001F3A18">
              <w:rPr>
                <w:sz w:val="16"/>
                <w:szCs w:val="16"/>
              </w:rPr>
              <w:t>Numérico</w:t>
            </w:r>
          </w:p>
          <w:p w14:paraId="189E3F59" w14:textId="77777777" w:rsidR="009D04FA" w:rsidRPr="001F3A18" w:rsidRDefault="009D04FA" w:rsidP="00F356E9">
            <w:pPr>
              <w:spacing w:after="0" w:line="240" w:lineRule="auto"/>
              <w:ind w:firstLine="0"/>
              <w:rPr>
                <w:sz w:val="16"/>
                <w:szCs w:val="16"/>
              </w:rPr>
            </w:pPr>
            <w:r w:rsidRPr="001F3A18">
              <w:rPr>
                <w:sz w:val="16"/>
                <w:szCs w:val="16"/>
              </w:rPr>
              <w:t>Longitud 1</w:t>
            </w:r>
          </w:p>
          <w:p w14:paraId="09F1010B" w14:textId="77777777" w:rsidR="00EA5852" w:rsidRPr="001F3A18" w:rsidRDefault="00EA5852" w:rsidP="00F356E9">
            <w:pPr>
              <w:spacing w:after="0" w:line="240" w:lineRule="auto"/>
              <w:ind w:firstLine="0"/>
              <w:rPr>
                <w:sz w:val="16"/>
                <w:szCs w:val="16"/>
              </w:rPr>
            </w:pPr>
            <w:r w:rsidRPr="001F3A18">
              <w:rPr>
                <w:sz w:val="16"/>
                <w:szCs w:val="16"/>
              </w:rPr>
              <w:t>0: Móvil</w:t>
            </w:r>
          </w:p>
          <w:p w14:paraId="7DC1AFF3" w14:textId="77777777" w:rsidR="00EA5852" w:rsidRPr="001F3A18" w:rsidRDefault="00EA5852" w:rsidP="00F356E9">
            <w:pPr>
              <w:spacing w:after="0" w:line="240" w:lineRule="auto"/>
              <w:ind w:firstLine="0"/>
              <w:rPr>
                <w:sz w:val="16"/>
                <w:szCs w:val="16"/>
              </w:rPr>
            </w:pPr>
            <w:r w:rsidRPr="001F3A18">
              <w:rPr>
                <w:sz w:val="16"/>
                <w:szCs w:val="16"/>
              </w:rPr>
              <w:t>1: Fija</w:t>
            </w:r>
          </w:p>
          <w:p w14:paraId="0A87FCE2" w14:textId="6BC6E543" w:rsidR="00EA5852" w:rsidRPr="001F3A18" w:rsidRDefault="00EA5852" w:rsidP="00F356E9">
            <w:pPr>
              <w:spacing w:after="0" w:line="240" w:lineRule="auto"/>
              <w:ind w:firstLine="0"/>
              <w:rPr>
                <w:sz w:val="16"/>
                <w:szCs w:val="16"/>
              </w:rPr>
            </w:pPr>
            <w:r w:rsidRPr="001F3A18">
              <w:rPr>
                <w:sz w:val="16"/>
                <w:szCs w:val="16"/>
              </w:rPr>
              <w:t xml:space="preserve">2: </w:t>
            </w:r>
            <w:r w:rsidR="007D457D" w:rsidRPr="001F3A18">
              <w:rPr>
                <w:sz w:val="16"/>
                <w:szCs w:val="16"/>
              </w:rPr>
              <w:t>Voz sobre Internet</w:t>
            </w:r>
          </w:p>
          <w:p w14:paraId="1DFD2A78" w14:textId="77777777" w:rsidR="009D04FA" w:rsidRPr="001F3A18" w:rsidRDefault="00EA5852" w:rsidP="00F356E9">
            <w:pPr>
              <w:spacing w:after="0" w:line="240" w:lineRule="auto"/>
              <w:ind w:firstLine="0"/>
              <w:rPr>
                <w:sz w:val="16"/>
                <w:szCs w:val="16"/>
              </w:rPr>
            </w:pPr>
            <w:r w:rsidRPr="001F3A18">
              <w:rPr>
                <w:sz w:val="16"/>
                <w:szCs w:val="16"/>
              </w:rPr>
              <w:t>3: Rural</w:t>
            </w:r>
          </w:p>
          <w:p w14:paraId="1452F232" w14:textId="77777777" w:rsidR="00AE5F45" w:rsidRPr="001F3A18" w:rsidRDefault="00AE5F45" w:rsidP="00F356E9">
            <w:pPr>
              <w:spacing w:after="0" w:line="240" w:lineRule="auto"/>
              <w:ind w:firstLine="0"/>
              <w:rPr>
                <w:sz w:val="16"/>
                <w:szCs w:val="16"/>
              </w:rPr>
            </w:pPr>
            <w:r w:rsidRPr="001F3A18">
              <w:rPr>
                <w:sz w:val="16"/>
                <w:szCs w:val="16"/>
              </w:rPr>
              <w:t>4: MPPC (quien llama paga)</w:t>
            </w:r>
          </w:p>
        </w:tc>
      </w:tr>
      <w:tr w:rsidR="009D04FA" w:rsidRPr="001F3A18" w14:paraId="41684644" w14:textId="77777777" w:rsidTr="00FE75C8">
        <w:trPr>
          <w:trHeight w:val="57"/>
          <w:jc w:val="center"/>
        </w:trPr>
        <w:tc>
          <w:tcPr>
            <w:tcW w:w="2687" w:type="pct"/>
            <w:tcBorders>
              <w:top w:val="single" w:sz="8" w:space="0" w:color="002A82"/>
              <w:left w:val="single" w:sz="8" w:space="0" w:color="002A82"/>
              <w:bottom w:val="single" w:sz="8" w:space="0" w:color="002A82"/>
            </w:tcBorders>
          </w:tcPr>
          <w:p w14:paraId="337C525E" w14:textId="77777777" w:rsidR="009D04FA" w:rsidRPr="001F3A18" w:rsidRDefault="009D04FA" w:rsidP="00F356E9">
            <w:pPr>
              <w:spacing w:after="0" w:line="240" w:lineRule="auto"/>
              <w:ind w:firstLine="0"/>
              <w:rPr>
                <w:bCs/>
                <w:sz w:val="16"/>
                <w:szCs w:val="16"/>
              </w:rPr>
            </w:pPr>
            <w:r w:rsidRPr="001F3A18">
              <w:rPr>
                <w:bCs/>
                <w:sz w:val="16"/>
                <w:szCs w:val="16"/>
              </w:rPr>
              <w:t>Código IDD de la Proveedora Receptora</w:t>
            </w:r>
          </w:p>
        </w:tc>
        <w:tc>
          <w:tcPr>
            <w:tcW w:w="2313" w:type="pct"/>
            <w:tcBorders>
              <w:top w:val="single" w:sz="8" w:space="0" w:color="002A82"/>
              <w:bottom w:val="single" w:sz="8" w:space="0" w:color="002A82"/>
              <w:right w:val="single" w:sz="8" w:space="0" w:color="002A82"/>
            </w:tcBorders>
          </w:tcPr>
          <w:p w14:paraId="4370B3FE" w14:textId="77777777" w:rsidR="009D04FA" w:rsidRPr="001F3A18" w:rsidRDefault="009D04FA" w:rsidP="00F356E9">
            <w:pPr>
              <w:spacing w:after="0" w:line="240" w:lineRule="auto"/>
              <w:ind w:firstLine="0"/>
              <w:rPr>
                <w:sz w:val="16"/>
                <w:szCs w:val="16"/>
              </w:rPr>
            </w:pPr>
            <w:r w:rsidRPr="001F3A18">
              <w:rPr>
                <w:sz w:val="16"/>
                <w:szCs w:val="16"/>
              </w:rPr>
              <w:t>Longitud 3</w:t>
            </w:r>
          </w:p>
          <w:p w14:paraId="55B5FAED" w14:textId="77777777" w:rsidR="009D04FA" w:rsidRPr="001F3A18" w:rsidRDefault="009D04FA" w:rsidP="00F356E9">
            <w:pPr>
              <w:spacing w:after="0" w:line="240" w:lineRule="auto"/>
              <w:ind w:firstLine="0"/>
              <w:rPr>
                <w:sz w:val="16"/>
                <w:szCs w:val="16"/>
              </w:rPr>
            </w:pPr>
            <w:r w:rsidRPr="001F3A18">
              <w:rPr>
                <w:sz w:val="16"/>
                <w:szCs w:val="16"/>
              </w:rPr>
              <w:t xml:space="preserve">Numérico </w:t>
            </w:r>
          </w:p>
        </w:tc>
      </w:tr>
      <w:tr w:rsidR="009D04FA" w:rsidRPr="001F3A18" w14:paraId="1EE7B5C0" w14:textId="77777777" w:rsidTr="00FE75C8">
        <w:trPr>
          <w:trHeight w:val="57"/>
          <w:jc w:val="center"/>
        </w:trPr>
        <w:tc>
          <w:tcPr>
            <w:tcW w:w="2687" w:type="pct"/>
            <w:tcBorders>
              <w:top w:val="single" w:sz="8" w:space="0" w:color="002A82"/>
              <w:left w:val="single" w:sz="8" w:space="0" w:color="002A82"/>
              <w:bottom w:val="single" w:sz="8" w:space="0" w:color="002A82"/>
            </w:tcBorders>
          </w:tcPr>
          <w:p w14:paraId="585C7552" w14:textId="77777777" w:rsidR="009D04FA" w:rsidRPr="001F3A18" w:rsidRDefault="009D04FA" w:rsidP="00F356E9">
            <w:pPr>
              <w:spacing w:after="0" w:line="240" w:lineRule="auto"/>
              <w:ind w:firstLine="0"/>
              <w:rPr>
                <w:bCs/>
                <w:sz w:val="16"/>
                <w:szCs w:val="16"/>
              </w:rPr>
            </w:pPr>
            <w:r w:rsidRPr="001F3A18">
              <w:rPr>
                <w:bCs/>
                <w:sz w:val="16"/>
                <w:szCs w:val="16"/>
              </w:rPr>
              <w:t>Código IDO de la Proveedora Donante</w:t>
            </w:r>
          </w:p>
        </w:tc>
        <w:tc>
          <w:tcPr>
            <w:tcW w:w="2313" w:type="pct"/>
            <w:tcBorders>
              <w:top w:val="single" w:sz="8" w:space="0" w:color="002A82"/>
              <w:bottom w:val="single" w:sz="8" w:space="0" w:color="002A82"/>
              <w:right w:val="single" w:sz="8" w:space="0" w:color="002A82"/>
            </w:tcBorders>
          </w:tcPr>
          <w:p w14:paraId="6E0DA3BA" w14:textId="77777777" w:rsidR="009D04FA" w:rsidRPr="001F3A18" w:rsidRDefault="009D04FA" w:rsidP="00F356E9">
            <w:pPr>
              <w:spacing w:after="0" w:line="240" w:lineRule="auto"/>
              <w:ind w:firstLine="0"/>
              <w:rPr>
                <w:sz w:val="16"/>
                <w:szCs w:val="16"/>
              </w:rPr>
            </w:pPr>
            <w:r w:rsidRPr="001F3A18">
              <w:rPr>
                <w:sz w:val="16"/>
                <w:szCs w:val="16"/>
              </w:rPr>
              <w:t>Longitud 3</w:t>
            </w:r>
          </w:p>
          <w:p w14:paraId="1C4F07B7" w14:textId="77777777" w:rsidR="009D04FA" w:rsidRPr="001F3A18" w:rsidRDefault="009D04FA" w:rsidP="00F356E9">
            <w:pPr>
              <w:spacing w:after="0" w:line="240" w:lineRule="auto"/>
              <w:ind w:firstLine="0"/>
              <w:rPr>
                <w:sz w:val="16"/>
                <w:szCs w:val="16"/>
              </w:rPr>
            </w:pPr>
            <w:r w:rsidRPr="001F3A18">
              <w:rPr>
                <w:sz w:val="16"/>
                <w:szCs w:val="16"/>
              </w:rPr>
              <w:t>Numérico</w:t>
            </w:r>
          </w:p>
        </w:tc>
      </w:tr>
      <w:tr w:rsidR="009D04FA" w:rsidRPr="001F3A18" w14:paraId="1DA66A54" w14:textId="77777777" w:rsidTr="00FE75C8">
        <w:trPr>
          <w:trHeight w:val="57"/>
          <w:jc w:val="center"/>
        </w:trPr>
        <w:tc>
          <w:tcPr>
            <w:tcW w:w="2687" w:type="pct"/>
            <w:tcBorders>
              <w:top w:val="single" w:sz="8" w:space="0" w:color="002A82"/>
              <w:left w:val="single" w:sz="8" w:space="0" w:color="002A82"/>
              <w:bottom w:val="single" w:sz="8" w:space="0" w:color="002A82"/>
            </w:tcBorders>
          </w:tcPr>
          <w:p w14:paraId="3A34380E" w14:textId="77777777" w:rsidR="009D04FA" w:rsidRPr="001F3A18" w:rsidRDefault="009D04FA" w:rsidP="00F356E9">
            <w:pPr>
              <w:spacing w:after="0" w:line="240" w:lineRule="auto"/>
              <w:ind w:firstLine="0"/>
              <w:rPr>
                <w:bCs/>
                <w:sz w:val="16"/>
                <w:szCs w:val="16"/>
              </w:rPr>
            </w:pPr>
            <w:r w:rsidRPr="001F3A18">
              <w:rPr>
                <w:bCs/>
                <w:sz w:val="16"/>
                <w:szCs w:val="16"/>
              </w:rPr>
              <w:t>Código de Resultado Operación de Alta o Baja</w:t>
            </w:r>
          </w:p>
        </w:tc>
        <w:tc>
          <w:tcPr>
            <w:tcW w:w="2313" w:type="pct"/>
            <w:tcBorders>
              <w:top w:val="single" w:sz="8" w:space="0" w:color="002A82"/>
              <w:bottom w:val="single" w:sz="8" w:space="0" w:color="002A82"/>
              <w:right w:val="single" w:sz="8" w:space="0" w:color="002A82"/>
            </w:tcBorders>
          </w:tcPr>
          <w:p w14:paraId="0057387F" w14:textId="77777777" w:rsidR="009D04FA" w:rsidRPr="001F3A18" w:rsidRDefault="009D04FA" w:rsidP="00F356E9">
            <w:pPr>
              <w:spacing w:after="0" w:line="240" w:lineRule="auto"/>
              <w:ind w:firstLine="0"/>
              <w:rPr>
                <w:sz w:val="16"/>
                <w:szCs w:val="16"/>
              </w:rPr>
            </w:pPr>
            <w:r w:rsidRPr="001F3A18">
              <w:rPr>
                <w:sz w:val="16"/>
                <w:szCs w:val="16"/>
              </w:rPr>
              <w:t>Longitud 1</w:t>
            </w:r>
          </w:p>
          <w:p w14:paraId="2D1F1796" w14:textId="77777777" w:rsidR="009D04FA" w:rsidRPr="001F3A18" w:rsidRDefault="009D04FA" w:rsidP="00F356E9">
            <w:pPr>
              <w:spacing w:after="0" w:line="240" w:lineRule="auto"/>
              <w:ind w:firstLine="0"/>
              <w:rPr>
                <w:sz w:val="16"/>
                <w:szCs w:val="16"/>
              </w:rPr>
            </w:pPr>
            <w:r w:rsidRPr="001F3A18">
              <w:rPr>
                <w:sz w:val="16"/>
                <w:szCs w:val="16"/>
              </w:rPr>
              <w:t>Numérico</w:t>
            </w:r>
          </w:p>
          <w:p w14:paraId="1CD898DB" w14:textId="77777777" w:rsidR="009D04FA" w:rsidRPr="001F3A18" w:rsidRDefault="009D04FA" w:rsidP="00F356E9">
            <w:pPr>
              <w:spacing w:after="0" w:line="240" w:lineRule="auto"/>
              <w:ind w:firstLine="0"/>
              <w:rPr>
                <w:sz w:val="16"/>
                <w:szCs w:val="16"/>
              </w:rPr>
            </w:pPr>
            <w:r w:rsidRPr="001F3A18">
              <w:rPr>
                <w:sz w:val="16"/>
                <w:szCs w:val="16"/>
              </w:rPr>
              <w:t>Valores:</w:t>
            </w:r>
          </w:p>
          <w:p w14:paraId="3C6CD6BC" w14:textId="77777777" w:rsidR="009D04FA" w:rsidRPr="001F3A18" w:rsidRDefault="009D04FA" w:rsidP="00F356E9">
            <w:pPr>
              <w:spacing w:after="0" w:line="240" w:lineRule="auto"/>
              <w:ind w:firstLine="0"/>
              <w:rPr>
                <w:sz w:val="16"/>
                <w:szCs w:val="16"/>
              </w:rPr>
            </w:pPr>
            <w:r w:rsidRPr="001F3A18">
              <w:rPr>
                <w:sz w:val="16"/>
                <w:szCs w:val="16"/>
              </w:rPr>
              <w:lastRenderedPageBreak/>
              <w:t>0: éxito</w:t>
            </w:r>
          </w:p>
          <w:p w14:paraId="3676C795" w14:textId="77777777" w:rsidR="009D04FA" w:rsidRPr="001F3A18" w:rsidRDefault="009D04FA" w:rsidP="00F356E9">
            <w:pPr>
              <w:spacing w:after="0" w:line="240" w:lineRule="auto"/>
              <w:ind w:firstLine="0"/>
              <w:rPr>
                <w:sz w:val="16"/>
                <w:szCs w:val="16"/>
              </w:rPr>
            </w:pPr>
            <w:r w:rsidRPr="001F3A18">
              <w:rPr>
                <w:sz w:val="16"/>
                <w:szCs w:val="16"/>
              </w:rPr>
              <w:t>1: fracaso</w:t>
            </w:r>
          </w:p>
          <w:p w14:paraId="05D37E71" w14:textId="77777777" w:rsidR="009D04FA" w:rsidRPr="001F3A18" w:rsidRDefault="009D04FA" w:rsidP="00F356E9">
            <w:pPr>
              <w:spacing w:after="0" w:line="240" w:lineRule="auto"/>
              <w:ind w:firstLine="0"/>
              <w:jc w:val="left"/>
              <w:rPr>
                <w:sz w:val="16"/>
                <w:szCs w:val="16"/>
              </w:rPr>
            </w:pPr>
            <w:r w:rsidRPr="001F3A18">
              <w:rPr>
                <w:sz w:val="16"/>
                <w:szCs w:val="16"/>
              </w:rPr>
              <w:t>2: No Aplica (No es Donante ni Receptora)</w:t>
            </w:r>
          </w:p>
        </w:tc>
      </w:tr>
      <w:tr w:rsidR="009D04FA" w:rsidRPr="001F3A18" w14:paraId="0ED09FA3" w14:textId="77777777" w:rsidTr="00FE75C8">
        <w:trPr>
          <w:trHeight w:val="57"/>
          <w:jc w:val="center"/>
        </w:trPr>
        <w:tc>
          <w:tcPr>
            <w:tcW w:w="2687" w:type="pct"/>
            <w:tcBorders>
              <w:top w:val="single" w:sz="8" w:space="0" w:color="002A82"/>
              <w:left w:val="single" w:sz="8" w:space="0" w:color="002A82"/>
              <w:bottom w:val="single" w:sz="8" w:space="0" w:color="002A82"/>
            </w:tcBorders>
          </w:tcPr>
          <w:p w14:paraId="1449D19D" w14:textId="77777777" w:rsidR="009D04FA" w:rsidRPr="001F3A18" w:rsidRDefault="009D04FA" w:rsidP="00F356E9">
            <w:pPr>
              <w:spacing w:after="0" w:line="240" w:lineRule="auto"/>
              <w:ind w:firstLine="0"/>
              <w:rPr>
                <w:bCs/>
                <w:sz w:val="16"/>
                <w:szCs w:val="16"/>
              </w:rPr>
            </w:pPr>
            <w:r w:rsidRPr="001F3A18">
              <w:rPr>
                <w:bCs/>
                <w:sz w:val="16"/>
                <w:szCs w:val="16"/>
              </w:rPr>
              <w:lastRenderedPageBreak/>
              <w:t>Código de Resultado Operación de Actualización de la TEPP</w:t>
            </w:r>
          </w:p>
        </w:tc>
        <w:tc>
          <w:tcPr>
            <w:tcW w:w="2313" w:type="pct"/>
            <w:tcBorders>
              <w:top w:val="single" w:sz="8" w:space="0" w:color="002A82"/>
              <w:bottom w:val="single" w:sz="8" w:space="0" w:color="002A82"/>
              <w:right w:val="single" w:sz="8" w:space="0" w:color="002A82"/>
            </w:tcBorders>
          </w:tcPr>
          <w:p w14:paraId="6EFB373E" w14:textId="77777777" w:rsidR="009D04FA" w:rsidRPr="001F3A18" w:rsidRDefault="009D04FA" w:rsidP="00F356E9">
            <w:pPr>
              <w:spacing w:after="0" w:line="240" w:lineRule="auto"/>
              <w:ind w:firstLine="0"/>
              <w:rPr>
                <w:sz w:val="16"/>
                <w:szCs w:val="16"/>
              </w:rPr>
            </w:pPr>
            <w:r w:rsidRPr="001F3A18">
              <w:rPr>
                <w:sz w:val="16"/>
                <w:szCs w:val="16"/>
              </w:rPr>
              <w:t>Longitud 1</w:t>
            </w:r>
          </w:p>
          <w:p w14:paraId="3683431B" w14:textId="77777777" w:rsidR="009D04FA" w:rsidRPr="001F3A18" w:rsidRDefault="009D04FA" w:rsidP="00F356E9">
            <w:pPr>
              <w:spacing w:after="0" w:line="240" w:lineRule="auto"/>
              <w:ind w:firstLine="0"/>
              <w:rPr>
                <w:sz w:val="16"/>
                <w:szCs w:val="16"/>
              </w:rPr>
            </w:pPr>
            <w:r w:rsidRPr="001F3A18">
              <w:rPr>
                <w:sz w:val="16"/>
                <w:szCs w:val="16"/>
              </w:rPr>
              <w:t>Numérico</w:t>
            </w:r>
          </w:p>
          <w:p w14:paraId="64B226C4" w14:textId="77777777" w:rsidR="009D04FA" w:rsidRPr="001F3A18" w:rsidRDefault="009D04FA" w:rsidP="00F356E9">
            <w:pPr>
              <w:spacing w:after="0" w:line="240" w:lineRule="auto"/>
              <w:ind w:firstLine="0"/>
              <w:rPr>
                <w:sz w:val="16"/>
                <w:szCs w:val="16"/>
              </w:rPr>
            </w:pPr>
            <w:r w:rsidRPr="001F3A18">
              <w:rPr>
                <w:sz w:val="16"/>
                <w:szCs w:val="16"/>
              </w:rPr>
              <w:t>Valores:</w:t>
            </w:r>
          </w:p>
          <w:p w14:paraId="218623BE" w14:textId="77777777" w:rsidR="009D04FA" w:rsidRPr="001F3A18" w:rsidRDefault="009D04FA" w:rsidP="00F356E9">
            <w:pPr>
              <w:spacing w:after="0" w:line="240" w:lineRule="auto"/>
              <w:ind w:firstLine="0"/>
              <w:rPr>
                <w:sz w:val="16"/>
                <w:szCs w:val="16"/>
              </w:rPr>
            </w:pPr>
            <w:r w:rsidRPr="001F3A18">
              <w:rPr>
                <w:sz w:val="16"/>
                <w:szCs w:val="16"/>
              </w:rPr>
              <w:t>0: éxito</w:t>
            </w:r>
          </w:p>
          <w:p w14:paraId="3215F123" w14:textId="77777777" w:rsidR="009D04FA" w:rsidRPr="001F3A18" w:rsidRDefault="009D04FA" w:rsidP="00F356E9">
            <w:pPr>
              <w:keepNext/>
              <w:spacing w:after="0" w:line="240" w:lineRule="auto"/>
              <w:ind w:firstLine="0"/>
              <w:rPr>
                <w:sz w:val="16"/>
                <w:szCs w:val="16"/>
              </w:rPr>
            </w:pPr>
            <w:r w:rsidRPr="001F3A18">
              <w:rPr>
                <w:sz w:val="16"/>
                <w:szCs w:val="16"/>
              </w:rPr>
              <w:t>1: fracaso</w:t>
            </w:r>
          </w:p>
        </w:tc>
      </w:tr>
    </w:tbl>
    <w:p w14:paraId="7488F479" w14:textId="22441A3E" w:rsidR="009D04FA" w:rsidRPr="001F3A18" w:rsidRDefault="009D04FA" w:rsidP="00FE75C8">
      <w:pPr>
        <w:pStyle w:val="Descripcin"/>
        <w:ind w:firstLine="142"/>
        <w:jc w:val="center"/>
        <w:rPr>
          <w:lang w:val="es-CL"/>
        </w:rPr>
      </w:pPr>
      <w:bookmarkStart w:id="352" w:name="_Toc166298671"/>
      <w:bookmarkStart w:id="353" w:name="_Toc421212107"/>
      <w:bookmarkStart w:id="354" w:name="_Toc423948696"/>
      <w:bookmarkStart w:id="355" w:name="_Toc424555933"/>
      <w:bookmarkStart w:id="356" w:name="_Toc425517908"/>
      <w:bookmarkStart w:id="357" w:name="_Toc22635501"/>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18</w:t>
      </w:r>
      <w:r w:rsidR="00C7318A" w:rsidRPr="001F3A18">
        <w:rPr>
          <w:lang w:val="es-CL"/>
        </w:rPr>
        <w:fldChar w:fldCharType="end"/>
      </w:r>
      <w:r w:rsidRPr="001F3A18">
        <w:rPr>
          <w:lang w:val="es-CL"/>
        </w:rPr>
        <w:t xml:space="preserve"> - Formato Tabla Resultado de portabilidad Diaria (RETPD)</w:t>
      </w:r>
      <w:bookmarkEnd w:id="352"/>
      <w:bookmarkEnd w:id="353"/>
      <w:bookmarkEnd w:id="354"/>
      <w:bookmarkEnd w:id="355"/>
      <w:bookmarkEnd w:id="356"/>
      <w:bookmarkEnd w:id="357"/>
    </w:p>
    <w:p w14:paraId="4517B201" w14:textId="4CA99092" w:rsidR="009D04FA" w:rsidRPr="001F3A18" w:rsidRDefault="009D04FA" w:rsidP="0036440F">
      <w:r w:rsidRPr="001F3A18">
        <w:t>Todas las Proveedoras deberán generar este archivo, con todos los teléfonos incluidos en la TPD del día</w:t>
      </w:r>
      <w:r w:rsidR="00ED7E60" w:rsidRPr="001F3A18">
        <w:t xml:space="preserve"> más</w:t>
      </w:r>
      <w:r w:rsidR="002E6CF9" w:rsidRPr="001F3A18">
        <w:t xml:space="preserve"> los teléfonos</w:t>
      </w:r>
      <w:r w:rsidR="00ED7E60" w:rsidRPr="001F3A18">
        <w:t xml:space="preserve"> con procesos pendientes </w:t>
      </w:r>
      <w:r w:rsidR="002E6CF9" w:rsidRPr="001F3A18">
        <w:t>de días anteriores</w:t>
      </w:r>
      <w:r w:rsidR="00AA791E" w:rsidRPr="001F3A18">
        <w:t>.</w:t>
      </w:r>
    </w:p>
    <w:p w14:paraId="3914A781" w14:textId="77777777" w:rsidR="009D04FA" w:rsidRPr="001F3A18" w:rsidRDefault="009D04FA" w:rsidP="0036440F">
      <w:r w:rsidRPr="001F3A18">
        <w:t>Para aquellas operadoras que no entreguen el archivo al cierre de la FVC, se deberá entender como fracaso las acciones o tareas que le competía hacer, salvo que la Proveedora informe oportunamente dificultades en el envío del archivo. El OAP deberá fijar un tiempo máximo, para la recepción del archivo que enviarán las Proveedoras.</w:t>
      </w:r>
    </w:p>
    <w:p w14:paraId="686AE337" w14:textId="5070D987" w:rsidR="009D04FA" w:rsidRPr="001F3A18" w:rsidRDefault="002F52E1" w:rsidP="00C61B4F">
      <w:pPr>
        <w:pStyle w:val="Ttulo3"/>
      </w:pPr>
      <w:bookmarkStart w:id="358" w:name="_Toc292269578"/>
      <w:bookmarkStart w:id="359" w:name="_Toc292107303"/>
      <w:bookmarkStart w:id="360" w:name="_Toc166298434"/>
      <w:bookmarkStart w:id="361" w:name="_Toc292697795"/>
      <w:bookmarkStart w:id="362" w:name="_Toc166298559"/>
      <w:bookmarkStart w:id="363" w:name="_Toc292911292"/>
      <w:r>
        <w:t xml:space="preserve"> </w:t>
      </w:r>
      <w:bookmarkStart w:id="364" w:name="_Toc200537155"/>
      <w:r w:rsidR="009D04FA" w:rsidRPr="001F3A18">
        <w:t>Archivo diario de Conciliación de portabilidad</w:t>
      </w:r>
      <w:bookmarkEnd w:id="358"/>
      <w:bookmarkEnd w:id="359"/>
      <w:bookmarkEnd w:id="360"/>
      <w:bookmarkEnd w:id="361"/>
      <w:bookmarkEnd w:id="362"/>
      <w:bookmarkEnd w:id="363"/>
      <w:bookmarkEnd w:id="364"/>
    </w:p>
    <w:p w14:paraId="679BAFA3" w14:textId="77777777" w:rsidR="009D04FA" w:rsidRPr="001F3A18" w:rsidRDefault="009D04FA" w:rsidP="0036440F">
      <w:r w:rsidRPr="001F3A18">
        <w:t>El OAP deberá generar un archivo diario, una hora después del cierre de la ventana de cambio, con reportes detallados que den cuenta de las actividades directamente relacionadas con los procesos de portación, con la activación y desactivación de servicio de números portados y actualización de la TEPP, en base a las respuestas recibidas de cada una de las Proveedora Receptoras y Donantes.</w:t>
      </w:r>
    </w:p>
    <w:p w14:paraId="5AADE751" w14:textId="77777777" w:rsidR="009D04FA" w:rsidRPr="001F3A18" w:rsidRDefault="009D04FA" w:rsidP="0036440F">
      <w:r w:rsidRPr="001F3A18">
        <w:t>El formato del archivo de conciliación de portabilidad será texto plano y tendrá el siguiente formato para cada número telefónico:</w:t>
      </w:r>
    </w:p>
    <w:tbl>
      <w:tblPr>
        <w:tblW w:w="4867"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firstRow="1" w:lastRow="0" w:firstColumn="1" w:lastColumn="0" w:noHBand="0" w:noVBand="0"/>
      </w:tblPr>
      <w:tblGrid>
        <w:gridCol w:w="2948"/>
        <w:gridCol w:w="1359"/>
        <w:gridCol w:w="4286"/>
      </w:tblGrid>
      <w:tr w:rsidR="00076F71" w:rsidRPr="001F3A18" w14:paraId="48F3DE71" w14:textId="77777777" w:rsidTr="00FE75C8">
        <w:trPr>
          <w:cantSplit/>
          <w:trHeight w:val="20"/>
          <w:jc w:val="center"/>
        </w:trPr>
        <w:tc>
          <w:tcPr>
            <w:tcW w:w="1715" w:type="pct"/>
            <w:shd w:val="clear" w:color="auto" w:fill="365F91" w:themeFill="accent1" w:themeFillShade="BF"/>
          </w:tcPr>
          <w:p w14:paraId="5C8FE5DE" w14:textId="77777777" w:rsidR="009D04FA" w:rsidRPr="001F3A18" w:rsidRDefault="009D04FA" w:rsidP="00F356E9">
            <w:pPr>
              <w:spacing w:after="0" w:line="240" w:lineRule="auto"/>
              <w:ind w:firstLine="0"/>
              <w:rPr>
                <w:b/>
                <w:color w:val="FFFFFF"/>
                <w:sz w:val="16"/>
                <w:szCs w:val="16"/>
              </w:rPr>
            </w:pPr>
            <w:r w:rsidRPr="001F3A18">
              <w:rPr>
                <w:b/>
                <w:color w:val="FFFFFF"/>
                <w:sz w:val="16"/>
                <w:szCs w:val="16"/>
              </w:rPr>
              <w:t>Campo</w:t>
            </w:r>
          </w:p>
        </w:tc>
        <w:tc>
          <w:tcPr>
            <w:tcW w:w="791" w:type="pct"/>
            <w:shd w:val="clear" w:color="auto" w:fill="365F91" w:themeFill="accent1" w:themeFillShade="BF"/>
          </w:tcPr>
          <w:p w14:paraId="17724E84" w14:textId="77777777" w:rsidR="009D04FA" w:rsidRPr="001F3A18" w:rsidRDefault="009D04FA" w:rsidP="00F356E9">
            <w:pPr>
              <w:spacing w:after="0" w:line="240" w:lineRule="auto"/>
              <w:ind w:firstLine="0"/>
              <w:rPr>
                <w:b/>
                <w:color w:val="FFFFFF"/>
                <w:sz w:val="16"/>
                <w:szCs w:val="16"/>
              </w:rPr>
            </w:pPr>
            <w:r w:rsidRPr="001F3A18">
              <w:rPr>
                <w:b/>
                <w:color w:val="FFFFFF"/>
                <w:sz w:val="16"/>
                <w:szCs w:val="16"/>
              </w:rPr>
              <w:t>Tipo de Dato</w:t>
            </w:r>
          </w:p>
        </w:tc>
        <w:tc>
          <w:tcPr>
            <w:tcW w:w="2494" w:type="pct"/>
            <w:shd w:val="clear" w:color="auto" w:fill="365F91" w:themeFill="accent1" w:themeFillShade="BF"/>
          </w:tcPr>
          <w:p w14:paraId="173AE1C4" w14:textId="77777777" w:rsidR="009D04FA" w:rsidRPr="001F3A18" w:rsidRDefault="009D04FA" w:rsidP="00F356E9">
            <w:pPr>
              <w:spacing w:after="0" w:line="240" w:lineRule="auto"/>
              <w:ind w:firstLine="0"/>
              <w:rPr>
                <w:b/>
                <w:color w:val="FFFFFF"/>
                <w:sz w:val="16"/>
                <w:szCs w:val="16"/>
              </w:rPr>
            </w:pPr>
            <w:r w:rsidRPr="001F3A18">
              <w:rPr>
                <w:b/>
                <w:color w:val="FFFFFF"/>
                <w:sz w:val="16"/>
                <w:szCs w:val="16"/>
              </w:rPr>
              <w:t>Información</w:t>
            </w:r>
          </w:p>
        </w:tc>
      </w:tr>
      <w:tr w:rsidR="00076F71" w:rsidRPr="001F3A18" w14:paraId="79DC7C6A" w14:textId="77777777" w:rsidTr="00FE75C8">
        <w:trPr>
          <w:cantSplit/>
          <w:trHeight w:val="20"/>
          <w:jc w:val="center"/>
        </w:trPr>
        <w:tc>
          <w:tcPr>
            <w:tcW w:w="1715" w:type="pct"/>
          </w:tcPr>
          <w:p w14:paraId="4EA95E68" w14:textId="77777777" w:rsidR="009D04FA" w:rsidRPr="001F3A18" w:rsidRDefault="009D04FA" w:rsidP="00F356E9">
            <w:pPr>
              <w:spacing w:after="0" w:line="240" w:lineRule="auto"/>
              <w:ind w:firstLine="0"/>
              <w:jc w:val="left"/>
              <w:rPr>
                <w:bCs/>
                <w:sz w:val="16"/>
                <w:szCs w:val="16"/>
              </w:rPr>
            </w:pPr>
            <w:r w:rsidRPr="001F3A18">
              <w:rPr>
                <w:bCs/>
                <w:sz w:val="16"/>
                <w:szCs w:val="16"/>
              </w:rPr>
              <w:t xml:space="preserve">Identificador de portabilidad generado por el OAP. </w:t>
            </w:r>
          </w:p>
        </w:tc>
        <w:tc>
          <w:tcPr>
            <w:tcW w:w="791" w:type="pct"/>
          </w:tcPr>
          <w:p w14:paraId="52978EF3" w14:textId="77777777" w:rsidR="009D04FA" w:rsidRPr="001F3A18" w:rsidRDefault="009D04FA" w:rsidP="00F356E9">
            <w:pPr>
              <w:spacing w:after="0" w:line="240" w:lineRule="auto"/>
              <w:ind w:firstLine="0"/>
              <w:jc w:val="left"/>
              <w:rPr>
                <w:sz w:val="16"/>
                <w:szCs w:val="16"/>
              </w:rPr>
            </w:pPr>
            <w:r w:rsidRPr="001F3A18">
              <w:rPr>
                <w:sz w:val="16"/>
                <w:szCs w:val="16"/>
              </w:rPr>
              <w:t>Numérico 23</w:t>
            </w:r>
          </w:p>
          <w:p w14:paraId="1B53F1F2" w14:textId="77777777" w:rsidR="009D04FA" w:rsidRPr="001F3A18" w:rsidRDefault="009D04FA" w:rsidP="00F356E9">
            <w:pPr>
              <w:spacing w:after="0" w:line="240" w:lineRule="auto"/>
              <w:ind w:firstLine="0"/>
              <w:jc w:val="left"/>
              <w:rPr>
                <w:sz w:val="16"/>
                <w:szCs w:val="16"/>
              </w:rPr>
            </w:pPr>
          </w:p>
        </w:tc>
        <w:tc>
          <w:tcPr>
            <w:tcW w:w="2494" w:type="pct"/>
          </w:tcPr>
          <w:p w14:paraId="7E759971" w14:textId="77777777" w:rsidR="009D04FA" w:rsidRPr="001F3A18" w:rsidRDefault="009D04FA" w:rsidP="00F356E9">
            <w:pPr>
              <w:spacing w:after="0" w:line="240" w:lineRule="auto"/>
              <w:ind w:firstLine="0"/>
              <w:jc w:val="left"/>
              <w:rPr>
                <w:sz w:val="16"/>
                <w:szCs w:val="16"/>
              </w:rPr>
            </w:pPr>
            <w:r w:rsidRPr="001F3A18">
              <w:rPr>
                <w:sz w:val="16"/>
                <w:szCs w:val="16"/>
              </w:rPr>
              <w:t>Número de la solicitud.</w:t>
            </w:r>
          </w:p>
          <w:p w14:paraId="008C7DAA" w14:textId="77777777" w:rsidR="00076F71" w:rsidRPr="001F3A18" w:rsidRDefault="009D04FA" w:rsidP="00F356E9">
            <w:pPr>
              <w:spacing w:after="0" w:line="240" w:lineRule="auto"/>
              <w:ind w:firstLine="0"/>
              <w:jc w:val="left"/>
              <w:rPr>
                <w:sz w:val="16"/>
                <w:szCs w:val="16"/>
              </w:rPr>
            </w:pPr>
            <w:r w:rsidRPr="001F3A18">
              <w:rPr>
                <w:sz w:val="16"/>
                <w:szCs w:val="16"/>
              </w:rPr>
              <w:t xml:space="preserve">Formato: </w:t>
            </w:r>
          </w:p>
          <w:p w14:paraId="28BD8EBE" w14:textId="77777777" w:rsidR="00076F71" w:rsidRPr="001F3A18" w:rsidRDefault="00076F71" w:rsidP="00F356E9">
            <w:pPr>
              <w:spacing w:after="0" w:line="240" w:lineRule="auto"/>
              <w:ind w:firstLine="0"/>
              <w:jc w:val="left"/>
              <w:rPr>
                <w:sz w:val="16"/>
                <w:szCs w:val="16"/>
              </w:rPr>
            </w:pPr>
          </w:p>
          <w:p w14:paraId="0B19DA68" w14:textId="68562A61" w:rsidR="00076F71" w:rsidRPr="001F3A18" w:rsidRDefault="009D04FA" w:rsidP="00F356E9">
            <w:pPr>
              <w:spacing w:after="0" w:line="240" w:lineRule="auto"/>
              <w:ind w:firstLine="0"/>
              <w:jc w:val="left"/>
              <w:rPr>
                <w:sz w:val="16"/>
                <w:szCs w:val="16"/>
                <w:lang w:val="pt-BR"/>
              </w:rPr>
            </w:pPr>
            <w:r w:rsidRPr="001F3A18">
              <w:rPr>
                <w:sz w:val="16"/>
                <w:szCs w:val="16"/>
                <w:lang w:val="pt-BR"/>
              </w:rPr>
              <w:t xml:space="preserve">“PORTA” </w:t>
            </w:r>
            <w:r w:rsidR="001312A9" w:rsidRPr="001F3A18">
              <w:rPr>
                <w:sz w:val="16"/>
                <w:szCs w:val="16"/>
                <w:lang w:val="pt-BR"/>
              </w:rPr>
              <w:t>+ ID_OPE_R + yyyyMMdd + XXXXXXX</w:t>
            </w:r>
          </w:p>
        </w:tc>
      </w:tr>
      <w:tr w:rsidR="00076F71" w:rsidRPr="001F3A18" w14:paraId="45B1BE42" w14:textId="77777777" w:rsidTr="00FE75C8">
        <w:trPr>
          <w:cantSplit/>
          <w:trHeight w:val="20"/>
          <w:jc w:val="center"/>
        </w:trPr>
        <w:tc>
          <w:tcPr>
            <w:tcW w:w="1715" w:type="pct"/>
          </w:tcPr>
          <w:p w14:paraId="1A9DF2A5" w14:textId="173D41C8" w:rsidR="009D04FA" w:rsidRPr="001F3A18" w:rsidRDefault="009D04FA" w:rsidP="00F356E9">
            <w:pPr>
              <w:spacing w:after="0" w:line="240" w:lineRule="auto"/>
              <w:ind w:firstLine="0"/>
              <w:jc w:val="left"/>
              <w:rPr>
                <w:bCs/>
                <w:sz w:val="16"/>
                <w:szCs w:val="16"/>
              </w:rPr>
            </w:pPr>
            <w:r w:rsidRPr="001F3A18">
              <w:rPr>
                <w:bCs/>
                <w:sz w:val="16"/>
                <w:szCs w:val="16"/>
              </w:rPr>
              <w:t>Código IDD de la Proveedora Receptora</w:t>
            </w:r>
          </w:p>
        </w:tc>
        <w:tc>
          <w:tcPr>
            <w:tcW w:w="791" w:type="pct"/>
          </w:tcPr>
          <w:p w14:paraId="3872770A" w14:textId="77777777" w:rsidR="009D04FA" w:rsidRPr="001F3A18" w:rsidRDefault="009D04FA" w:rsidP="00F356E9">
            <w:pPr>
              <w:spacing w:after="0" w:line="240" w:lineRule="auto"/>
              <w:ind w:firstLine="0"/>
              <w:jc w:val="left"/>
              <w:rPr>
                <w:sz w:val="16"/>
                <w:szCs w:val="16"/>
              </w:rPr>
            </w:pPr>
            <w:r w:rsidRPr="001F3A18">
              <w:rPr>
                <w:sz w:val="16"/>
                <w:szCs w:val="16"/>
              </w:rPr>
              <w:t>Numérico</w:t>
            </w:r>
          </w:p>
        </w:tc>
        <w:tc>
          <w:tcPr>
            <w:tcW w:w="2494" w:type="pct"/>
          </w:tcPr>
          <w:p w14:paraId="1A4D7EF8" w14:textId="77777777" w:rsidR="009D04FA" w:rsidRPr="001F3A18" w:rsidRDefault="009D04FA" w:rsidP="00F356E9">
            <w:pPr>
              <w:spacing w:after="0" w:line="240" w:lineRule="auto"/>
              <w:ind w:firstLine="0"/>
              <w:jc w:val="left"/>
              <w:rPr>
                <w:sz w:val="16"/>
                <w:szCs w:val="16"/>
              </w:rPr>
            </w:pPr>
            <w:r w:rsidRPr="001F3A18">
              <w:rPr>
                <w:sz w:val="16"/>
                <w:szCs w:val="16"/>
              </w:rPr>
              <w:t>Longitud 3</w:t>
            </w:r>
          </w:p>
          <w:p w14:paraId="2A0CBCBF" w14:textId="77777777" w:rsidR="009D04FA" w:rsidRPr="001F3A18" w:rsidRDefault="009D04FA" w:rsidP="00F356E9">
            <w:pPr>
              <w:spacing w:after="0" w:line="240" w:lineRule="auto"/>
              <w:jc w:val="left"/>
              <w:rPr>
                <w:sz w:val="16"/>
                <w:szCs w:val="16"/>
              </w:rPr>
            </w:pPr>
          </w:p>
        </w:tc>
      </w:tr>
      <w:tr w:rsidR="00076F71" w:rsidRPr="001F3A18" w14:paraId="58A26BBB" w14:textId="77777777" w:rsidTr="00FE75C8">
        <w:trPr>
          <w:cantSplit/>
          <w:trHeight w:val="20"/>
          <w:jc w:val="center"/>
        </w:trPr>
        <w:tc>
          <w:tcPr>
            <w:tcW w:w="1715" w:type="pct"/>
          </w:tcPr>
          <w:p w14:paraId="4EDCBFC5" w14:textId="77777777" w:rsidR="009D04FA" w:rsidRPr="001F3A18" w:rsidRDefault="009D04FA" w:rsidP="00F356E9">
            <w:pPr>
              <w:spacing w:after="0" w:line="240" w:lineRule="auto"/>
              <w:ind w:firstLine="0"/>
              <w:jc w:val="left"/>
              <w:rPr>
                <w:bCs/>
                <w:sz w:val="16"/>
                <w:szCs w:val="16"/>
              </w:rPr>
            </w:pPr>
            <w:r w:rsidRPr="001F3A18">
              <w:rPr>
                <w:bCs/>
                <w:sz w:val="16"/>
                <w:szCs w:val="16"/>
              </w:rPr>
              <w:t>Resultado del alta de servicio en Proveedora Receptora</w:t>
            </w:r>
          </w:p>
        </w:tc>
        <w:tc>
          <w:tcPr>
            <w:tcW w:w="791" w:type="pct"/>
          </w:tcPr>
          <w:p w14:paraId="05B5C196" w14:textId="77777777" w:rsidR="009D04FA" w:rsidRPr="001F3A18" w:rsidRDefault="009D04FA" w:rsidP="00F356E9">
            <w:pPr>
              <w:spacing w:after="0" w:line="240" w:lineRule="auto"/>
              <w:ind w:firstLine="0"/>
              <w:jc w:val="left"/>
              <w:rPr>
                <w:sz w:val="16"/>
                <w:szCs w:val="16"/>
              </w:rPr>
            </w:pPr>
            <w:r w:rsidRPr="001F3A18">
              <w:rPr>
                <w:sz w:val="16"/>
                <w:szCs w:val="16"/>
              </w:rPr>
              <w:t>Numérico</w:t>
            </w:r>
          </w:p>
        </w:tc>
        <w:tc>
          <w:tcPr>
            <w:tcW w:w="2494" w:type="pct"/>
          </w:tcPr>
          <w:p w14:paraId="28D042E1" w14:textId="77777777" w:rsidR="009D04FA" w:rsidRPr="001F3A18" w:rsidRDefault="009D04FA" w:rsidP="00F356E9">
            <w:pPr>
              <w:spacing w:after="0" w:line="240" w:lineRule="auto"/>
              <w:ind w:firstLine="0"/>
              <w:jc w:val="left"/>
              <w:rPr>
                <w:sz w:val="16"/>
                <w:szCs w:val="16"/>
              </w:rPr>
            </w:pPr>
            <w:r w:rsidRPr="001F3A18">
              <w:rPr>
                <w:sz w:val="16"/>
                <w:szCs w:val="16"/>
              </w:rPr>
              <w:t>0: Éxito</w:t>
            </w:r>
            <w:r w:rsidRPr="001F3A18">
              <w:rPr>
                <w:sz w:val="16"/>
                <w:szCs w:val="16"/>
              </w:rPr>
              <w:br/>
              <w:t>1: Fracaso</w:t>
            </w:r>
            <w:r w:rsidRPr="001F3A18">
              <w:rPr>
                <w:sz w:val="16"/>
                <w:szCs w:val="16"/>
              </w:rPr>
              <w:br/>
              <w:t>2: No Informado</w:t>
            </w:r>
          </w:p>
        </w:tc>
      </w:tr>
      <w:tr w:rsidR="00076F71" w:rsidRPr="001F3A18" w14:paraId="0B2AC9C9" w14:textId="77777777" w:rsidTr="00FE75C8">
        <w:trPr>
          <w:cantSplit/>
          <w:trHeight w:val="20"/>
          <w:jc w:val="center"/>
        </w:trPr>
        <w:tc>
          <w:tcPr>
            <w:tcW w:w="1715" w:type="pct"/>
          </w:tcPr>
          <w:p w14:paraId="6A0BD566" w14:textId="77777777" w:rsidR="009D04FA" w:rsidRPr="001F3A18" w:rsidRDefault="009D04FA" w:rsidP="00F356E9">
            <w:pPr>
              <w:spacing w:after="0" w:line="240" w:lineRule="auto"/>
              <w:ind w:firstLine="0"/>
              <w:jc w:val="left"/>
              <w:rPr>
                <w:bCs/>
                <w:sz w:val="16"/>
                <w:szCs w:val="16"/>
              </w:rPr>
            </w:pPr>
            <w:r w:rsidRPr="001F3A18">
              <w:rPr>
                <w:bCs/>
                <w:sz w:val="16"/>
                <w:szCs w:val="16"/>
              </w:rPr>
              <w:t>Código IDO de la Proveedora Donante</w:t>
            </w:r>
          </w:p>
        </w:tc>
        <w:tc>
          <w:tcPr>
            <w:tcW w:w="791" w:type="pct"/>
          </w:tcPr>
          <w:p w14:paraId="63069C8B" w14:textId="77777777" w:rsidR="009D04FA" w:rsidRPr="001F3A18" w:rsidRDefault="009D04FA" w:rsidP="00F356E9">
            <w:pPr>
              <w:spacing w:after="0" w:line="240" w:lineRule="auto"/>
              <w:ind w:firstLine="0"/>
              <w:jc w:val="left"/>
              <w:rPr>
                <w:sz w:val="16"/>
                <w:szCs w:val="16"/>
              </w:rPr>
            </w:pPr>
            <w:r w:rsidRPr="001F3A18">
              <w:rPr>
                <w:sz w:val="16"/>
                <w:szCs w:val="16"/>
              </w:rPr>
              <w:t>Numérico</w:t>
            </w:r>
          </w:p>
        </w:tc>
        <w:tc>
          <w:tcPr>
            <w:tcW w:w="2494" w:type="pct"/>
          </w:tcPr>
          <w:p w14:paraId="0FB06F51" w14:textId="77777777" w:rsidR="009D04FA" w:rsidRPr="001F3A18" w:rsidRDefault="009D04FA" w:rsidP="00F356E9">
            <w:pPr>
              <w:spacing w:after="0" w:line="240" w:lineRule="auto"/>
              <w:ind w:firstLine="0"/>
              <w:jc w:val="left"/>
              <w:rPr>
                <w:sz w:val="16"/>
                <w:szCs w:val="16"/>
              </w:rPr>
            </w:pPr>
            <w:r w:rsidRPr="001F3A18">
              <w:rPr>
                <w:sz w:val="16"/>
                <w:szCs w:val="16"/>
              </w:rPr>
              <w:t>Longitud 3</w:t>
            </w:r>
          </w:p>
          <w:p w14:paraId="7EAB42B3" w14:textId="77777777" w:rsidR="009D04FA" w:rsidRPr="001F3A18" w:rsidRDefault="009D04FA" w:rsidP="00F356E9">
            <w:pPr>
              <w:spacing w:after="0" w:line="240" w:lineRule="auto"/>
              <w:jc w:val="left"/>
              <w:rPr>
                <w:sz w:val="16"/>
                <w:szCs w:val="16"/>
              </w:rPr>
            </w:pPr>
          </w:p>
        </w:tc>
      </w:tr>
      <w:tr w:rsidR="00076F71" w:rsidRPr="001F3A18" w14:paraId="161E3619" w14:textId="77777777" w:rsidTr="00FE75C8">
        <w:trPr>
          <w:cantSplit/>
          <w:trHeight w:val="20"/>
          <w:jc w:val="center"/>
        </w:trPr>
        <w:tc>
          <w:tcPr>
            <w:tcW w:w="1715" w:type="pct"/>
          </w:tcPr>
          <w:p w14:paraId="038BE822" w14:textId="77777777" w:rsidR="009D04FA" w:rsidRPr="001F3A18" w:rsidRDefault="009D04FA" w:rsidP="00F356E9">
            <w:pPr>
              <w:spacing w:after="0" w:line="240" w:lineRule="auto"/>
              <w:ind w:firstLine="0"/>
              <w:jc w:val="left"/>
              <w:rPr>
                <w:bCs/>
                <w:sz w:val="16"/>
                <w:szCs w:val="16"/>
              </w:rPr>
            </w:pPr>
            <w:r w:rsidRPr="001F3A18">
              <w:rPr>
                <w:bCs/>
                <w:sz w:val="16"/>
                <w:szCs w:val="16"/>
              </w:rPr>
              <w:lastRenderedPageBreak/>
              <w:t>Resultado de la baja de servicio en la Proveedora Donante</w:t>
            </w:r>
          </w:p>
        </w:tc>
        <w:tc>
          <w:tcPr>
            <w:tcW w:w="791" w:type="pct"/>
          </w:tcPr>
          <w:p w14:paraId="2955181A" w14:textId="77777777" w:rsidR="009D04FA" w:rsidRPr="001F3A18" w:rsidRDefault="009D04FA" w:rsidP="00F356E9">
            <w:pPr>
              <w:spacing w:after="0" w:line="240" w:lineRule="auto"/>
              <w:ind w:firstLine="0"/>
              <w:jc w:val="left"/>
              <w:rPr>
                <w:sz w:val="16"/>
                <w:szCs w:val="16"/>
              </w:rPr>
            </w:pPr>
            <w:r w:rsidRPr="001F3A18">
              <w:rPr>
                <w:sz w:val="16"/>
                <w:szCs w:val="16"/>
              </w:rPr>
              <w:t>Numérico</w:t>
            </w:r>
          </w:p>
        </w:tc>
        <w:tc>
          <w:tcPr>
            <w:tcW w:w="2494" w:type="pct"/>
          </w:tcPr>
          <w:p w14:paraId="408A5651" w14:textId="77777777" w:rsidR="009D04FA" w:rsidRPr="001F3A18" w:rsidRDefault="009D04FA" w:rsidP="00F356E9">
            <w:pPr>
              <w:spacing w:after="0" w:line="240" w:lineRule="auto"/>
              <w:ind w:firstLine="0"/>
              <w:jc w:val="left"/>
              <w:rPr>
                <w:sz w:val="16"/>
                <w:szCs w:val="16"/>
              </w:rPr>
            </w:pPr>
            <w:r w:rsidRPr="001F3A18">
              <w:rPr>
                <w:sz w:val="16"/>
                <w:szCs w:val="16"/>
              </w:rPr>
              <w:t>0: Éxito</w:t>
            </w:r>
            <w:r w:rsidRPr="001F3A18">
              <w:rPr>
                <w:sz w:val="16"/>
                <w:szCs w:val="16"/>
              </w:rPr>
              <w:br/>
              <w:t>1: Fracaso</w:t>
            </w:r>
            <w:r w:rsidRPr="001F3A18">
              <w:rPr>
                <w:sz w:val="16"/>
                <w:szCs w:val="16"/>
              </w:rPr>
              <w:br/>
              <w:t>2: No Informado</w:t>
            </w:r>
          </w:p>
        </w:tc>
      </w:tr>
      <w:tr w:rsidR="00076F71" w:rsidRPr="001F3A18" w14:paraId="7A0100C0" w14:textId="77777777" w:rsidTr="00FE75C8">
        <w:trPr>
          <w:cantSplit/>
          <w:trHeight w:val="20"/>
          <w:jc w:val="center"/>
        </w:trPr>
        <w:tc>
          <w:tcPr>
            <w:tcW w:w="1715" w:type="pct"/>
          </w:tcPr>
          <w:p w14:paraId="200E1A4D" w14:textId="77777777" w:rsidR="009D04FA" w:rsidRPr="001F3A18" w:rsidRDefault="009D04FA" w:rsidP="00F356E9">
            <w:pPr>
              <w:spacing w:after="0" w:line="240" w:lineRule="auto"/>
              <w:ind w:firstLine="0"/>
              <w:jc w:val="left"/>
              <w:rPr>
                <w:bCs/>
                <w:sz w:val="16"/>
                <w:szCs w:val="16"/>
              </w:rPr>
            </w:pPr>
            <w:r w:rsidRPr="001F3A18">
              <w:rPr>
                <w:bCs/>
                <w:sz w:val="16"/>
                <w:szCs w:val="16"/>
              </w:rPr>
              <w:t>Número de teléfono</w:t>
            </w:r>
          </w:p>
        </w:tc>
        <w:tc>
          <w:tcPr>
            <w:tcW w:w="791" w:type="pct"/>
          </w:tcPr>
          <w:p w14:paraId="5813BECF" w14:textId="77777777" w:rsidR="009D04FA" w:rsidRPr="001F3A18" w:rsidRDefault="009D04FA" w:rsidP="00F356E9">
            <w:pPr>
              <w:spacing w:after="0" w:line="240" w:lineRule="auto"/>
              <w:ind w:firstLine="0"/>
              <w:jc w:val="left"/>
              <w:rPr>
                <w:sz w:val="16"/>
                <w:szCs w:val="16"/>
              </w:rPr>
            </w:pPr>
            <w:r w:rsidRPr="001F3A18">
              <w:rPr>
                <w:sz w:val="16"/>
                <w:szCs w:val="16"/>
              </w:rPr>
              <w:t>Numérico</w:t>
            </w:r>
          </w:p>
        </w:tc>
        <w:tc>
          <w:tcPr>
            <w:tcW w:w="2494" w:type="pct"/>
          </w:tcPr>
          <w:p w14:paraId="088BE5F1" w14:textId="77777777" w:rsidR="009D04FA" w:rsidRPr="001F3A18" w:rsidRDefault="009D04FA" w:rsidP="00F356E9">
            <w:pPr>
              <w:spacing w:after="0" w:line="240" w:lineRule="auto"/>
              <w:ind w:firstLine="0"/>
              <w:jc w:val="left"/>
              <w:rPr>
                <w:sz w:val="16"/>
                <w:szCs w:val="16"/>
              </w:rPr>
            </w:pPr>
            <w:r w:rsidRPr="001F3A18">
              <w:rPr>
                <w:sz w:val="16"/>
                <w:szCs w:val="16"/>
              </w:rPr>
              <w:t>Longitud 12</w:t>
            </w:r>
          </w:p>
        </w:tc>
      </w:tr>
      <w:tr w:rsidR="00076F71" w:rsidRPr="001F3A18" w14:paraId="6A0BD847" w14:textId="77777777" w:rsidTr="00FE75C8">
        <w:trPr>
          <w:cantSplit/>
          <w:trHeight w:val="20"/>
          <w:jc w:val="center"/>
        </w:trPr>
        <w:tc>
          <w:tcPr>
            <w:tcW w:w="1715" w:type="pct"/>
          </w:tcPr>
          <w:p w14:paraId="1386BA6B" w14:textId="77777777" w:rsidR="009D04FA" w:rsidRPr="001F3A18" w:rsidRDefault="009D04FA" w:rsidP="00F356E9">
            <w:pPr>
              <w:spacing w:after="0" w:line="240" w:lineRule="auto"/>
              <w:ind w:firstLine="0"/>
              <w:rPr>
                <w:bCs/>
                <w:sz w:val="16"/>
                <w:szCs w:val="16"/>
              </w:rPr>
            </w:pPr>
            <w:r w:rsidRPr="001F3A18">
              <w:rPr>
                <w:bCs/>
                <w:sz w:val="16"/>
                <w:szCs w:val="16"/>
              </w:rPr>
              <w:t>Fecha de Ventana de Cambio</w:t>
            </w:r>
          </w:p>
        </w:tc>
        <w:tc>
          <w:tcPr>
            <w:tcW w:w="791" w:type="pct"/>
          </w:tcPr>
          <w:p w14:paraId="32AA474E" w14:textId="77777777" w:rsidR="009D04FA" w:rsidRPr="001F3A18" w:rsidRDefault="009D04FA" w:rsidP="00F356E9">
            <w:pPr>
              <w:spacing w:after="0" w:line="240" w:lineRule="auto"/>
              <w:ind w:firstLine="0"/>
              <w:rPr>
                <w:sz w:val="16"/>
                <w:szCs w:val="16"/>
              </w:rPr>
            </w:pPr>
            <w:r w:rsidRPr="001F3A18">
              <w:rPr>
                <w:sz w:val="16"/>
                <w:szCs w:val="16"/>
              </w:rPr>
              <w:t>Fecha</w:t>
            </w:r>
          </w:p>
          <w:p w14:paraId="497E4A29" w14:textId="77777777" w:rsidR="009D04FA" w:rsidRPr="001F3A18" w:rsidRDefault="009D04FA" w:rsidP="00F356E9">
            <w:pPr>
              <w:spacing w:after="0" w:line="240" w:lineRule="auto"/>
              <w:ind w:firstLine="0"/>
              <w:rPr>
                <w:sz w:val="16"/>
                <w:szCs w:val="16"/>
              </w:rPr>
            </w:pPr>
            <w:r w:rsidRPr="001F3A18">
              <w:rPr>
                <w:sz w:val="16"/>
                <w:szCs w:val="16"/>
              </w:rPr>
              <w:t>Formato: yyyyMMdd</w:t>
            </w:r>
          </w:p>
        </w:tc>
        <w:tc>
          <w:tcPr>
            <w:tcW w:w="2494" w:type="pct"/>
          </w:tcPr>
          <w:p w14:paraId="0CEFE409" w14:textId="77777777" w:rsidR="009D04FA" w:rsidRPr="001F3A18" w:rsidRDefault="009D04FA" w:rsidP="00F356E9">
            <w:pPr>
              <w:keepNext/>
              <w:spacing w:after="0" w:line="240" w:lineRule="auto"/>
              <w:ind w:firstLine="0"/>
              <w:rPr>
                <w:sz w:val="16"/>
                <w:szCs w:val="16"/>
              </w:rPr>
            </w:pPr>
            <w:r w:rsidRPr="001F3A18">
              <w:rPr>
                <w:sz w:val="16"/>
                <w:szCs w:val="16"/>
              </w:rPr>
              <w:t>Longitud 8</w:t>
            </w:r>
          </w:p>
        </w:tc>
      </w:tr>
    </w:tbl>
    <w:p w14:paraId="6374FFAC" w14:textId="576FF694" w:rsidR="009D04FA" w:rsidRPr="001F3A18" w:rsidRDefault="009D04FA" w:rsidP="00FE75C8">
      <w:pPr>
        <w:pStyle w:val="Descripcin"/>
        <w:ind w:firstLine="142"/>
        <w:jc w:val="center"/>
        <w:rPr>
          <w:lang w:val="es-CL"/>
        </w:rPr>
      </w:pPr>
      <w:bookmarkStart w:id="365" w:name="_Toc166298672"/>
      <w:bookmarkStart w:id="366" w:name="_Toc421212108"/>
      <w:bookmarkStart w:id="367" w:name="_Toc423948697"/>
      <w:bookmarkStart w:id="368" w:name="_Toc424555934"/>
      <w:bookmarkStart w:id="369" w:name="_Toc425517909"/>
      <w:bookmarkStart w:id="370" w:name="_Toc22635502"/>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19</w:t>
      </w:r>
      <w:r w:rsidR="00C7318A" w:rsidRPr="001F3A18">
        <w:rPr>
          <w:lang w:val="es-CL"/>
        </w:rPr>
        <w:fldChar w:fldCharType="end"/>
      </w:r>
      <w:r w:rsidRPr="001F3A18">
        <w:rPr>
          <w:lang w:val="es-CL"/>
        </w:rPr>
        <w:t xml:space="preserve"> - Formato de Archivo de Conciliación de portabilidad</w:t>
      </w:r>
      <w:bookmarkEnd w:id="365"/>
      <w:bookmarkEnd w:id="366"/>
      <w:bookmarkEnd w:id="367"/>
      <w:bookmarkEnd w:id="368"/>
      <w:bookmarkEnd w:id="369"/>
      <w:bookmarkEnd w:id="370"/>
    </w:p>
    <w:p w14:paraId="1A814832" w14:textId="77777777" w:rsidR="009D04FA" w:rsidRPr="001F3A18" w:rsidRDefault="009D04FA" w:rsidP="009D04FA">
      <w:r w:rsidRPr="001F3A18">
        <w:t>El protocolo de descarga de este archivo será SFTP dejando el archivo en una ruta específica. El nombre del archivo tendrá el formato:</w:t>
      </w:r>
    </w:p>
    <w:p w14:paraId="6CBB706A" w14:textId="77777777" w:rsidR="009D04FA" w:rsidRPr="001F3A18" w:rsidRDefault="009D04FA" w:rsidP="0036440F">
      <w:r w:rsidRPr="001F3A18">
        <w:t>OAP_port_&lt;yyyy-mm-dd&gt;.txt</w:t>
      </w:r>
    </w:p>
    <w:p w14:paraId="6DD492EF" w14:textId="77777777" w:rsidR="009D04FA" w:rsidRPr="001F3A18" w:rsidRDefault="009D04FA" w:rsidP="0036440F">
      <w:r w:rsidRPr="001F3A18">
        <w:t>yyyy-mm-dd = corresponde a la fecha de la ventana de cambio.</w:t>
      </w:r>
    </w:p>
    <w:p w14:paraId="0F15C18E" w14:textId="77777777" w:rsidR="009D04FA" w:rsidRPr="001F3A18" w:rsidRDefault="009D04FA" w:rsidP="0036440F">
      <w:r w:rsidRPr="001F3A18">
        <w:t>El carácter separador de campos debe ser “;”.</w:t>
      </w:r>
    </w:p>
    <w:p w14:paraId="50AF1943" w14:textId="10BD1477" w:rsidR="009D04FA" w:rsidRPr="001F3A18" w:rsidRDefault="002F72EF" w:rsidP="00C61B4F">
      <w:pPr>
        <w:pStyle w:val="Ttulo3"/>
      </w:pPr>
      <w:bookmarkStart w:id="371" w:name="_Toc292269579"/>
      <w:bookmarkStart w:id="372" w:name="_Toc292107304"/>
      <w:bookmarkStart w:id="373" w:name="_Toc166298435"/>
      <w:bookmarkStart w:id="374" w:name="_Toc292697796"/>
      <w:bookmarkStart w:id="375" w:name="_Toc166298560"/>
      <w:bookmarkStart w:id="376" w:name="_Toc292911293"/>
      <w:r>
        <w:t xml:space="preserve"> </w:t>
      </w:r>
      <w:bookmarkStart w:id="377" w:name="_Toc200537156"/>
      <w:r w:rsidR="009D04FA" w:rsidRPr="001F3A18">
        <w:t>Archivo Histórico de Conciliación de portabilidad</w:t>
      </w:r>
      <w:bookmarkEnd w:id="371"/>
      <w:bookmarkEnd w:id="372"/>
      <w:bookmarkEnd w:id="373"/>
      <w:bookmarkEnd w:id="374"/>
      <w:bookmarkEnd w:id="375"/>
      <w:bookmarkEnd w:id="376"/>
      <w:bookmarkEnd w:id="377"/>
    </w:p>
    <w:p w14:paraId="6868ED6A" w14:textId="77777777" w:rsidR="009D04FA" w:rsidRPr="001F3A18" w:rsidRDefault="009D04FA" w:rsidP="00E57768">
      <w:pPr>
        <w:spacing w:after="120"/>
      </w:pPr>
      <w:r w:rsidRPr="001F3A18">
        <w:t>El OAP deberá proporcionar información histórica de transacciones de portabilidad, incluyendo el estado en que éstas se encuentran y con la siguiente periodicidad:</w:t>
      </w:r>
    </w:p>
    <w:p w14:paraId="1C68DFB0" w14:textId="77777777" w:rsidR="009D04FA" w:rsidRPr="001F3A18" w:rsidRDefault="009D04FA" w:rsidP="001F332F">
      <w:pPr>
        <w:pStyle w:val="Listavistosa-nfasis12"/>
        <w:numPr>
          <w:ilvl w:val="0"/>
          <w:numId w:val="10"/>
        </w:numPr>
        <w:spacing w:after="120" w:line="360" w:lineRule="auto"/>
        <w:rPr>
          <w:lang w:val="es-CL"/>
        </w:rPr>
      </w:pPr>
      <w:r w:rsidRPr="001F3A18">
        <w:rPr>
          <w:lang w:val="es-CL"/>
        </w:rPr>
        <w:t>Mensualmente, al cierre de cada mes, con toda la información de las portabilidades ocurridas en dicho mes.</w:t>
      </w:r>
    </w:p>
    <w:p w14:paraId="7E5A3727" w14:textId="77777777" w:rsidR="009D04FA" w:rsidRPr="001F3A18" w:rsidRDefault="009D04FA" w:rsidP="001F332F">
      <w:pPr>
        <w:pStyle w:val="Listavistosa-nfasis12"/>
        <w:numPr>
          <w:ilvl w:val="0"/>
          <w:numId w:val="10"/>
        </w:numPr>
        <w:spacing w:after="120" w:line="360" w:lineRule="auto"/>
        <w:rPr>
          <w:lang w:val="es-CL"/>
        </w:rPr>
      </w:pPr>
      <w:r w:rsidRPr="001F3A18">
        <w:rPr>
          <w:lang w:val="es-CL"/>
        </w:rPr>
        <w:t>A pedido, ante solicitudes explícitas de alguna Proveedora Receptora o Donante, según está detallado en el capítulo asociado a reportes. La solicitud de información histórica deberá indicar el rango de fechas que se quiere obtener.</w:t>
      </w:r>
    </w:p>
    <w:p w14:paraId="6602D9AA" w14:textId="77777777" w:rsidR="009D04FA" w:rsidRPr="001F3A18" w:rsidRDefault="009D04FA" w:rsidP="00E57768">
      <w:pPr>
        <w:spacing w:after="120"/>
      </w:pPr>
      <w:r w:rsidRPr="001F3A18">
        <w:t>El OAP generará un archivo de Conciliación, en el mismo formato del archivo diario, y cuyo contenido corresponderá a la información entregada en su respectiva oportunidad, entre el rango de fechas inicial a final ambos inclusive (tanto al cierre mensual, como en la solicitud a pedido). Este archivo deberá quedar disponible en una ruta específica para su descarga utilizando el protocolo SFTP.</w:t>
      </w:r>
    </w:p>
    <w:p w14:paraId="42184426" w14:textId="40C6D39A" w:rsidR="009D04FA" w:rsidRPr="001F3A18" w:rsidRDefault="002F72EF" w:rsidP="00C61B4F">
      <w:pPr>
        <w:pStyle w:val="Ttulo3"/>
      </w:pPr>
      <w:bookmarkStart w:id="378" w:name="_Toc292269580"/>
      <w:bookmarkStart w:id="379" w:name="_Toc292107305"/>
      <w:bookmarkStart w:id="380" w:name="_Toc166298436"/>
      <w:bookmarkStart w:id="381" w:name="_Toc292697797"/>
      <w:bookmarkStart w:id="382" w:name="_Toc166298561"/>
      <w:bookmarkStart w:id="383" w:name="_Toc292911294"/>
      <w:r>
        <w:lastRenderedPageBreak/>
        <w:t xml:space="preserve"> </w:t>
      </w:r>
      <w:bookmarkStart w:id="384" w:name="_Toc200537157"/>
      <w:r w:rsidR="009D04FA" w:rsidRPr="001F3A18">
        <w:t>Recepción de Documentación Asociada a la portabilidad</w:t>
      </w:r>
      <w:bookmarkEnd w:id="378"/>
      <w:bookmarkEnd w:id="379"/>
      <w:bookmarkEnd w:id="380"/>
      <w:bookmarkEnd w:id="381"/>
      <w:bookmarkEnd w:id="382"/>
      <w:bookmarkEnd w:id="383"/>
      <w:bookmarkEnd w:id="384"/>
    </w:p>
    <w:p w14:paraId="3F211375" w14:textId="0CDCB889" w:rsidR="00802FA0" w:rsidRPr="001F3A18" w:rsidRDefault="009D04FA" w:rsidP="00FA358E">
      <w:r w:rsidRPr="001F3A18">
        <w:t>El sistema deberá contar con una interfaz Web Service que podrá ser utilizada por la Proveedora Receptora a través de la cual podrá enviarse al OAP la documentación digitalizada asociada a una Solicitud de Portabilidad</w:t>
      </w:r>
      <w:r w:rsidR="00361ADF" w:rsidRPr="001F3A18">
        <w:t xml:space="preserve">, cuando ésta fue realizada utilizando medios de verificación </w:t>
      </w:r>
      <w:r w:rsidR="003B3C97" w:rsidRPr="001F3A18">
        <w:t>físicos</w:t>
      </w:r>
      <w:r w:rsidR="009C151B">
        <w:t>, y en el caso del proceso digital para adjuntar el comprobante de pago, de ser el caso</w:t>
      </w:r>
      <w:r w:rsidRPr="001F3A18">
        <w:t>. El Web Service deberá contener al menos los siguientes parámetros:</w:t>
      </w:r>
      <w:r w:rsidR="00802FA0" w:rsidRPr="001F3A18">
        <w:br w:type="page"/>
      </w:r>
    </w:p>
    <w:tbl>
      <w:tblPr>
        <w:tblW w:w="8946" w:type="dxa"/>
        <w:tblInd w:w="55" w:type="dxa"/>
        <w:tblCellMar>
          <w:left w:w="70" w:type="dxa"/>
          <w:right w:w="70" w:type="dxa"/>
        </w:tblCellMar>
        <w:tblLook w:val="04A0" w:firstRow="1" w:lastRow="0" w:firstColumn="1" w:lastColumn="0" w:noHBand="0" w:noVBand="1"/>
      </w:tblPr>
      <w:tblGrid>
        <w:gridCol w:w="2620"/>
        <w:gridCol w:w="6326"/>
      </w:tblGrid>
      <w:tr w:rsidR="009C0E30" w:rsidRPr="001F3A18" w14:paraId="1A1F530C" w14:textId="77777777" w:rsidTr="00FE75C8">
        <w:trPr>
          <w:cantSplit/>
          <w:trHeight w:val="20"/>
        </w:trPr>
        <w:tc>
          <w:tcPr>
            <w:tcW w:w="26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2F43376" w14:textId="77777777" w:rsidR="009C0E30" w:rsidRPr="001F3A18" w:rsidRDefault="009C0E30"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lastRenderedPageBreak/>
              <w:t>Parámetro</w:t>
            </w:r>
          </w:p>
        </w:tc>
        <w:tc>
          <w:tcPr>
            <w:tcW w:w="6326" w:type="dxa"/>
            <w:tcBorders>
              <w:top w:val="single" w:sz="4" w:space="0" w:color="auto"/>
              <w:left w:val="nil"/>
              <w:bottom w:val="single" w:sz="4" w:space="0" w:color="auto"/>
              <w:right w:val="single" w:sz="4" w:space="0" w:color="auto"/>
            </w:tcBorders>
            <w:shd w:val="clear" w:color="auto" w:fill="365F91" w:themeFill="accent1" w:themeFillShade="BF"/>
            <w:hideMark/>
          </w:tcPr>
          <w:p w14:paraId="1D672C68" w14:textId="77777777" w:rsidR="009C0E30" w:rsidRPr="001F3A18" w:rsidRDefault="009C0E30" w:rsidP="00F356E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Información</w:t>
            </w:r>
          </w:p>
        </w:tc>
      </w:tr>
      <w:tr w:rsidR="009C0E30" w:rsidRPr="001F3A18" w14:paraId="5324CB33" w14:textId="77777777" w:rsidTr="00FE75C8">
        <w:trPr>
          <w:cantSplit/>
          <w:trHeight w:val="20"/>
        </w:trPr>
        <w:tc>
          <w:tcPr>
            <w:tcW w:w="2620" w:type="dxa"/>
            <w:tcBorders>
              <w:top w:val="nil"/>
              <w:left w:val="single" w:sz="4" w:space="0" w:color="auto"/>
              <w:bottom w:val="single" w:sz="4" w:space="0" w:color="auto"/>
              <w:right w:val="single" w:sz="4" w:space="0" w:color="auto"/>
            </w:tcBorders>
            <w:shd w:val="clear" w:color="auto" w:fill="auto"/>
            <w:hideMark/>
          </w:tcPr>
          <w:p w14:paraId="3EC1AEDA"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Identificador de portabilidad generado por el OAP o identificador de consulta.</w:t>
            </w:r>
          </w:p>
        </w:tc>
        <w:tc>
          <w:tcPr>
            <w:tcW w:w="6326" w:type="dxa"/>
            <w:tcBorders>
              <w:top w:val="nil"/>
              <w:left w:val="nil"/>
              <w:bottom w:val="single" w:sz="4" w:space="0" w:color="auto"/>
              <w:right w:val="single" w:sz="4" w:space="0" w:color="auto"/>
            </w:tcBorders>
            <w:shd w:val="clear" w:color="auto" w:fill="auto"/>
            <w:hideMark/>
          </w:tcPr>
          <w:p w14:paraId="275DC394" w14:textId="4856225E"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Número de la solicitud.</w:t>
            </w:r>
            <w:r w:rsidRPr="001F3A18">
              <w:rPr>
                <w:color w:val="000000"/>
                <w:sz w:val="16"/>
                <w:szCs w:val="16"/>
                <w:lang w:eastAsia="es-CL"/>
              </w:rPr>
              <w:br/>
              <w:t>Formato:</w:t>
            </w:r>
            <w:r w:rsidRPr="001F3A18">
              <w:rPr>
                <w:color w:val="000000"/>
                <w:sz w:val="16"/>
                <w:szCs w:val="16"/>
                <w:lang w:eastAsia="es-CL"/>
              </w:rPr>
              <w:br/>
            </w:r>
            <w:r w:rsidRPr="001F3A18">
              <w:rPr>
                <w:color w:val="000000"/>
                <w:sz w:val="16"/>
                <w:szCs w:val="16"/>
                <w:lang w:eastAsia="es-CL"/>
              </w:rPr>
              <w:br/>
              <w:t xml:space="preserve">“PORTA” + ID_OPE_R + yyyyMMdd + XXXXXXX </w:t>
            </w:r>
            <w:r w:rsidRPr="001F3A18">
              <w:rPr>
                <w:color w:val="000000"/>
                <w:sz w:val="16"/>
                <w:szCs w:val="16"/>
                <w:lang w:eastAsia="es-CL"/>
              </w:rPr>
              <w:br/>
            </w:r>
            <w:r w:rsidRPr="001F3A18">
              <w:rPr>
                <w:color w:val="000000"/>
                <w:sz w:val="16"/>
                <w:szCs w:val="16"/>
                <w:lang w:eastAsia="es-CL"/>
              </w:rPr>
              <w:br/>
              <w:t>PORTA = Solicitud de Portabilidad, o</w:t>
            </w:r>
            <w:r w:rsidRPr="001F3A18">
              <w:rPr>
                <w:color w:val="000000"/>
                <w:sz w:val="16"/>
                <w:szCs w:val="16"/>
                <w:lang w:eastAsia="es-CL"/>
              </w:rPr>
              <w:br/>
            </w:r>
            <w:r w:rsidRPr="001F3A18">
              <w:rPr>
                <w:color w:val="000000"/>
                <w:sz w:val="16"/>
                <w:szCs w:val="16"/>
                <w:lang w:eastAsia="es-CL"/>
              </w:rPr>
              <w:br/>
              <w:t>“SCONS” + ID_Ope_R + yyyyMMdd + XXXXXXX</w:t>
            </w:r>
            <w:r w:rsidRPr="001F3A18">
              <w:rPr>
                <w:color w:val="000000"/>
                <w:sz w:val="16"/>
                <w:szCs w:val="16"/>
                <w:lang w:eastAsia="es-CL"/>
              </w:rPr>
              <w:br/>
            </w:r>
            <w:r w:rsidRPr="001F3A18">
              <w:rPr>
                <w:color w:val="000000"/>
                <w:sz w:val="16"/>
                <w:szCs w:val="16"/>
                <w:lang w:eastAsia="es-CL"/>
              </w:rPr>
              <w:br/>
              <w:t xml:space="preserve">SCONS = nemotécnica que significa solicitud de consulta de </w:t>
            </w:r>
            <w:r w:rsidR="00602184" w:rsidRPr="001F3A18">
              <w:rPr>
                <w:color w:val="000000"/>
                <w:sz w:val="16"/>
                <w:szCs w:val="16"/>
                <w:lang w:eastAsia="es-CL"/>
              </w:rPr>
              <w:t>prevalida</w:t>
            </w:r>
            <w:r w:rsidRPr="001F3A18">
              <w:rPr>
                <w:color w:val="000000"/>
                <w:sz w:val="16"/>
                <w:szCs w:val="16"/>
                <w:lang w:eastAsia="es-CL"/>
              </w:rPr>
              <w:t>ción.</w:t>
            </w:r>
          </w:p>
        </w:tc>
      </w:tr>
      <w:tr w:rsidR="009C0E30" w:rsidRPr="001F3A18" w14:paraId="2B5A881D" w14:textId="77777777" w:rsidTr="00FE75C8">
        <w:trPr>
          <w:cantSplit/>
          <w:trHeight w:val="20"/>
        </w:trPr>
        <w:tc>
          <w:tcPr>
            <w:tcW w:w="2620" w:type="dxa"/>
            <w:tcBorders>
              <w:top w:val="nil"/>
              <w:left w:val="single" w:sz="4" w:space="0" w:color="auto"/>
              <w:bottom w:val="single" w:sz="4" w:space="0" w:color="auto"/>
              <w:right w:val="single" w:sz="4" w:space="0" w:color="auto"/>
            </w:tcBorders>
            <w:shd w:val="clear" w:color="auto" w:fill="auto"/>
            <w:hideMark/>
          </w:tcPr>
          <w:p w14:paraId="4594337A"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Fecha de generación del mensaje</w:t>
            </w:r>
          </w:p>
        </w:tc>
        <w:tc>
          <w:tcPr>
            <w:tcW w:w="6326" w:type="dxa"/>
            <w:tcBorders>
              <w:top w:val="nil"/>
              <w:left w:val="nil"/>
              <w:bottom w:val="single" w:sz="4" w:space="0" w:color="auto"/>
              <w:right w:val="single" w:sz="4" w:space="0" w:color="auto"/>
            </w:tcBorders>
            <w:shd w:val="clear" w:color="auto" w:fill="auto"/>
            <w:hideMark/>
          </w:tcPr>
          <w:p w14:paraId="6187A1E4"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14</w:t>
            </w:r>
            <w:r w:rsidRPr="001F3A18">
              <w:rPr>
                <w:color w:val="000000"/>
                <w:sz w:val="16"/>
                <w:szCs w:val="16"/>
                <w:lang w:eastAsia="es-CL"/>
              </w:rPr>
              <w:br/>
              <w:t>Formato: yyyyMMddHHmmss</w:t>
            </w:r>
          </w:p>
        </w:tc>
      </w:tr>
      <w:tr w:rsidR="009C0E30" w:rsidRPr="001F3A18" w14:paraId="52DC2DBB" w14:textId="77777777" w:rsidTr="00FE75C8">
        <w:trPr>
          <w:cantSplit/>
          <w:trHeight w:val="20"/>
        </w:trPr>
        <w:tc>
          <w:tcPr>
            <w:tcW w:w="89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2483AC" w14:textId="77777777" w:rsidR="009C0E30" w:rsidRPr="001F3A18" w:rsidRDefault="009C0E30" w:rsidP="00F356E9">
            <w:pPr>
              <w:suppressAutoHyphens w:val="0"/>
              <w:spacing w:after="0" w:line="240" w:lineRule="auto"/>
              <w:ind w:firstLine="0"/>
              <w:jc w:val="left"/>
              <w:rPr>
                <w:color w:val="000000"/>
                <w:sz w:val="16"/>
                <w:szCs w:val="16"/>
                <w:lang w:val="pt-BR" w:eastAsia="es-CL"/>
              </w:rPr>
            </w:pPr>
            <w:r w:rsidRPr="001F3A18">
              <w:rPr>
                <w:color w:val="000000"/>
                <w:sz w:val="16"/>
                <w:szCs w:val="16"/>
                <w:lang w:val="pt-BR" w:eastAsia="es-CL"/>
              </w:rPr>
              <w:t>Lista de documentos a adjuntar</w:t>
            </w:r>
          </w:p>
        </w:tc>
      </w:tr>
      <w:tr w:rsidR="009C0E30" w:rsidRPr="001F3A18" w14:paraId="56F40E44" w14:textId="77777777" w:rsidTr="00FE75C8">
        <w:trPr>
          <w:cantSplit/>
          <w:trHeight w:val="20"/>
        </w:trPr>
        <w:tc>
          <w:tcPr>
            <w:tcW w:w="2620" w:type="dxa"/>
            <w:tcBorders>
              <w:top w:val="nil"/>
              <w:left w:val="single" w:sz="4" w:space="0" w:color="auto"/>
              <w:bottom w:val="single" w:sz="4" w:space="0" w:color="auto"/>
              <w:right w:val="single" w:sz="4" w:space="0" w:color="auto"/>
            </w:tcBorders>
            <w:shd w:val="clear" w:color="auto" w:fill="auto"/>
            <w:hideMark/>
          </w:tcPr>
          <w:p w14:paraId="63D34D60"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Tipo de documento</w:t>
            </w:r>
          </w:p>
        </w:tc>
        <w:tc>
          <w:tcPr>
            <w:tcW w:w="6326" w:type="dxa"/>
            <w:tcBorders>
              <w:top w:val="nil"/>
              <w:left w:val="nil"/>
              <w:bottom w:val="single" w:sz="4" w:space="0" w:color="auto"/>
              <w:right w:val="single" w:sz="4" w:space="0" w:color="auto"/>
            </w:tcBorders>
            <w:shd w:val="clear" w:color="auto" w:fill="auto"/>
            <w:hideMark/>
          </w:tcPr>
          <w:p w14:paraId="3C4C520A"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Valor:</w:t>
            </w:r>
            <w:r w:rsidRPr="001F3A18">
              <w:rPr>
                <w:color w:val="000000"/>
                <w:sz w:val="16"/>
                <w:szCs w:val="16"/>
                <w:lang w:eastAsia="es-CL"/>
              </w:rPr>
              <w:br/>
              <w:t>002</w:t>
            </w:r>
            <w:r w:rsidR="000E58E8" w:rsidRPr="001F3A18">
              <w:rPr>
                <w:color w:val="000000"/>
                <w:sz w:val="16"/>
                <w:szCs w:val="16"/>
                <w:lang w:eastAsia="es-CL"/>
              </w:rPr>
              <w:t>:</w:t>
            </w:r>
            <w:r w:rsidRPr="001F3A18">
              <w:rPr>
                <w:color w:val="000000"/>
                <w:sz w:val="16"/>
                <w:szCs w:val="16"/>
                <w:lang w:eastAsia="es-CL"/>
              </w:rPr>
              <w:t xml:space="preserve">  RUT Titular</w:t>
            </w:r>
            <w:r w:rsidRPr="001F3A18">
              <w:rPr>
                <w:color w:val="000000"/>
                <w:sz w:val="16"/>
                <w:szCs w:val="16"/>
                <w:lang w:eastAsia="es-CL"/>
              </w:rPr>
              <w:br/>
            </w:r>
            <w:r w:rsidR="000E58E8" w:rsidRPr="001F3A18">
              <w:rPr>
                <w:color w:val="000000"/>
                <w:sz w:val="16"/>
                <w:szCs w:val="16"/>
                <w:lang w:eastAsia="es-CL"/>
              </w:rPr>
              <w:t xml:space="preserve">003:  </w:t>
            </w:r>
            <w:r w:rsidRPr="001F3A18">
              <w:rPr>
                <w:color w:val="000000"/>
                <w:sz w:val="16"/>
                <w:szCs w:val="16"/>
                <w:lang w:eastAsia="es-CL"/>
              </w:rPr>
              <w:t>RUT Representante Legal</w:t>
            </w:r>
            <w:r w:rsidRPr="001F3A18">
              <w:rPr>
                <w:color w:val="000000"/>
                <w:sz w:val="16"/>
                <w:szCs w:val="16"/>
                <w:lang w:eastAsia="es-CL"/>
              </w:rPr>
              <w:br/>
              <w:t>004:  Poder Simple</w:t>
            </w:r>
            <w:r w:rsidRPr="001F3A18">
              <w:rPr>
                <w:color w:val="000000"/>
                <w:sz w:val="16"/>
                <w:szCs w:val="16"/>
                <w:lang w:eastAsia="es-CL"/>
              </w:rPr>
              <w:br/>
              <w:t>005:  Documento Empresa</w:t>
            </w:r>
            <w:r w:rsidRPr="001F3A18">
              <w:rPr>
                <w:color w:val="000000"/>
                <w:sz w:val="16"/>
                <w:szCs w:val="16"/>
                <w:lang w:eastAsia="es-CL"/>
              </w:rPr>
              <w:br/>
              <w:t>006:  Autorización Consulta de datos del suscriptor</w:t>
            </w:r>
            <w:r w:rsidRPr="001F3A18">
              <w:rPr>
                <w:color w:val="000000"/>
                <w:sz w:val="16"/>
                <w:szCs w:val="16"/>
                <w:lang w:eastAsia="es-CL"/>
              </w:rPr>
              <w:br/>
              <w:t>020:  Documento físico de Solicitud de Portabilidad</w:t>
            </w:r>
            <w:r w:rsidRPr="001F3A18">
              <w:rPr>
                <w:color w:val="000000"/>
                <w:sz w:val="16"/>
                <w:szCs w:val="16"/>
                <w:lang w:eastAsia="es-CL"/>
              </w:rPr>
              <w:br/>
              <w:t>099:  Otro documento por solicitud</w:t>
            </w:r>
            <w:r w:rsidRPr="001F3A18">
              <w:rPr>
                <w:color w:val="000000"/>
                <w:sz w:val="16"/>
                <w:szCs w:val="16"/>
                <w:lang w:eastAsia="es-CL"/>
              </w:rPr>
              <w:br/>
              <w:t>101:  Comprobante de pago (Internet, Sencillito, Servipag, etc.)</w:t>
            </w:r>
            <w:r w:rsidRPr="001F3A18">
              <w:rPr>
                <w:color w:val="000000"/>
                <w:sz w:val="16"/>
                <w:szCs w:val="16"/>
                <w:lang w:eastAsia="es-CL"/>
              </w:rPr>
              <w:br/>
              <w:t>102:  Último documento de cobro vencido</w:t>
            </w:r>
            <w:r w:rsidRPr="001F3A18">
              <w:rPr>
                <w:color w:val="000000"/>
                <w:sz w:val="16"/>
                <w:szCs w:val="16"/>
                <w:lang w:eastAsia="es-CL"/>
              </w:rPr>
              <w:br/>
              <w:t>199:  Otro documento por número telefónico</w:t>
            </w:r>
            <w:r w:rsidRPr="001F3A18">
              <w:rPr>
                <w:color w:val="000000"/>
                <w:sz w:val="16"/>
                <w:szCs w:val="16"/>
                <w:lang w:eastAsia="es-CL"/>
              </w:rPr>
              <w:br/>
            </w:r>
            <w:r w:rsidRPr="001F3A18">
              <w:rPr>
                <w:color w:val="000000"/>
                <w:sz w:val="16"/>
                <w:szCs w:val="16"/>
                <w:lang w:eastAsia="es-CL"/>
              </w:rPr>
              <w:br/>
              <w:t>Nota:</w:t>
            </w:r>
            <w:r w:rsidRPr="001F3A18">
              <w:rPr>
                <w:color w:val="000000"/>
                <w:sz w:val="16"/>
                <w:szCs w:val="16"/>
                <w:lang w:eastAsia="es-CL"/>
              </w:rPr>
              <w:br/>
              <w:t>Los Tipos de documento entre 1 y 99 aplican a la solicitud completa</w:t>
            </w:r>
            <w:r w:rsidRPr="001F3A18">
              <w:rPr>
                <w:color w:val="000000"/>
                <w:sz w:val="16"/>
                <w:szCs w:val="16"/>
                <w:lang w:eastAsia="es-CL"/>
              </w:rPr>
              <w:br/>
              <w:t>Los tipos de documento entre 100 y 199 aplican por cada número telefónico</w:t>
            </w:r>
          </w:p>
        </w:tc>
      </w:tr>
      <w:tr w:rsidR="009C0E30" w:rsidRPr="001F3A18" w14:paraId="0806CBBC" w14:textId="77777777" w:rsidTr="00FE75C8">
        <w:trPr>
          <w:cantSplit/>
          <w:trHeight w:val="20"/>
        </w:trPr>
        <w:tc>
          <w:tcPr>
            <w:tcW w:w="2620" w:type="dxa"/>
            <w:tcBorders>
              <w:top w:val="nil"/>
              <w:left w:val="single" w:sz="4" w:space="0" w:color="auto"/>
              <w:bottom w:val="single" w:sz="4" w:space="0" w:color="auto"/>
              <w:right w:val="single" w:sz="4" w:space="0" w:color="auto"/>
            </w:tcBorders>
            <w:shd w:val="clear" w:color="auto" w:fill="auto"/>
            <w:hideMark/>
          </w:tcPr>
          <w:p w14:paraId="6BD42F3A"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Teléfono</w:t>
            </w:r>
          </w:p>
        </w:tc>
        <w:tc>
          <w:tcPr>
            <w:tcW w:w="6326" w:type="dxa"/>
            <w:tcBorders>
              <w:top w:val="nil"/>
              <w:left w:val="nil"/>
              <w:bottom w:val="single" w:sz="4" w:space="0" w:color="auto"/>
              <w:right w:val="single" w:sz="4" w:space="0" w:color="auto"/>
            </w:tcBorders>
            <w:shd w:val="clear" w:color="auto" w:fill="auto"/>
            <w:hideMark/>
          </w:tcPr>
          <w:p w14:paraId="4624ACD2" w14:textId="77777777" w:rsidR="009C0E30" w:rsidRPr="001F3A18" w:rsidRDefault="009C0E30" w:rsidP="00F356E9">
            <w:pPr>
              <w:suppressAutoHyphens w:val="0"/>
              <w:spacing w:after="0" w:line="240" w:lineRule="auto"/>
              <w:ind w:firstLine="0"/>
              <w:jc w:val="left"/>
              <w:rPr>
                <w:color w:val="000000"/>
                <w:sz w:val="16"/>
                <w:szCs w:val="16"/>
                <w:lang w:eastAsia="es-CL"/>
              </w:rPr>
            </w:pPr>
            <w:bookmarkStart w:id="385" w:name="RANGE!C7"/>
            <w:r w:rsidRPr="001F3A18">
              <w:rPr>
                <w:color w:val="000000"/>
                <w:sz w:val="16"/>
                <w:szCs w:val="16"/>
                <w:lang w:eastAsia="es-CL"/>
              </w:rPr>
              <w:t>Nulo o Cero para Tipo de documento &lt;100</w:t>
            </w:r>
            <w:r w:rsidRPr="001F3A18">
              <w:rPr>
                <w:color w:val="000000"/>
                <w:sz w:val="16"/>
                <w:szCs w:val="16"/>
                <w:lang w:eastAsia="es-CL"/>
              </w:rPr>
              <w:br/>
              <w:t>Opcional para Tipo de documento &gt;=100</w:t>
            </w:r>
            <w:r w:rsidRPr="001F3A18">
              <w:rPr>
                <w:color w:val="000000"/>
                <w:sz w:val="16"/>
                <w:szCs w:val="16"/>
                <w:lang w:eastAsia="es-CL"/>
              </w:rPr>
              <w:br/>
              <w:t>Si el documento está asociado a más de un número se adjunta una sola vez.</w:t>
            </w:r>
            <w:bookmarkEnd w:id="385"/>
          </w:p>
        </w:tc>
      </w:tr>
      <w:tr w:rsidR="009C0E30" w:rsidRPr="001F3A18" w14:paraId="570203C1" w14:textId="77777777" w:rsidTr="00FE75C8">
        <w:trPr>
          <w:cantSplit/>
          <w:trHeight w:val="20"/>
        </w:trPr>
        <w:tc>
          <w:tcPr>
            <w:tcW w:w="2620" w:type="dxa"/>
            <w:tcBorders>
              <w:top w:val="nil"/>
              <w:left w:val="single" w:sz="4" w:space="0" w:color="auto"/>
              <w:bottom w:val="single" w:sz="4" w:space="0" w:color="auto"/>
              <w:right w:val="single" w:sz="4" w:space="0" w:color="auto"/>
            </w:tcBorders>
            <w:shd w:val="clear" w:color="auto" w:fill="auto"/>
            <w:hideMark/>
          </w:tcPr>
          <w:p w14:paraId="07C29DCD"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Documento digitalizado</w:t>
            </w:r>
          </w:p>
        </w:tc>
        <w:tc>
          <w:tcPr>
            <w:tcW w:w="6326" w:type="dxa"/>
            <w:tcBorders>
              <w:top w:val="nil"/>
              <w:left w:val="nil"/>
              <w:bottom w:val="single" w:sz="4" w:space="0" w:color="auto"/>
              <w:right w:val="single" w:sz="4" w:space="0" w:color="auto"/>
            </w:tcBorders>
            <w:shd w:val="clear" w:color="auto" w:fill="auto"/>
            <w:hideMark/>
          </w:tcPr>
          <w:p w14:paraId="502C8548" w14:textId="24115738"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Tamaño máximo </w:t>
            </w:r>
            <w:r w:rsidR="00100524" w:rsidRPr="001F3A18">
              <w:rPr>
                <w:color w:val="000000"/>
                <w:sz w:val="16"/>
                <w:szCs w:val="16"/>
                <w:lang w:eastAsia="es-CL"/>
              </w:rPr>
              <w:t>1</w:t>
            </w:r>
            <w:r w:rsidR="00FA358E" w:rsidRPr="001F3A18">
              <w:rPr>
                <w:color w:val="000000"/>
                <w:sz w:val="16"/>
                <w:szCs w:val="16"/>
                <w:lang w:eastAsia="es-CL"/>
              </w:rPr>
              <w:t xml:space="preserve"> </w:t>
            </w:r>
            <w:r w:rsidR="00100524" w:rsidRPr="001F3A18">
              <w:rPr>
                <w:color w:val="000000"/>
                <w:sz w:val="16"/>
                <w:szCs w:val="16"/>
                <w:lang w:eastAsia="es-CL"/>
              </w:rPr>
              <w:t>M</w:t>
            </w:r>
            <w:r w:rsidR="00FA358E" w:rsidRPr="001F3A18">
              <w:rPr>
                <w:color w:val="000000"/>
                <w:sz w:val="16"/>
                <w:szCs w:val="16"/>
                <w:lang w:eastAsia="es-CL"/>
              </w:rPr>
              <w:t>B</w:t>
            </w:r>
            <w:r w:rsidRPr="001F3A18">
              <w:rPr>
                <w:color w:val="000000"/>
                <w:sz w:val="16"/>
                <w:szCs w:val="16"/>
                <w:lang w:eastAsia="es-CL"/>
              </w:rPr>
              <w:br/>
              <w:t>Binario en base 64</w:t>
            </w:r>
          </w:p>
        </w:tc>
      </w:tr>
      <w:tr w:rsidR="009C0E30" w:rsidRPr="001F3A18" w14:paraId="39AEA88D" w14:textId="77777777" w:rsidTr="00FE75C8">
        <w:trPr>
          <w:cantSplit/>
          <w:trHeight w:val="20"/>
        </w:trPr>
        <w:tc>
          <w:tcPr>
            <w:tcW w:w="89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56F2D6" w14:textId="77777777" w:rsidR="009C0E30" w:rsidRPr="001F3A18" w:rsidRDefault="009C0E30"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Fin lista de documentos a adjuntar</w:t>
            </w:r>
          </w:p>
        </w:tc>
      </w:tr>
    </w:tbl>
    <w:p w14:paraId="7C84F486" w14:textId="273FCEA8" w:rsidR="009D04FA" w:rsidRPr="001F3A18" w:rsidRDefault="009D04FA" w:rsidP="00FE75C8">
      <w:pPr>
        <w:pStyle w:val="Descripcin"/>
        <w:ind w:firstLine="142"/>
        <w:jc w:val="center"/>
        <w:rPr>
          <w:lang w:val="es-CL"/>
        </w:rPr>
      </w:pPr>
      <w:bookmarkStart w:id="386" w:name="_Toc166298673"/>
      <w:bookmarkStart w:id="387" w:name="_Toc421212109"/>
      <w:bookmarkStart w:id="388" w:name="_Toc423948698"/>
      <w:bookmarkStart w:id="389" w:name="_Toc424555935"/>
      <w:bookmarkStart w:id="390" w:name="_Toc425517910"/>
      <w:bookmarkStart w:id="391" w:name="_Toc22635503"/>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20</w:t>
      </w:r>
      <w:r w:rsidR="00C7318A" w:rsidRPr="001F3A18">
        <w:rPr>
          <w:lang w:val="es-CL"/>
        </w:rPr>
        <w:fldChar w:fldCharType="end"/>
      </w:r>
      <w:r w:rsidRPr="001F3A18">
        <w:rPr>
          <w:lang w:val="es-CL"/>
        </w:rPr>
        <w:t xml:space="preserve"> - Mensaje de Envío de Documentación receptor -&gt; OAP</w:t>
      </w:r>
      <w:bookmarkEnd w:id="386"/>
      <w:bookmarkEnd w:id="387"/>
      <w:bookmarkEnd w:id="388"/>
      <w:bookmarkEnd w:id="389"/>
      <w:bookmarkEnd w:id="390"/>
      <w:bookmarkEnd w:id="391"/>
    </w:p>
    <w:p w14:paraId="13A5A794" w14:textId="1975D556" w:rsidR="009D04FA" w:rsidRPr="001F3A18" w:rsidRDefault="009D04FA" w:rsidP="009D04FA">
      <w:r w:rsidRPr="001F3A18">
        <w:t>La documentación digital a recibir deberá ser configurable en el sistema en base a la tecnología/modalidad, y se permitirá la recepción de documentación en al menos los siguientes formatos:</w:t>
      </w:r>
    </w:p>
    <w:p w14:paraId="551A85A6" w14:textId="77777777" w:rsidR="009D04FA" w:rsidRPr="001F3A18" w:rsidRDefault="009D04FA" w:rsidP="001F332F">
      <w:pPr>
        <w:pStyle w:val="Listavistosa-nfasis12"/>
        <w:numPr>
          <w:ilvl w:val="0"/>
          <w:numId w:val="11"/>
        </w:numPr>
        <w:rPr>
          <w:lang w:val="es-CL"/>
        </w:rPr>
      </w:pPr>
      <w:r w:rsidRPr="001F3A18">
        <w:rPr>
          <w:lang w:val="es-CL"/>
        </w:rPr>
        <w:t>JPG</w:t>
      </w:r>
    </w:p>
    <w:p w14:paraId="75860393" w14:textId="77777777" w:rsidR="009D04FA" w:rsidRPr="001F3A18" w:rsidRDefault="009D04FA" w:rsidP="001F332F">
      <w:pPr>
        <w:pStyle w:val="Listavistosa-nfasis12"/>
        <w:numPr>
          <w:ilvl w:val="0"/>
          <w:numId w:val="11"/>
        </w:numPr>
        <w:rPr>
          <w:lang w:val="es-CL"/>
        </w:rPr>
      </w:pPr>
      <w:r w:rsidRPr="001F3A18">
        <w:rPr>
          <w:lang w:val="es-CL"/>
        </w:rPr>
        <w:t>GIF</w:t>
      </w:r>
    </w:p>
    <w:p w14:paraId="3144092D" w14:textId="77777777" w:rsidR="006E0E91" w:rsidRPr="001F3A18" w:rsidRDefault="009D04FA" w:rsidP="001F332F">
      <w:pPr>
        <w:pStyle w:val="Listavistosa-nfasis12"/>
        <w:numPr>
          <w:ilvl w:val="0"/>
          <w:numId w:val="11"/>
        </w:numPr>
        <w:rPr>
          <w:lang w:val="es-CL"/>
        </w:rPr>
      </w:pPr>
      <w:r w:rsidRPr="001F3A18">
        <w:rPr>
          <w:lang w:val="es-CL"/>
        </w:rPr>
        <w:t>PDF</w:t>
      </w:r>
    </w:p>
    <w:p w14:paraId="1A20D70C" w14:textId="77777777" w:rsidR="005862E9" w:rsidRPr="001F3A18" w:rsidRDefault="005862E9" w:rsidP="001F332F">
      <w:pPr>
        <w:pStyle w:val="Listavistosa-nfasis12"/>
        <w:numPr>
          <w:ilvl w:val="0"/>
          <w:numId w:val="11"/>
        </w:numPr>
        <w:rPr>
          <w:lang w:val="es-CL"/>
        </w:rPr>
      </w:pPr>
      <w:r w:rsidRPr="001F3A18">
        <w:rPr>
          <w:lang w:val="es-CL"/>
        </w:rPr>
        <w:t>MP3</w:t>
      </w:r>
    </w:p>
    <w:p w14:paraId="78E696B6" w14:textId="77777777" w:rsidR="008C62E2" w:rsidRPr="001F3A18" w:rsidRDefault="008C62E2">
      <w:pPr>
        <w:suppressAutoHyphens w:val="0"/>
        <w:spacing w:after="0" w:line="240" w:lineRule="auto"/>
        <w:ind w:firstLine="0"/>
        <w:jc w:val="left"/>
      </w:pPr>
      <w:r w:rsidRPr="001F3A18">
        <w:br w:type="page"/>
      </w:r>
    </w:p>
    <w:p w14:paraId="4130BC87" w14:textId="77777777" w:rsidR="009D04FA" w:rsidRPr="001F3A18" w:rsidRDefault="009D04FA" w:rsidP="009D04FA">
      <w:r w:rsidRPr="001F3A18">
        <w:lastRenderedPageBreak/>
        <w:t>El OAP responderá a la Proveedora Receptora con el siguiente mensaje:</w:t>
      </w:r>
    </w:p>
    <w:tbl>
      <w:tblPr>
        <w:tblW w:w="8946" w:type="dxa"/>
        <w:jc w:val="center"/>
        <w:tblCellMar>
          <w:left w:w="70" w:type="dxa"/>
          <w:right w:w="70" w:type="dxa"/>
        </w:tblCellMar>
        <w:tblLook w:val="04A0" w:firstRow="1" w:lastRow="0" w:firstColumn="1" w:lastColumn="0" w:noHBand="0" w:noVBand="1"/>
      </w:tblPr>
      <w:tblGrid>
        <w:gridCol w:w="2500"/>
        <w:gridCol w:w="6446"/>
      </w:tblGrid>
      <w:tr w:rsidR="008E149D" w:rsidRPr="001F3A18" w14:paraId="745CF600" w14:textId="77777777" w:rsidTr="00FE75C8">
        <w:trPr>
          <w:cantSplit/>
          <w:trHeight w:val="20"/>
          <w:jc w:val="center"/>
        </w:trPr>
        <w:tc>
          <w:tcPr>
            <w:tcW w:w="250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05BD5CFD" w14:textId="77777777" w:rsidR="008E149D" w:rsidRPr="001F3A18" w:rsidRDefault="008E149D" w:rsidP="00F356E9">
            <w:pPr>
              <w:suppressAutoHyphens w:val="0"/>
              <w:spacing w:after="0" w:line="240" w:lineRule="auto"/>
              <w:ind w:firstLine="0"/>
              <w:jc w:val="left"/>
              <w:rPr>
                <w:b/>
                <w:color w:val="FFFFFF"/>
                <w:sz w:val="16"/>
                <w:szCs w:val="16"/>
                <w:lang w:eastAsia="es-CL"/>
              </w:rPr>
            </w:pPr>
            <w:r w:rsidRPr="001F3A18">
              <w:rPr>
                <w:b/>
                <w:color w:val="FFFFFF"/>
                <w:sz w:val="16"/>
                <w:szCs w:val="16"/>
                <w:lang w:eastAsia="es-CL"/>
              </w:rPr>
              <w:t>Parámetro</w:t>
            </w:r>
          </w:p>
        </w:tc>
        <w:tc>
          <w:tcPr>
            <w:tcW w:w="6446"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4CA5167F" w14:textId="77777777" w:rsidR="008E149D" w:rsidRPr="001F3A18" w:rsidRDefault="008E149D" w:rsidP="00F356E9">
            <w:pPr>
              <w:suppressAutoHyphens w:val="0"/>
              <w:spacing w:after="0" w:line="240" w:lineRule="auto"/>
              <w:ind w:firstLine="0"/>
              <w:jc w:val="left"/>
              <w:rPr>
                <w:b/>
                <w:color w:val="FFFFFF"/>
                <w:sz w:val="16"/>
                <w:szCs w:val="16"/>
                <w:lang w:eastAsia="es-CL"/>
              </w:rPr>
            </w:pPr>
            <w:r w:rsidRPr="001F3A18">
              <w:rPr>
                <w:b/>
                <w:color w:val="FFFFFF"/>
                <w:sz w:val="16"/>
                <w:szCs w:val="16"/>
                <w:lang w:eastAsia="es-CL"/>
              </w:rPr>
              <w:t>Información</w:t>
            </w:r>
          </w:p>
        </w:tc>
      </w:tr>
      <w:tr w:rsidR="008E149D" w:rsidRPr="001F3A18" w14:paraId="47AB0719" w14:textId="77777777" w:rsidTr="00FE75C8">
        <w:trPr>
          <w:cantSplit/>
          <w:trHeight w:val="20"/>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D566579"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Identificador de portabilidad generado por el OAP o identificador de consulta.</w:t>
            </w:r>
          </w:p>
        </w:tc>
        <w:tc>
          <w:tcPr>
            <w:tcW w:w="6446" w:type="dxa"/>
            <w:tcBorders>
              <w:top w:val="nil"/>
              <w:left w:val="nil"/>
              <w:bottom w:val="single" w:sz="4" w:space="0" w:color="auto"/>
              <w:right w:val="single" w:sz="4" w:space="0" w:color="auto"/>
            </w:tcBorders>
            <w:shd w:val="clear" w:color="auto" w:fill="auto"/>
            <w:vAlign w:val="center"/>
            <w:hideMark/>
          </w:tcPr>
          <w:p w14:paraId="667F9604" w14:textId="2B7140B3" w:rsidR="008E149D" w:rsidRPr="001F3A18" w:rsidRDefault="008E149D"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Número de la solicitud.</w:t>
            </w:r>
            <w:r w:rsidRPr="001F3A18">
              <w:rPr>
                <w:color w:val="000000"/>
                <w:sz w:val="16"/>
                <w:szCs w:val="16"/>
                <w:lang w:eastAsia="es-CL"/>
              </w:rPr>
              <w:br/>
              <w:t>Formato:</w:t>
            </w:r>
            <w:r w:rsidRPr="001F3A18">
              <w:rPr>
                <w:color w:val="000000"/>
                <w:sz w:val="16"/>
                <w:szCs w:val="16"/>
                <w:lang w:eastAsia="es-CL"/>
              </w:rPr>
              <w:br/>
            </w:r>
            <w:r w:rsidRPr="001F3A18">
              <w:rPr>
                <w:color w:val="000000"/>
                <w:sz w:val="16"/>
                <w:szCs w:val="16"/>
                <w:lang w:eastAsia="es-CL"/>
              </w:rPr>
              <w:br/>
              <w:t xml:space="preserve">“PORTA” + ID_OPE_R + yyyyMMdd + XXXXXXX </w:t>
            </w:r>
            <w:r w:rsidRPr="001F3A18">
              <w:rPr>
                <w:color w:val="000000"/>
                <w:sz w:val="16"/>
                <w:szCs w:val="16"/>
                <w:lang w:eastAsia="es-CL"/>
              </w:rPr>
              <w:br/>
            </w:r>
            <w:r w:rsidRPr="001F3A18">
              <w:rPr>
                <w:color w:val="000000"/>
                <w:sz w:val="16"/>
                <w:szCs w:val="16"/>
                <w:lang w:eastAsia="es-CL"/>
              </w:rPr>
              <w:br/>
              <w:t>PORTA = Solicitud de Portabilidad</w:t>
            </w:r>
            <w:r w:rsidRPr="001F3A18">
              <w:rPr>
                <w:color w:val="000000"/>
                <w:sz w:val="16"/>
                <w:szCs w:val="16"/>
                <w:lang w:eastAsia="es-CL"/>
              </w:rPr>
              <w:br/>
            </w:r>
            <w:r w:rsidRPr="001F3A18">
              <w:rPr>
                <w:color w:val="000000"/>
                <w:sz w:val="16"/>
                <w:szCs w:val="16"/>
                <w:lang w:eastAsia="es-CL"/>
              </w:rPr>
              <w:br/>
              <w:t>“SCONS” + ID_Ope_R + yyyyMMdd + XXXXXXX</w:t>
            </w:r>
            <w:r w:rsidRPr="001F3A18">
              <w:rPr>
                <w:color w:val="000000"/>
                <w:sz w:val="16"/>
                <w:szCs w:val="16"/>
                <w:lang w:eastAsia="es-CL"/>
              </w:rPr>
              <w:br/>
            </w:r>
            <w:r w:rsidRPr="001F3A18">
              <w:rPr>
                <w:color w:val="000000"/>
                <w:sz w:val="16"/>
                <w:szCs w:val="16"/>
                <w:lang w:eastAsia="es-CL"/>
              </w:rPr>
              <w:br/>
              <w:t xml:space="preserve">SCONS = nemotécnica que significa solicitud de consulta de </w:t>
            </w:r>
            <w:r w:rsidR="00602184" w:rsidRPr="001F3A18">
              <w:rPr>
                <w:color w:val="000000"/>
                <w:sz w:val="16"/>
                <w:szCs w:val="16"/>
                <w:lang w:eastAsia="es-CL"/>
              </w:rPr>
              <w:t>prevalida</w:t>
            </w:r>
            <w:r w:rsidRPr="001F3A18">
              <w:rPr>
                <w:color w:val="000000"/>
                <w:sz w:val="16"/>
                <w:szCs w:val="16"/>
                <w:lang w:eastAsia="es-CL"/>
              </w:rPr>
              <w:t>ción.</w:t>
            </w:r>
          </w:p>
        </w:tc>
      </w:tr>
      <w:tr w:rsidR="008E149D" w:rsidRPr="001F3A18" w14:paraId="6D96B511" w14:textId="77777777" w:rsidTr="00FE75C8">
        <w:trPr>
          <w:cantSplit/>
          <w:trHeight w:val="20"/>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73C164A"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Fecha de generación del mensaje</w:t>
            </w:r>
          </w:p>
        </w:tc>
        <w:tc>
          <w:tcPr>
            <w:tcW w:w="6446" w:type="dxa"/>
            <w:tcBorders>
              <w:top w:val="nil"/>
              <w:left w:val="nil"/>
              <w:bottom w:val="single" w:sz="4" w:space="0" w:color="auto"/>
              <w:right w:val="single" w:sz="4" w:space="0" w:color="auto"/>
            </w:tcBorders>
            <w:shd w:val="clear" w:color="auto" w:fill="auto"/>
            <w:vAlign w:val="center"/>
            <w:hideMark/>
          </w:tcPr>
          <w:p w14:paraId="272FBDF2"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14</w:t>
            </w:r>
            <w:r w:rsidRPr="001F3A18">
              <w:rPr>
                <w:color w:val="000000"/>
                <w:sz w:val="16"/>
                <w:szCs w:val="16"/>
                <w:lang w:eastAsia="es-CL"/>
              </w:rPr>
              <w:br/>
              <w:t>Formato: yyyyMMddHHmmss</w:t>
            </w:r>
          </w:p>
        </w:tc>
      </w:tr>
      <w:tr w:rsidR="008E149D" w:rsidRPr="001F3A18" w14:paraId="1824B543" w14:textId="77777777" w:rsidTr="00FE75C8">
        <w:trPr>
          <w:cantSplit/>
          <w:trHeight w:val="20"/>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9AD4A4E"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Documentación Mandatoria completa</w:t>
            </w:r>
          </w:p>
        </w:tc>
        <w:tc>
          <w:tcPr>
            <w:tcW w:w="6446" w:type="dxa"/>
            <w:tcBorders>
              <w:top w:val="nil"/>
              <w:left w:val="nil"/>
              <w:bottom w:val="single" w:sz="4" w:space="0" w:color="auto"/>
              <w:right w:val="single" w:sz="4" w:space="0" w:color="auto"/>
            </w:tcBorders>
            <w:shd w:val="clear" w:color="auto" w:fill="auto"/>
            <w:vAlign w:val="center"/>
            <w:hideMark/>
          </w:tcPr>
          <w:p w14:paraId="1808795D"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w:t>
            </w:r>
            <w:r w:rsidRPr="001F3A18">
              <w:rPr>
                <w:color w:val="000000"/>
                <w:sz w:val="16"/>
                <w:szCs w:val="16"/>
                <w:lang w:eastAsia="es-CL"/>
              </w:rPr>
              <w:br/>
              <w:t>0: Completa</w:t>
            </w:r>
            <w:r w:rsidRPr="001F3A18">
              <w:rPr>
                <w:color w:val="000000"/>
                <w:sz w:val="16"/>
                <w:szCs w:val="16"/>
                <w:lang w:eastAsia="es-CL"/>
              </w:rPr>
              <w:br/>
              <w:t>1: Incompleta</w:t>
            </w:r>
          </w:p>
        </w:tc>
      </w:tr>
      <w:tr w:rsidR="008E149D" w:rsidRPr="001F3A18" w14:paraId="056ECB62" w14:textId="77777777" w:rsidTr="00FE75C8">
        <w:trPr>
          <w:cantSplit/>
          <w:trHeight w:val="20"/>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34A81F6"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Plazo de entrega cumplido</w:t>
            </w:r>
          </w:p>
        </w:tc>
        <w:tc>
          <w:tcPr>
            <w:tcW w:w="6446" w:type="dxa"/>
            <w:tcBorders>
              <w:top w:val="nil"/>
              <w:left w:val="nil"/>
              <w:bottom w:val="single" w:sz="4" w:space="0" w:color="auto"/>
              <w:right w:val="single" w:sz="4" w:space="0" w:color="auto"/>
            </w:tcBorders>
            <w:shd w:val="clear" w:color="auto" w:fill="auto"/>
            <w:vAlign w:val="center"/>
            <w:hideMark/>
          </w:tcPr>
          <w:p w14:paraId="6C68A42A"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Numérico 1</w:t>
            </w:r>
            <w:r w:rsidRPr="001F3A18">
              <w:rPr>
                <w:color w:val="000000"/>
                <w:sz w:val="16"/>
                <w:szCs w:val="16"/>
                <w:lang w:eastAsia="es-CL"/>
              </w:rPr>
              <w:br/>
              <w:t>0: Dentro del plazo</w:t>
            </w:r>
            <w:r w:rsidRPr="001F3A18">
              <w:rPr>
                <w:color w:val="000000"/>
                <w:sz w:val="16"/>
                <w:szCs w:val="16"/>
                <w:lang w:eastAsia="es-CL"/>
              </w:rPr>
              <w:br/>
              <w:t>1: Fuera del plazo</w:t>
            </w:r>
          </w:p>
        </w:tc>
      </w:tr>
      <w:tr w:rsidR="008E149D" w:rsidRPr="001F3A18" w14:paraId="0A3223B3" w14:textId="77777777" w:rsidTr="00FE75C8">
        <w:trPr>
          <w:cantSplit/>
          <w:trHeight w:val="20"/>
          <w:jc w:val="center"/>
        </w:trPr>
        <w:tc>
          <w:tcPr>
            <w:tcW w:w="8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7D2647" w14:textId="77777777" w:rsidR="008E149D" w:rsidRPr="001F3A18" w:rsidRDefault="008E149D" w:rsidP="00F356E9">
            <w:pPr>
              <w:suppressAutoHyphens w:val="0"/>
              <w:spacing w:after="0" w:line="240" w:lineRule="auto"/>
              <w:ind w:firstLine="0"/>
              <w:jc w:val="left"/>
              <w:rPr>
                <w:color w:val="000000"/>
                <w:sz w:val="16"/>
                <w:szCs w:val="16"/>
                <w:lang w:val="pt-BR" w:eastAsia="es-CL"/>
              </w:rPr>
            </w:pPr>
            <w:r w:rsidRPr="001F3A18">
              <w:rPr>
                <w:bCs/>
                <w:color w:val="000000"/>
                <w:sz w:val="16"/>
                <w:szCs w:val="16"/>
                <w:lang w:val="pt-BR" w:eastAsia="es-CL"/>
              </w:rPr>
              <w:t>Listado de Documentos Mandatorios Faltantes</w:t>
            </w:r>
          </w:p>
        </w:tc>
      </w:tr>
      <w:tr w:rsidR="008E149D" w:rsidRPr="001F3A18" w14:paraId="64E249B0" w14:textId="77777777" w:rsidTr="00FE75C8">
        <w:trPr>
          <w:cantSplit/>
          <w:trHeight w:val="20"/>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0903C74"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bCs/>
                <w:color w:val="000000"/>
                <w:sz w:val="16"/>
                <w:szCs w:val="16"/>
                <w:lang w:val="pt-BR" w:eastAsia="es-CL"/>
              </w:rPr>
              <w:t xml:space="preserve">          Tipo de Documento</w:t>
            </w:r>
          </w:p>
        </w:tc>
        <w:tc>
          <w:tcPr>
            <w:tcW w:w="6446" w:type="dxa"/>
            <w:tcBorders>
              <w:top w:val="nil"/>
              <w:left w:val="nil"/>
              <w:bottom w:val="single" w:sz="4" w:space="0" w:color="auto"/>
              <w:right w:val="single" w:sz="4" w:space="0" w:color="auto"/>
            </w:tcBorders>
            <w:shd w:val="clear" w:color="auto" w:fill="auto"/>
            <w:hideMark/>
          </w:tcPr>
          <w:p w14:paraId="786C1158" w14:textId="2BB9B599" w:rsidR="008E149D" w:rsidRPr="001F3A18" w:rsidRDefault="008E149D"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Valor:</w:t>
            </w:r>
            <w:r w:rsidRPr="001F3A18">
              <w:rPr>
                <w:color w:val="000000"/>
                <w:sz w:val="16"/>
                <w:szCs w:val="16"/>
                <w:lang w:eastAsia="es-CL"/>
              </w:rPr>
              <w:br/>
              <w:t>001</w:t>
            </w:r>
            <w:r w:rsidR="000E58E8" w:rsidRPr="001F3A18">
              <w:rPr>
                <w:color w:val="000000"/>
                <w:sz w:val="16"/>
                <w:szCs w:val="16"/>
                <w:lang w:eastAsia="es-CL"/>
              </w:rPr>
              <w:t>:</w:t>
            </w:r>
            <w:r w:rsidRPr="001F3A18">
              <w:rPr>
                <w:color w:val="000000"/>
                <w:sz w:val="16"/>
                <w:szCs w:val="16"/>
                <w:lang w:eastAsia="es-CL"/>
              </w:rPr>
              <w:t xml:space="preserve">  RUT del Solicitante</w:t>
            </w:r>
            <w:r w:rsidRPr="001F3A18">
              <w:rPr>
                <w:color w:val="000000"/>
                <w:sz w:val="16"/>
                <w:szCs w:val="16"/>
                <w:lang w:eastAsia="es-CL"/>
              </w:rPr>
              <w:br/>
              <w:t>002</w:t>
            </w:r>
            <w:r w:rsidR="000E58E8" w:rsidRPr="001F3A18">
              <w:rPr>
                <w:color w:val="000000"/>
                <w:sz w:val="16"/>
                <w:szCs w:val="16"/>
                <w:lang w:eastAsia="es-CL"/>
              </w:rPr>
              <w:t>:</w:t>
            </w:r>
            <w:r w:rsidRPr="001F3A18">
              <w:rPr>
                <w:color w:val="000000"/>
                <w:sz w:val="16"/>
                <w:szCs w:val="16"/>
                <w:lang w:eastAsia="es-CL"/>
              </w:rPr>
              <w:t xml:space="preserve">  RUT Titular</w:t>
            </w:r>
            <w:r w:rsidRPr="001F3A18">
              <w:rPr>
                <w:color w:val="000000"/>
                <w:sz w:val="16"/>
                <w:szCs w:val="16"/>
                <w:lang w:eastAsia="es-CL"/>
              </w:rPr>
              <w:br/>
              <w:t>003</w:t>
            </w:r>
            <w:r w:rsidR="000E58E8" w:rsidRPr="001F3A18">
              <w:rPr>
                <w:color w:val="000000"/>
                <w:sz w:val="16"/>
                <w:szCs w:val="16"/>
                <w:lang w:eastAsia="es-CL"/>
              </w:rPr>
              <w:t>:</w:t>
            </w:r>
            <w:r w:rsidRPr="001F3A18">
              <w:rPr>
                <w:color w:val="000000"/>
                <w:sz w:val="16"/>
                <w:szCs w:val="16"/>
                <w:lang w:eastAsia="es-CL"/>
              </w:rPr>
              <w:t xml:space="preserve">  RUT Representante Legal</w:t>
            </w:r>
            <w:r w:rsidRPr="001F3A18">
              <w:rPr>
                <w:color w:val="000000"/>
                <w:sz w:val="16"/>
                <w:szCs w:val="16"/>
                <w:lang w:eastAsia="es-CL"/>
              </w:rPr>
              <w:br/>
              <w:t>004:  Poder Simple</w:t>
            </w:r>
            <w:r w:rsidRPr="001F3A18">
              <w:rPr>
                <w:color w:val="000000"/>
                <w:sz w:val="16"/>
                <w:szCs w:val="16"/>
                <w:lang w:eastAsia="es-CL"/>
              </w:rPr>
              <w:br/>
              <w:t>005:  Documento Empresa</w:t>
            </w:r>
            <w:r w:rsidRPr="001F3A18">
              <w:rPr>
                <w:color w:val="000000"/>
                <w:sz w:val="16"/>
                <w:szCs w:val="16"/>
                <w:lang w:eastAsia="es-CL"/>
              </w:rPr>
              <w:br/>
              <w:t>006:  Autorización Consulta de datos del suscriptor</w:t>
            </w:r>
            <w:r w:rsidRPr="001F3A18">
              <w:rPr>
                <w:color w:val="000000"/>
                <w:sz w:val="16"/>
                <w:szCs w:val="16"/>
                <w:lang w:eastAsia="es-CL"/>
              </w:rPr>
              <w:br/>
              <w:t>020:  Documento físico de Solicitud de Portabilidad</w:t>
            </w:r>
            <w:r w:rsidRPr="001F3A18">
              <w:rPr>
                <w:color w:val="000000"/>
                <w:sz w:val="16"/>
                <w:szCs w:val="16"/>
                <w:lang w:eastAsia="es-CL"/>
              </w:rPr>
              <w:br/>
              <w:t>099:  Otro documento por solicitud</w:t>
            </w:r>
            <w:r w:rsidRPr="001F3A18">
              <w:rPr>
                <w:color w:val="000000"/>
                <w:sz w:val="16"/>
                <w:szCs w:val="16"/>
                <w:lang w:eastAsia="es-CL"/>
              </w:rPr>
              <w:br/>
              <w:t>101:  Comprobante de pago (Internet, Sencillito, Servipag, etc.)</w:t>
            </w:r>
            <w:r w:rsidRPr="001F3A18">
              <w:rPr>
                <w:color w:val="000000"/>
                <w:sz w:val="16"/>
                <w:szCs w:val="16"/>
                <w:lang w:eastAsia="es-CL"/>
              </w:rPr>
              <w:br/>
              <w:t>102:  Último documento de cobro vencido</w:t>
            </w:r>
            <w:r w:rsidRPr="001F3A18">
              <w:rPr>
                <w:color w:val="000000"/>
                <w:sz w:val="16"/>
                <w:szCs w:val="16"/>
                <w:lang w:eastAsia="es-CL"/>
              </w:rPr>
              <w:br/>
              <w:t>199:  Otro documento por número telefónico</w:t>
            </w:r>
            <w:r w:rsidRPr="001F3A18">
              <w:rPr>
                <w:color w:val="000000"/>
                <w:sz w:val="16"/>
                <w:szCs w:val="16"/>
                <w:lang w:eastAsia="es-CL"/>
              </w:rPr>
              <w:br/>
            </w:r>
            <w:r w:rsidRPr="001F3A18">
              <w:rPr>
                <w:color w:val="000000"/>
                <w:sz w:val="16"/>
                <w:szCs w:val="16"/>
                <w:lang w:eastAsia="es-CL"/>
              </w:rPr>
              <w:br/>
              <w:t>Nota:</w:t>
            </w:r>
            <w:r w:rsidRPr="001F3A18">
              <w:rPr>
                <w:color w:val="000000"/>
                <w:sz w:val="16"/>
                <w:szCs w:val="16"/>
                <w:lang w:eastAsia="es-CL"/>
              </w:rPr>
              <w:br/>
              <w:t>Los Tipos de documento entre 1 y 99 aplican a la solicitud completa</w:t>
            </w:r>
            <w:r w:rsidRPr="001F3A18">
              <w:rPr>
                <w:color w:val="000000"/>
                <w:sz w:val="16"/>
                <w:szCs w:val="16"/>
                <w:lang w:eastAsia="es-CL"/>
              </w:rPr>
              <w:br/>
              <w:t>Los tipos de documento entre 100 y 199 aplican por cada número telefónico</w:t>
            </w:r>
          </w:p>
        </w:tc>
      </w:tr>
      <w:tr w:rsidR="008E149D" w:rsidRPr="001F3A18" w14:paraId="0AAC84B9" w14:textId="77777777" w:rsidTr="00FE75C8">
        <w:trPr>
          <w:cantSplit/>
          <w:trHeight w:val="20"/>
          <w:jc w:val="center"/>
        </w:trPr>
        <w:tc>
          <w:tcPr>
            <w:tcW w:w="8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31D45B" w14:textId="77777777" w:rsidR="008E149D" w:rsidRPr="001F3A18" w:rsidRDefault="008E149D" w:rsidP="00F356E9">
            <w:pPr>
              <w:suppressAutoHyphens w:val="0"/>
              <w:spacing w:after="0" w:line="240" w:lineRule="auto"/>
              <w:ind w:firstLine="0"/>
              <w:jc w:val="left"/>
              <w:rPr>
                <w:color w:val="000000"/>
                <w:sz w:val="16"/>
                <w:szCs w:val="16"/>
                <w:lang w:eastAsia="es-CL"/>
              </w:rPr>
            </w:pPr>
            <w:r w:rsidRPr="001F3A18">
              <w:rPr>
                <w:bCs/>
                <w:color w:val="000000"/>
                <w:sz w:val="16"/>
                <w:szCs w:val="16"/>
                <w:lang w:eastAsia="es-CL"/>
              </w:rPr>
              <w:t>Fin Listado de Documento Faltantes</w:t>
            </w:r>
          </w:p>
        </w:tc>
      </w:tr>
    </w:tbl>
    <w:p w14:paraId="176C62A2" w14:textId="68DB1838" w:rsidR="009D04FA" w:rsidRPr="001F3A18" w:rsidRDefault="009D04FA" w:rsidP="00FE75C8">
      <w:pPr>
        <w:pStyle w:val="Descripcin"/>
        <w:ind w:firstLine="142"/>
        <w:jc w:val="center"/>
        <w:rPr>
          <w:lang w:val="es-CL"/>
        </w:rPr>
      </w:pPr>
      <w:bookmarkStart w:id="392" w:name="_Toc166298674"/>
      <w:bookmarkStart w:id="393" w:name="_Toc421212110"/>
      <w:bookmarkStart w:id="394" w:name="_Toc423948699"/>
      <w:bookmarkStart w:id="395" w:name="_Toc424555936"/>
      <w:bookmarkStart w:id="396" w:name="_Toc425517911"/>
      <w:bookmarkStart w:id="397" w:name="_Toc22635504"/>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21</w:t>
      </w:r>
      <w:r w:rsidR="00C7318A" w:rsidRPr="001F3A18">
        <w:rPr>
          <w:lang w:val="es-CL"/>
        </w:rPr>
        <w:fldChar w:fldCharType="end"/>
      </w:r>
      <w:r w:rsidRPr="001F3A18">
        <w:rPr>
          <w:lang w:val="es-CL"/>
        </w:rPr>
        <w:t xml:space="preserve"> - Mensaje de Respuesta de Envío de Documentación OAP -&gt; receptor</w:t>
      </w:r>
      <w:bookmarkEnd w:id="392"/>
      <w:bookmarkEnd w:id="393"/>
      <w:bookmarkEnd w:id="394"/>
      <w:bookmarkEnd w:id="395"/>
      <w:bookmarkEnd w:id="396"/>
      <w:bookmarkEnd w:id="397"/>
    </w:p>
    <w:p w14:paraId="3410A7E2" w14:textId="19CE0A2E" w:rsidR="009D04FA" w:rsidRPr="001F3A18" w:rsidRDefault="009D04FA" w:rsidP="009D04FA">
      <w:r w:rsidRPr="001F3A18">
        <w:t xml:space="preserve">La Proveedora Receptora podrá realizar uno o más envíos de una documentación en particular al OAP, para complementar una solicitud con documentación faltante o para reemplazar algún documento digital enviado anteriormente y que podría contener errores. </w:t>
      </w:r>
    </w:p>
    <w:p w14:paraId="7E056A6E" w14:textId="63BE1E3F" w:rsidR="009D04FA" w:rsidRPr="001F3A18" w:rsidRDefault="009D04FA" w:rsidP="009D04FA">
      <w:r w:rsidRPr="001F3A18">
        <w:t xml:space="preserve">Sin perjuicio de lo anterior, el sistema debe permitir configurar un límite máximo de reenvíos de documentación para una misma solicitud </w:t>
      </w:r>
      <w:r w:rsidR="004C3DE3" w:rsidRPr="001F3A18">
        <w:t xml:space="preserve">y un plazo máximo de días que se podrá recibir información, a través de </w:t>
      </w:r>
      <w:r w:rsidRPr="001F3A18">
        <w:t>parámetro</w:t>
      </w:r>
      <w:r w:rsidR="004C3DE3" w:rsidRPr="001F3A18">
        <w:t>s</w:t>
      </w:r>
      <w:r w:rsidRPr="001F3A18">
        <w:t xml:space="preserve"> de administración.</w:t>
      </w:r>
      <w:r w:rsidR="004C3DE3" w:rsidRPr="001F3A18">
        <w:t xml:space="preserve"> Este plazo no podrá ser inferior a los 5 días de plazo indicado en los reglamentos.</w:t>
      </w:r>
    </w:p>
    <w:p w14:paraId="30D0FC4B" w14:textId="260D133B" w:rsidR="009D04FA" w:rsidRPr="001F3A18" w:rsidRDefault="00504F3A" w:rsidP="00C61B4F">
      <w:pPr>
        <w:pStyle w:val="Ttulo2"/>
      </w:pPr>
      <w:bookmarkStart w:id="398" w:name="_Toc292269581"/>
      <w:bookmarkStart w:id="399" w:name="_Toc292107306"/>
      <w:bookmarkStart w:id="400" w:name="_Toc166298437"/>
      <w:bookmarkStart w:id="401" w:name="_Toc292697798"/>
      <w:bookmarkStart w:id="402" w:name="_Toc166298562"/>
      <w:bookmarkStart w:id="403" w:name="_Toc292911295"/>
      <w:bookmarkStart w:id="404" w:name="_Toc421212055"/>
      <w:bookmarkStart w:id="405" w:name="_Toc423948644"/>
      <w:bookmarkStart w:id="406" w:name="_Toc424555879"/>
      <w:bookmarkStart w:id="407" w:name="_Toc425538905"/>
      <w:r>
        <w:lastRenderedPageBreak/>
        <w:t xml:space="preserve"> </w:t>
      </w:r>
      <w:bookmarkStart w:id="408" w:name="_Toc200537158"/>
      <w:r w:rsidR="009D04FA" w:rsidRPr="001F3A18">
        <w:t>Portal Web</w:t>
      </w:r>
      <w:bookmarkEnd w:id="398"/>
      <w:bookmarkEnd w:id="399"/>
      <w:bookmarkEnd w:id="400"/>
      <w:bookmarkEnd w:id="401"/>
      <w:bookmarkEnd w:id="402"/>
      <w:bookmarkEnd w:id="403"/>
      <w:bookmarkEnd w:id="404"/>
      <w:bookmarkEnd w:id="405"/>
      <w:bookmarkEnd w:id="406"/>
      <w:bookmarkEnd w:id="407"/>
      <w:bookmarkEnd w:id="408"/>
    </w:p>
    <w:p w14:paraId="5C6B8650" w14:textId="77777777" w:rsidR="00396E1C" w:rsidRPr="001F3A18" w:rsidRDefault="00396E1C" w:rsidP="00FE75C8">
      <w:r w:rsidRPr="001F3A18">
        <w:t xml:space="preserve">Deberán existir dos portales web: </w:t>
      </w:r>
    </w:p>
    <w:p w14:paraId="240C8654" w14:textId="0E787CCF" w:rsidR="00B90535" w:rsidRPr="001F3A18" w:rsidRDefault="00396E1C" w:rsidP="00AF5DF4">
      <w:pPr>
        <w:pStyle w:val="Prrafodelista"/>
        <w:numPr>
          <w:ilvl w:val="0"/>
          <w:numId w:val="80"/>
        </w:numPr>
      </w:pPr>
      <w:r w:rsidRPr="001F3A18">
        <w:t>Uno, abierto y destinado al público en general, para que éste pueda realizar consultas del tipo número a número respecto de la concesionaria que presta servicios a un determinado número al momento de la consulta respectiva.</w:t>
      </w:r>
    </w:p>
    <w:p w14:paraId="0F8A0123" w14:textId="3A878943" w:rsidR="009D04FA" w:rsidRPr="001F3A18" w:rsidRDefault="00396E1C" w:rsidP="00AF5DF4">
      <w:pPr>
        <w:pStyle w:val="Prrafodelista"/>
        <w:numPr>
          <w:ilvl w:val="0"/>
          <w:numId w:val="80"/>
        </w:numPr>
      </w:pPr>
      <w:r w:rsidRPr="001F3A18">
        <w:t>Otro, desarrollado con perfilamiento restringido, c</w:t>
      </w:r>
      <w:r w:rsidR="009D04FA" w:rsidRPr="001F3A18">
        <w:t xml:space="preserve">on objeto de </w:t>
      </w:r>
      <w:r w:rsidRPr="001F3A18">
        <w:t>permitir la interacción</w:t>
      </w:r>
      <w:r w:rsidR="009D04FA" w:rsidRPr="001F3A18">
        <w:t xml:space="preserve"> con el SGP </w:t>
      </w:r>
      <w:r w:rsidRPr="001F3A18">
        <w:t>de manera adicional a la aplicación</w:t>
      </w:r>
      <w:r w:rsidR="009D04FA" w:rsidRPr="001F3A18">
        <w:t xml:space="preserve"> web services</w:t>
      </w:r>
      <w:r w:rsidRPr="001F3A18">
        <w:t>,</w:t>
      </w:r>
      <w:r w:rsidR="009D04FA" w:rsidRPr="001F3A18">
        <w:t xml:space="preserve"> </w:t>
      </w:r>
      <w:r w:rsidRPr="001F3A18">
        <w:t xml:space="preserve">para lo cual </w:t>
      </w:r>
      <w:r w:rsidR="009D04FA" w:rsidRPr="001F3A18">
        <w:t xml:space="preserve">se </w:t>
      </w:r>
      <w:r w:rsidRPr="001F3A18">
        <w:t>requerirá el desarrollo de</w:t>
      </w:r>
      <w:r w:rsidR="009D04FA" w:rsidRPr="001F3A18">
        <w:t xml:space="preserve"> un aplicativo con las funcionalidades que se describirán a continuación:</w:t>
      </w:r>
    </w:p>
    <w:p w14:paraId="3C5A4D2B" w14:textId="5EA796C6" w:rsidR="009D04FA" w:rsidRPr="001F3A18" w:rsidRDefault="00504F3A" w:rsidP="00C61B4F">
      <w:pPr>
        <w:pStyle w:val="Ttulo3"/>
      </w:pPr>
      <w:bookmarkStart w:id="409" w:name="_Toc292269582"/>
      <w:bookmarkStart w:id="410" w:name="_Toc292107307"/>
      <w:bookmarkStart w:id="411" w:name="_Toc166298438"/>
      <w:bookmarkStart w:id="412" w:name="_Toc292697799"/>
      <w:bookmarkStart w:id="413" w:name="_Toc166298563"/>
      <w:bookmarkStart w:id="414" w:name="_Toc292911296"/>
      <w:r>
        <w:t xml:space="preserve"> </w:t>
      </w:r>
      <w:bookmarkStart w:id="415" w:name="_Toc200537159"/>
      <w:r w:rsidR="009D04FA" w:rsidRPr="001F3A18">
        <w:t>Gestión de Roles</w:t>
      </w:r>
      <w:bookmarkEnd w:id="409"/>
      <w:bookmarkEnd w:id="410"/>
      <w:bookmarkEnd w:id="411"/>
      <w:bookmarkEnd w:id="412"/>
      <w:bookmarkEnd w:id="413"/>
      <w:bookmarkEnd w:id="414"/>
      <w:bookmarkEnd w:id="415"/>
    </w:p>
    <w:p w14:paraId="6F4F3FF6" w14:textId="77777777" w:rsidR="009D04FA" w:rsidRPr="001F3A18" w:rsidRDefault="009D04FA" w:rsidP="00E57768">
      <w:pPr>
        <w:spacing w:after="120"/>
      </w:pPr>
      <w:r w:rsidRPr="001F3A18">
        <w:t>El aplicativo será usado para diferentes roles, y en función del rol se deberán poder realizar unas acciones u otras. Los roles identificados son:</w:t>
      </w:r>
    </w:p>
    <w:p w14:paraId="4E55BC4C" w14:textId="77777777" w:rsidR="009D04FA" w:rsidRPr="001F3A18" w:rsidRDefault="009D04FA" w:rsidP="001F332F">
      <w:pPr>
        <w:pStyle w:val="Listavistosa-nfasis12"/>
        <w:numPr>
          <w:ilvl w:val="0"/>
          <w:numId w:val="12"/>
        </w:numPr>
        <w:spacing w:after="120" w:line="360" w:lineRule="auto"/>
        <w:rPr>
          <w:lang w:val="es-CL"/>
        </w:rPr>
      </w:pPr>
      <w:r w:rsidRPr="001F3A18">
        <w:rPr>
          <w:b/>
          <w:lang w:val="es-CL"/>
        </w:rPr>
        <w:t>Usuarios Proveedoras:</w:t>
      </w:r>
      <w:r w:rsidRPr="001F3A18">
        <w:rPr>
          <w:lang w:val="es-CL"/>
        </w:rPr>
        <w:t xml:space="preserve"> Ejecutivos de las Proveedoras que participarán en los procesos de portabilidad. Para tal efecto, el sistema deberá proveer mecanismos de seguridad que permitan restringir el tipo de acción o consulta que el usuario pueda realizar dependiendo de su participación en el proceso de portabilidad.</w:t>
      </w:r>
    </w:p>
    <w:p w14:paraId="4A259A3B" w14:textId="77777777" w:rsidR="009D04FA" w:rsidRPr="001F3A18" w:rsidRDefault="009D04FA" w:rsidP="001F332F">
      <w:pPr>
        <w:pStyle w:val="Listavistosa-nfasis12"/>
        <w:numPr>
          <w:ilvl w:val="0"/>
          <w:numId w:val="12"/>
        </w:numPr>
        <w:spacing w:after="120" w:line="360" w:lineRule="auto"/>
        <w:rPr>
          <w:lang w:val="es-CL"/>
        </w:rPr>
      </w:pPr>
      <w:r w:rsidRPr="001F3A18">
        <w:rPr>
          <w:b/>
          <w:lang w:val="es-CL"/>
        </w:rPr>
        <w:t>Usuarios administradores de sistema:</w:t>
      </w:r>
      <w:r w:rsidRPr="001F3A18">
        <w:rPr>
          <w:lang w:val="es-CL"/>
        </w:rPr>
        <w:t xml:space="preserve"> Usuarios que realicen seguimiento y monitoreo a las transacciones. Serán los encargados del mantenimiento lógico de la aplicación asegurándose que la información entregada por el SGP sea real y consistente.</w:t>
      </w:r>
    </w:p>
    <w:p w14:paraId="1F9AB57C" w14:textId="77777777" w:rsidR="009D04FA" w:rsidRPr="001F3A18" w:rsidRDefault="009D04FA" w:rsidP="001F332F">
      <w:pPr>
        <w:pStyle w:val="Listavistosa-nfasis12"/>
        <w:numPr>
          <w:ilvl w:val="0"/>
          <w:numId w:val="12"/>
        </w:numPr>
        <w:spacing w:after="120" w:line="360" w:lineRule="auto"/>
        <w:rPr>
          <w:lang w:val="es-CL"/>
        </w:rPr>
      </w:pPr>
      <w:r w:rsidRPr="001F3A18">
        <w:rPr>
          <w:b/>
          <w:lang w:val="es-CL"/>
        </w:rPr>
        <w:t>Usuarios externos:</w:t>
      </w:r>
      <w:r w:rsidRPr="001F3A18">
        <w:rPr>
          <w:lang w:val="es-CL"/>
        </w:rPr>
        <w:t xml:space="preserve"> Usuarios que consulten por el estado de un proceso de portabilidad</w:t>
      </w:r>
      <w:r w:rsidR="00B90535" w:rsidRPr="001F3A18">
        <w:rPr>
          <w:lang w:val="es-CL"/>
        </w:rPr>
        <w:t>, adecuadamente establecidos por Subtel y a los que deberá otorgarse en su oportunidad un perfil autorizado en el SGP</w:t>
      </w:r>
      <w:r w:rsidRPr="001F3A18">
        <w:rPr>
          <w:lang w:val="es-CL"/>
        </w:rPr>
        <w:t xml:space="preserve">.  </w:t>
      </w:r>
    </w:p>
    <w:p w14:paraId="0D3106AE" w14:textId="77777777" w:rsidR="00B90535" w:rsidRPr="001F3A18" w:rsidRDefault="00B90535" w:rsidP="001F332F">
      <w:pPr>
        <w:pStyle w:val="Listavistosa-nfasis12"/>
        <w:numPr>
          <w:ilvl w:val="0"/>
          <w:numId w:val="12"/>
        </w:numPr>
        <w:spacing w:after="120"/>
        <w:rPr>
          <w:b/>
          <w:lang w:val="es-CL"/>
        </w:rPr>
      </w:pPr>
      <w:r w:rsidRPr="001F3A18">
        <w:rPr>
          <w:b/>
          <w:lang w:val="es-CL"/>
        </w:rPr>
        <w:lastRenderedPageBreak/>
        <w:t xml:space="preserve">Usuarios de SUBTEL: </w:t>
      </w:r>
      <w:r w:rsidRPr="001F3A18">
        <w:rPr>
          <w:lang w:val="es-CL"/>
        </w:rPr>
        <w:t>Usuarios con acceso a la información del proceso de portabilidad de todas las empresas, tanto a través de consultas individuales, como por medio de generación de reportes.</w:t>
      </w:r>
      <w:r w:rsidRPr="001F3A18">
        <w:rPr>
          <w:b/>
          <w:lang w:val="es-CL"/>
        </w:rPr>
        <w:t xml:space="preserve"> </w:t>
      </w:r>
    </w:p>
    <w:p w14:paraId="2CD9F044" w14:textId="77777777" w:rsidR="00B90535" w:rsidRPr="001F3A18" w:rsidRDefault="00B90535" w:rsidP="001F332F">
      <w:pPr>
        <w:pStyle w:val="Listavistosa-nfasis12"/>
        <w:numPr>
          <w:ilvl w:val="0"/>
          <w:numId w:val="12"/>
        </w:numPr>
        <w:spacing w:after="120"/>
        <w:rPr>
          <w:lang w:val="es-CL"/>
        </w:rPr>
      </w:pPr>
      <w:r w:rsidRPr="001F3A18">
        <w:rPr>
          <w:b/>
          <w:lang w:val="es-CL"/>
        </w:rPr>
        <w:t xml:space="preserve">Usuarios Ministerio Público y policías: </w:t>
      </w:r>
      <w:r w:rsidRPr="001F3A18">
        <w:rPr>
          <w:lang w:val="es-CL"/>
        </w:rPr>
        <w:t>Usuarios que consulten la compañía a la cual pertenece un número específico, se haya portado éste o no.</w:t>
      </w:r>
    </w:p>
    <w:p w14:paraId="3FE33D3D" w14:textId="5E5009B0" w:rsidR="009D04FA" w:rsidRPr="001F3A18" w:rsidRDefault="00504F3A" w:rsidP="00C61B4F">
      <w:pPr>
        <w:pStyle w:val="Ttulo3"/>
      </w:pPr>
      <w:bookmarkStart w:id="416" w:name="_Toc292107308"/>
      <w:bookmarkStart w:id="417" w:name="_Toc292269583"/>
      <w:bookmarkStart w:id="418" w:name="_Toc166298439"/>
      <w:bookmarkStart w:id="419" w:name="_Toc292697800"/>
      <w:bookmarkStart w:id="420" w:name="_Toc166298564"/>
      <w:bookmarkStart w:id="421" w:name="_Toc292911297"/>
      <w:r>
        <w:t xml:space="preserve"> </w:t>
      </w:r>
      <w:bookmarkStart w:id="422" w:name="_Toc200537160"/>
      <w:r w:rsidR="009D04FA" w:rsidRPr="001F3A18">
        <w:t xml:space="preserve">Perfil Usuarios </w:t>
      </w:r>
      <w:bookmarkEnd w:id="416"/>
      <w:r w:rsidR="009D04FA" w:rsidRPr="001F3A18">
        <w:t>Proveedoras</w:t>
      </w:r>
      <w:bookmarkEnd w:id="417"/>
      <w:bookmarkEnd w:id="418"/>
      <w:bookmarkEnd w:id="419"/>
      <w:bookmarkEnd w:id="420"/>
      <w:bookmarkEnd w:id="421"/>
      <w:bookmarkEnd w:id="422"/>
    </w:p>
    <w:p w14:paraId="0BB13384" w14:textId="77777777" w:rsidR="009D04FA" w:rsidRPr="001F3A18" w:rsidRDefault="009D04FA" w:rsidP="00E57768">
      <w:pPr>
        <w:spacing w:after="120"/>
      </w:pPr>
      <w:r w:rsidRPr="001F3A18">
        <w:t xml:space="preserve">El OAP deberá crear un sitio web que contenga toda la información y capacidad de gestión sobre los Procesos de Portabilidad. El sistema debe ser capaz de gestionar el ciclo de vida completo de una solicitud. Así, el sistema tendrá que contar con las siguientes funcionalidades: </w:t>
      </w:r>
    </w:p>
    <w:p w14:paraId="28120714" w14:textId="77777777" w:rsidR="009D04FA" w:rsidRPr="001F3A18" w:rsidRDefault="009D04FA" w:rsidP="001F332F">
      <w:pPr>
        <w:pStyle w:val="Listavistosa-nfasis12"/>
        <w:numPr>
          <w:ilvl w:val="0"/>
          <w:numId w:val="13"/>
        </w:numPr>
        <w:spacing w:after="120" w:line="360" w:lineRule="auto"/>
        <w:rPr>
          <w:lang w:val="es-CL"/>
        </w:rPr>
      </w:pPr>
      <w:r w:rsidRPr="001F3A18">
        <w:rPr>
          <w:lang w:val="es-CL"/>
        </w:rPr>
        <w:t>Permitir a la Proveedora Receptora realizar las siguientes pre validaciones:</w:t>
      </w:r>
    </w:p>
    <w:p w14:paraId="56A63F9D" w14:textId="00913D70" w:rsidR="009D04FA" w:rsidRPr="001F3A18" w:rsidRDefault="009D04FA" w:rsidP="001F332F">
      <w:pPr>
        <w:pStyle w:val="Listavistosa-nfasis12"/>
        <w:numPr>
          <w:ilvl w:val="1"/>
          <w:numId w:val="13"/>
        </w:numPr>
        <w:spacing w:after="120" w:line="360" w:lineRule="auto"/>
        <w:rPr>
          <w:lang w:val="es-CL"/>
        </w:rPr>
      </w:pPr>
      <w:r w:rsidRPr="001F3A18">
        <w:rPr>
          <w:lang w:val="es-CL"/>
        </w:rPr>
        <w:t xml:space="preserve">Consulta equipo </w:t>
      </w:r>
      <w:r w:rsidR="003B297A" w:rsidRPr="001F3A18">
        <w:rPr>
          <w:lang w:val="es-CL"/>
        </w:rPr>
        <w:t>Bloqueado</w:t>
      </w:r>
      <w:r w:rsidRPr="001F3A18">
        <w:rPr>
          <w:lang w:val="es-CL"/>
        </w:rPr>
        <w:t xml:space="preserve">, portabilidad en curso o dentro de </w:t>
      </w:r>
      <w:r w:rsidR="00FC135B">
        <w:rPr>
          <w:lang w:val="es-CL"/>
        </w:rPr>
        <w:t>120</w:t>
      </w:r>
      <w:r w:rsidRPr="001F3A18">
        <w:rPr>
          <w:lang w:val="es-CL"/>
        </w:rPr>
        <w:t xml:space="preserve"> días</w:t>
      </w:r>
      <w:r w:rsidR="00A40F4A">
        <w:rPr>
          <w:lang w:val="es-CL"/>
        </w:rPr>
        <w:t>|</w:t>
      </w:r>
      <w:r w:rsidRPr="001F3A18">
        <w:rPr>
          <w:lang w:val="es-CL"/>
        </w:rPr>
        <w:t>.</w:t>
      </w:r>
    </w:p>
    <w:p w14:paraId="42E35076" w14:textId="74BA98F3" w:rsidR="009D04FA" w:rsidRPr="001F3A18" w:rsidRDefault="009D04FA" w:rsidP="001F332F">
      <w:pPr>
        <w:pStyle w:val="Listavistosa-nfasis12"/>
        <w:numPr>
          <w:ilvl w:val="1"/>
          <w:numId w:val="13"/>
        </w:numPr>
        <w:spacing w:after="120" w:line="360" w:lineRule="auto"/>
        <w:rPr>
          <w:lang w:val="es-CL"/>
        </w:rPr>
      </w:pPr>
      <w:r w:rsidRPr="001F3A18">
        <w:rPr>
          <w:lang w:val="es-CL"/>
        </w:rPr>
        <w:t>Consulta para validar la condición de prepago.</w:t>
      </w:r>
    </w:p>
    <w:p w14:paraId="2592A452" w14:textId="4F04AEA2" w:rsidR="009D04FA" w:rsidRPr="001F3A18" w:rsidRDefault="006F5E4E" w:rsidP="001F332F">
      <w:pPr>
        <w:pStyle w:val="Listavistosa-nfasis12"/>
        <w:numPr>
          <w:ilvl w:val="1"/>
          <w:numId w:val="13"/>
        </w:numPr>
        <w:spacing w:after="120" w:line="360" w:lineRule="auto"/>
        <w:rPr>
          <w:lang w:val="es-CL"/>
        </w:rPr>
      </w:pPr>
      <w:r w:rsidRPr="001F3A18">
        <w:rPr>
          <w:lang w:val="es-CL"/>
        </w:rPr>
        <w:t>Consulta de titularidad y C</w:t>
      </w:r>
      <w:r w:rsidR="009D04FA" w:rsidRPr="001F3A18">
        <w:rPr>
          <w:lang w:val="es-CL"/>
        </w:rPr>
        <w:t xml:space="preserve">uenta </w:t>
      </w:r>
      <w:r w:rsidRPr="001F3A18">
        <w:rPr>
          <w:lang w:val="es-CL"/>
        </w:rPr>
        <w:t>“al D</w:t>
      </w:r>
      <w:r w:rsidR="009D04FA" w:rsidRPr="001F3A18">
        <w:rPr>
          <w:lang w:val="es-CL"/>
        </w:rPr>
        <w:t>ía</w:t>
      </w:r>
      <w:r w:rsidRPr="001F3A18">
        <w:rPr>
          <w:lang w:val="es-CL"/>
        </w:rPr>
        <w:t>”</w:t>
      </w:r>
      <w:r w:rsidR="009D04FA" w:rsidRPr="001F3A18">
        <w:rPr>
          <w:lang w:val="es-CL"/>
        </w:rPr>
        <w:t>.</w:t>
      </w:r>
    </w:p>
    <w:p w14:paraId="05B6B562" w14:textId="376DD95E" w:rsidR="00B83AA5" w:rsidRPr="001F3A18" w:rsidRDefault="00B83AA5" w:rsidP="001F332F">
      <w:pPr>
        <w:pStyle w:val="Listavistosa-nfasis12"/>
        <w:numPr>
          <w:ilvl w:val="1"/>
          <w:numId w:val="13"/>
        </w:numPr>
        <w:spacing w:after="120" w:line="360" w:lineRule="auto"/>
        <w:rPr>
          <w:lang w:val="es-CL"/>
        </w:rPr>
      </w:pPr>
      <w:r w:rsidRPr="001F3A18">
        <w:rPr>
          <w:lang w:val="es-CL"/>
        </w:rPr>
        <w:t>Consulta de antigüedad de activación de la línea.</w:t>
      </w:r>
    </w:p>
    <w:p w14:paraId="0C38B328" w14:textId="426A1ECA" w:rsidR="003A0B17" w:rsidRPr="001F3A18" w:rsidRDefault="003A0B17" w:rsidP="001F332F">
      <w:pPr>
        <w:pStyle w:val="Listavistosa-nfasis12"/>
        <w:numPr>
          <w:ilvl w:val="1"/>
          <w:numId w:val="13"/>
        </w:numPr>
        <w:spacing w:after="120" w:line="360" w:lineRule="auto"/>
        <w:rPr>
          <w:lang w:val="es-CL"/>
        </w:rPr>
      </w:pPr>
      <w:r w:rsidRPr="001F3A18">
        <w:rPr>
          <w:lang w:val="es-CL"/>
        </w:rPr>
        <w:t>Consulta de tipo de servicio, modalidad y estado del número</w:t>
      </w:r>
    </w:p>
    <w:p w14:paraId="7C2BFED9" w14:textId="4AF035E0" w:rsidR="003A0B17" w:rsidRPr="001F3A18" w:rsidRDefault="003A0B17" w:rsidP="001F332F">
      <w:pPr>
        <w:pStyle w:val="Listavistosa-nfasis12"/>
        <w:numPr>
          <w:ilvl w:val="1"/>
          <w:numId w:val="13"/>
        </w:numPr>
        <w:spacing w:after="120" w:line="360" w:lineRule="auto"/>
        <w:rPr>
          <w:lang w:val="es-CL"/>
        </w:rPr>
      </w:pPr>
      <w:r w:rsidRPr="001F3A18">
        <w:rPr>
          <w:lang w:val="es-CL"/>
        </w:rPr>
        <w:t>Consulta de servicios especiales en telefonía fija</w:t>
      </w:r>
    </w:p>
    <w:p w14:paraId="4D59310A" w14:textId="77777777" w:rsidR="009D04FA" w:rsidRPr="001F3A18" w:rsidRDefault="009D04FA" w:rsidP="001F332F">
      <w:pPr>
        <w:pStyle w:val="Listavistosa-nfasis12"/>
        <w:numPr>
          <w:ilvl w:val="0"/>
          <w:numId w:val="13"/>
        </w:numPr>
        <w:spacing w:after="120" w:line="360" w:lineRule="auto"/>
        <w:rPr>
          <w:lang w:val="es-CL"/>
        </w:rPr>
      </w:pPr>
      <w:r w:rsidRPr="001F3A18">
        <w:rPr>
          <w:lang w:val="es-CL"/>
        </w:rPr>
        <w:t xml:space="preserve">Realizar Solicitud de Portabilidad </w:t>
      </w:r>
    </w:p>
    <w:p w14:paraId="71BB2E90" w14:textId="5A54B823" w:rsidR="009D04FA" w:rsidRPr="001F3A18" w:rsidRDefault="009D04FA" w:rsidP="001F332F">
      <w:pPr>
        <w:pStyle w:val="Listavistosa-nfasis12"/>
        <w:numPr>
          <w:ilvl w:val="1"/>
          <w:numId w:val="61"/>
        </w:numPr>
        <w:spacing w:after="120" w:line="360" w:lineRule="auto"/>
        <w:rPr>
          <w:lang w:val="es-CL"/>
        </w:rPr>
      </w:pPr>
      <w:r w:rsidRPr="001F3A18">
        <w:rPr>
          <w:lang w:val="es-CL"/>
        </w:rPr>
        <w:t>Desde el mismo sitio se podrá realizar la Solicitud de Portabilidad para telefonía fija y móvil.</w:t>
      </w:r>
    </w:p>
    <w:p w14:paraId="7F290CB9" w14:textId="49F0FC1A" w:rsidR="00D24F93" w:rsidRPr="001F3A18" w:rsidRDefault="00D24F93" w:rsidP="001F332F">
      <w:pPr>
        <w:pStyle w:val="Listavistosa-nfasis12"/>
        <w:numPr>
          <w:ilvl w:val="1"/>
          <w:numId w:val="61"/>
        </w:numPr>
        <w:spacing w:after="120" w:line="360" w:lineRule="auto"/>
        <w:rPr>
          <w:lang w:val="es-CL"/>
        </w:rPr>
      </w:pPr>
      <w:r w:rsidRPr="001F3A18">
        <w:rPr>
          <w:lang w:val="es-CL"/>
        </w:rPr>
        <w:t xml:space="preserve">El sistema debe validar que si se eligió realizar tipo de verificación digital, la Solicitud </w:t>
      </w:r>
      <w:r w:rsidR="00C56E29" w:rsidRPr="001F3A18">
        <w:rPr>
          <w:lang w:val="es-CL"/>
        </w:rPr>
        <w:t xml:space="preserve">de Portabilidad contenga </w:t>
      </w:r>
      <w:r w:rsidR="00913FE5" w:rsidRPr="001F3A18">
        <w:rPr>
          <w:lang w:val="es-CL"/>
        </w:rPr>
        <w:t>el código de trazabilidad que refleja</w:t>
      </w:r>
      <w:bookmarkStart w:id="423" w:name="_Hlk12985879"/>
      <w:r w:rsidR="00913FE5" w:rsidRPr="001F3A18">
        <w:rPr>
          <w:lang w:val="es-CL"/>
        </w:rPr>
        <w:t xml:space="preserve"> la </w:t>
      </w:r>
      <w:r w:rsidR="00AA10BD" w:rsidRPr="001F3A18">
        <w:rPr>
          <w:lang w:val="es-CL"/>
        </w:rPr>
        <w:t>autenticación</w:t>
      </w:r>
      <w:r w:rsidR="00C56E29" w:rsidRPr="001F3A18">
        <w:rPr>
          <w:lang w:val="es-CL"/>
        </w:rPr>
        <w:t xml:space="preserve"> de identidad</w:t>
      </w:r>
      <w:r w:rsidR="00BB0BCB">
        <w:rPr>
          <w:lang w:val="es-CL"/>
        </w:rPr>
        <w:t>,</w:t>
      </w:r>
      <w:r w:rsidR="00913FE5" w:rsidRPr="001F3A18">
        <w:rPr>
          <w:lang w:val="es-CL"/>
        </w:rPr>
        <w:t xml:space="preserve"> la</w:t>
      </w:r>
      <w:r w:rsidR="00C56E29" w:rsidRPr="001F3A18">
        <w:rPr>
          <w:lang w:val="es-CL"/>
        </w:rPr>
        <w:t xml:space="preserve"> aceptación de consulta y solicitud</w:t>
      </w:r>
      <w:r w:rsidR="00BB0BCB">
        <w:rPr>
          <w:lang w:val="es-CL"/>
        </w:rPr>
        <w:t>, y todo lo que se definió en 2.4.1.</w:t>
      </w:r>
      <w:bookmarkEnd w:id="423"/>
      <w:r w:rsidR="00C56E29" w:rsidRPr="001F3A18">
        <w:rPr>
          <w:lang w:val="es-CL"/>
        </w:rPr>
        <w:t xml:space="preserve"> </w:t>
      </w:r>
      <w:r w:rsidRPr="001F3A18">
        <w:rPr>
          <w:lang w:val="es-CL"/>
        </w:rPr>
        <w:t xml:space="preserve"> </w:t>
      </w:r>
      <w:r w:rsidR="005F23DC">
        <w:rPr>
          <w:lang w:val="es-CL"/>
        </w:rPr>
        <w:t>En relación a la v</w:t>
      </w:r>
      <w:r w:rsidR="00D975C0">
        <w:rPr>
          <w:lang w:val="es-CL"/>
        </w:rPr>
        <w:t>erificación</w:t>
      </w:r>
      <w:r w:rsidR="005F23DC">
        <w:rPr>
          <w:lang w:val="es-CL"/>
        </w:rPr>
        <w:t xml:space="preserve"> de identidad, e</w:t>
      </w:r>
      <w:r w:rsidR="001E2CDC">
        <w:rPr>
          <w:lang w:val="es-CL"/>
        </w:rPr>
        <w:t>l proponente debe cumpli</w:t>
      </w:r>
      <w:r w:rsidR="005F23DC">
        <w:rPr>
          <w:lang w:val="es-CL"/>
        </w:rPr>
        <w:t xml:space="preserve">r </w:t>
      </w:r>
      <w:r w:rsidR="00D975C0">
        <w:rPr>
          <w:lang w:val="es-CL"/>
        </w:rPr>
        <w:t>con lo establecido en</w:t>
      </w:r>
      <w:r w:rsidR="00D975C0" w:rsidRPr="00D975C0">
        <w:rPr>
          <w:lang w:val="es-CL"/>
        </w:rPr>
        <w:t xml:space="preserve"> norma </w:t>
      </w:r>
      <w:r w:rsidR="00D975C0">
        <w:rPr>
          <w:lang w:val="es-CL"/>
        </w:rPr>
        <w:t>N°</w:t>
      </w:r>
      <w:r w:rsidR="00D975C0" w:rsidRPr="00D975C0">
        <w:rPr>
          <w:lang w:val="es-CL"/>
        </w:rPr>
        <w:t>566/2024 para personas naturales.</w:t>
      </w:r>
    </w:p>
    <w:p w14:paraId="34F633AA" w14:textId="484BD6B6" w:rsidR="009D04FA" w:rsidRPr="001F3A18" w:rsidRDefault="007905CA" w:rsidP="001F332F">
      <w:pPr>
        <w:pStyle w:val="Listavistosa-nfasis12"/>
        <w:numPr>
          <w:ilvl w:val="1"/>
          <w:numId w:val="61"/>
        </w:numPr>
        <w:spacing w:after="120" w:line="360" w:lineRule="auto"/>
        <w:rPr>
          <w:lang w:val="es-CL"/>
        </w:rPr>
      </w:pPr>
      <w:r w:rsidRPr="001F3A18">
        <w:rPr>
          <w:lang w:val="es-CL"/>
        </w:rPr>
        <w:lastRenderedPageBreak/>
        <w:t>Si se eligió realizar tipo de verificación física, d</w:t>
      </w:r>
      <w:r w:rsidR="009D04FA" w:rsidRPr="001F3A18">
        <w:rPr>
          <w:lang w:val="es-CL"/>
        </w:rPr>
        <w:t>eberá existir la posibilidad de adjuntar la documentación exigida por el proceso en formato digital del tipo PDF, GIF</w:t>
      </w:r>
      <w:r w:rsidR="006D5AC2" w:rsidRPr="001F3A18">
        <w:rPr>
          <w:lang w:val="es-CL"/>
        </w:rPr>
        <w:t>,</w:t>
      </w:r>
      <w:r w:rsidR="009D04FA" w:rsidRPr="001F3A18">
        <w:rPr>
          <w:lang w:val="es-CL"/>
        </w:rPr>
        <w:t xml:space="preserve"> JPEG</w:t>
      </w:r>
      <w:r w:rsidR="006D5AC2" w:rsidRPr="001F3A18">
        <w:rPr>
          <w:lang w:val="es-CL"/>
        </w:rPr>
        <w:t xml:space="preserve"> o MP3</w:t>
      </w:r>
      <w:r w:rsidR="009D04FA" w:rsidRPr="001F3A18">
        <w:rPr>
          <w:lang w:val="es-CL"/>
        </w:rPr>
        <w:t>.</w:t>
      </w:r>
    </w:p>
    <w:p w14:paraId="3189D397" w14:textId="0E30D8E8" w:rsidR="00AA10BD" w:rsidRPr="001F3A18" w:rsidRDefault="00AA10BD" w:rsidP="001F332F">
      <w:pPr>
        <w:pStyle w:val="Listavistosa-nfasis12"/>
        <w:numPr>
          <w:ilvl w:val="1"/>
          <w:numId w:val="61"/>
        </w:numPr>
        <w:spacing w:after="120" w:line="360" w:lineRule="auto"/>
        <w:rPr>
          <w:lang w:val="es-CL"/>
        </w:rPr>
      </w:pPr>
      <w:r w:rsidRPr="001F3A18">
        <w:rPr>
          <w:lang w:val="es-CL"/>
        </w:rPr>
        <w:t>El sistema debe validar que el RUT ingresado es un RUT válido</w:t>
      </w:r>
    </w:p>
    <w:p w14:paraId="6428C338" w14:textId="14A24DA8" w:rsidR="009D04FA" w:rsidRPr="001F3A18" w:rsidRDefault="009D04FA" w:rsidP="001F332F">
      <w:pPr>
        <w:pStyle w:val="Listavistosa-nfasis12"/>
        <w:numPr>
          <w:ilvl w:val="1"/>
          <w:numId w:val="61"/>
        </w:numPr>
        <w:spacing w:after="120" w:line="360" w:lineRule="auto"/>
        <w:rPr>
          <w:lang w:val="es-CL"/>
        </w:rPr>
      </w:pPr>
      <w:r w:rsidRPr="001F3A18">
        <w:rPr>
          <w:lang w:val="es-CL"/>
        </w:rPr>
        <w:t>El sistema debe validar, al momento de realizar la solicitud, el par RUT cliente y número</w:t>
      </w:r>
      <w:r w:rsidR="00B83AA5" w:rsidRPr="001F3A18">
        <w:rPr>
          <w:lang w:val="es-CL"/>
        </w:rPr>
        <w:t xml:space="preserve"> y que tenga la vigencia estipulad</w:t>
      </w:r>
      <w:r w:rsidR="00E9068A" w:rsidRPr="001F3A18">
        <w:rPr>
          <w:lang w:val="es-CL"/>
        </w:rPr>
        <w:t>a</w:t>
      </w:r>
      <w:r w:rsidR="00B83AA5" w:rsidRPr="001F3A18">
        <w:rPr>
          <w:lang w:val="es-CL"/>
        </w:rPr>
        <w:t xml:space="preserve"> en el </w:t>
      </w:r>
      <w:r w:rsidR="00E9068A" w:rsidRPr="001F3A18">
        <w:rPr>
          <w:lang w:val="es-CL"/>
        </w:rPr>
        <w:t>artículo 21 del Decreto Supremo 379 de 2010 del Ministerio de Transportes y Telecomunicaciones</w:t>
      </w:r>
      <w:r w:rsidR="00E00F4F" w:rsidRPr="001F3A18">
        <w:rPr>
          <w:lang w:val="es-CL"/>
        </w:rPr>
        <w:t xml:space="preserve"> (se describe en </w:t>
      </w:r>
      <w:r w:rsidR="00BF4034" w:rsidRPr="001F3A18">
        <w:rPr>
          <w:lang w:val="es-CL"/>
        </w:rPr>
        <w:t xml:space="preserve">2.1.1 y </w:t>
      </w:r>
      <w:r w:rsidR="00E00F4F" w:rsidRPr="001F3A18">
        <w:rPr>
          <w:lang w:val="es-CL"/>
        </w:rPr>
        <w:t>2.1.2).</w:t>
      </w:r>
    </w:p>
    <w:p w14:paraId="0AD6199B" w14:textId="1961CE77" w:rsidR="009D04FA" w:rsidRPr="001F3A18" w:rsidRDefault="009D04FA" w:rsidP="001F332F">
      <w:pPr>
        <w:pStyle w:val="Listavistosa-nfasis12"/>
        <w:numPr>
          <w:ilvl w:val="1"/>
          <w:numId w:val="61"/>
        </w:numPr>
        <w:spacing w:after="120" w:line="360" w:lineRule="auto"/>
        <w:rPr>
          <w:lang w:val="es-CL"/>
        </w:rPr>
      </w:pPr>
      <w:r w:rsidRPr="001F3A18">
        <w:rPr>
          <w:lang w:val="es-CL"/>
        </w:rPr>
        <w:t xml:space="preserve">El sistema debe validar que el IMEI </w:t>
      </w:r>
      <w:r w:rsidR="001D17B9" w:rsidRPr="001F3A18">
        <w:rPr>
          <w:lang w:val="es-CL"/>
        </w:rPr>
        <w:t xml:space="preserve">o su equivalente </w:t>
      </w:r>
      <w:r w:rsidRPr="001F3A18">
        <w:rPr>
          <w:lang w:val="es-CL"/>
        </w:rPr>
        <w:t xml:space="preserve">del móvil no se encuentre en la base de </w:t>
      </w:r>
      <w:r w:rsidR="006E6CCD" w:rsidRPr="001F3A18">
        <w:rPr>
          <w:lang w:val="es-CL"/>
        </w:rPr>
        <w:t>equipos</w:t>
      </w:r>
      <w:r w:rsidRPr="001F3A18">
        <w:rPr>
          <w:lang w:val="es-CL"/>
        </w:rPr>
        <w:t xml:space="preserve"> </w:t>
      </w:r>
      <w:r w:rsidR="009551EA" w:rsidRPr="001F3A18">
        <w:rPr>
          <w:lang w:val="es-CL"/>
        </w:rPr>
        <w:t>bloqueados</w:t>
      </w:r>
      <w:r w:rsidRPr="001F3A18">
        <w:rPr>
          <w:lang w:val="es-CL"/>
        </w:rPr>
        <w:t>.</w:t>
      </w:r>
    </w:p>
    <w:p w14:paraId="583A611A" w14:textId="6361BF39" w:rsidR="002E2953" w:rsidRPr="001F3A18" w:rsidRDefault="002E2953" w:rsidP="001F332F">
      <w:pPr>
        <w:pStyle w:val="Listavistosa-nfasis12"/>
        <w:numPr>
          <w:ilvl w:val="1"/>
          <w:numId w:val="61"/>
        </w:numPr>
        <w:spacing w:after="120" w:line="360" w:lineRule="auto"/>
        <w:rPr>
          <w:lang w:val="es-CL"/>
        </w:rPr>
      </w:pPr>
      <w:r w:rsidRPr="001F3A18">
        <w:rPr>
          <w:lang w:val="es-CL"/>
        </w:rPr>
        <w:t>El sistema debe validar Titularidad, modalidad y tipo de servicio</w:t>
      </w:r>
    </w:p>
    <w:p w14:paraId="52A1161D" w14:textId="0C9AF678" w:rsidR="009D04FA" w:rsidRPr="001F3A18" w:rsidRDefault="009D04FA" w:rsidP="001F332F">
      <w:pPr>
        <w:pStyle w:val="Listavistosa-nfasis12"/>
        <w:numPr>
          <w:ilvl w:val="1"/>
          <w:numId w:val="61"/>
        </w:numPr>
        <w:spacing w:after="120" w:line="360" w:lineRule="auto"/>
        <w:rPr>
          <w:lang w:val="es-CL"/>
        </w:rPr>
      </w:pPr>
      <w:r w:rsidRPr="001F3A18">
        <w:rPr>
          <w:lang w:val="es-CL"/>
        </w:rPr>
        <w:t xml:space="preserve">El sistema debe validar que para el número no haya realizado una portación dentro de </w:t>
      </w:r>
      <w:r w:rsidR="00504F3A">
        <w:rPr>
          <w:lang w:val="es-CL"/>
        </w:rPr>
        <w:t>12</w:t>
      </w:r>
      <w:r w:rsidRPr="001F3A18">
        <w:rPr>
          <w:lang w:val="es-CL"/>
        </w:rPr>
        <w:t>0 días</w:t>
      </w:r>
      <w:r w:rsidR="002D5BD2" w:rsidRPr="001F3A18">
        <w:rPr>
          <w:lang w:val="es-CL"/>
        </w:rPr>
        <w:t xml:space="preserve"> (se describe en 2.2.1)</w:t>
      </w:r>
      <w:r w:rsidR="00397EB7" w:rsidRPr="001F3A18">
        <w:rPr>
          <w:lang w:val="es-CL"/>
        </w:rPr>
        <w:t xml:space="preserve"> y no exista una portabilidad en curso</w:t>
      </w:r>
      <w:r w:rsidRPr="001F3A18">
        <w:rPr>
          <w:lang w:val="es-CL"/>
        </w:rPr>
        <w:t>.</w:t>
      </w:r>
    </w:p>
    <w:p w14:paraId="08DA4954" w14:textId="51A08839" w:rsidR="009D04FA" w:rsidRPr="001F3A18" w:rsidRDefault="009D04FA" w:rsidP="001F332F">
      <w:pPr>
        <w:pStyle w:val="Listavistosa-nfasis12"/>
        <w:numPr>
          <w:ilvl w:val="1"/>
          <w:numId w:val="61"/>
        </w:numPr>
        <w:spacing w:after="120" w:line="360" w:lineRule="auto"/>
        <w:rPr>
          <w:lang w:val="es-CL"/>
        </w:rPr>
      </w:pPr>
      <w:r w:rsidRPr="001F3A18">
        <w:rPr>
          <w:lang w:val="es-CL"/>
        </w:rPr>
        <w:t xml:space="preserve">El sistema debe validar que el número se encuentre con su cuenta </w:t>
      </w:r>
      <w:r w:rsidR="006F5E4E" w:rsidRPr="001F3A18">
        <w:rPr>
          <w:lang w:val="es-CL"/>
        </w:rPr>
        <w:t>“al D</w:t>
      </w:r>
      <w:r w:rsidRPr="001F3A18">
        <w:rPr>
          <w:lang w:val="es-CL"/>
        </w:rPr>
        <w:t>ía</w:t>
      </w:r>
      <w:r w:rsidR="006F5E4E" w:rsidRPr="001F3A18">
        <w:rPr>
          <w:lang w:val="es-CL"/>
        </w:rPr>
        <w:t>”</w:t>
      </w:r>
      <w:r w:rsidRPr="001F3A18">
        <w:rPr>
          <w:lang w:val="es-CL"/>
        </w:rPr>
        <w:t>, que la Proveedora Donante tuvo a su vista la cuenta pagada o bien que la Proveedora Donante haya registrado hacerse cargo de los saldos facturados vencidos no pagados.</w:t>
      </w:r>
    </w:p>
    <w:p w14:paraId="393BD97B"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El sistema debe ser capaz de enviar mensajes SMS (ej.: envío de CAP al cliente).</w:t>
      </w:r>
    </w:p>
    <w:p w14:paraId="481325D7" w14:textId="13028FCD" w:rsidR="009D04FA" w:rsidRPr="001F3A18" w:rsidRDefault="009D04FA" w:rsidP="000930F1">
      <w:pPr>
        <w:pStyle w:val="Listavistosa-nfasis12"/>
        <w:numPr>
          <w:ilvl w:val="1"/>
          <w:numId w:val="61"/>
        </w:numPr>
        <w:spacing w:after="120" w:line="360" w:lineRule="auto"/>
        <w:rPr>
          <w:lang w:val="es-CL"/>
        </w:rPr>
      </w:pPr>
      <w:r w:rsidRPr="001F3A18">
        <w:rPr>
          <w:lang w:val="es-CL"/>
        </w:rPr>
        <w:t>El sistema debe validar que el CAP ingresado esté vigente (</w:t>
      </w:r>
      <w:r w:rsidR="000930F1" w:rsidRPr="000930F1">
        <w:rPr>
          <w:lang w:val="es-CL"/>
        </w:rPr>
        <w:t>24 horas, pudiendo reactivarse el mismo CAP por un máximo de</w:t>
      </w:r>
      <w:r w:rsidR="000930F1">
        <w:rPr>
          <w:lang w:val="es-CL"/>
        </w:rPr>
        <w:t xml:space="preserve"> 5 </w:t>
      </w:r>
      <w:r w:rsidR="00D24F93" w:rsidRPr="001F3A18">
        <w:rPr>
          <w:lang w:val="es-CL"/>
        </w:rPr>
        <w:t xml:space="preserve"> días corridos </w:t>
      </w:r>
      <w:r w:rsidRPr="001F3A18">
        <w:rPr>
          <w:lang w:val="es-CL"/>
        </w:rPr>
        <w:t>de vigencia)</w:t>
      </w:r>
    </w:p>
    <w:p w14:paraId="219F8100"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Solicitud de CAP, ingresando el móvil y Proveedora Donante (caso prepago)</w:t>
      </w:r>
    </w:p>
    <w:p w14:paraId="7F2492F2" w14:textId="09F30CD0" w:rsidR="009D04FA" w:rsidRPr="001F3A18" w:rsidRDefault="009D04FA" w:rsidP="001F332F">
      <w:pPr>
        <w:pStyle w:val="Listavistosa-nfasis12"/>
        <w:numPr>
          <w:ilvl w:val="1"/>
          <w:numId w:val="61"/>
        </w:numPr>
        <w:spacing w:after="120" w:line="360" w:lineRule="auto"/>
        <w:rPr>
          <w:lang w:val="es-CL"/>
        </w:rPr>
      </w:pPr>
      <w:r w:rsidRPr="001F3A18">
        <w:rPr>
          <w:lang w:val="es-CL"/>
        </w:rPr>
        <w:t>Reversión de portación.</w:t>
      </w:r>
    </w:p>
    <w:p w14:paraId="392645BA"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Información general sobre portabilidad.</w:t>
      </w:r>
    </w:p>
    <w:p w14:paraId="0C4DB522" w14:textId="77777777" w:rsidR="009D04FA" w:rsidRPr="001F3A18" w:rsidRDefault="001312A9" w:rsidP="001F332F">
      <w:pPr>
        <w:pStyle w:val="Listavistosa-nfasis12"/>
        <w:numPr>
          <w:ilvl w:val="1"/>
          <w:numId w:val="61"/>
        </w:numPr>
        <w:spacing w:after="120" w:line="360" w:lineRule="auto"/>
        <w:rPr>
          <w:lang w:val="es-CL"/>
        </w:rPr>
      </w:pPr>
      <w:r w:rsidRPr="001F3A18">
        <w:rPr>
          <w:lang w:val="es-CL"/>
        </w:rPr>
        <w:lastRenderedPageBreak/>
        <w:t>FAQs</w:t>
      </w:r>
    </w:p>
    <w:p w14:paraId="1C2A948C"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Consulta de estado de portabilidad (Tracking).</w:t>
      </w:r>
    </w:p>
    <w:p w14:paraId="2891855E" w14:textId="1696CD13" w:rsidR="009D04FA" w:rsidRPr="001F3A18" w:rsidRDefault="009D04FA" w:rsidP="001F332F">
      <w:pPr>
        <w:pStyle w:val="Listavistosa-nfasis12"/>
        <w:numPr>
          <w:ilvl w:val="1"/>
          <w:numId w:val="61"/>
        </w:numPr>
        <w:spacing w:after="120" w:line="360" w:lineRule="auto"/>
        <w:rPr>
          <w:lang w:val="es-CL"/>
        </w:rPr>
      </w:pPr>
      <w:r w:rsidRPr="001F3A18">
        <w:rPr>
          <w:lang w:val="es-CL"/>
        </w:rPr>
        <w:t xml:space="preserve">Funcionalidad que permite hacer consultas sobre el estatus de un proceso de portación, histórico, u otras acciones que serán definidas en </w:t>
      </w:r>
      <w:r w:rsidR="00E939CC">
        <w:rPr>
          <w:lang w:val="es-CL"/>
        </w:rPr>
        <w:t>la etapa de ingeniería de detalles del proyecto</w:t>
      </w:r>
      <w:r w:rsidRPr="001F3A18">
        <w:rPr>
          <w:lang w:val="es-CL"/>
        </w:rPr>
        <w:t>.</w:t>
      </w:r>
    </w:p>
    <w:p w14:paraId="7777E09F" w14:textId="644A408E" w:rsidR="009D04FA" w:rsidRPr="001F3A18" w:rsidRDefault="009D04FA" w:rsidP="001F332F">
      <w:pPr>
        <w:pStyle w:val="Listavistosa-nfasis12"/>
        <w:numPr>
          <w:ilvl w:val="1"/>
          <w:numId w:val="61"/>
        </w:numPr>
        <w:spacing w:after="120" w:line="360" w:lineRule="auto"/>
        <w:rPr>
          <w:lang w:val="es-CL"/>
        </w:rPr>
      </w:pPr>
      <w:r w:rsidRPr="001F3A18">
        <w:rPr>
          <w:lang w:val="es-CL"/>
        </w:rPr>
        <w:t>Funcionalidad para revisar toda la documentación asociada a un Proceso de Portabilidad, por parte de la Proveedora Receptora, la Proveedora Donante u otra entidad pública autorizada.</w:t>
      </w:r>
    </w:p>
    <w:p w14:paraId="0F9B7656" w14:textId="490E3548" w:rsidR="00B700D7" w:rsidRPr="001F3A18" w:rsidRDefault="00B700D7" w:rsidP="001F332F">
      <w:pPr>
        <w:pStyle w:val="Listavistosa-nfasis12"/>
        <w:numPr>
          <w:ilvl w:val="1"/>
          <w:numId w:val="61"/>
        </w:numPr>
        <w:spacing w:after="120" w:line="360" w:lineRule="auto"/>
        <w:rPr>
          <w:lang w:val="es-CL"/>
        </w:rPr>
      </w:pPr>
      <w:r w:rsidRPr="001F3A18">
        <w:rPr>
          <w:lang w:val="es-CL"/>
        </w:rPr>
        <w:t>El sistema debe permitir ingreso y gestión de tickets de reclamos e incidencias.</w:t>
      </w:r>
    </w:p>
    <w:p w14:paraId="4CF13ADB" w14:textId="6A6410BC" w:rsidR="009D04FA" w:rsidRPr="001F3A18" w:rsidRDefault="009D04FA" w:rsidP="00E57768">
      <w:pPr>
        <w:spacing w:after="120"/>
        <w:rPr>
          <w:b/>
        </w:rPr>
      </w:pPr>
      <w:r w:rsidRPr="001F3A18">
        <w:t xml:space="preserve">El sistema debe soportar los flujos de proceso que se anexan de manera referencial a estas </w:t>
      </w:r>
      <w:r w:rsidR="00277B0F" w:rsidRPr="001F3A18">
        <w:t>Bases</w:t>
      </w:r>
      <w:r w:rsidRPr="001F3A18">
        <w:t xml:space="preserve"> </w:t>
      </w:r>
      <w:r w:rsidR="00277B0F" w:rsidRPr="001F3A18">
        <w:t>T</w:t>
      </w:r>
      <w:r w:rsidRPr="001F3A18">
        <w:t xml:space="preserve">écnicas (Anexo </w:t>
      </w:r>
      <w:r w:rsidR="00D24F93" w:rsidRPr="001F3A18">
        <w:fldChar w:fldCharType="begin"/>
      </w:r>
      <w:r w:rsidR="00D24F93" w:rsidRPr="001F3A18">
        <w:instrText xml:space="preserve"> REF _Ref12958062 \h  \* MERGEFORMAT </w:instrText>
      </w:r>
      <w:r w:rsidR="00D24F93" w:rsidRPr="001F3A18">
        <w:fldChar w:fldCharType="separate"/>
      </w:r>
      <w:r w:rsidR="003D4642" w:rsidRPr="001F3A18">
        <w:t>A3. Flujos de Proceso Referenciales</w:t>
      </w:r>
      <w:r w:rsidR="00D24F93" w:rsidRPr="001F3A18">
        <w:fldChar w:fldCharType="end"/>
      </w:r>
      <w:r w:rsidRPr="001F3A18">
        <w:t>).</w:t>
      </w:r>
    </w:p>
    <w:p w14:paraId="5D6BD094" w14:textId="0029AF74" w:rsidR="009D04FA" w:rsidRPr="001F3A18" w:rsidRDefault="000A5AED" w:rsidP="00C61B4F">
      <w:pPr>
        <w:pStyle w:val="Ttulo3"/>
      </w:pPr>
      <w:bookmarkStart w:id="424" w:name="_Toc292269584"/>
      <w:bookmarkStart w:id="425" w:name="_Toc292107309"/>
      <w:bookmarkStart w:id="426" w:name="_Toc166298440"/>
      <w:bookmarkStart w:id="427" w:name="_Toc292697801"/>
      <w:bookmarkStart w:id="428" w:name="_Toc166298565"/>
      <w:bookmarkStart w:id="429" w:name="_Toc292911298"/>
      <w:r>
        <w:t xml:space="preserve"> </w:t>
      </w:r>
      <w:bookmarkStart w:id="430" w:name="_Toc200537161"/>
      <w:r w:rsidR="009D04FA" w:rsidRPr="001F3A18">
        <w:t>Perfil Usuario Administrador del Sistema</w:t>
      </w:r>
      <w:bookmarkEnd w:id="424"/>
      <w:bookmarkEnd w:id="425"/>
      <w:bookmarkEnd w:id="426"/>
      <w:bookmarkEnd w:id="427"/>
      <w:bookmarkEnd w:id="428"/>
      <w:bookmarkEnd w:id="429"/>
      <w:bookmarkEnd w:id="430"/>
    </w:p>
    <w:p w14:paraId="0C2DA29F" w14:textId="77777777" w:rsidR="009D04FA" w:rsidRPr="001F3A18" w:rsidRDefault="009D04FA" w:rsidP="009D04FA">
      <w:r w:rsidRPr="001F3A18">
        <w:t>El sistema OAP deberá contar con un perfil que permita administrar los distintos parámetros del sistema a través de mantenedores.</w:t>
      </w:r>
    </w:p>
    <w:p w14:paraId="4DC473F8" w14:textId="5A3C938F" w:rsidR="009D04FA" w:rsidRPr="001F3A18" w:rsidRDefault="000A5AED" w:rsidP="0042232B">
      <w:pPr>
        <w:pStyle w:val="Ttulo4"/>
      </w:pPr>
      <w:bookmarkStart w:id="431" w:name="_Toc292269585"/>
      <w:bookmarkStart w:id="432" w:name="_Toc292107310"/>
      <w:r>
        <w:t xml:space="preserve"> </w:t>
      </w:r>
      <w:r w:rsidR="009D04FA" w:rsidRPr="001F3A18">
        <w:t>Mantenedores</w:t>
      </w:r>
      <w:bookmarkEnd w:id="431"/>
      <w:bookmarkEnd w:id="432"/>
    </w:p>
    <w:p w14:paraId="04A1D281" w14:textId="77777777" w:rsidR="009D04FA" w:rsidRPr="001F3A18" w:rsidRDefault="009D04FA" w:rsidP="00E57768">
      <w:pPr>
        <w:spacing w:after="120"/>
      </w:pPr>
      <w:r w:rsidRPr="001F3A18">
        <w:t>Los parámetros mínimos necesarios para operar con el sistema serán los siguientes:</w:t>
      </w:r>
    </w:p>
    <w:p w14:paraId="4F15576F" w14:textId="77777777" w:rsidR="009D04FA" w:rsidRPr="001F3A18" w:rsidRDefault="009D04FA" w:rsidP="001F332F">
      <w:pPr>
        <w:pStyle w:val="Listavistosa-nfasis12"/>
        <w:numPr>
          <w:ilvl w:val="0"/>
          <w:numId w:val="14"/>
        </w:numPr>
        <w:spacing w:after="120" w:line="360" w:lineRule="auto"/>
        <w:rPr>
          <w:lang w:val="es-CL"/>
        </w:rPr>
      </w:pPr>
      <w:r w:rsidRPr="001F3A18">
        <w:rPr>
          <w:lang w:val="es-CL"/>
        </w:rPr>
        <w:t>Proveedoras</w:t>
      </w:r>
    </w:p>
    <w:p w14:paraId="00C81C7D" w14:textId="77777777" w:rsidR="009D04FA" w:rsidRPr="001F3A18" w:rsidRDefault="009D04FA" w:rsidP="001F332F">
      <w:pPr>
        <w:pStyle w:val="Listavistosa-nfasis12"/>
        <w:numPr>
          <w:ilvl w:val="0"/>
          <w:numId w:val="14"/>
        </w:numPr>
        <w:spacing w:after="120" w:line="360" w:lineRule="auto"/>
        <w:rPr>
          <w:lang w:val="es-CL"/>
        </w:rPr>
      </w:pPr>
      <w:r w:rsidRPr="001F3A18">
        <w:rPr>
          <w:lang w:val="es-CL"/>
        </w:rPr>
        <w:t>Métricas Cumplimientos de SLA</w:t>
      </w:r>
    </w:p>
    <w:p w14:paraId="17F98EC0" w14:textId="77777777" w:rsidR="009D04FA" w:rsidRPr="001F3A18" w:rsidRDefault="009D04FA" w:rsidP="001F332F">
      <w:pPr>
        <w:pStyle w:val="Listavistosa-nfasis12"/>
        <w:numPr>
          <w:ilvl w:val="0"/>
          <w:numId w:val="14"/>
        </w:numPr>
        <w:spacing w:after="120" w:line="360" w:lineRule="auto"/>
        <w:rPr>
          <w:lang w:val="es-CL"/>
        </w:rPr>
      </w:pPr>
      <w:r w:rsidRPr="001F3A18">
        <w:rPr>
          <w:lang w:val="es-CL"/>
        </w:rPr>
        <w:t>Tiempos de Respuesta</w:t>
      </w:r>
    </w:p>
    <w:p w14:paraId="5BE61D16" w14:textId="77777777" w:rsidR="009D04FA" w:rsidRPr="001F3A18" w:rsidRDefault="009D04FA" w:rsidP="001F332F">
      <w:pPr>
        <w:pStyle w:val="Listavistosa-nfasis12"/>
        <w:numPr>
          <w:ilvl w:val="0"/>
          <w:numId w:val="14"/>
        </w:numPr>
        <w:spacing w:after="120" w:line="360" w:lineRule="auto"/>
        <w:rPr>
          <w:lang w:val="es-CL"/>
        </w:rPr>
      </w:pPr>
      <w:r w:rsidRPr="001F3A18">
        <w:rPr>
          <w:lang w:val="es-CL"/>
        </w:rPr>
        <w:t>Perfiles de Usuario</w:t>
      </w:r>
    </w:p>
    <w:p w14:paraId="25F6C952" w14:textId="068CDCB2" w:rsidR="009D04FA" w:rsidRPr="001F3A18" w:rsidRDefault="009D04FA" w:rsidP="001F332F">
      <w:pPr>
        <w:pStyle w:val="Listavistosa-nfasis12"/>
        <w:numPr>
          <w:ilvl w:val="0"/>
          <w:numId w:val="14"/>
        </w:numPr>
        <w:spacing w:after="120" w:line="360" w:lineRule="auto"/>
        <w:rPr>
          <w:lang w:val="es-CL"/>
        </w:rPr>
      </w:pPr>
      <w:r w:rsidRPr="001F3A18">
        <w:rPr>
          <w:lang w:val="es-CL"/>
        </w:rPr>
        <w:t xml:space="preserve">Horario de cierre de nuevos ingresos a la TPD, Horario de cierre TPD definitiva, </w:t>
      </w:r>
      <w:r w:rsidR="003D311A" w:rsidRPr="001F3A18">
        <w:rPr>
          <w:lang w:val="es-CL"/>
        </w:rPr>
        <w:t xml:space="preserve">Horario de publicación TTS, </w:t>
      </w:r>
      <w:r w:rsidRPr="001F3A18">
        <w:rPr>
          <w:lang w:val="es-CL"/>
        </w:rPr>
        <w:t>Horario de Publicación de la TEP y Fecha de Ventana de Cambio</w:t>
      </w:r>
    </w:p>
    <w:p w14:paraId="07961560" w14:textId="77777777" w:rsidR="009D04FA" w:rsidRPr="001F3A18" w:rsidRDefault="009D04FA" w:rsidP="001F332F">
      <w:pPr>
        <w:pStyle w:val="Listavistosa-nfasis12"/>
        <w:numPr>
          <w:ilvl w:val="0"/>
          <w:numId w:val="14"/>
        </w:numPr>
        <w:spacing w:after="120" w:line="360" w:lineRule="auto"/>
        <w:rPr>
          <w:lang w:val="es-CL"/>
        </w:rPr>
      </w:pPr>
      <w:r w:rsidRPr="001F3A18">
        <w:rPr>
          <w:lang w:val="es-CL"/>
        </w:rPr>
        <w:lastRenderedPageBreak/>
        <w:t>Definición de permisos de seguridad según perfil de usuario.</w:t>
      </w:r>
    </w:p>
    <w:p w14:paraId="23BEBB66" w14:textId="77777777" w:rsidR="009D04FA" w:rsidRPr="001F3A18" w:rsidRDefault="009D04FA" w:rsidP="00E57768">
      <w:pPr>
        <w:spacing w:after="120"/>
      </w:pPr>
      <w:r w:rsidRPr="001F3A18">
        <w:t>Además de estos mantenedores, se deben agregar cualquier otro mantenedor que en etapa de análisis se defina como requerido para el buen funcionamiento del sistema.</w:t>
      </w:r>
    </w:p>
    <w:p w14:paraId="67280262" w14:textId="22A9519B" w:rsidR="009D04FA" w:rsidRPr="001F3A18" w:rsidRDefault="009D04FA" w:rsidP="00E57768">
      <w:pPr>
        <w:spacing w:after="120"/>
      </w:pPr>
      <w:r w:rsidRPr="001F3A18">
        <w:t>A continuación</w:t>
      </w:r>
      <w:r w:rsidR="00327FEB">
        <w:t>,</w:t>
      </w:r>
      <w:r w:rsidRPr="001F3A18">
        <w:t xml:space="preserve"> se especifican las funcionalidades requeridas para cada mantenedor: </w:t>
      </w:r>
    </w:p>
    <w:p w14:paraId="04F04AA3" w14:textId="77777777" w:rsidR="009D04FA" w:rsidRPr="001F3A18" w:rsidRDefault="009D04FA" w:rsidP="001F332F">
      <w:pPr>
        <w:pStyle w:val="Listavistosa-nfasis12"/>
        <w:numPr>
          <w:ilvl w:val="0"/>
          <w:numId w:val="16"/>
        </w:numPr>
        <w:spacing w:after="120" w:line="360" w:lineRule="auto"/>
        <w:rPr>
          <w:lang w:val="es-CL"/>
        </w:rPr>
      </w:pPr>
      <w:r w:rsidRPr="001F3A18">
        <w:rPr>
          <w:lang w:val="es-CL"/>
        </w:rPr>
        <w:t>Mantenedor Proveedoras</w:t>
      </w:r>
    </w:p>
    <w:p w14:paraId="116C0B4F" w14:textId="77777777" w:rsidR="009D04FA" w:rsidRPr="001F3A18" w:rsidRDefault="009D04FA" w:rsidP="001F332F">
      <w:pPr>
        <w:pStyle w:val="Listavistosa-nfasis12"/>
        <w:numPr>
          <w:ilvl w:val="1"/>
          <w:numId w:val="15"/>
        </w:numPr>
        <w:spacing w:after="120" w:line="360" w:lineRule="auto"/>
        <w:rPr>
          <w:szCs w:val="24"/>
          <w:lang w:val="es-CL"/>
        </w:rPr>
      </w:pPr>
      <w:r w:rsidRPr="001F3A18">
        <w:rPr>
          <w:szCs w:val="24"/>
          <w:lang w:val="es-CL"/>
        </w:rPr>
        <w:t>Al seleccionar esta opción se deberá mostrar en la sección de gestión los elementos necesarios para consultar, modificar, eliminar y agregar nuevas Proveedoras.</w:t>
      </w:r>
    </w:p>
    <w:p w14:paraId="78FAA319" w14:textId="26D00A96" w:rsidR="009D04FA" w:rsidRPr="001F3A18" w:rsidRDefault="009D04FA" w:rsidP="001F332F">
      <w:pPr>
        <w:pStyle w:val="Listavistosa-nfasis12"/>
        <w:numPr>
          <w:ilvl w:val="1"/>
          <w:numId w:val="15"/>
        </w:numPr>
        <w:spacing w:after="120" w:line="360" w:lineRule="auto"/>
        <w:rPr>
          <w:lang w:val="es-CL"/>
        </w:rPr>
      </w:pPr>
      <w:r w:rsidRPr="001F3A18">
        <w:rPr>
          <w:szCs w:val="24"/>
          <w:lang w:val="es-CL"/>
        </w:rPr>
        <w:t>Los datos configurados en esta página serán los que se visualizarán en el menú Proveedora Donante del panel de búsqueda de casos y al editar una solicitud de Port-In.</w:t>
      </w:r>
    </w:p>
    <w:p w14:paraId="1632EB3F" w14:textId="25A30144" w:rsidR="0090253D" w:rsidRPr="001F3A18" w:rsidRDefault="0090253D" w:rsidP="001F332F">
      <w:pPr>
        <w:pStyle w:val="Listavistosa-nfasis12"/>
        <w:numPr>
          <w:ilvl w:val="1"/>
          <w:numId w:val="15"/>
        </w:numPr>
        <w:spacing w:after="120" w:line="360" w:lineRule="auto"/>
        <w:rPr>
          <w:lang w:val="es-CL"/>
        </w:rPr>
      </w:pPr>
      <w:r w:rsidRPr="001F3A18">
        <w:rPr>
          <w:szCs w:val="24"/>
          <w:lang w:val="es-CL"/>
        </w:rPr>
        <w:t>Este mantenedor debe manejar, al menos, la siguiente información:</w:t>
      </w:r>
    </w:p>
    <w:tbl>
      <w:tblPr>
        <w:tblW w:w="5135"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firstRow="1" w:lastRow="0" w:firstColumn="1" w:lastColumn="0" w:noHBand="0" w:noVBand="0"/>
      </w:tblPr>
      <w:tblGrid>
        <w:gridCol w:w="421"/>
        <w:gridCol w:w="1842"/>
        <w:gridCol w:w="3360"/>
        <w:gridCol w:w="3443"/>
      </w:tblGrid>
      <w:tr w:rsidR="0090253D" w:rsidRPr="001F3A18" w14:paraId="63D972E4" w14:textId="77777777" w:rsidTr="00FE75C8">
        <w:trPr>
          <w:cantSplit/>
          <w:trHeight w:val="57"/>
          <w:jc w:val="center"/>
        </w:trPr>
        <w:tc>
          <w:tcPr>
            <w:tcW w:w="232" w:type="pct"/>
            <w:shd w:val="clear" w:color="auto" w:fill="365F91" w:themeFill="accent1" w:themeFillShade="BF"/>
          </w:tcPr>
          <w:p w14:paraId="69E4FD2D" w14:textId="7EAEE1E3" w:rsidR="0090253D" w:rsidRPr="001F3A18" w:rsidRDefault="0090253D" w:rsidP="0087162E">
            <w:pPr>
              <w:spacing w:after="0" w:line="240" w:lineRule="auto"/>
              <w:ind w:firstLine="0"/>
              <w:rPr>
                <w:b/>
                <w:color w:val="FFFFFF"/>
                <w:sz w:val="16"/>
                <w:szCs w:val="16"/>
              </w:rPr>
            </w:pPr>
            <w:r w:rsidRPr="001F3A18">
              <w:rPr>
                <w:b/>
                <w:color w:val="FFFFFF"/>
                <w:sz w:val="16"/>
                <w:szCs w:val="16"/>
              </w:rPr>
              <w:t>N</w:t>
            </w:r>
          </w:p>
        </w:tc>
        <w:tc>
          <w:tcPr>
            <w:tcW w:w="1016" w:type="pct"/>
            <w:shd w:val="clear" w:color="auto" w:fill="365F91" w:themeFill="accent1" w:themeFillShade="BF"/>
          </w:tcPr>
          <w:p w14:paraId="7B91B115" w14:textId="06B1B121" w:rsidR="0090253D" w:rsidRPr="001F3A18" w:rsidRDefault="0090253D" w:rsidP="0087162E">
            <w:pPr>
              <w:spacing w:after="0" w:line="240" w:lineRule="auto"/>
              <w:ind w:firstLine="0"/>
              <w:rPr>
                <w:b/>
                <w:color w:val="FFFFFF"/>
                <w:sz w:val="16"/>
                <w:szCs w:val="16"/>
              </w:rPr>
            </w:pPr>
            <w:r w:rsidRPr="001F3A18">
              <w:rPr>
                <w:b/>
                <w:color w:val="FFFFFF"/>
                <w:sz w:val="16"/>
                <w:szCs w:val="16"/>
              </w:rPr>
              <w:t>Campo</w:t>
            </w:r>
          </w:p>
        </w:tc>
        <w:tc>
          <w:tcPr>
            <w:tcW w:w="1853" w:type="pct"/>
            <w:shd w:val="clear" w:color="auto" w:fill="365F91" w:themeFill="accent1" w:themeFillShade="BF"/>
          </w:tcPr>
          <w:p w14:paraId="1F437861" w14:textId="7ABBE10A" w:rsidR="0090253D" w:rsidRPr="001F3A18" w:rsidRDefault="0090253D" w:rsidP="0087162E">
            <w:pPr>
              <w:spacing w:after="0" w:line="240" w:lineRule="auto"/>
              <w:ind w:firstLine="0"/>
              <w:rPr>
                <w:b/>
                <w:color w:val="FFFFFF"/>
                <w:sz w:val="16"/>
                <w:szCs w:val="16"/>
              </w:rPr>
            </w:pPr>
            <w:r w:rsidRPr="001F3A18">
              <w:rPr>
                <w:b/>
                <w:color w:val="FFFFFF"/>
                <w:sz w:val="16"/>
                <w:szCs w:val="16"/>
              </w:rPr>
              <w:t>Descripción</w:t>
            </w:r>
          </w:p>
        </w:tc>
        <w:tc>
          <w:tcPr>
            <w:tcW w:w="1899" w:type="pct"/>
            <w:shd w:val="clear" w:color="auto" w:fill="365F91" w:themeFill="accent1" w:themeFillShade="BF"/>
          </w:tcPr>
          <w:p w14:paraId="7A6DDD8D" w14:textId="0E6E6A52" w:rsidR="0090253D" w:rsidRPr="001F3A18" w:rsidRDefault="0090253D" w:rsidP="0087162E">
            <w:pPr>
              <w:spacing w:after="0" w:line="240" w:lineRule="auto"/>
              <w:ind w:firstLine="0"/>
              <w:rPr>
                <w:b/>
                <w:color w:val="FFFFFF"/>
                <w:sz w:val="16"/>
                <w:szCs w:val="16"/>
              </w:rPr>
            </w:pPr>
            <w:r w:rsidRPr="001F3A18">
              <w:rPr>
                <w:b/>
                <w:color w:val="FFFFFF"/>
                <w:sz w:val="16"/>
                <w:szCs w:val="16"/>
              </w:rPr>
              <w:t>Orígen</w:t>
            </w:r>
          </w:p>
        </w:tc>
      </w:tr>
      <w:tr w:rsidR="0090253D" w:rsidRPr="001F3A18" w14:paraId="296641C7" w14:textId="77777777" w:rsidTr="00FE75C8">
        <w:trPr>
          <w:cantSplit/>
          <w:trHeight w:val="57"/>
          <w:jc w:val="center"/>
        </w:trPr>
        <w:tc>
          <w:tcPr>
            <w:tcW w:w="232" w:type="pct"/>
            <w:vAlign w:val="center"/>
          </w:tcPr>
          <w:p w14:paraId="54B6EDAC" w14:textId="2E0DF3BD" w:rsidR="0090253D" w:rsidRPr="001F3A18" w:rsidRDefault="0090253D" w:rsidP="0090253D">
            <w:pPr>
              <w:spacing w:after="0" w:line="240" w:lineRule="auto"/>
              <w:ind w:firstLine="0"/>
              <w:jc w:val="left"/>
              <w:rPr>
                <w:bCs/>
                <w:sz w:val="16"/>
                <w:szCs w:val="16"/>
              </w:rPr>
            </w:pPr>
            <w:r w:rsidRPr="001F3A18">
              <w:rPr>
                <w:bCs/>
                <w:sz w:val="16"/>
                <w:szCs w:val="16"/>
              </w:rPr>
              <w:t>1</w:t>
            </w:r>
          </w:p>
        </w:tc>
        <w:tc>
          <w:tcPr>
            <w:tcW w:w="1016" w:type="pct"/>
            <w:vAlign w:val="center"/>
          </w:tcPr>
          <w:p w14:paraId="28197AA8" w14:textId="1BBC9139" w:rsidR="0090253D" w:rsidRPr="001F3A18" w:rsidRDefault="0090253D" w:rsidP="0090253D">
            <w:pPr>
              <w:spacing w:after="0" w:line="240" w:lineRule="auto"/>
              <w:ind w:firstLine="0"/>
              <w:jc w:val="left"/>
              <w:rPr>
                <w:bCs/>
                <w:sz w:val="16"/>
                <w:szCs w:val="16"/>
              </w:rPr>
            </w:pPr>
            <w:r w:rsidRPr="001F3A18">
              <w:rPr>
                <w:bCs/>
                <w:sz w:val="16"/>
                <w:szCs w:val="16"/>
              </w:rPr>
              <w:t>Razón Social</w:t>
            </w:r>
          </w:p>
        </w:tc>
        <w:tc>
          <w:tcPr>
            <w:tcW w:w="1853" w:type="pct"/>
            <w:vAlign w:val="center"/>
          </w:tcPr>
          <w:p w14:paraId="6D17DEA4" w14:textId="2DA00A11" w:rsidR="0090253D" w:rsidRPr="001F3A18" w:rsidRDefault="0090253D" w:rsidP="0090253D">
            <w:pPr>
              <w:spacing w:after="0" w:line="240" w:lineRule="auto"/>
              <w:ind w:firstLine="0"/>
              <w:jc w:val="left"/>
              <w:rPr>
                <w:sz w:val="16"/>
                <w:szCs w:val="16"/>
              </w:rPr>
            </w:pPr>
            <w:r w:rsidRPr="001F3A18">
              <w:rPr>
                <w:sz w:val="16"/>
                <w:szCs w:val="16"/>
              </w:rPr>
              <w:t>Nombre que consta en el Decreto de Concesión de Subtel</w:t>
            </w:r>
          </w:p>
        </w:tc>
        <w:tc>
          <w:tcPr>
            <w:tcW w:w="1899" w:type="pct"/>
            <w:vAlign w:val="center"/>
          </w:tcPr>
          <w:p w14:paraId="619B99C0" w14:textId="290CD08A" w:rsidR="0090253D" w:rsidRPr="001F3A18" w:rsidRDefault="0090253D" w:rsidP="0090253D">
            <w:pPr>
              <w:spacing w:after="0" w:line="240" w:lineRule="auto"/>
              <w:ind w:firstLine="0"/>
              <w:jc w:val="left"/>
              <w:rPr>
                <w:sz w:val="16"/>
                <w:szCs w:val="16"/>
                <w:lang w:val="pt-BR"/>
              </w:rPr>
            </w:pPr>
            <w:r w:rsidRPr="001F3A18">
              <w:rPr>
                <w:sz w:val="16"/>
                <w:szCs w:val="16"/>
                <w:lang w:val="pt-BR"/>
              </w:rPr>
              <w:t>Decreto de concesión de Subtel que la concesionaria debe presentar al OAP</w:t>
            </w:r>
          </w:p>
        </w:tc>
      </w:tr>
      <w:tr w:rsidR="0090253D" w:rsidRPr="001F3A18" w14:paraId="1B898855" w14:textId="77777777" w:rsidTr="00FE75C8">
        <w:trPr>
          <w:cantSplit/>
          <w:trHeight w:val="57"/>
          <w:jc w:val="center"/>
        </w:trPr>
        <w:tc>
          <w:tcPr>
            <w:tcW w:w="232" w:type="pct"/>
            <w:vAlign w:val="center"/>
          </w:tcPr>
          <w:p w14:paraId="1804709F" w14:textId="684C6290" w:rsidR="0090253D" w:rsidRPr="001F3A18" w:rsidRDefault="0090253D" w:rsidP="0090253D">
            <w:pPr>
              <w:spacing w:after="0" w:line="240" w:lineRule="auto"/>
              <w:ind w:firstLine="0"/>
              <w:jc w:val="left"/>
              <w:rPr>
                <w:bCs/>
                <w:sz w:val="16"/>
                <w:szCs w:val="16"/>
              </w:rPr>
            </w:pPr>
            <w:r w:rsidRPr="001F3A18">
              <w:rPr>
                <w:bCs/>
                <w:sz w:val="16"/>
                <w:szCs w:val="16"/>
              </w:rPr>
              <w:t>2</w:t>
            </w:r>
          </w:p>
        </w:tc>
        <w:tc>
          <w:tcPr>
            <w:tcW w:w="1016" w:type="pct"/>
            <w:vAlign w:val="center"/>
          </w:tcPr>
          <w:p w14:paraId="52F63FC4" w14:textId="41161B51" w:rsidR="0090253D" w:rsidRPr="001F3A18" w:rsidRDefault="0090253D" w:rsidP="0090253D">
            <w:pPr>
              <w:spacing w:after="0" w:line="240" w:lineRule="auto"/>
              <w:ind w:firstLine="0"/>
              <w:jc w:val="left"/>
              <w:rPr>
                <w:bCs/>
                <w:sz w:val="16"/>
                <w:szCs w:val="16"/>
              </w:rPr>
            </w:pPr>
            <w:r w:rsidRPr="001F3A18">
              <w:rPr>
                <w:bCs/>
                <w:sz w:val="16"/>
                <w:szCs w:val="16"/>
              </w:rPr>
              <w:t>RUT de la empresa</w:t>
            </w:r>
          </w:p>
        </w:tc>
        <w:tc>
          <w:tcPr>
            <w:tcW w:w="1853" w:type="pct"/>
            <w:vAlign w:val="center"/>
          </w:tcPr>
          <w:p w14:paraId="4BF91F30" w14:textId="4FE24151" w:rsidR="0090253D" w:rsidRPr="001F3A18" w:rsidRDefault="0090253D" w:rsidP="0090253D">
            <w:pPr>
              <w:spacing w:after="0" w:line="240" w:lineRule="auto"/>
              <w:ind w:firstLine="0"/>
              <w:jc w:val="left"/>
              <w:rPr>
                <w:sz w:val="16"/>
                <w:szCs w:val="16"/>
              </w:rPr>
            </w:pPr>
            <w:r w:rsidRPr="001F3A18">
              <w:rPr>
                <w:sz w:val="16"/>
                <w:szCs w:val="16"/>
              </w:rPr>
              <w:t>RUT que consta en el Decreto de Concesión de Subtel</w:t>
            </w:r>
          </w:p>
        </w:tc>
        <w:tc>
          <w:tcPr>
            <w:tcW w:w="1899" w:type="pct"/>
            <w:vAlign w:val="center"/>
          </w:tcPr>
          <w:p w14:paraId="20E20FEC" w14:textId="52942FC6" w:rsidR="0090253D" w:rsidRPr="001F3A18" w:rsidRDefault="0090253D" w:rsidP="0090253D">
            <w:pPr>
              <w:spacing w:after="0" w:line="240" w:lineRule="auto"/>
              <w:ind w:firstLine="0"/>
              <w:jc w:val="left"/>
              <w:rPr>
                <w:sz w:val="16"/>
                <w:szCs w:val="16"/>
                <w:lang w:val="pt-BR"/>
              </w:rPr>
            </w:pPr>
            <w:r w:rsidRPr="001F3A18">
              <w:rPr>
                <w:sz w:val="16"/>
                <w:szCs w:val="16"/>
                <w:lang w:val="pt-BR"/>
              </w:rPr>
              <w:t>Decreto de concesión de Subtel que la concesionaria debe presentar al OAP</w:t>
            </w:r>
          </w:p>
        </w:tc>
      </w:tr>
      <w:tr w:rsidR="0090253D" w:rsidRPr="001F3A18" w14:paraId="0E193E15" w14:textId="77777777" w:rsidTr="00FE75C8">
        <w:trPr>
          <w:cantSplit/>
          <w:trHeight w:val="57"/>
          <w:jc w:val="center"/>
        </w:trPr>
        <w:tc>
          <w:tcPr>
            <w:tcW w:w="232" w:type="pct"/>
            <w:vAlign w:val="center"/>
          </w:tcPr>
          <w:p w14:paraId="1499BBF5" w14:textId="556E2466" w:rsidR="0090253D" w:rsidRPr="001F3A18" w:rsidRDefault="0090253D" w:rsidP="0090253D">
            <w:pPr>
              <w:spacing w:after="0" w:line="240" w:lineRule="auto"/>
              <w:ind w:firstLine="0"/>
              <w:jc w:val="left"/>
              <w:rPr>
                <w:bCs/>
                <w:sz w:val="16"/>
                <w:szCs w:val="16"/>
              </w:rPr>
            </w:pPr>
            <w:r w:rsidRPr="001F3A18">
              <w:rPr>
                <w:bCs/>
                <w:sz w:val="16"/>
                <w:szCs w:val="16"/>
              </w:rPr>
              <w:t>3</w:t>
            </w:r>
          </w:p>
        </w:tc>
        <w:tc>
          <w:tcPr>
            <w:tcW w:w="1016" w:type="pct"/>
            <w:vAlign w:val="center"/>
          </w:tcPr>
          <w:p w14:paraId="063FF62E" w14:textId="0822DACE" w:rsidR="0090253D" w:rsidRPr="001F3A18" w:rsidRDefault="0090253D" w:rsidP="0090253D">
            <w:pPr>
              <w:spacing w:after="0" w:line="240" w:lineRule="auto"/>
              <w:ind w:firstLine="0"/>
              <w:jc w:val="left"/>
              <w:rPr>
                <w:bCs/>
                <w:sz w:val="16"/>
                <w:szCs w:val="16"/>
              </w:rPr>
            </w:pPr>
            <w:r w:rsidRPr="001F3A18">
              <w:rPr>
                <w:bCs/>
                <w:sz w:val="16"/>
                <w:szCs w:val="16"/>
              </w:rPr>
              <w:t>Nombre corto</w:t>
            </w:r>
          </w:p>
        </w:tc>
        <w:tc>
          <w:tcPr>
            <w:tcW w:w="1853" w:type="pct"/>
            <w:vAlign w:val="center"/>
          </w:tcPr>
          <w:p w14:paraId="5ED3F942" w14:textId="35F09313" w:rsidR="0090253D" w:rsidRPr="001F3A18" w:rsidRDefault="0090253D" w:rsidP="0090253D">
            <w:pPr>
              <w:spacing w:after="0" w:line="240" w:lineRule="auto"/>
              <w:ind w:firstLine="0"/>
              <w:jc w:val="left"/>
              <w:rPr>
                <w:sz w:val="16"/>
                <w:szCs w:val="16"/>
              </w:rPr>
            </w:pPr>
            <w:r w:rsidRPr="001F3A18">
              <w:rPr>
                <w:sz w:val="16"/>
                <w:szCs w:val="16"/>
              </w:rPr>
              <w:t>Asignado por el OAP a efecto de simplificación</w:t>
            </w:r>
          </w:p>
        </w:tc>
        <w:tc>
          <w:tcPr>
            <w:tcW w:w="1899" w:type="pct"/>
            <w:vAlign w:val="center"/>
          </w:tcPr>
          <w:p w14:paraId="050E3BD0" w14:textId="19F9AB81" w:rsidR="0090253D" w:rsidRPr="001F3A18" w:rsidRDefault="0090253D" w:rsidP="0090253D">
            <w:pPr>
              <w:spacing w:after="0" w:line="240" w:lineRule="auto"/>
              <w:ind w:firstLine="0"/>
              <w:jc w:val="left"/>
              <w:rPr>
                <w:sz w:val="16"/>
                <w:szCs w:val="16"/>
                <w:lang w:val="pt-BR"/>
              </w:rPr>
            </w:pPr>
            <w:r w:rsidRPr="001F3A18">
              <w:rPr>
                <w:sz w:val="16"/>
                <w:szCs w:val="16"/>
                <w:lang w:val="pt-BR"/>
              </w:rPr>
              <w:t>OAP</w:t>
            </w:r>
          </w:p>
        </w:tc>
      </w:tr>
      <w:tr w:rsidR="0090253D" w:rsidRPr="001F3A18" w14:paraId="57CEE157" w14:textId="77777777" w:rsidTr="00FE75C8">
        <w:trPr>
          <w:cantSplit/>
          <w:trHeight w:val="57"/>
          <w:jc w:val="center"/>
        </w:trPr>
        <w:tc>
          <w:tcPr>
            <w:tcW w:w="232" w:type="pct"/>
            <w:vAlign w:val="center"/>
          </w:tcPr>
          <w:p w14:paraId="03DF065C" w14:textId="5F38F8F4" w:rsidR="0090253D" w:rsidRPr="001F3A18" w:rsidRDefault="0090253D" w:rsidP="0090253D">
            <w:pPr>
              <w:spacing w:after="0" w:line="240" w:lineRule="auto"/>
              <w:ind w:firstLine="0"/>
              <w:jc w:val="left"/>
              <w:rPr>
                <w:bCs/>
                <w:sz w:val="16"/>
                <w:szCs w:val="16"/>
              </w:rPr>
            </w:pPr>
            <w:r w:rsidRPr="001F3A18">
              <w:rPr>
                <w:bCs/>
                <w:sz w:val="16"/>
                <w:szCs w:val="16"/>
              </w:rPr>
              <w:t>4</w:t>
            </w:r>
          </w:p>
        </w:tc>
        <w:tc>
          <w:tcPr>
            <w:tcW w:w="1016" w:type="pct"/>
            <w:vAlign w:val="center"/>
          </w:tcPr>
          <w:p w14:paraId="796F62D9" w14:textId="3C30C549" w:rsidR="0090253D" w:rsidRPr="001F3A18" w:rsidRDefault="0090253D" w:rsidP="0090253D">
            <w:pPr>
              <w:spacing w:after="0" w:line="240" w:lineRule="auto"/>
              <w:ind w:firstLine="0"/>
              <w:jc w:val="left"/>
              <w:rPr>
                <w:bCs/>
                <w:sz w:val="16"/>
                <w:szCs w:val="16"/>
              </w:rPr>
            </w:pPr>
            <w:r w:rsidRPr="001F3A18">
              <w:rPr>
                <w:bCs/>
                <w:sz w:val="16"/>
                <w:szCs w:val="16"/>
              </w:rPr>
              <w:t>Código IDO/IDD</w:t>
            </w:r>
          </w:p>
        </w:tc>
        <w:tc>
          <w:tcPr>
            <w:tcW w:w="1853" w:type="pct"/>
            <w:vAlign w:val="center"/>
          </w:tcPr>
          <w:p w14:paraId="41301A04" w14:textId="694700CA" w:rsidR="0090253D" w:rsidRPr="001F3A18" w:rsidRDefault="0090253D" w:rsidP="0090253D">
            <w:pPr>
              <w:spacing w:after="0" w:line="240" w:lineRule="auto"/>
              <w:ind w:firstLine="0"/>
              <w:jc w:val="left"/>
              <w:rPr>
                <w:sz w:val="16"/>
                <w:szCs w:val="16"/>
              </w:rPr>
            </w:pPr>
            <w:r w:rsidRPr="001F3A18">
              <w:rPr>
                <w:sz w:val="16"/>
                <w:szCs w:val="16"/>
              </w:rPr>
              <w:t>Código de 3 dígitos, para efectos del proceso de portabilidad</w:t>
            </w:r>
          </w:p>
        </w:tc>
        <w:tc>
          <w:tcPr>
            <w:tcW w:w="1899" w:type="pct"/>
            <w:vAlign w:val="center"/>
          </w:tcPr>
          <w:p w14:paraId="03CFD945" w14:textId="1A352EE9" w:rsidR="0090253D" w:rsidRPr="001F3A18" w:rsidRDefault="0090253D" w:rsidP="0090253D">
            <w:pPr>
              <w:spacing w:after="0" w:line="240" w:lineRule="auto"/>
              <w:ind w:firstLine="0"/>
              <w:jc w:val="left"/>
              <w:rPr>
                <w:sz w:val="16"/>
                <w:szCs w:val="16"/>
                <w:lang w:val="pt-BR"/>
              </w:rPr>
            </w:pPr>
            <w:r w:rsidRPr="001F3A18">
              <w:rPr>
                <w:sz w:val="16"/>
                <w:szCs w:val="16"/>
                <w:lang w:val="pt-BR"/>
              </w:rPr>
              <w:t>Resolución de Subtel</w:t>
            </w:r>
          </w:p>
        </w:tc>
      </w:tr>
      <w:tr w:rsidR="0090253D" w:rsidRPr="001F3A18" w14:paraId="6A1DED08" w14:textId="77777777" w:rsidTr="00FE75C8">
        <w:trPr>
          <w:cantSplit/>
          <w:trHeight w:val="57"/>
          <w:jc w:val="center"/>
        </w:trPr>
        <w:tc>
          <w:tcPr>
            <w:tcW w:w="232" w:type="pct"/>
            <w:vAlign w:val="center"/>
          </w:tcPr>
          <w:p w14:paraId="0B086A87" w14:textId="27B39164" w:rsidR="0090253D" w:rsidRPr="001F3A18" w:rsidRDefault="0090253D" w:rsidP="0090253D">
            <w:pPr>
              <w:spacing w:after="0" w:line="240" w:lineRule="auto"/>
              <w:ind w:firstLine="0"/>
              <w:jc w:val="left"/>
              <w:rPr>
                <w:bCs/>
                <w:sz w:val="16"/>
                <w:szCs w:val="16"/>
              </w:rPr>
            </w:pPr>
            <w:r w:rsidRPr="001F3A18">
              <w:rPr>
                <w:bCs/>
                <w:sz w:val="16"/>
                <w:szCs w:val="16"/>
              </w:rPr>
              <w:t>5</w:t>
            </w:r>
          </w:p>
        </w:tc>
        <w:tc>
          <w:tcPr>
            <w:tcW w:w="1016" w:type="pct"/>
            <w:vAlign w:val="center"/>
          </w:tcPr>
          <w:p w14:paraId="36A7A611" w14:textId="360D610E" w:rsidR="0090253D" w:rsidRPr="001F3A18" w:rsidRDefault="0090253D" w:rsidP="0090253D">
            <w:pPr>
              <w:spacing w:after="0" w:line="240" w:lineRule="auto"/>
              <w:ind w:firstLine="0"/>
              <w:jc w:val="left"/>
              <w:rPr>
                <w:bCs/>
                <w:sz w:val="16"/>
                <w:szCs w:val="16"/>
              </w:rPr>
            </w:pPr>
            <w:r w:rsidRPr="001F3A18">
              <w:rPr>
                <w:bCs/>
                <w:sz w:val="16"/>
                <w:szCs w:val="16"/>
              </w:rPr>
              <w:t>Fecha incorporación al OAP</w:t>
            </w:r>
          </w:p>
        </w:tc>
        <w:tc>
          <w:tcPr>
            <w:tcW w:w="1853" w:type="pct"/>
            <w:vAlign w:val="center"/>
          </w:tcPr>
          <w:p w14:paraId="589A9D63" w14:textId="63F62AC2" w:rsidR="0090253D" w:rsidRPr="001F3A18" w:rsidRDefault="0090253D" w:rsidP="0090253D">
            <w:pPr>
              <w:spacing w:after="0" w:line="240" w:lineRule="auto"/>
              <w:ind w:firstLine="0"/>
              <w:jc w:val="left"/>
              <w:rPr>
                <w:sz w:val="16"/>
                <w:szCs w:val="16"/>
              </w:rPr>
            </w:pPr>
            <w:r w:rsidRPr="001F3A18">
              <w:rPr>
                <w:sz w:val="16"/>
                <w:szCs w:val="16"/>
              </w:rPr>
              <w:t xml:space="preserve">Fecha en que la concesionaria fue activada por primera vez en el OAP </w:t>
            </w:r>
          </w:p>
        </w:tc>
        <w:tc>
          <w:tcPr>
            <w:tcW w:w="1899" w:type="pct"/>
            <w:vAlign w:val="center"/>
          </w:tcPr>
          <w:p w14:paraId="3E94B62F" w14:textId="05555938" w:rsidR="0090253D" w:rsidRPr="001F3A18" w:rsidRDefault="0090253D" w:rsidP="0090253D">
            <w:pPr>
              <w:spacing w:after="0" w:line="240" w:lineRule="auto"/>
              <w:ind w:firstLine="0"/>
              <w:jc w:val="left"/>
              <w:rPr>
                <w:sz w:val="16"/>
                <w:szCs w:val="16"/>
                <w:lang w:val="pt-BR"/>
              </w:rPr>
            </w:pPr>
            <w:r w:rsidRPr="001F3A18">
              <w:rPr>
                <w:sz w:val="16"/>
                <w:szCs w:val="16"/>
                <w:lang w:val="pt-BR"/>
              </w:rPr>
              <w:t>OAP</w:t>
            </w:r>
          </w:p>
        </w:tc>
      </w:tr>
      <w:tr w:rsidR="0090253D" w:rsidRPr="001F3A18" w14:paraId="08CB2DFE" w14:textId="77777777" w:rsidTr="00FE75C8">
        <w:trPr>
          <w:cantSplit/>
          <w:trHeight w:val="57"/>
          <w:jc w:val="center"/>
        </w:trPr>
        <w:tc>
          <w:tcPr>
            <w:tcW w:w="232" w:type="pct"/>
            <w:vAlign w:val="center"/>
          </w:tcPr>
          <w:p w14:paraId="4F317106" w14:textId="2EDD809F" w:rsidR="0090253D" w:rsidRPr="001F3A18" w:rsidRDefault="0090253D" w:rsidP="0090253D">
            <w:pPr>
              <w:spacing w:after="0" w:line="240" w:lineRule="auto"/>
              <w:ind w:firstLine="0"/>
              <w:jc w:val="left"/>
              <w:rPr>
                <w:bCs/>
                <w:sz w:val="16"/>
                <w:szCs w:val="16"/>
              </w:rPr>
            </w:pPr>
            <w:r w:rsidRPr="001F3A18">
              <w:rPr>
                <w:bCs/>
                <w:sz w:val="16"/>
                <w:szCs w:val="16"/>
              </w:rPr>
              <w:t>6</w:t>
            </w:r>
          </w:p>
        </w:tc>
        <w:tc>
          <w:tcPr>
            <w:tcW w:w="1016" w:type="pct"/>
            <w:vAlign w:val="center"/>
          </w:tcPr>
          <w:p w14:paraId="191B4272" w14:textId="3A512044" w:rsidR="0090253D" w:rsidRPr="001F3A18" w:rsidRDefault="0090253D" w:rsidP="0090253D">
            <w:pPr>
              <w:spacing w:after="0" w:line="240" w:lineRule="auto"/>
              <w:ind w:firstLine="0"/>
              <w:jc w:val="left"/>
              <w:rPr>
                <w:bCs/>
                <w:sz w:val="16"/>
                <w:szCs w:val="16"/>
              </w:rPr>
            </w:pPr>
            <w:r w:rsidRPr="001F3A18">
              <w:rPr>
                <w:bCs/>
                <w:sz w:val="16"/>
                <w:szCs w:val="16"/>
              </w:rPr>
              <w:t>Concesión</w:t>
            </w:r>
          </w:p>
        </w:tc>
        <w:tc>
          <w:tcPr>
            <w:tcW w:w="1853" w:type="pct"/>
            <w:vAlign w:val="center"/>
          </w:tcPr>
          <w:p w14:paraId="45D0D087" w14:textId="75D34B76" w:rsidR="0090253D" w:rsidRPr="001F3A18" w:rsidRDefault="0090253D" w:rsidP="0090253D">
            <w:pPr>
              <w:spacing w:after="0" w:line="240" w:lineRule="auto"/>
              <w:ind w:firstLine="0"/>
              <w:jc w:val="left"/>
              <w:rPr>
                <w:sz w:val="16"/>
                <w:szCs w:val="16"/>
              </w:rPr>
            </w:pPr>
            <w:r w:rsidRPr="001F3A18">
              <w:rPr>
                <w:sz w:val="16"/>
                <w:szCs w:val="16"/>
              </w:rPr>
              <w:t>Tipo de concesión asignada por Subtel, actualmente: Fijo, Móvil, Voz sobre Internet</w:t>
            </w:r>
          </w:p>
        </w:tc>
        <w:tc>
          <w:tcPr>
            <w:tcW w:w="1899" w:type="pct"/>
            <w:vAlign w:val="center"/>
          </w:tcPr>
          <w:p w14:paraId="76DC9EF6" w14:textId="364C7224" w:rsidR="0090253D" w:rsidRPr="001F3A18" w:rsidRDefault="0090253D" w:rsidP="0090253D">
            <w:pPr>
              <w:spacing w:after="0" w:line="240" w:lineRule="auto"/>
              <w:ind w:firstLine="0"/>
              <w:jc w:val="left"/>
              <w:rPr>
                <w:sz w:val="16"/>
                <w:szCs w:val="16"/>
                <w:lang w:val="pt-BR"/>
              </w:rPr>
            </w:pPr>
            <w:r w:rsidRPr="001F3A18">
              <w:rPr>
                <w:sz w:val="16"/>
                <w:szCs w:val="16"/>
                <w:lang w:val="pt-BR"/>
              </w:rPr>
              <w:t>Decreto de concesión de Subtel que la concesionaria debe presentar al OAP</w:t>
            </w:r>
          </w:p>
        </w:tc>
      </w:tr>
    </w:tbl>
    <w:p w14:paraId="4C9BA7DB" w14:textId="395D7092" w:rsidR="0090253D" w:rsidRPr="001F3A18" w:rsidRDefault="0090253D" w:rsidP="00FE75C8">
      <w:pPr>
        <w:pStyle w:val="Descripcin"/>
        <w:ind w:firstLine="142"/>
        <w:jc w:val="center"/>
        <w:rPr>
          <w:lang w:val="es-CL"/>
        </w:rPr>
      </w:pPr>
      <w:bookmarkStart w:id="433" w:name="_Toc22635505"/>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22</w:t>
      </w:r>
      <w:r w:rsidRPr="001F3A18">
        <w:rPr>
          <w:lang w:val="es-CL"/>
        </w:rPr>
        <w:fldChar w:fldCharType="end"/>
      </w:r>
      <w:r w:rsidRPr="001F3A18">
        <w:rPr>
          <w:lang w:val="es-CL"/>
        </w:rPr>
        <w:t xml:space="preserve"> - Mantenedor de Proveedores</w:t>
      </w:r>
      <w:bookmarkEnd w:id="433"/>
    </w:p>
    <w:p w14:paraId="7974467F" w14:textId="77777777" w:rsidR="0090253D" w:rsidRPr="001F3A18" w:rsidRDefault="0090253D" w:rsidP="0090253D">
      <w:pPr>
        <w:pStyle w:val="Listavistosa-nfasis12"/>
        <w:spacing w:after="120" w:line="360" w:lineRule="auto"/>
        <w:ind w:left="1440" w:firstLine="0"/>
        <w:rPr>
          <w:lang w:val="es-CL"/>
        </w:rPr>
      </w:pPr>
    </w:p>
    <w:p w14:paraId="424FE846" w14:textId="77777777" w:rsidR="009D04FA" w:rsidRPr="001F3A18" w:rsidRDefault="009D04FA" w:rsidP="001F332F">
      <w:pPr>
        <w:pStyle w:val="Listavistosa-nfasis12"/>
        <w:numPr>
          <w:ilvl w:val="0"/>
          <w:numId w:val="16"/>
        </w:numPr>
        <w:spacing w:after="120" w:line="360" w:lineRule="auto"/>
        <w:rPr>
          <w:lang w:val="es-CL"/>
        </w:rPr>
      </w:pPr>
      <w:bookmarkStart w:id="434" w:name="_Toc268131756"/>
      <w:bookmarkStart w:id="435" w:name="_Toc273023904"/>
      <w:r w:rsidRPr="001F3A18">
        <w:rPr>
          <w:lang w:val="es-CL"/>
        </w:rPr>
        <w:t>Mantenedor Métricas Cumplimientos de SLA</w:t>
      </w:r>
      <w:bookmarkEnd w:id="434"/>
      <w:bookmarkEnd w:id="435"/>
    </w:p>
    <w:p w14:paraId="0E8E9861" w14:textId="77777777" w:rsidR="009D04FA" w:rsidRPr="001F3A18" w:rsidRDefault="009D04FA" w:rsidP="001F332F">
      <w:pPr>
        <w:pStyle w:val="Listavistosa-nfasis12"/>
        <w:numPr>
          <w:ilvl w:val="1"/>
          <w:numId w:val="16"/>
        </w:numPr>
        <w:spacing w:after="120" w:line="360" w:lineRule="auto"/>
        <w:rPr>
          <w:lang w:val="es-CL"/>
        </w:rPr>
      </w:pPr>
      <w:r w:rsidRPr="001F3A18">
        <w:rPr>
          <w:lang w:val="es-CL"/>
        </w:rPr>
        <w:t>Al seleccionar esta opción se deberá mostrar en la sección de gestión los elementos necesarios para consultar, modificar, eliminar y agregar las métricas que serán utilizadas para medir el cumplimiento de SLA.</w:t>
      </w:r>
    </w:p>
    <w:p w14:paraId="0F7877A4" w14:textId="77777777" w:rsidR="009D04FA" w:rsidRPr="001F3A18" w:rsidRDefault="009D04FA" w:rsidP="001F332F">
      <w:pPr>
        <w:pStyle w:val="Listavistosa-nfasis12"/>
        <w:numPr>
          <w:ilvl w:val="1"/>
          <w:numId w:val="16"/>
        </w:numPr>
        <w:spacing w:after="120" w:line="360" w:lineRule="auto"/>
        <w:rPr>
          <w:lang w:val="es-CL"/>
        </w:rPr>
      </w:pPr>
      <w:r w:rsidRPr="001F3A18">
        <w:rPr>
          <w:lang w:val="es-CL"/>
        </w:rPr>
        <w:lastRenderedPageBreak/>
        <w:t>Estos datos serán los que proporcionarán los umbrales que deberán considerar los procesos control y notificación de cumplimiento de SLAs.</w:t>
      </w:r>
    </w:p>
    <w:p w14:paraId="1B927D1C" w14:textId="77777777" w:rsidR="009D04FA" w:rsidRPr="001F3A18" w:rsidRDefault="009D04FA" w:rsidP="001F332F">
      <w:pPr>
        <w:pStyle w:val="Listavistosa-nfasis12"/>
        <w:numPr>
          <w:ilvl w:val="0"/>
          <w:numId w:val="16"/>
        </w:numPr>
        <w:spacing w:after="120" w:line="360" w:lineRule="auto"/>
        <w:rPr>
          <w:lang w:val="es-CL"/>
        </w:rPr>
      </w:pPr>
      <w:bookmarkStart w:id="436" w:name="_Toc268131759"/>
      <w:bookmarkStart w:id="437" w:name="_Toc273023907"/>
      <w:r w:rsidRPr="001F3A18">
        <w:rPr>
          <w:lang w:val="es-CL"/>
        </w:rPr>
        <w:t>Mantenedor Perfiles de Usuario</w:t>
      </w:r>
      <w:bookmarkEnd w:id="436"/>
      <w:bookmarkEnd w:id="437"/>
    </w:p>
    <w:p w14:paraId="5DD66D4B" w14:textId="77777777" w:rsidR="009D04FA" w:rsidRPr="001F3A18" w:rsidRDefault="009D04FA" w:rsidP="001F332F">
      <w:pPr>
        <w:pStyle w:val="Listavistosa-nfasis12"/>
        <w:numPr>
          <w:ilvl w:val="1"/>
          <w:numId w:val="16"/>
        </w:numPr>
        <w:spacing w:after="120" w:line="360" w:lineRule="auto"/>
        <w:rPr>
          <w:lang w:val="es-CL"/>
        </w:rPr>
      </w:pPr>
      <w:r w:rsidRPr="001F3A18">
        <w:rPr>
          <w:lang w:val="es-CL"/>
        </w:rPr>
        <w:t>Al seleccionar esta opción se deberá mostrar en la sección de gestión los elementos necesarios para consultar, modificar, eliminar y agregar perfiles de usuarios, y junto a la glosa del perfil deberá ser posible asociarlo a las distintas opciones del sistema.</w:t>
      </w:r>
    </w:p>
    <w:p w14:paraId="062BB316" w14:textId="7F245076" w:rsidR="009D04FA" w:rsidRPr="001F3A18" w:rsidRDefault="009D04FA" w:rsidP="001F332F">
      <w:pPr>
        <w:pStyle w:val="Listavistosa-nfasis12"/>
        <w:numPr>
          <w:ilvl w:val="0"/>
          <w:numId w:val="16"/>
        </w:numPr>
        <w:spacing w:after="120" w:line="360" w:lineRule="auto"/>
        <w:rPr>
          <w:lang w:val="es-CL"/>
        </w:rPr>
      </w:pPr>
      <w:r w:rsidRPr="001F3A18">
        <w:rPr>
          <w:lang w:val="es-CL"/>
        </w:rPr>
        <w:t xml:space="preserve">Mantenedor de Horarios de Cierre de TPD, </w:t>
      </w:r>
      <w:r w:rsidR="004C29E5" w:rsidRPr="001F3A18">
        <w:rPr>
          <w:lang w:val="es-CL"/>
        </w:rPr>
        <w:t xml:space="preserve">TTS, </w:t>
      </w:r>
      <w:r w:rsidRPr="001F3A18">
        <w:rPr>
          <w:lang w:val="es-CL"/>
        </w:rPr>
        <w:t>TEP y Ventana de Cambio</w:t>
      </w:r>
    </w:p>
    <w:p w14:paraId="5582087D" w14:textId="0EE9E782" w:rsidR="009D04FA" w:rsidRPr="001F3A18" w:rsidRDefault="009D04FA" w:rsidP="001F332F">
      <w:pPr>
        <w:pStyle w:val="Listavistosa-nfasis12"/>
        <w:numPr>
          <w:ilvl w:val="1"/>
          <w:numId w:val="16"/>
        </w:numPr>
        <w:spacing w:after="120" w:line="360" w:lineRule="auto"/>
        <w:rPr>
          <w:lang w:val="es-CL"/>
        </w:rPr>
      </w:pPr>
      <w:r w:rsidRPr="001F3A18">
        <w:rPr>
          <w:lang w:val="es-CL"/>
        </w:rPr>
        <w:t xml:space="preserve">En esta opción se deberán poder ajustar los parámetros definidos en el punto </w:t>
      </w:r>
      <w:r w:rsidR="00915B9A" w:rsidRPr="001F3A18">
        <w:rPr>
          <w:lang w:val="es-CL"/>
        </w:rPr>
        <w:fldChar w:fldCharType="begin"/>
      </w:r>
      <w:r w:rsidR="00915B9A" w:rsidRPr="001F3A18">
        <w:rPr>
          <w:lang w:val="es-CL"/>
        </w:rPr>
        <w:instrText xml:space="preserve"> REF _Ref12959397 \r \h  \* MERGEFORMAT </w:instrText>
      </w:r>
      <w:r w:rsidR="00915B9A" w:rsidRPr="001F3A18">
        <w:rPr>
          <w:lang w:val="es-CL"/>
        </w:rPr>
      </w:r>
      <w:r w:rsidR="00915B9A" w:rsidRPr="001F3A18">
        <w:rPr>
          <w:lang w:val="es-CL"/>
        </w:rPr>
        <w:fldChar w:fldCharType="separate"/>
      </w:r>
      <w:r w:rsidR="003D4642">
        <w:rPr>
          <w:lang w:val="es-CL"/>
        </w:rPr>
        <w:t>2.1.7</w:t>
      </w:r>
      <w:r w:rsidR="00915B9A" w:rsidRPr="001F3A18">
        <w:rPr>
          <w:lang w:val="es-CL"/>
        </w:rPr>
        <w:fldChar w:fldCharType="end"/>
      </w:r>
    </w:p>
    <w:p w14:paraId="788C97C5" w14:textId="77777777" w:rsidR="009D04FA" w:rsidRPr="001F3A18" w:rsidRDefault="009D04FA" w:rsidP="00E57768">
      <w:pPr>
        <w:spacing w:after="120"/>
      </w:pPr>
      <w:r w:rsidRPr="001F3A18">
        <w:t xml:space="preserve">Otros mantenedores que sean identificados en la etapa de análisis y que sean requeridos para el correcto funcionamiento del software. </w:t>
      </w:r>
    </w:p>
    <w:p w14:paraId="3CDD4FC6" w14:textId="60F5CB69" w:rsidR="00570BD4" w:rsidRPr="00475D55" w:rsidRDefault="000A5AED" w:rsidP="00570BD4">
      <w:pPr>
        <w:pStyle w:val="Ttulo3"/>
      </w:pPr>
      <w:bookmarkStart w:id="438" w:name="_Toc292269586"/>
      <w:bookmarkStart w:id="439" w:name="_Toc292107311"/>
      <w:bookmarkStart w:id="440" w:name="_Toc166298441"/>
      <w:bookmarkStart w:id="441" w:name="_Toc292697802"/>
      <w:bookmarkStart w:id="442" w:name="_Toc166298566"/>
      <w:bookmarkStart w:id="443" w:name="_Toc292911299"/>
      <w:bookmarkStart w:id="444" w:name="_Ref12968121"/>
      <w:r>
        <w:t xml:space="preserve"> </w:t>
      </w:r>
      <w:bookmarkStart w:id="445" w:name="_Toc200537162"/>
      <w:r w:rsidR="00570BD4" w:rsidRPr="00475D55">
        <w:t>Definición de Consultas</w:t>
      </w:r>
      <w:r w:rsidR="00840F92">
        <w:t xml:space="preserve"> Individuales a Través del Portal Web</w:t>
      </w:r>
      <w:bookmarkEnd w:id="445"/>
      <w:r w:rsidR="00840F92">
        <w:t xml:space="preserve"> </w:t>
      </w:r>
    </w:p>
    <w:p w14:paraId="24A72FB1" w14:textId="63A38493" w:rsidR="00570BD4" w:rsidRPr="004C5763" w:rsidRDefault="00475D55" w:rsidP="0075102A">
      <w:pPr>
        <w:spacing w:after="120"/>
      </w:pPr>
      <w:r w:rsidRPr="000A6CF6">
        <w:t xml:space="preserve">El oferente debe entregar una lista con las consultas </w:t>
      </w:r>
      <w:r w:rsidR="004C5763">
        <w:t xml:space="preserve">individuales que se pueden realizar a través del Portal Web, </w:t>
      </w:r>
      <w:r w:rsidRPr="000A6CF6">
        <w:t>necesarias</w:t>
      </w:r>
      <w:r w:rsidR="00570BD4" w:rsidRPr="00840F92">
        <w:t xml:space="preserve"> </w:t>
      </w:r>
      <w:r w:rsidR="00570BD4" w:rsidRPr="004C5763">
        <w:t xml:space="preserve">para </w:t>
      </w:r>
      <w:r w:rsidRPr="004C5763">
        <w:t xml:space="preserve">las actividades de </w:t>
      </w:r>
      <w:r w:rsidR="00570BD4" w:rsidRPr="004C5763">
        <w:t>cada uno de los perfiles definidos en los puntos anteriores</w:t>
      </w:r>
      <w:r w:rsidR="00B22E41" w:rsidRPr="004C5763">
        <w:t xml:space="preserve">. </w:t>
      </w:r>
      <w:r w:rsidR="001C4C0E" w:rsidRPr="004C5763">
        <w:t>Además,</w:t>
      </w:r>
      <w:r w:rsidRPr="004C5763">
        <w:t xml:space="preserve"> deberá incluir en el proyecto una etapa de ingeniería de detalle </w:t>
      </w:r>
      <w:r w:rsidR="004C5763">
        <w:t>en la que se podrán incorporar modificaciones a dichas</w:t>
      </w:r>
      <w:r w:rsidRPr="004C5763">
        <w:t xml:space="preserve"> consultas</w:t>
      </w:r>
      <w:r w:rsidR="004C5763">
        <w:t>, para asegurar que cuenten con funcionalidades de acuerdo a las necesidades de los distintos perfiles de usuarios</w:t>
      </w:r>
      <w:r w:rsidRPr="004C5763">
        <w:t>.</w:t>
      </w:r>
      <w:r w:rsidR="00570BD4" w:rsidRPr="004C5763">
        <w:t xml:space="preserve"> </w:t>
      </w:r>
    </w:p>
    <w:p w14:paraId="44A76424" w14:textId="7318176E" w:rsidR="009D04FA" w:rsidRPr="001F3A18" w:rsidRDefault="000A5AED" w:rsidP="00C61B4F">
      <w:pPr>
        <w:pStyle w:val="Ttulo3"/>
      </w:pPr>
      <w:r>
        <w:t xml:space="preserve"> </w:t>
      </w:r>
      <w:bookmarkStart w:id="446" w:name="_Toc200537163"/>
      <w:r w:rsidR="009D04FA" w:rsidRPr="001F3A18">
        <w:t>Definición de Reportes</w:t>
      </w:r>
      <w:bookmarkEnd w:id="438"/>
      <w:bookmarkEnd w:id="439"/>
      <w:bookmarkEnd w:id="440"/>
      <w:bookmarkEnd w:id="441"/>
      <w:bookmarkEnd w:id="442"/>
      <w:bookmarkEnd w:id="443"/>
      <w:bookmarkEnd w:id="444"/>
      <w:bookmarkEnd w:id="446"/>
    </w:p>
    <w:p w14:paraId="64B9916B" w14:textId="66A74117" w:rsidR="009D04FA" w:rsidRPr="001F3A18" w:rsidRDefault="009D04FA" w:rsidP="00E57768">
      <w:pPr>
        <w:spacing w:after="120"/>
      </w:pPr>
      <w:bookmarkStart w:id="447" w:name="_Toc280088843"/>
      <w:bookmarkStart w:id="448" w:name="_Toc280090102"/>
      <w:r w:rsidRPr="001F3A18">
        <w:t>Los reportes necesarios para la operación del sistema, deberán ser manejados vía plataforma web o a través de web services en caso que alguna</w:t>
      </w:r>
      <w:r w:rsidR="008D0E22" w:rsidRPr="001F3A18">
        <w:t>s</w:t>
      </w:r>
      <w:r w:rsidRPr="001F3A18">
        <w:t xml:space="preserve"> Concesionarias del servicio público telefónico local, móvil y del mismo tipo, o algún organismo público autorizado lo </w:t>
      </w:r>
      <w:r w:rsidR="00643ABA" w:rsidRPr="001F3A18">
        <w:t>requieran</w:t>
      </w:r>
      <w:r w:rsidRPr="001F3A18">
        <w:t>.</w:t>
      </w:r>
    </w:p>
    <w:bookmarkEnd w:id="447"/>
    <w:bookmarkEnd w:id="448"/>
    <w:p w14:paraId="3E0C95A1" w14:textId="77777777" w:rsidR="009D04FA" w:rsidRPr="001F3A18" w:rsidRDefault="009D04FA" w:rsidP="00E57768">
      <w:pPr>
        <w:spacing w:after="120"/>
      </w:pPr>
      <w:r w:rsidRPr="001F3A18">
        <w:lastRenderedPageBreak/>
        <w:t>Los reportes se clasificarán en 3 grandes grupos:</w:t>
      </w:r>
    </w:p>
    <w:p w14:paraId="03D52094" w14:textId="77777777" w:rsidR="009D04FA" w:rsidRPr="001F3A18" w:rsidRDefault="009D04FA" w:rsidP="001F332F">
      <w:pPr>
        <w:pStyle w:val="Textoindependienteprimerasangra"/>
        <w:numPr>
          <w:ilvl w:val="0"/>
          <w:numId w:val="69"/>
        </w:numPr>
        <w:spacing w:line="360" w:lineRule="auto"/>
        <w:rPr>
          <w:rFonts w:ascii="Verdana" w:hAnsi="Verdana"/>
          <w:lang w:val="es-CL"/>
        </w:rPr>
      </w:pPr>
      <w:r w:rsidRPr="001F3A18">
        <w:rPr>
          <w:rFonts w:ascii="Verdana" w:hAnsi="Verdana"/>
          <w:b/>
          <w:lang w:val="es-CL"/>
        </w:rPr>
        <w:t>Reportes Acumulados Generales</w:t>
      </w:r>
      <w:r w:rsidRPr="001F3A18">
        <w:rPr>
          <w:rFonts w:ascii="Verdana" w:hAnsi="Verdana"/>
          <w:lang w:val="es-CL"/>
        </w:rPr>
        <w:t>: Aquellos reportes generales sobre el comportamiento del Proceso de Portabilidad, y que serán consultados por todas las Concesionarias de telefonía pública fija, móvil y del mismo tipo.</w:t>
      </w:r>
    </w:p>
    <w:p w14:paraId="224F6E23" w14:textId="77777777" w:rsidR="009D04FA" w:rsidRPr="001F3A18" w:rsidRDefault="009D04FA" w:rsidP="001F332F">
      <w:pPr>
        <w:pStyle w:val="Textoindependienteprimerasangra"/>
        <w:numPr>
          <w:ilvl w:val="0"/>
          <w:numId w:val="69"/>
        </w:numPr>
        <w:spacing w:line="360" w:lineRule="auto"/>
        <w:rPr>
          <w:rFonts w:ascii="Verdana" w:hAnsi="Verdana"/>
          <w:lang w:val="es-CL"/>
        </w:rPr>
      </w:pPr>
      <w:r w:rsidRPr="001F3A18">
        <w:rPr>
          <w:rFonts w:ascii="Verdana" w:hAnsi="Verdana"/>
          <w:b/>
          <w:lang w:val="es-CL"/>
        </w:rPr>
        <w:t>Reportes de Detalle exclusivos</w:t>
      </w:r>
      <w:r w:rsidRPr="001F3A18">
        <w:rPr>
          <w:rFonts w:ascii="Verdana" w:hAnsi="Verdana"/>
          <w:lang w:val="es-CL"/>
        </w:rPr>
        <w:t>: Aquellos reportes específicos, que debido a la naturaleza del detalle de la información contenida en los mismos, sólo podrán ser consultados por las Proveedoras que participaron de cada Portabilidad específica, tomando en consideración para ello, los reportes que sólo se pueden consultar cuando la Proveedora fue Donante y aquellos que sólo se pueden consultar cuando la Proveedora fue Receptora.</w:t>
      </w:r>
    </w:p>
    <w:p w14:paraId="5C40FA2C" w14:textId="39614871" w:rsidR="009D04FA" w:rsidRPr="00266BD1" w:rsidRDefault="009D04FA" w:rsidP="00451E19">
      <w:pPr>
        <w:pStyle w:val="Textoindependienteprimerasangra"/>
        <w:numPr>
          <w:ilvl w:val="0"/>
          <w:numId w:val="69"/>
        </w:numPr>
        <w:spacing w:line="360" w:lineRule="auto"/>
        <w:rPr>
          <w:rFonts w:ascii="Verdana" w:hAnsi="Verdana"/>
          <w:lang w:val="es-CL"/>
        </w:rPr>
      </w:pPr>
      <w:r w:rsidRPr="00266BD1">
        <w:rPr>
          <w:rFonts w:ascii="Verdana" w:hAnsi="Verdana"/>
          <w:b/>
          <w:lang w:val="es-CL"/>
        </w:rPr>
        <w:t>Reportes a pedido</w:t>
      </w:r>
      <w:r w:rsidRPr="00266BD1">
        <w:rPr>
          <w:rFonts w:ascii="Verdana" w:hAnsi="Verdana"/>
          <w:lang w:val="es-CL"/>
        </w:rPr>
        <w:t>: Aquellos reportes no incluidos en el portal web y que serán solicitados al OAP a través de solicitudes por correo electrónico. Cada Concesionaria de Telefonía pública fija, móvil y del mismo tipo, podrá solicitar un máximo de 2 reportes a pedido mensual como parte del servicio contratado y estarán sujetos a los mismos criterios de seguridad respecto de que una Proveedora sólo puede ver el detalle de las Solicitudes de Portabilidad en las que estuvo involucrada.</w:t>
      </w:r>
      <w:r w:rsidR="000930F1" w:rsidRPr="00266BD1">
        <w:rPr>
          <w:rFonts w:ascii="Verdana" w:hAnsi="Verdana"/>
          <w:lang w:val="es-CL"/>
        </w:rPr>
        <w:t xml:space="preserve"> </w:t>
      </w:r>
      <w:r w:rsidR="00974068" w:rsidRPr="00A3222E">
        <w:rPr>
          <w:rFonts w:ascii="Verdana" w:hAnsi="Verdana"/>
          <w:lang w:val="es-CL"/>
        </w:rPr>
        <w:t>Subtel podrá solicitar</w:t>
      </w:r>
      <w:r w:rsidR="00266BD1" w:rsidRPr="00A3222E">
        <w:rPr>
          <w:rFonts w:ascii="Verdana" w:hAnsi="Verdana"/>
          <w:lang w:val="es-CL"/>
        </w:rPr>
        <w:t xml:space="preserve"> </w:t>
      </w:r>
      <w:r w:rsidR="00974068" w:rsidRPr="00A3222E">
        <w:rPr>
          <w:rFonts w:ascii="Verdana" w:hAnsi="Verdana"/>
          <w:lang w:val="es-CL"/>
        </w:rPr>
        <w:t>reportes a pedido sin limitación máxima mensual, sin restricción</w:t>
      </w:r>
      <w:r w:rsidR="00266BD1" w:rsidRPr="00A3222E">
        <w:rPr>
          <w:rFonts w:ascii="Verdana" w:hAnsi="Verdana"/>
          <w:lang w:val="es-CL"/>
        </w:rPr>
        <w:t xml:space="preserve"> </w:t>
      </w:r>
      <w:r w:rsidR="00974068" w:rsidRPr="00A3222E">
        <w:rPr>
          <w:rFonts w:ascii="Verdana" w:hAnsi="Verdana"/>
          <w:lang w:val="es-CL"/>
        </w:rPr>
        <w:t xml:space="preserve">de periodo de tiempo y sujetos a los SLAs </w:t>
      </w:r>
      <w:r w:rsidR="00187A51" w:rsidRPr="00A3222E">
        <w:rPr>
          <w:rFonts w:ascii="Verdana" w:hAnsi="Verdana"/>
          <w:lang w:val="es-CL"/>
        </w:rPr>
        <w:t xml:space="preserve">y tiempos de respuesta </w:t>
      </w:r>
      <w:r w:rsidR="00974068" w:rsidRPr="00A3222E">
        <w:rPr>
          <w:rFonts w:ascii="Verdana" w:hAnsi="Verdana"/>
          <w:lang w:val="es-CL"/>
        </w:rPr>
        <w:t>establecidos en el</w:t>
      </w:r>
      <w:r w:rsidR="00266BD1" w:rsidRPr="00A3222E">
        <w:rPr>
          <w:rFonts w:ascii="Verdana" w:hAnsi="Verdana"/>
          <w:lang w:val="es-CL"/>
        </w:rPr>
        <w:t xml:space="preserve"> </w:t>
      </w:r>
      <w:r w:rsidR="00974068" w:rsidRPr="00A3222E">
        <w:rPr>
          <w:rFonts w:ascii="Verdana" w:hAnsi="Verdana"/>
          <w:lang w:val="es-CL"/>
        </w:rPr>
        <w:t>Anexo N°1</w:t>
      </w:r>
      <w:r w:rsidR="00E504ED" w:rsidRPr="00A3222E">
        <w:rPr>
          <w:rFonts w:ascii="Verdana" w:hAnsi="Verdana"/>
          <w:lang w:val="es-CL"/>
        </w:rPr>
        <w:t>, sección A</w:t>
      </w:r>
      <w:r w:rsidR="00DE2A19" w:rsidRPr="00A3222E">
        <w:rPr>
          <w:rFonts w:ascii="Verdana" w:hAnsi="Verdana"/>
          <w:lang w:val="es-CL"/>
        </w:rPr>
        <w:t xml:space="preserve">1 numeral </w:t>
      </w:r>
      <w:r w:rsidR="00DE2A19" w:rsidRPr="00A3222E">
        <w:rPr>
          <w:rFonts w:ascii="Verdana" w:hAnsi="Verdana"/>
          <w:i/>
          <w:iCs/>
          <w:lang w:val="es-CL"/>
        </w:rPr>
        <w:t>d</w:t>
      </w:r>
      <w:r w:rsidR="00974068" w:rsidRPr="00A3222E">
        <w:rPr>
          <w:rFonts w:ascii="Verdana" w:hAnsi="Verdana"/>
          <w:lang w:val="es-CL"/>
        </w:rPr>
        <w:t>.</w:t>
      </w:r>
    </w:p>
    <w:p w14:paraId="43CA526F" w14:textId="5C20B815" w:rsidR="00036002" w:rsidRPr="001F3A18" w:rsidRDefault="004F25C6" w:rsidP="00E57768">
      <w:pPr>
        <w:spacing w:after="120"/>
      </w:pPr>
      <w:r w:rsidRPr="001F3A18">
        <w:t xml:space="preserve">Todos los reportes </w:t>
      </w:r>
      <w:r w:rsidR="007F2509" w:rsidRPr="001F3A18">
        <w:t xml:space="preserve">incluidos en la </w:t>
      </w:r>
      <w:r w:rsidR="007F2509" w:rsidRPr="001F3A18">
        <w:fldChar w:fldCharType="begin"/>
      </w:r>
      <w:r w:rsidR="007F2509" w:rsidRPr="001F3A18">
        <w:instrText xml:space="preserve"> REF _Ref13139505 \h  \* MERGEFORMAT </w:instrText>
      </w:r>
      <w:r w:rsidR="007F2509" w:rsidRPr="001F3A18">
        <w:fldChar w:fldCharType="separate"/>
      </w:r>
      <w:r w:rsidR="003D4642" w:rsidRPr="001F3A18">
        <w:t>Tabla</w:t>
      </w:r>
      <w:r w:rsidR="003D4642" w:rsidRPr="001F3A18">
        <w:rPr>
          <w:noProof/>
        </w:rPr>
        <w:t xml:space="preserve"> </w:t>
      </w:r>
      <w:r w:rsidR="003D4642">
        <w:rPr>
          <w:noProof/>
        </w:rPr>
        <w:t>23</w:t>
      </w:r>
      <w:r w:rsidR="007F2509" w:rsidRPr="001F3A18">
        <w:fldChar w:fldCharType="end"/>
      </w:r>
      <w:r w:rsidR="000F636E" w:rsidRPr="001F3A18">
        <w:t xml:space="preserve"> </w:t>
      </w:r>
      <w:r w:rsidRPr="001F3A18">
        <w:t xml:space="preserve">deberán ser capaces de incluir información de hasta </w:t>
      </w:r>
      <w:r w:rsidR="003C4A5D">
        <w:t xml:space="preserve">un año </w:t>
      </w:r>
      <w:r w:rsidRPr="001F3A18">
        <w:t>de antigüedad en todos sus campos. Asimismo, d</w:t>
      </w:r>
      <w:r w:rsidR="00036002" w:rsidRPr="001F3A18">
        <w:t>eberá poder seleccionar el rango de fechas.</w:t>
      </w:r>
    </w:p>
    <w:p w14:paraId="43C94E1B" w14:textId="07A6DA97" w:rsidR="009D04FA" w:rsidRDefault="009D04FA" w:rsidP="00E57768">
      <w:pPr>
        <w:spacing w:after="120"/>
      </w:pPr>
      <w:r w:rsidRPr="001F3A18">
        <w:t>La propuesta deberá considerar como mínimo la generación de los siguientes reportes:</w:t>
      </w:r>
    </w:p>
    <w:tbl>
      <w:tblPr>
        <w:tblW w:w="9816" w:type="dxa"/>
        <w:jc w:val="center"/>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CellMar>
          <w:left w:w="70" w:type="dxa"/>
          <w:right w:w="70" w:type="dxa"/>
        </w:tblCellMar>
        <w:tblLook w:val="04A0" w:firstRow="1" w:lastRow="0" w:firstColumn="1" w:lastColumn="0" w:noHBand="0" w:noVBand="1"/>
      </w:tblPr>
      <w:tblGrid>
        <w:gridCol w:w="431"/>
        <w:gridCol w:w="1777"/>
        <w:gridCol w:w="2370"/>
        <w:gridCol w:w="1028"/>
        <w:gridCol w:w="1337"/>
        <w:gridCol w:w="1215"/>
        <w:gridCol w:w="1658"/>
      </w:tblGrid>
      <w:tr w:rsidR="00F33247" w:rsidRPr="001F3A18" w14:paraId="5DB2FDED" w14:textId="77777777" w:rsidTr="00570BD4">
        <w:trPr>
          <w:cantSplit/>
          <w:trHeight w:val="20"/>
          <w:jc w:val="center"/>
        </w:trPr>
        <w:tc>
          <w:tcPr>
            <w:tcW w:w="431" w:type="dxa"/>
            <w:tcBorders>
              <w:top w:val="single" w:sz="12" w:space="0" w:color="244061" w:themeColor="accent1" w:themeShade="80"/>
              <w:bottom w:val="single" w:sz="12" w:space="0" w:color="244061" w:themeColor="accent1" w:themeShade="80"/>
            </w:tcBorders>
            <w:shd w:val="clear" w:color="auto" w:fill="365F91" w:themeFill="accent1" w:themeFillShade="BF"/>
            <w:hideMark/>
          </w:tcPr>
          <w:p w14:paraId="1CC63D39" w14:textId="77777777" w:rsidR="00F33247" w:rsidRPr="001F3A18" w:rsidRDefault="00F33247" w:rsidP="00F356E9">
            <w:pPr>
              <w:suppressAutoHyphens w:val="0"/>
              <w:spacing w:after="0" w:line="240" w:lineRule="auto"/>
              <w:ind w:firstLine="0"/>
              <w:jc w:val="center"/>
              <w:rPr>
                <w:b/>
                <w:color w:val="FFFFFF" w:themeColor="background1"/>
                <w:sz w:val="16"/>
                <w:szCs w:val="16"/>
                <w:lang w:eastAsia="es-CL"/>
              </w:rPr>
            </w:pPr>
            <w:r w:rsidRPr="001F3A18">
              <w:rPr>
                <w:b/>
                <w:color w:val="FFFFFF" w:themeColor="background1"/>
                <w:sz w:val="16"/>
                <w:szCs w:val="16"/>
                <w:lang w:eastAsia="es-CL"/>
              </w:rPr>
              <w:lastRenderedPageBreak/>
              <w:t>ID</w:t>
            </w:r>
          </w:p>
        </w:tc>
        <w:tc>
          <w:tcPr>
            <w:tcW w:w="1777" w:type="dxa"/>
            <w:tcBorders>
              <w:top w:val="single" w:sz="12" w:space="0" w:color="244061" w:themeColor="accent1" w:themeShade="80"/>
              <w:bottom w:val="single" w:sz="12" w:space="0" w:color="244061" w:themeColor="accent1" w:themeShade="80"/>
            </w:tcBorders>
            <w:shd w:val="clear" w:color="auto" w:fill="365F91" w:themeFill="accent1" w:themeFillShade="BF"/>
            <w:hideMark/>
          </w:tcPr>
          <w:p w14:paraId="7C277E42" w14:textId="77777777" w:rsidR="00F33247" w:rsidRPr="001F3A18" w:rsidRDefault="00F33247" w:rsidP="00F356E9">
            <w:pPr>
              <w:suppressAutoHyphens w:val="0"/>
              <w:spacing w:after="0" w:line="240" w:lineRule="auto"/>
              <w:ind w:firstLine="0"/>
              <w:jc w:val="center"/>
              <w:rPr>
                <w:b/>
                <w:color w:val="FFFFFF" w:themeColor="background1"/>
                <w:sz w:val="16"/>
                <w:szCs w:val="16"/>
                <w:lang w:eastAsia="es-CL"/>
              </w:rPr>
            </w:pPr>
            <w:r w:rsidRPr="001F3A18">
              <w:rPr>
                <w:b/>
                <w:color w:val="FFFFFF" w:themeColor="background1"/>
                <w:sz w:val="16"/>
                <w:szCs w:val="16"/>
                <w:lang w:eastAsia="es-CL"/>
              </w:rPr>
              <w:t>Nombre Reporte</w:t>
            </w:r>
          </w:p>
        </w:tc>
        <w:tc>
          <w:tcPr>
            <w:tcW w:w="2370" w:type="dxa"/>
            <w:tcBorders>
              <w:top w:val="single" w:sz="12" w:space="0" w:color="244061" w:themeColor="accent1" w:themeShade="80"/>
              <w:bottom w:val="single" w:sz="12" w:space="0" w:color="244061" w:themeColor="accent1" w:themeShade="80"/>
            </w:tcBorders>
            <w:shd w:val="clear" w:color="auto" w:fill="365F91" w:themeFill="accent1" w:themeFillShade="BF"/>
            <w:hideMark/>
          </w:tcPr>
          <w:p w14:paraId="12239FEB" w14:textId="77777777" w:rsidR="00F33247" w:rsidRPr="001F3A18" w:rsidRDefault="00F33247" w:rsidP="00F356E9">
            <w:pPr>
              <w:suppressAutoHyphens w:val="0"/>
              <w:spacing w:after="0" w:line="240" w:lineRule="auto"/>
              <w:ind w:firstLine="0"/>
              <w:jc w:val="center"/>
              <w:rPr>
                <w:b/>
                <w:color w:val="FFFFFF" w:themeColor="background1"/>
                <w:sz w:val="16"/>
                <w:szCs w:val="16"/>
                <w:lang w:eastAsia="es-CL"/>
              </w:rPr>
            </w:pPr>
            <w:r w:rsidRPr="001F3A18">
              <w:rPr>
                <w:b/>
                <w:color w:val="FFFFFF" w:themeColor="background1"/>
                <w:sz w:val="16"/>
                <w:szCs w:val="16"/>
                <w:lang w:eastAsia="es-CL"/>
              </w:rPr>
              <w:t>Detalle</w:t>
            </w:r>
          </w:p>
        </w:tc>
        <w:tc>
          <w:tcPr>
            <w:tcW w:w="1028" w:type="dxa"/>
            <w:tcBorders>
              <w:top w:val="single" w:sz="12" w:space="0" w:color="244061" w:themeColor="accent1" w:themeShade="80"/>
              <w:bottom w:val="single" w:sz="12" w:space="0" w:color="244061" w:themeColor="accent1" w:themeShade="80"/>
            </w:tcBorders>
            <w:shd w:val="clear" w:color="auto" w:fill="365F91" w:themeFill="accent1" w:themeFillShade="BF"/>
            <w:hideMark/>
          </w:tcPr>
          <w:p w14:paraId="7BBAAA3F" w14:textId="77777777" w:rsidR="00F33247" w:rsidRPr="001F3A18" w:rsidRDefault="00F33247" w:rsidP="00F356E9">
            <w:pPr>
              <w:suppressAutoHyphens w:val="0"/>
              <w:spacing w:after="0" w:line="240" w:lineRule="auto"/>
              <w:ind w:firstLine="0"/>
              <w:jc w:val="center"/>
              <w:rPr>
                <w:b/>
                <w:color w:val="FFFFFF" w:themeColor="background1"/>
                <w:sz w:val="16"/>
                <w:szCs w:val="16"/>
                <w:lang w:eastAsia="es-CL"/>
              </w:rPr>
            </w:pPr>
            <w:r w:rsidRPr="001F3A18">
              <w:rPr>
                <w:b/>
                <w:color w:val="FFFFFF" w:themeColor="background1"/>
                <w:sz w:val="16"/>
                <w:szCs w:val="16"/>
                <w:lang w:eastAsia="es-CL"/>
              </w:rPr>
              <w:t>Tipo Reporte</w:t>
            </w:r>
          </w:p>
        </w:tc>
        <w:tc>
          <w:tcPr>
            <w:tcW w:w="1337" w:type="dxa"/>
            <w:tcBorders>
              <w:top w:val="single" w:sz="12" w:space="0" w:color="244061" w:themeColor="accent1" w:themeShade="80"/>
              <w:bottom w:val="single" w:sz="12" w:space="0" w:color="244061" w:themeColor="accent1" w:themeShade="80"/>
            </w:tcBorders>
            <w:shd w:val="clear" w:color="auto" w:fill="365F91" w:themeFill="accent1" w:themeFillShade="BF"/>
            <w:hideMark/>
          </w:tcPr>
          <w:p w14:paraId="432235B6" w14:textId="77777777" w:rsidR="00F33247" w:rsidRPr="001F3A18" w:rsidRDefault="00F33247" w:rsidP="00F356E9">
            <w:pPr>
              <w:suppressAutoHyphens w:val="0"/>
              <w:spacing w:after="0" w:line="240" w:lineRule="auto"/>
              <w:ind w:firstLine="0"/>
              <w:jc w:val="center"/>
              <w:rPr>
                <w:b/>
                <w:color w:val="FFFFFF" w:themeColor="background1"/>
                <w:sz w:val="16"/>
                <w:szCs w:val="16"/>
                <w:lang w:eastAsia="es-CL"/>
              </w:rPr>
            </w:pPr>
            <w:r w:rsidRPr="001F3A18">
              <w:rPr>
                <w:b/>
                <w:color w:val="FFFFFF" w:themeColor="background1"/>
                <w:sz w:val="16"/>
                <w:szCs w:val="16"/>
                <w:lang w:eastAsia="es-CL"/>
              </w:rPr>
              <w:t>Frecuencia de Actualización</w:t>
            </w:r>
          </w:p>
        </w:tc>
        <w:tc>
          <w:tcPr>
            <w:tcW w:w="1215" w:type="dxa"/>
            <w:tcBorders>
              <w:top w:val="single" w:sz="12" w:space="0" w:color="244061" w:themeColor="accent1" w:themeShade="80"/>
              <w:bottom w:val="single" w:sz="12" w:space="0" w:color="244061" w:themeColor="accent1" w:themeShade="80"/>
            </w:tcBorders>
            <w:shd w:val="clear" w:color="auto" w:fill="365F91" w:themeFill="accent1" w:themeFillShade="BF"/>
            <w:hideMark/>
          </w:tcPr>
          <w:p w14:paraId="127366A7" w14:textId="77777777" w:rsidR="00F33247" w:rsidRPr="001F3A18" w:rsidRDefault="00F33247" w:rsidP="00F356E9">
            <w:pPr>
              <w:suppressAutoHyphens w:val="0"/>
              <w:spacing w:after="0" w:line="240" w:lineRule="auto"/>
              <w:ind w:firstLine="0"/>
              <w:jc w:val="center"/>
              <w:rPr>
                <w:b/>
                <w:color w:val="FFFFFF" w:themeColor="background1"/>
                <w:sz w:val="16"/>
                <w:szCs w:val="16"/>
                <w:lang w:eastAsia="es-CL"/>
              </w:rPr>
            </w:pPr>
            <w:r w:rsidRPr="001F3A18">
              <w:rPr>
                <w:b/>
                <w:color w:val="FFFFFF" w:themeColor="background1"/>
                <w:sz w:val="16"/>
                <w:szCs w:val="16"/>
                <w:lang w:eastAsia="es-CL"/>
              </w:rPr>
              <w:t>Solicitantes Autorizados</w:t>
            </w:r>
            <w:r w:rsidRPr="001F3A18">
              <w:rPr>
                <w:b/>
                <w:color w:val="FFFFFF" w:themeColor="background1"/>
                <w:sz w:val="16"/>
                <w:szCs w:val="16"/>
                <w:lang w:eastAsia="es-CL"/>
              </w:rPr>
              <w:br/>
              <w:t>(*)</w:t>
            </w:r>
          </w:p>
        </w:tc>
        <w:tc>
          <w:tcPr>
            <w:tcW w:w="1658" w:type="dxa"/>
            <w:tcBorders>
              <w:top w:val="single" w:sz="12" w:space="0" w:color="244061" w:themeColor="accent1" w:themeShade="80"/>
              <w:bottom w:val="single" w:sz="12" w:space="0" w:color="244061" w:themeColor="accent1" w:themeShade="80"/>
            </w:tcBorders>
            <w:shd w:val="clear" w:color="auto" w:fill="365F91" w:themeFill="accent1" w:themeFillShade="BF"/>
            <w:hideMark/>
          </w:tcPr>
          <w:p w14:paraId="7035DED8" w14:textId="77777777" w:rsidR="00F33247" w:rsidRPr="001F3A18" w:rsidRDefault="00F33247" w:rsidP="00F356E9">
            <w:pPr>
              <w:suppressAutoHyphens w:val="0"/>
              <w:spacing w:after="0" w:line="240" w:lineRule="auto"/>
              <w:ind w:firstLine="0"/>
              <w:jc w:val="center"/>
              <w:rPr>
                <w:b/>
                <w:color w:val="FFFFFF" w:themeColor="background1"/>
                <w:sz w:val="16"/>
                <w:szCs w:val="16"/>
                <w:lang w:eastAsia="es-CL"/>
              </w:rPr>
            </w:pPr>
            <w:r w:rsidRPr="001F3A18">
              <w:rPr>
                <w:b/>
                <w:color w:val="FFFFFF" w:themeColor="background1"/>
                <w:sz w:val="16"/>
                <w:szCs w:val="16"/>
                <w:lang w:eastAsia="es-CL"/>
              </w:rPr>
              <w:t>Fuente</w:t>
            </w:r>
            <w:r w:rsidRPr="001F3A18">
              <w:rPr>
                <w:b/>
                <w:color w:val="FFFFFF" w:themeColor="background1"/>
                <w:sz w:val="16"/>
                <w:szCs w:val="16"/>
                <w:lang w:eastAsia="es-CL"/>
              </w:rPr>
              <w:br/>
              <w:t>SGP/SFTP/email</w:t>
            </w:r>
          </w:p>
        </w:tc>
      </w:tr>
      <w:tr w:rsidR="00F33247" w:rsidRPr="001F3A18" w14:paraId="15C4B7B8" w14:textId="77777777" w:rsidTr="00570BD4">
        <w:trPr>
          <w:cantSplit/>
          <w:trHeight w:val="20"/>
          <w:jc w:val="center"/>
        </w:trPr>
        <w:tc>
          <w:tcPr>
            <w:tcW w:w="431" w:type="dxa"/>
            <w:tcBorders>
              <w:top w:val="single" w:sz="12" w:space="0" w:color="244061" w:themeColor="accent1" w:themeShade="80"/>
            </w:tcBorders>
            <w:shd w:val="clear" w:color="auto" w:fill="auto"/>
            <w:hideMark/>
          </w:tcPr>
          <w:p w14:paraId="36C457DF" w14:textId="77777777" w:rsidR="00F33247" w:rsidRPr="001F3A18" w:rsidRDefault="00F33247" w:rsidP="00F356E9">
            <w:pPr>
              <w:suppressAutoHyphens w:val="0"/>
              <w:spacing w:after="0" w:line="240" w:lineRule="auto"/>
              <w:ind w:firstLine="0"/>
              <w:jc w:val="center"/>
              <w:rPr>
                <w:color w:val="000000"/>
                <w:sz w:val="16"/>
                <w:szCs w:val="16"/>
                <w:lang w:eastAsia="es-CL"/>
              </w:rPr>
            </w:pPr>
            <w:r w:rsidRPr="001F3A18">
              <w:rPr>
                <w:color w:val="000000"/>
                <w:sz w:val="16"/>
                <w:szCs w:val="16"/>
                <w:lang w:eastAsia="es-MX"/>
              </w:rPr>
              <w:t>1</w:t>
            </w:r>
          </w:p>
        </w:tc>
        <w:tc>
          <w:tcPr>
            <w:tcW w:w="1777" w:type="dxa"/>
            <w:tcBorders>
              <w:top w:val="single" w:sz="12" w:space="0" w:color="244061" w:themeColor="accent1" w:themeShade="80"/>
            </w:tcBorders>
            <w:shd w:val="clear" w:color="auto" w:fill="auto"/>
            <w:hideMark/>
          </w:tcPr>
          <w:p w14:paraId="256BD9A2" w14:textId="46386FE3"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TOTAL</w:t>
            </w:r>
            <w:r w:rsidR="006C2732" w:rsidRPr="001F3A18">
              <w:rPr>
                <w:color w:val="000000"/>
                <w:sz w:val="16"/>
                <w:szCs w:val="16"/>
                <w:lang w:eastAsia="es-MX"/>
              </w:rPr>
              <w:t xml:space="preserve"> </w:t>
            </w:r>
            <w:r w:rsidRPr="001F3A18">
              <w:rPr>
                <w:color w:val="000000"/>
                <w:sz w:val="16"/>
                <w:szCs w:val="16"/>
                <w:lang w:eastAsia="es-MX"/>
              </w:rPr>
              <w:t>DE PORTACIONES</w:t>
            </w:r>
          </w:p>
        </w:tc>
        <w:tc>
          <w:tcPr>
            <w:tcW w:w="2370" w:type="dxa"/>
            <w:tcBorders>
              <w:top w:val="single" w:sz="12" w:space="0" w:color="244061" w:themeColor="accent1" w:themeShade="80"/>
            </w:tcBorders>
            <w:shd w:val="clear" w:color="auto" w:fill="auto"/>
            <w:hideMark/>
          </w:tcPr>
          <w:p w14:paraId="3588EA9A"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Reporte de portaciones totales del sistema, acumulado por Proveedora Receptora y Donante</w:t>
            </w:r>
          </w:p>
        </w:tc>
        <w:tc>
          <w:tcPr>
            <w:tcW w:w="1028" w:type="dxa"/>
            <w:tcBorders>
              <w:top w:val="single" w:sz="12" w:space="0" w:color="244061" w:themeColor="accent1" w:themeShade="80"/>
            </w:tcBorders>
            <w:shd w:val="clear" w:color="auto" w:fill="auto"/>
            <w:hideMark/>
          </w:tcPr>
          <w:p w14:paraId="609CEC1C"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Acumulado General</w:t>
            </w:r>
          </w:p>
        </w:tc>
        <w:tc>
          <w:tcPr>
            <w:tcW w:w="1337" w:type="dxa"/>
            <w:tcBorders>
              <w:top w:val="single" w:sz="12" w:space="0" w:color="244061" w:themeColor="accent1" w:themeShade="80"/>
            </w:tcBorders>
            <w:shd w:val="clear" w:color="auto" w:fill="auto"/>
            <w:hideMark/>
          </w:tcPr>
          <w:p w14:paraId="7F1AEA06"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Diario</w:t>
            </w:r>
          </w:p>
        </w:tc>
        <w:tc>
          <w:tcPr>
            <w:tcW w:w="1215" w:type="dxa"/>
            <w:tcBorders>
              <w:top w:val="single" w:sz="12" w:space="0" w:color="244061" w:themeColor="accent1" w:themeShade="80"/>
            </w:tcBorders>
            <w:shd w:val="clear" w:color="auto" w:fill="auto"/>
            <w:hideMark/>
          </w:tcPr>
          <w:p w14:paraId="4690F20C" w14:textId="77777777" w:rsidR="00F33247" w:rsidRPr="001F3A18" w:rsidRDefault="00F33247" w:rsidP="00F356E9">
            <w:pPr>
              <w:suppressAutoHyphens w:val="0"/>
              <w:spacing w:after="0" w:line="240" w:lineRule="auto"/>
              <w:ind w:firstLine="0"/>
              <w:jc w:val="center"/>
              <w:rPr>
                <w:color w:val="000000"/>
                <w:sz w:val="16"/>
                <w:szCs w:val="16"/>
                <w:lang w:eastAsia="es-CL"/>
              </w:rPr>
            </w:pPr>
            <w:r w:rsidRPr="001F3A18">
              <w:rPr>
                <w:color w:val="000000"/>
                <w:sz w:val="16"/>
                <w:szCs w:val="16"/>
                <w:lang w:eastAsia="es-MX"/>
              </w:rPr>
              <w:t>2, 4</w:t>
            </w:r>
          </w:p>
        </w:tc>
        <w:tc>
          <w:tcPr>
            <w:tcW w:w="1658" w:type="dxa"/>
            <w:tcBorders>
              <w:top w:val="single" w:sz="12" w:space="0" w:color="244061" w:themeColor="accent1" w:themeShade="80"/>
            </w:tcBorders>
            <w:shd w:val="clear" w:color="auto" w:fill="auto"/>
            <w:hideMark/>
          </w:tcPr>
          <w:p w14:paraId="41A29897"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SFTP</w:t>
            </w:r>
            <w:r w:rsidRPr="001F3A18">
              <w:rPr>
                <w:color w:val="000000"/>
                <w:sz w:val="16"/>
                <w:szCs w:val="16"/>
                <w:lang w:eastAsia="es-MX"/>
              </w:rPr>
              <w:br/>
              <w:t>SGP</w:t>
            </w:r>
          </w:p>
        </w:tc>
      </w:tr>
      <w:tr w:rsidR="00F33247" w:rsidRPr="001F3A18" w14:paraId="2A501B3C" w14:textId="77777777" w:rsidTr="00570BD4">
        <w:trPr>
          <w:cantSplit/>
          <w:trHeight w:val="20"/>
          <w:jc w:val="center"/>
        </w:trPr>
        <w:tc>
          <w:tcPr>
            <w:tcW w:w="431" w:type="dxa"/>
            <w:shd w:val="clear" w:color="auto" w:fill="auto"/>
            <w:hideMark/>
          </w:tcPr>
          <w:p w14:paraId="36C8BFAC" w14:textId="77777777" w:rsidR="00F33247" w:rsidRPr="001F3A18" w:rsidRDefault="00F33247" w:rsidP="00F356E9">
            <w:pPr>
              <w:suppressAutoHyphens w:val="0"/>
              <w:spacing w:after="0" w:line="240" w:lineRule="auto"/>
              <w:ind w:firstLine="0"/>
              <w:jc w:val="center"/>
              <w:rPr>
                <w:color w:val="000000"/>
                <w:sz w:val="16"/>
                <w:szCs w:val="16"/>
                <w:lang w:eastAsia="es-CL"/>
              </w:rPr>
            </w:pPr>
            <w:r w:rsidRPr="001F3A18">
              <w:rPr>
                <w:color w:val="000000"/>
                <w:sz w:val="16"/>
                <w:szCs w:val="16"/>
                <w:lang w:eastAsia="es-MX"/>
              </w:rPr>
              <w:t>2</w:t>
            </w:r>
          </w:p>
        </w:tc>
        <w:tc>
          <w:tcPr>
            <w:tcW w:w="1777" w:type="dxa"/>
            <w:shd w:val="clear" w:color="auto" w:fill="auto"/>
            <w:hideMark/>
          </w:tcPr>
          <w:p w14:paraId="4E6DFB4E"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RESUMEN CONSULTAS REALIZADAS POR PROVEEDORA RECEPTORA</w:t>
            </w:r>
          </w:p>
        </w:tc>
        <w:tc>
          <w:tcPr>
            <w:tcW w:w="2370" w:type="dxa"/>
            <w:shd w:val="clear" w:color="auto" w:fill="auto"/>
            <w:hideMark/>
          </w:tcPr>
          <w:p w14:paraId="6C4EC6A9"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Reporte de consultas realizadas, por Proveedora/por periodo de tiempo</w:t>
            </w:r>
          </w:p>
        </w:tc>
        <w:tc>
          <w:tcPr>
            <w:tcW w:w="1028" w:type="dxa"/>
            <w:shd w:val="clear" w:color="auto" w:fill="auto"/>
            <w:hideMark/>
          </w:tcPr>
          <w:p w14:paraId="25282DBE"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Acumulado General</w:t>
            </w:r>
          </w:p>
        </w:tc>
        <w:tc>
          <w:tcPr>
            <w:tcW w:w="1337" w:type="dxa"/>
            <w:shd w:val="clear" w:color="auto" w:fill="auto"/>
            <w:hideMark/>
          </w:tcPr>
          <w:p w14:paraId="116F9EAE"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Diario</w:t>
            </w:r>
          </w:p>
        </w:tc>
        <w:tc>
          <w:tcPr>
            <w:tcW w:w="1215" w:type="dxa"/>
            <w:shd w:val="clear" w:color="auto" w:fill="auto"/>
            <w:hideMark/>
          </w:tcPr>
          <w:p w14:paraId="022725B9" w14:textId="77777777" w:rsidR="00F33247" w:rsidRPr="001F3A18" w:rsidRDefault="00F33247" w:rsidP="00F356E9">
            <w:pPr>
              <w:suppressAutoHyphens w:val="0"/>
              <w:spacing w:after="0" w:line="240" w:lineRule="auto"/>
              <w:ind w:firstLine="0"/>
              <w:jc w:val="center"/>
              <w:rPr>
                <w:color w:val="000000"/>
                <w:sz w:val="16"/>
                <w:szCs w:val="16"/>
                <w:lang w:eastAsia="es-CL"/>
              </w:rPr>
            </w:pPr>
            <w:r w:rsidRPr="001F3A18">
              <w:rPr>
                <w:color w:val="000000"/>
                <w:sz w:val="16"/>
                <w:szCs w:val="16"/>
                <w:lang w:eastAsia="es-MX"/>
              </w:rPr>
              <w:t>2,4</w:t>
            </w:r>
          </w:p>
        </w:tc>
        <w:tc>
          <w:tcPr>
            <w:tcW w:w="1658" w:type="dxa"/>
            <w:shd w:val="clear" w:color="auto" w:fill="auto"/>
            <w:hideMark/>
          </w:tcPr>
          <w:p w14:paraId="32DED9A3"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F33247" w:rsidRPr="001F3A18" w14:paraId="69518CA0" w14:textId="77777777" w:rsidTr="00570BD4">
        <w:trPr>
          <w:cantSplit/>
          <w:trHeight w:val="20"/>
          <w:jc w:val="center"/>
        </w:trPr>
        <w:tc>
          <w:tcPr>
            <w:tcW w:w="431" w:type="dxa"/>
            <w:shd w:val="clear" w:color="auto" w:fill="auto"/>
            <w:hideMark/>
          </w:tcPr>
          <w:p w14:paraId="5E318F2F" w14:textId="77777777" w:rsidR="00F33247" w:rsidRPr="001F3A18" w:rsidRDefault="00F33247" w:rsidP="00F356E9">
            <w:pPr>
              <w:suppressAutoHyphens w:val="0"/>
              <w:spacing w:after="0" w:line="240" w:lineRule="auto"/>
              <w:ind w:firstLine="0"/>
              <w:jc w:val="center"/>
              <w:rPr>
                <w:color w:val="000000"/>
                <w:sz w:val="16"/>
                <w:szCs w:val="16"/>
                <w:lang w:eastAsia="es-CL"/>
              </w:rPr>
            </w:pPr>
            <w:r w:rsidRPr="001F3A18">
              <w:rPr>
                <w:color w:val="000000"/>
                <w:sz w:val="16"/>
                <w:szCs w:val="16"/>
                <w:lang w:eastAsia="es-MX"/>
              </w:rPr>
              <w:t>3</w:t>
            </w:r>
          </w:p>
        </w:tc>
        <w:tc>
          <w:tcPr>
            <w:tcW w:w="1777" w:type="dxa"/>
            <w:shd w:val="clear" w:color="auto" w:fill="auto"/>
            <w:hideMark/>
          </w:tcPr>
          <w:p w14:paraId="2E4ED55E"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RESUMEN RESPUESTAS POR PROVEEDORA DONANTE</w:t>
            </w:r>
          </w:p>
        </w:tc>
        <w:tc>
          <w:tcPr>
            <w:tcW w:w="2370" w:type="dxa"/>
            <w:shd w:val="clear" w:color="auto" w:fill="auto"/>
            <w:hideMark/>
          </w:tcPr>
          <w:p w14:paraId="215C4214"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Reporte de respuestas por Proveedora Donante/por periodo de tiempo</w:t>
            </w:r>
          </w:p>
        </w:tc>
        <w:tc>
          <w:tcPr>
            <w:tcW w:w="1028" w:type="dxa"/>
            <w:shd w:val="clear" w:color="auto" w:fill="auto"/>
            <w:hideMark/>
          </w:tcPr>
          <w:p w14:paraId="6B5FC551"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Acumulado General</w:t>
            </w:r>
          </w:p>
        </w:tc>
        <w:tc>
          <w:tcPr>
            <w:tcW w:w="1337" w:type="dxa"/>
            <w:shd w:val="clear" w:color="auto" w:fill="auto"/>
            <w:hideMark/>
          </w:tcPr>
          <w:p w14:paraId="54219C47"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Diario</w:t>
            </w:r>
          </w:p>
        </w:tc>
        <w:tc>
          <w:tcPr>
            <w:tcW w:w="1215" w:type="dxa"/>
            <w:shd w:val="clear" w:color="auto" w:fill="auto"/>
            <w:hideMark/>
          </w:tcPr>
          <w:p w14:paraId="28752058" w14:textId="77777777" w:rsidR="00F33247" w:rsidRPr="001F3A18" w:rsidRDefault="00F33247" w:rsidP="00F356E9">
            <w:pPr>
              <w:suppressAutoHyphens w:val="0"/>
              <w:spacing w:after="0" w:line="240" w:lineRule="auto"/>
              <w:ind w:firstLine="0"/>
              <w:jc w:val="center"/>
              <w:rPr>
                <w:color w:val="000000"/>
                <w:sz w:val="16"/>
                <w:szCs w:val="16"/>
                <w:lang w:eastAsia="es-CL"/>
              </w:rPr>
            </w:pPr>
            <w:r w:rsidRPr="001F3A18">
              <w:rPr>
                <w:color w:val="000000"/>
                <w:sz w:val="16"/>
                <w:szCs w:val="16"/>
                <w:lang w:eastAsia="es-MX"/>
              </w:rPr>
              <w:t>2,4</w:t>
            </w:r>
          </w:p>
        </w:tc>
        <w:tc>
          <w:tcPr>
            <w:tcW w:w="1658" w:type="dxa"/>
            <w:shd w:val="clear" w:color="auto" w:fill="auto"/>
            <w:hideMark/>
          </w:tcPr>
          <w:p w14:paraId="30668D90"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F33247" w:rsidRPr="001F3A18" w14:paraId="6B33B451" w14:textId="77777777" w:rsidTr="00570BD4">
        <w:trPr>
          <w:cantSplit/>
          <w:trHeight w:val="20"/>
          <w:jc w:val="center"/>
        </w:trPr>
        <w:tc>
          <w:tcPr>
            <w:tcW w:w="431" w:type="dxa"/>
            <w:shd w:val="clear" w:color="auto" w:fill="auto"/>
            <w:hideMark/>
          </w:tcPr>
          <w:p w14:paraId="788CC29E" w14:textId="77777777" w:rsidR="00F33247" w:rsidRPr="001F3A18" w:rsidRDefault="00F33247" w:rsidP="00F356E9">
            <w:pPr>
              <w:suppressAutoHyphens w:val="0"/>
              <w:spacing w:after="0" w:line="240" w:lineRule="auto"/>
              <w:ind w:firstLine="0"/>
              <w:jc w:val="center"/>
              <w:rPr>
                <w:color w:val="000000"/>
                <w:sz w:val="16"/>
                <w:szCs w:val="16"/>
                <w:lang w:eastAsia="es-CL"/>
              </w:rPr>
            </w:pPr>
            <w:r w:rsidRPr="001F3A18">
              <w:rPr>
                <w:color w:val="000000"/>
                <w:sz w:val="16"/>
                <w:szCs w:val="16"/>
                <w:lang w:eastAsia="es-MX"/>
              </w:rPr>
              <w:t>4</w:t>
            </w:r>
          </w:p>
        </w:tc>
        <w:tc>
          <w:tcPr>
            <w:tcW w:w="1777" w:type="dxa"/>
            <w:shd w:val="clear" w:color="auto" w:fill="auto"/>
            <w:hideMark/>
          </w:tcPr>
          <w:p w14:paraId="4B132833"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RESUMEN ESTADO SOLICITUDES GENERAL</w:t>
            </w:r>
          </w:p>
        </w:tc>
        <w:tc>
          <w:tcPr>
            <w:tcW w:w="2370" w:type="dxa"/>
            <w:shd w:val="clear" w:color="auto" w:fill="auto"/>
            <w:hideMark/>
          </w:tcPr>
          <w:p w14:paraId="38FA0FA9"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Reporte de resultado de solicitudes por periodo de tiempo, mes o día (30 días máximo)</w:t>
            </w:r>
          </w:p>
        </w:tc>
        <w:tc>
          <w:tcPr>
            <w:tcW w:w="1028" w:type="dxa"/>
            <w:shd w:val="clear" w:color="auto" w:fill="auto"/>
            <w:hideMark/>
          </w:tcPr>
          <w:p w14:paraId="6C3785C8"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Acumulado General</w:t>
            </w:r>
          </w:p>
        </w:tc>
        <w:tc>
          <w:tcPr>
            <w:tcW w:w="1337" w:type="dxa"/>
            <w:shd w:val="clear" w:color="auto" w:fill="auto"/>
            <w:hideMark/>
          </w:tcPr>
          <w:p w14:paraId="74492797" w14:textId="77777777" w:rsidR="00F33247" w:rsidRPr="001F3A18" w:rsidRDefault="00F33247" w:rsidP="00F356E9">
            <w:pPr>
              <w:suppressAutoHyphens w:val="0"/>
              <w:spacing w:after="0" w:line="240" w:lineRule="auto"/>
              <w:ind w:firstLine="0"/>
              <w:jc w:val="left"/>
              <w:rPr>
                <w:color w:val="000000"/>
                <w:sz w:val="16"/>
                <w:szCs w:val="16"/>
                <w:lang w:eastAsia="es-MX"/>
              </w:rPr>
            </w:pPr>
            <w:r w:rsidRPr="001F3A18">
              <w:rPr>
                <w:color w:val="000000"/>
                <w:sz w:val="16"/>
                <w:szCs w:val="16"/>
                <w:lang w:eastAsia="es-MX"/>
              </w:rPr>
              <w:t>Diario</w:t>
            </w:r>
          </w:p>
          <w:p w14:paraId="29143D1F" w14:textId="5F7F7810" w:rsidR="00C3410F" w:rsidRPr="001F3A18" w:rsidRDefault="00C3410F"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Mensual</w:t>
            </w:r>
          </w:p>
        </w:tc>
        <w:tc>
          <w:tcPr>
            <w:tcW w:w="1215" w:type="dxa"/>
            <w:shd w:val="clear" w:color="auto" w:fill="auto"/>
            <w:hideMark/>
          </w:tcPr>
          <w:p w14:paraId="0879A4A8" w14:textId="77777777" w:rsidR="00F33247" w:rsidRPr="001F3A18" w:rsidRDefault="00F33247" w:rsidP="00F356E9">
            <w:pPr>
              <w:suppressAutoHyphens w:val="0"/>
              <w:spacing w:after="0" w:line="240" w:lineRule="auto"/>
              <w:ind w:firstLine="0"/>
              <w:jc w:val="center"/>
              <w:rPr>
                <w:color w:val="000000"/>
                <w:sz w:val="16"/>
                <w:szCs w:val="16"/>
                <w:lang w:eastAsia="es-CL"/>
              </w:rPr>
            </w:pPr>
            <w:r w:rsidRPr="001F3A18">
              <w:rPr>
                <w:color w:val="000000"/>
                <w:sz w:val="16"/>
                <w:szCs w:val="16"/>
                <w:lang w:eastAsia="es-MX"/>
              </w:rPr>
              <w:t>2,4</w:t>
            </w:r>
          </w:p>
        </w:tc>
        <w:tc>
          <w:tcPr>
            <w:tcW w:w="1658" w:type="dxa"/>
            <w:shd w:val="clear" w:color="auto" w:fill="auto"/>
            <w:hideMark/>
          </w:tcPr>
          <w:p w14:paraId="3DAE8511" w14:textId="54ABD10A" w:rsidR="00F33247" w:rsidRPr="001F3A18" w:rsidRDefault="00C3410F"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SFTP</w:t>
            </w:r>
            <w:r w:rsidRPr="001F3A18">
              <w:rPr>
                <w:color w:val="000000"/>
                <w:sz w:val="16"/>
                <w:szCs w:val="16"/>
                <w:lang w:eastAsia="es-MX"/>
              </w:rPr>
              <w:br/>
            </w:r>
            <w:r w:rsidR="00F33247" w:rsidRPr="001F3A18">
              <w:rPr>
                <w:color w:val="000000"/>
                <w:sz w:val="16"/>
                <w:szCs w:val="16"/>
                <w:lang w:eastAsia="es-MX"/>
              </w:rPr>
              <w:t>SGP</w:t>
            </w:r>
          </w:p>
        </w:tc>
      </w:tr>
      <w:tr w:rsidR="00F33247" w:rsidRPr="001F3A18" w14:paraId="21796D87" w14:textId="77777777" w:rsidTr="00570BD4">
        <w:trPr>
          <w:cantSplit/>
          <w:trHeight w:val="20"/>
          <w:jc w:val="center"/>
        </w:trPr>
        <w:tc>
          <w:tcPr>
            <w:tcW w:w="431" w:type="dxa"/>
            <w:shd w:val="clear" w:color="auto" w:fill="auto"/>
            <w:hideMark/>
          </w:tcPr>
          <w:p w14:paraId="39996AC8" w14:textId="77777777" w:rsidR="00F33247" w:rsidRPr="001F3A18" w:rsidRDefault="00F33247" w:rsidP="00F356E9">
            <w:pPr>
              <w:suppressAutoHyphens w:val="0"/>
              <w:spacing w:after="0" w:line="240" w:lineRule="auto"/>
              <w:ind w:firstLine="0"/>
              <w:jc w:val="center"/>
              <w:rPr>
                <w:color w:val="000000"/>
                <w:sz w:val="16"/>
                <w:szCs w:val="16"/>
                <w:lang w:eastAsia="es-CL"/>
              </w:rPr>
            </w:pPr>
            <w:r w:rsidRPr="001F3A18">
              <w:rPr>
                <w:color w:val="000000"/>
                <w:sz w:val="16"/>
                <w:szCs w:val="16"/>
                <w:lang w:eastAsia="es-MX"/>
              </w:rPr>
              <w:t>5</w:t>
            </w:r>
          </w:p>
        </w:tc>
        <w:tc>
          <w:tcPr>
            <w:tcW w:w="1777" w:type="dxa"/>
            <w:shd w:val="clear" w:color="auto" w:fill="auto"/>
            <w:hideMark/>
          </w:tcPr>
          <w:p w14:paraId="4DA24F1A"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RESUMEN ESTADO SOLICITUDES POR PROVEEDORA</w:t>
            </w:r>
          </w:p>
        </w:tc>
        <w:tc>
          <w:tcPr>
            <w:tcW w:w="2370" w:type="dxa"/>
            <w:shd w:val="clear" w:color="auto" w:fill="auto"/>
            <w:hideMark/>
          </w:tcPr>
          <w:p w14:paraId="66C1671E"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Reporte de resultado de solicitudes por Proveedora/por periodo de tiempo</w:t>
            </w:r>
          </w:p>
        </w:tc>
        <w:tc>
          <w:tcPr>
            <w:tcW w:w="1028" w:type="dxa"/>
            <w:shd w:val="clear" w:color="auto" w:fill="auto"/>
            <w:hideMark/>
          </w:tcPr>
          <w:p w14:paraId="249DDF77"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Acumulado General</w:t>
            </w:r>
          </w:p>
        </w:tc>
        <w:tc>
          <w:tcPr>
            <w:tcW w:w="1337" w:type="dxa"/>
            <w:shd w:val="clear" w:color="auto" w:fill="auto"/>
            <w:hideMark/>
          </w:tcPr>
          <w:p w14:paraId="57928B7B"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Diario</w:t>
            </w:r>
          </w:p>
        </w:tc>
        <w:tc>
          <w:tcPr>
            <w:tcW w:w="1215" w:type="dxa"/>
            <w:shd w:val="clear" w:color="auto" w:fill="auto"/>
            <w:hideMark/>
          </w:tcPr>
          <w:p w14:paraId="2BFDD0D1" w14:textId="77777777" w:rsidR="00F33247" w:rsidRPr="001F3A18" w:rsidRDefault="00F33247" w:rsidP="00F356E9">
            <w:pPr>
              <w:suppressAutoHyphens w:val="0"/>
              <w:spacing w:after="0" w:line="240" w:lineRule="auto"/>
              <w:ind w:firstLine="0"/>
              <w:jc w:val="center"/>
              <w:rPr>
                <w:color w:val="000000"/>
                <w:sz w:val="16"/>
                <w:szCs w:val="16"/>
                <w:lang w:eastAsia="es-CL"/>
              </w:rPr>
            </w:pPr>
            <w:r w:rsidRPr="001F3A18">
              <w:rPr>
                <w:color w:val="000000"/>
                <w:sz w:val="16"/>
                <w:szCs w:val="16"/>
                <w:lang w:eastAsia="es-MX"/>
              </w:rPr>
              <w:t>2,4</w:t>
            </w:r>
          </w:p>
        </w:tc>
        <w:tc>
          <w:tcPr>
            <w:tcW w:w="1658" w:type="dxa"/>
            <w:shd w:val="clear" w:color="auto" w:fill="auto"/>
            <w:hideMark/>
          </w:tcPr>
          <w:p w14:paraId="4340A151"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F33247" w:rsidRPr="001F3A18" w14:paraId="0A8D6F90" w14:textId="77777777" w:rsidTr="00570BD4">
        <w:trPr>
          <w:cantSplit/>
          <w:trHeight w:val="20"/>
          <w:jc w:val="center"/>
        </w:trPr>
        <w:tc>
          <w:tcPr>
            <w:tcW w:w="431" w:type="dxa"/>
            <w:shd w:val="clear" w:color="auto" w:fill="auto"/>
            <w:hideMark/>
          </w:tcPr>
          <w:p w14:paraId="4A6BAA5C" w14:textId="77777777" w:rsidR="00F33247" w:rsidRPr="001F3A18" w:rsidRDefault="00F33247" w:rsidP="00F356E9">
            <w:pPr>
              <w:suppressAutoHyphens w:val="0"/>
              <w:spacing w:after="0" w:line="240" w:lineRule="auto"/>
              <w:ind w:firstLine="0"/>
              <w:jc w:val="center"/>
              <w:rPr>
                <w:color w:val="000000"/>
                <w:sz w:val="16"/>
                <w:szCs w:val="16"/>
                <w:lang w:eastAsia="es-CL"/>
              </w:rPr>
            </w:pPr>
            <w:r w:rsidRPr="001F3A18">
              <w:rPr>
                <w:color w:val="000000"/>
                <w:sz w:val="16"/>
                <w:szCs w:val="16"/>
                <w:lang w:eastAsia="es-MX"/>
              </w:rPr>
              <w:t>6</w:t>
            </w:r>
          </w:p>
        </w:tc>
        <w:tc>
          <w:tcPr>
            <w:tcW w:w="1777" w:type="dxa"/>
            <w:shd w:val="clear" w:color="auto" w:fill="auto"/>
            <w:hideMark/>
          </w:tcPr>
          <w:p w14:paraId="1F736EDB"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SOLICITUDES PORTABILIDAD</w:t>
            </w:r>
          </w:p>
        </w:tc>
        <w:tc>
          <w:tcPr>
            <w:tcW w:w="2370" w:type="dxa"/>
            <w:shd w:val="clear" w:color="auto" w:fill="auto"/>
            <w:hideMark/>
          </w:tcPr>
          <w:p w14:paraId="229F171C" w14:textId="70F9D74D" w:rsidR="008C4BE7" w:rsidRPr="001F3A18" w:rsidRDefault="00F33247" w:rsidP="008C4BE7">
            <w:pPr>
              <w:suppressAutoHyphens w:val="0"/>
              <w:spacing w:after="0" w:line="240" w:lineRule="auto"/>
              <w:ind w:firstLine="0"/>
              <w:jc w:val="left"/>
              <w:rPr>
                <w:color w:val="000000"/>
                <w:sz w:val="16"/>
                <w:szCs w:val="16"/>
                <w:lang w:eastAsia="es-MX"/>
              </w:rPr>
            </w:pPr>
            <w:r w:rsidRPr="001F3A18">
              <w:rPr>
                <w:color w:val="000000"/>
                <w:sz w:val="16"/>
                <w:szCs w:val="16"/>
                <w:lang w:eastAsia="es-MX"/>
              </w:rPr>
              <w:t>Reporte detalle de una o varias solicitudes de portación (sólo Receptoras)</w:t>
            </w:r>
            <w:r w:rsidR="00461AD7" w:rsidRPr="001F3A18">
              <w:rPr>
                <w:color w:val="000000"/>
                <w:sz w:val="16"/>
                <w:szCs w:val="16"/>
                <w:lang w:eastAsia="es-MX"/>
              </w:rPr>
              <w:t xml:space="preserve">. Debe contener </w:t>
            </w:r>
            <w:r w:rsidR="000D616D" w:rsidRPr="001F3A18">
              <w:rPr>
                <w:color w:val="000000"/>
                <w:sz w:val="16"/>
                <w:szCs w:val="16"/>
                <w:lang w:eastAsia="es-MX"/>
              </w:rPr>
              <w:t xml:space="preserve">al menos, </w:t>
            </w:r>
            <w:r w:rsidR="00461AD7" w:rsidRPr="001F3A18">
              <w:rPr>
                <w:color w:val="000000"/>
                <w:sz w:val="16"/>
                <w:szCs w:val="16"/>
                <w:lang w:eastAsia="es-MX"/>
              </w:rPr>
              <w:t>la información del titular considerando región, comuna, localidad y canal de atención. Además del tipo de servicio de origen y destino</w:t>
            </w:r>
            <w:r w:rsidR="008C4BE7" w:rsidRPr="001F3A18">
              <w:rPr>
                <w:color w:val="000000"/>
                <w:sz w:val="16"/>
                <w:szCs w:val="16"/>
                <w:lang w:eastAsia="es-MX"/>
              </w:rPr>
              <w:t>.</w:t>
            </w:r>
          </w:p>
          <w:p w14:paraId="2A707C76" w14:textId="307184C3" w:rsidR="00F33247" w:rsidRPr="001F3A18" w:rsidRDefault="008C4BE7" w:rsidP="008C4BE7">
            <w:pPr>
              <w:suppressAutoHyphens w:val="0"/>
              <w:spacing w:after="0" w:line="240" w:lineRule="auto"/>
              <w:ind w:firstLine="0"/>
              <w:jc w:val="left"/>
              <w:rPr>
                <w:color w:val="000000"/>
                <w:sz w:val="16"/>
                <w:szCs w:val="16"/>
                <w:lang w:eastAsia="es-CL"/>
              </w:rPr>
            </w:pPr>
            <w:r w:rsidRPr="001F3A18">
              <w:rPr>
                <w:color w:val="000000"/>
                <w:sz w:val="16"/>
                <w:szCs w:val="16"/>
                <w:lang w:eastAsia="es-CL"/>
              </w:rPr>
              <w:t>Se deberá incluir RUT de cliente</w:t>
            </w:r>
            <w:r w:rsidR="000D616D" w:rsidRPr="001F3A18">
              <w:rPr>
                <w:color w:val="000000"/>
                <w:sz w:val="16"/>
                <w:szCs w:val="16"/>
                <w:lang w:eastAsia="es-CL"/>
              </w:rPr>
              <w:t>, ID de Operador, hora de envío de solicitud, Número Telefónico, Modalidad, Receptor, Donante y estado.</w:t>
            </w:r>
          </w:p>
        </w:tc>
        <w:tc>
          <w:tcPr>
            <w:tcW w:w="1028" w:type="dxa"/>
            <w:shd w:val="clear" w:color="auto" w:fill="auto"/>
            <w:hideMark/>
          </w:tcPr>
          <w:p w14:paraId="3863777C"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exclusivo</w:t>
            </w:r>
          </w:p>
        </w:tc>
        <w:tc>
          <w:tcPr>
            <w:tcW w:w="1337" w:type="dxa"/>
            <w:shd w:val="clear" w:color="auto" w:fill="auto"/>
            <w:hideMark/>
          </w:tcPr>
          <w:p w14:paraId="5BB7EC51" w14:textId="77777777" w:rsidR="00CE0643" w:rsidRPr="001F3A18" w:rsidRDefault="00CE0643" w:rsidP="00CE0643">
            <w:pPr>
              <w:suppressAutoHyphens w:val="0"/>
              <w:spacing w:after="0" w:line="240" w:lineRule="auto"/>
              <w:ind w:firstLine="0"/>
              <w:jc w:val="left"/>
              <w:rPr>
                <w:color w:val="000000"/>
                <w:sz w:val="16"/>
                <w:szCs w:val="16"/>
                <w:lang w:eastAsia="es-MX"/>
              </w:rPr>
            </w:pPr>
            <w:r w:rsidRPr="001F3A18">
              <w:rPr>
                <w:color w:val="000000"/>
                <w:sz w:val="16"/>
                <w:szCs w:val="16"/>
                <w:lang w:eastAsia="es-MX"/>
              </w:rPr>
              <w:t>Diario</w:t>
            </w:r>
          </w:p>
          <w:p w14:paraId="30377110" w14:textId="77777777" w:rsidR="00CE0643" w:rsidRPr="001F3A18" w:rsidRDefault="00CE0643" w:rsidP="00CE0643">
            <w:pPr>
              <w:suppressAutoHyphens w:val="0"/>
              <w:spacing w:after="0" w:line="240" w:lineRule="auto"/>
              <w:ind w:firstLine="0"/>
              <w:jc w:val="left"/>
              <w:rPr>
                <w:color w:val="000000"/>
                <w:sz w:val="16"/>
                <w:szCs w:val="16"/>
                <w:lang w:eastAsia="es-MX"/>
              </w:rPr>
            </w:pPr>
            <w:r w:rsidRPr="001F3A18">
              <w:rPr>
                <w:color w:val="000000"/>
                <w:sz w:val="16"/>
                <w:szCs w:val="16"/>
                <w:lang w:eastAsia="es-MX"/>
              </w:rPr>
              <w:t xml:space="preserve">Mensual </w:t>
            </w:r>
          </w:p>
          <w:p w14:paraId="5AEBA7DD" w14:textId="7B380C29" w:rsidR="00C3410F" w:rsidRPr="001F3A18" w:rsidRDefault="00F33247" w:rsidP="00CE0643">
            <w:pPr>
              <w:suppressAutoHyphens w:val="0"/>
              <w:spacing w:after="0" w:line="240" w:lineRule="auto"/>
              <w:ind w:firstLine="0"/>
              <w:jc w:val="left"/>
              <w:rPr>
                <w:color w:val="000000"/>
                <w:sz w:val="16"/>
                <w:szCs w:val="16"/>
                <w:lang w:eastAsia="es-MX"/>
              </w:rPr>
            </w:pPr>
            <w:r w:rsidRPr="001F3A18">
              <w:rPr>
                <w:color w:val="000000"/>
                <w:sz w:val="16"/>
                <w:szCs w:val="16"/>
                <w:lang w:eastAsia="es-MX"/>
              </w:rPr>
              <w:t>En línea</w:t>
            </w:r>
          </w:p>
        </w:tc>
        <w:tc>
          <w:tcPr>
            <w:tcW w:w="1215" w:type="dxa"/>
            <w:shd w:val="clear" w:color="auto" w:fill="auto"/>
            <w:hideMark/>
          </w:tcPr>
          <w:p w14:paraId="1D939EA2" w14:textId="77777777" w:rsidR="00F33247" w:rsidRPr="001F3A18" w:rsidRDefault="00F33247" w:rsidP="00F356E9">
            <w:pPr>
              <w:suppressAutoHyphens w:val="0"/>
              <w:spacing w:after="0" w:line="240" w:lineRule="auto"/>
              <w:ind w:firstLine="0"/>
              <w:jc w:val="center"/>
              <w:rPr>
                <w:color w:val="000000"/>
                <w:sz w:val="16"/>
                <w:szCs w:val="16"/>
                <w:lang w:eastAsia="es-CL"/>
              </w:rPr>
            </w:pPr>
            <w:r w:rsidRPr="001F3A18">
              <w:rPr>
                <w:color w:val="000000"/>
                <w:sz w:val="16"/>
                <w:szCs w:val="16"/>
                <w:lang w:eastAsia="es-MX"/>
              </w:rPr>
              <w:t>1,4</w:t>
            </w:r>
          </w:p>
        </w:tc>
        <w:tc>
          <w:tcPr>
            <w:tcW w:w="1658" w:type="dxa"/>
            <w:shd w:val="clear" w:color="auto" w:fill="auto"/>
            <w:hideMark/>
          </w:tcPr>
          <w:p w14:paraId="23524CAA" w14:textId="77777777" w:rsidR="00093BF7" w:rsidRPr="001F3A18" w:rsidRDefault="00093BF7" w:rsidP="00F356E9">
            <w:pPr>
              <w:suppressAutoHyphens w:val="0"/>
              <w:spacing w:after="0" w:line="240" w:lineRule="auto"/>
              <w:ind w:firstLine="0"/>
              <w:jc w:val="left"/>
              <w:rPr>
                <w:color w:val="000000"/>
                <w:sz w:val="16"/>
                <w:szCs w:val="16"/>
                <w:lang w:eastAsia="es-MX"/>
              </w:rPr>
            </w:pPr>
            <w:r w:rsidRPr="001F3A18">
              <w:rPr>
                <w:color w:val="000000"/>
                <w:sz w:val="16"/>
                <w:szCs w:val="16"/>
                <w:lang w:eastAsia="es-MX"/>
              </w:rPr>
              <w:t>SFTP</w:t>
            </w:r>
          </w:p>
          <w:p w14:paraId="43395C0E" w14:textId="539557B3"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F33247" w:rsidRPr="001F3A18" w14:paraId="7565F992" w14:textId="77777777" w:rsidTr="00570BD4">
        <w:trPr>
          <w:cantSplit/>
          <w:trHeight w:val="20"/>
          <w:jc w:val="center"/>
        </w:trPr>
        <w:tc>
          <w:tcPr>
            <w:tcW w:w="431" w:type="dxa"/>
            <w:shd w:val="clear" w:color="auto" w:fill="auto"/>
            <w:hideMark/>
          </w:tcPr>
          <w:p w14:paraId="6EFD9F0E" w14:textId="77777777" w:rsidR="00F33247" w:rsidRPr="001F3A18" w:rsidRDefault="00F33247" w:rsidP="00F356E9">
            <w:pPr>
              <w:suppressAutoHyphens w:val="0"/>
              <w:spacing w:after="0" w:line="240" w:lineRule="auto"/>
              <w:ind w:firstLine="0"/>
              <w:jc w:val="center"/>
              <w:rPr>
                <w:color w:val="000000"/>
                <w:sz w:val="16"/>
                <w:szCs w:val="16"/>
                <w:lang w:eastAsia="es-CL"/>
              </w:rPr>
            </w:pPr>
            <w:r w:rsidRPr="001F3A18">
              <w:rPr>
                <w:color w:val="000000"/>
                <w:sz w:val="16"/>
                <w:szCs w:val="16"/>
                <w:lang w:eastAsia="es-MX"/>
              </w:rPr>
              <w:t>7</w:t>
            </w:r>
          </w:p>
        </w:tc>
        <w:tc>
          <w:tcPr>
            <w:tcW w:w="1777" w:type="dxa"/>
            <w:shd w:val="clear" w:color="auto" w:fill="auto"/>
            <w:hideMark/>
          </w:tcPr>
          <w:p w14:paraId="12CBE1B0"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RESUMEN ESTADO DE TICKETS</w:t>
            </w:r>
          </w:p>
        </w:tc>
        <w:tc>
          <w:tcPr>
            <w:tcW w:w="2370" w:type="dxa"/>
            <w:shd w:val="clear" w:color="auto" w:fill="auto"/>
            <w:hideMark/>
          </w:tcPr>
          <w:p w14:paraId="329DCB52" w14:textId="6DE3D649"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 xml:space="preserve">Reporte de tickets de </w:t>
            </w:r>
            <w:r w:rsidR="00AE392F" w:rsidRPr="001F3A18">
              <w:rPr>
                <w:color w:val="000000"/>
                <w:sz w:val="16"/>
                <w:szCs w:val="16"/>
                <w:lang w:eastAsia="es-MX"/>
              </w:rPr>
              <w:t>incidencias y reclamos</w:t>
            </w:r>
            <w:r w:rsidRPr="001F3A18">
              <w:rPr>
                <w:color w:val="000000"/>
                <w:sz w:val="16"/>
                <w:szCs w:val="16"/>
                <w:lang w:eastAsia="es-MX"/>
              </w:rPr>
              <w:t xml:space="preserve"> por Proveedora/por periodo de tiempo</w:t>
            </w:r>
          </w:p>
        </w:tc>
        <w:tc>
          <w:tcPr>
            <w:tcW w:w="1028" w:type="dxa"/>
            <w:shd w:val="clear" w:color="auto" w:fill="auto"/>
            <w:hideMark/>
          </w:tcPr>
          <w:p w14:paraId="6A8DCCF9"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Acumulado General</w:t>
            </w:r>
          </w:p>
        </w:tc>
        <w:tc>
          <w:tcPr>
            <w:tcW w:w="1337" w:type="dxa"/>
            <w:shd w:val="clear" w:color="auto" w:fill="auto"/>
            <w:hideMark/>
          </w:tcPr>
          <w:p w14:paraId="5CFD5189"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Diario</w:t>
            </w:r>
          </w:p>
        </w:tc>
        <w:tc>
          <w:tcPr>
            <w:tcW w:w="1215" w:type="dxa"/>
            <w:shd w:val="clear" w:color="auto" w:fill="auto"/>
            <w:hideMark/>
          </w:tcPr>
          <w:p w14:paraId="7D2DCFE1" w14:textId="77777777" w:rsidR="00F33247" w:rsidRPr="001F3A18" w:rsidRDefault="00F33247" w:rsidP="00F356E9">
            <w:pPr>
              <w:suppressAutoHyphens w:val="0"/>
              <w:spacing w:after="0" w:line="240" w:lineRule="auto"/>
              <w:ind w:firstLine="0"/>
              <w:jc w:val="center"/>
              <w:rPr>
                <w:color w:val="000000"/>
                <w:sz w:val="16"/>
                <w:szCs w:val="16"/>
                <w:lang w:eastAsia="es-CL"/>
              </w:rPr>
            </w:pPr>
            <w:r w:rsidRPr="001F3A18">
              <w:rPr>
                <w:color w:val="000000"/>
                <w:sz w:val="16"/>
                <w:szCs w:val="16"/>
                <w:lang w:eastAsia="es-MX"/>
              </w:rPr>
              <w:t>2,4</w:t>
            </w:r>
          </w:p>
        </w:tc>
        <w:tc>
          <w:tcPr>
            <w:tcW w:w="1658" w:type="dxa"/>
            <w:shd w:val="clear" w:color="auto" w:fill="auto"/>
            <w:hideMark/>
          </w:tcPr>
          <w:p w14:paraId="618CE625"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F33247" w:rsidRPr="001F3A18" w14:paraId="091A6C09" w14:textId="77777777" w:rsidTr="00570BD4">
        <w:trPr>
          <w:cantSplit/>
          <w:trHeight w:val="20"/>
          <w:jc w:val="center"/>
        </w:trPr>
        <w:tc>
          <w:tcPr>
            <w:tcW w:w="431" w:type="dxa"/>
            <w:shd w:val="clear" w:color="auto" w:fill="auto"/>
            <w:hideMark/>
          </w:tcPr>
          <w:p w14:paraId="642457F6" w14:textId="77777777" w:rsidR="00F33247" w:rsidRPr="001F3A18" w:rsidRDefault="00F33247" w:rsidP="00F356E9">
            <w:pPr>
              <w:suppressAutoHyphens w:val="0"/>
              <w:spacing w:after="0" w:line="240" w:lineRule="auto"/>
              <w:ind w:firstLine="0"/>
              <w:jc w:val="center"/>
              <w:rPr>
                <w:color w:val="000000"/>
                <w:sz w:val="16"/>
                <w:szCs w:val="16"/>
                <w:lang w:eastAsia="es-CL"/>
              </w:rPr>
            </w:pPr>
            <w:r w:rsidRPr="001F3A18">
              <w:rPr>
                <w:color w:val="000000"/>
                <w:sz w:val="16"/>
                <w:szCs w:val="16"/>
                <w:lang w:eastAsia="es-MX"/>
              </w:rPr>
              <w:t>8</w:t>
            </w:r>
          </w:p>
        </w:tc>
        <w:tc>
          <w:tcPr>
            <w:tcW w:w="1777" w:type="dxa"/>
            <w:shd w:val="clear" w:color="auto" w:fill="auto"/>
            <w:hideMark/>
          </w:tcPr>
          <w:p w14:paraId="614F775E" w14:textId="4336E519"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ESTADO DE TICKETS</w:t>
            </w:r>
            <w:r w:rsidR="006220B5" w:rsidRPr="001F3A18">
              <w:rPr>
                <w:color w:val="000000"/>
                <w:sz w:val="16"/>
                <w:szCs w:val="16"/>
                <w:lang w:eastAsia="es-MX"/>
              </w:rPr>
              <w:t xml:space="preserve"> DE RECLAMO</w:t>
            </w:r>
          </w:p>
        </w:tc>
        <w:tc>
          <w:tcPr>
            <w:tcW w:w="2370" w:type="dxa"/>
            <w:shd w:val="clear" w:color="auto" w:fill="auto"/>
            <w:hideMark/>
          </w:tcPr>
          <w:p w14:paraId="179340EE" w14:textId="77777777" w:rsidR="00F33247" w:rsidRPr="001F3A18" w:rsidRDefault="00F33247" w:rsidP="00F356E9">
            <w:pPr>
              <w:suppressAutoHyphens w:val="0"/>
              <w:spacing w:after="0" w:line="240" w:lineRule="auto"/>
              <w:ind w:firstLine="0"/>
              <w:jc w:val="left"/>
              <w:rPr>
                <w:color w:val="000000"/>
                <w:sz w:val="16"/>
                <w:szCs w:val="16"/>
                <w:lang w:eastAsia="es-MX"/>
              </w:rPr>
            </w:pPr>
            <w:r w:rsidRPr="001F3A18">
              <w:rPr>
                <w:color w:val="000000"/>
                <w:sz w:val="16"/>
                <w:szCs w:val="16"/>
                <w:lang w:eastAsia="es-MX"/>
              </w:rPr>
              <w:t xml:space="preserve">Reporte detallado de tickets </w:t>
            </w:r>
            <w:r w:rsidR="006220B5" w:rsidRPr="001F3A18">
              <w:rPr>
                <w:color w:val="000000"/>
                <w:sz w:val="16"/>
                <w:szCs w:val="16"/>
                <w:lang w:eastAsia="es-MX"/>
              </w:rPr>
              <w:t xml:space="preserve">de reclamos </w:t>
            </w:r>
            <w:r w:rsidRPr="001F3A18">
              <w:rPr>
                <w:color w:val="000000"/>
                <w:sz w:val="16"/>
                <w:szCs w:val="16"/>
                <w:lang w:eastAsia="es-MX"/>
              </w:rPr>
              <w:t>por Proveedora (sólo los propios o en las que actuó como Receptora o Donante). Los que están abiertos, o cerrados en los últimos 30 días</w:t>
            </w:r>
            <w:r w:rsidR="004A271A" w:rsidRPr="001F3A18">
              <w:rPr>
                <w:color w:val="000000"/>
                <w:sz w:val="16"/>
                <w:szCs w:val="16"/>
                <w:lang w:eastAsia="es-MX"/>
              </w:rPr>
              <w:t>.</w:t>
            </w:r>
          </w:p>
          <w:p w14:paraId="40A34CC8" w14:textId="1533C6EA" w:rsidR="004A271A" w:rsidRPr="001F3A18" w:rsidRDefault="004A271A" w:rsidP="00F356E9">
            <w:pPr>
              <w:suppressAutoHyphens w:val="0"/>
              <w:spacing w:after="0" w:line="240" w:lineRule="auto"/>
              <w:ind w:firstLine="0"/>
              <w:jc w:val="left"/>
              <w:rPr>
                <w:color w:val="000000"/>
                <w:sz w:val="16"/>
                <w:szCs w:val="16"/>
                <w:lang w:eastAsia="es-CL"/>
              </w:rPr>
            </w:pPr>
            <w:r w:rsidRPr="001F3A18">
              <w:rPr>
                <w:color w:val="000000"/>
                <w:sz w:val="16"/>
                <w:szCs w:val="16"/>
                <w:lang w:eastAsia="es-CL"/>
              </w:rPr>
              <w:t>El reporte deberá contar con al menos la siguiente información: tipificaciones de reclamos operacionales, SLA`s de resolución, operador que genera ticket, operador que soluciona el ticket</w:t>
            </w:r>
          </w:p>
        </w:tc>
        <w:tc>
          <w:tcPr>
            <w:tcW w:w="1028" w:type="dxa"/>
            <w:shd w:val="clear" w:color="auto" w:fill="auto"/>
            <w:hideMark/>
          </w:tcPr>
          <w:p w14:paraId="53C56341"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exclusivo</w:t>
            </w:r>
          </w:p>
        </w:tc>
        <w:tc>
          <w:tcPr>
            <w:tcW w:w="1337" w:type="dxa"/>
            <w:shd w:val="clear" w:color="auto" w:fill="auto"/>
            <w:hideMark/>
          </w:tcPr>
          <w:p w14:paraId="567DA335"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En línea</w:t>
            </w:r>
          </w:p>
        </w:tc>
        <w:tc>
          <w:tcPr>
            <w:tcW w:w="1215" w:type="dxa"/>
            <w:shd w:val="clear" w:color="auto" w:fill="auto"/>
            <w:hideMark/>
          </w:tcPr>
          <w:p w14:paraId="2CEB05FE" w14:textId="77777777" w:rsidR="00F33247" w:rsidRPr="001F3A18" w:rsidRDefault="00F33247" w:rsidP="00F356E9">
            <w:pPr>
              <w:suppressAutoHyphens w:val="0"/>
              <w:spacing w:after="0" w:line="240" w:lineRule="auto"/>
              <w:ind w:firstLine="0"/>
              <w:jc w:val="center"/>
              <w:rPr>
                <w:color w:val="000000"/>
                <w:sz w:val="16"/>
                <w:szCs w:val="16"/>
                <w:lang w:eastAsia="es-CL"/>
              </w:rPr>
            </w:pPr>
            <w:r w:rsidRPr="001F3A18">
              <w:rPr>
                <w:color w:val="000000"/>
                <w:sz w:val="16"/>
                <w:szCs w:val="16"/>
                <w:lang w:eastAsia="es-MX"/>
              </w:rPr>
              <w:t>1,4</w:t>
            </w:r>
          </w:p>
        </w:tc>
        <w:tc>
          <w:tcPr>
            <w:tcW w:w="1658" w:type="dxa"/>
            <w:shd w:val="clear" w:color="auto" w:fill="auto"/>
            <w:hideMark/>
          </w:tcPr>
          <w:p w14:paraId="4F519DAA" w14:textId="77777777" w:rsidR="00F33247" w:rsidRPr="001F3A18" w:rsidRDefault="00F33247" w:rsidP="00F356E9">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6220B5" w:rsidRPr="001F3A18" w14:paraId="48A3DF73" w14:textId="77777777" w:rsidTr="00570BD4">
        <w:trPr>
          <w:cantSplit/>
          <w:trHeight w:val="20"/>
          <w:jc w:val="center"/>
        </w:trPr>
        <w:tc>
          <w:tcPr>
            <w:tcW w:w="431" w:type="dxa"/>
            <w:shd w:val="clear" w:color="auto" w:fill="auto"/>
          </w:tcPr>
          <w:p w14:paraId="0FFC15F3" w14:textId="41ADE932" w:rsidR="006220B5" w:rsidRPr="001F3A18" w:rsidRDefault="006220B5" w:rsidP="006220B5">
            <w:pPr>
              <w:suppressAutoHyphens w:val="0"/>
              <w:spacing w:after="0" w:line="240" w:lineRule="auto"/>
              <w:ind w:firstLine="0"/>
              <w:jc w:val="center"/>
              <w:rPr>
                <w:color w:val="000000"/>
                <w:sz w:val="16"/>
                <w:szCs w:val="16"/>
                <w:lang w:eastAsia="es-MX"/>
              </w:rPr>
            </w:pPr>
            <w:r w:rsidRPr="001F3A18">
              <w:rPr>
                <w:color w:val="000000"/>
                <w:sz w:val="16"/>
                <w:szCs w:val="16"/>
                <w:lang w:eastAsia="es-MX"/>
              </w:rPr>
              <w:lastRenderedPageBreak/>
              <w:t>9</w:t>
            </w:r>
          </w:p>
        </w:tc>
        <w:tc>
          <w:tcPr>
            <w:tcW w:w="1777" w:type="dxa"/>
            <w:shd w:val="clear" w:color="auto" w:fill="auto"/>
          </w:tcPr>
          <w:p w14:paraId="54E2C1E6" w14:textId="7954843C"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DETALLE ESTADO DE TICKETS DE INCIDENCIA</w:t>
            </w:r>
          </w:p>
        </w:tc>
        <w:tc>
          <w:tcPr>
            <w:tcW w:w="2370" w:type="dxa"/>
            <w:shd w:val="clear" w:color="auto" w:fill="auto"/>
          </w:tcPr>
          <w:p w14:paraId="4FF43D81" w14:textId="7F8EF86B"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Reporte detallado de tickets de incidencias por Proveedora (sólo los propios o en las que actuó como Receptora o Donante). Los que están abiertos, o cerrados en los últimos 30 días</w:t>
            </w:r>
            <w:r w:rsidR="002D5D54" w:rsidRPr="001F3A18">
              <w:rPr>
                <w:color w:val="000000"/>
                <w:sz w:val="16"/>
                <w:szCs w:val="16"/>
                <w:lang w:eastAsia="es-MX"/>
              </w:rPr>
              <w:t>.</w:t>
            </w:r>
          </w:p>
          <w:p w14:paraId="1A357E5B" w14:textId="49ACA6FC" w:rsidR="002D5D54" w:rsidRPr="001F3A18" w:rsidRDefault="002D5D54" w:rsidP="006220B5">
            <w:pPr>
              <w:suppressAutoHyphens w:val="0"/>
              <w:spacing w:after="0" w:line="240" w:lineRule="auto"/>
              <w:ind w:firstLine="0"/>
              <w:jc w:val="left"/>
              <w:rPr>
                <w:color w:val="000000"/>
                <w:sz w:val="16"/>
                <w:szCs w:val="16"/>
                <w:lang w:eastAsia="es-MX"/>
              </w:rPr>
            </w:pPr>
            <w:r w:rsidRPr="001F3A18">
              <w:rPr>
                <w:color w:val="000000"/>
                <w:sz w:val="16"/>
                <w:szCs w:val="16"/>
                <w:lang w:eastAsia="es-CL"/>
              </w:rPr>
              <w:t xml:space="preserve">El reporte deberá contar con al menos la siguiente información: </w:t>
            </w:r>
            <w:r w:rsidRPr="001F3A18">
              <w:rPr>
                <w:color w:val="000000"/>
                <w:sz w:val="16"/>
                <w:szCs w:val="16"/>
                <w:lang w:eastAsia="es-MX"/>
              </w:rPr>
              <w:t>tipificaciones de incidencias, SLA`s de resolución, niveles de criticidad y afectación, operador que gatilla incidencia</w:t>
            </w:r>
          </w:p>
        </w:tc>
        <w:tc>
          <w:tcPr>
            <w:tcW w:w="1028" w:type="dxa"/>
            <w:shd w:val="clear" w:color="auto" w:fill="auto"/>
          </w:tcPr>
          <w:p w14:paraId="113D2ED2" w14:textId="269E27BE"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Detalle exclusivo</w:t>
            </w:r>
          </w:p>
        </w:tc>
        <w:tc>
          <w:tcPr>
            <w:tcW w:w="1337" w:type="dxa"/>
            <w:shd w:val="clear" w:color="auto" w:fill="auto"/>
          </w:tcPr>
          <w:p w14:paraId="7339E5E2" w14:textId="1C675DCC"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En línea</w:t>
            </w:r>
          </w:p>
        </w:tc>
        <w:tc>
          <w:tcPr>
            <w:tcW w:w="1215" w:type="dxa"/>
            <w:shd w:val="clear" w:color="auto" w:fill="auto"/>
          </w:tcPr>
          <w:p w14:paraId="0F3506C4" w14:textId="4486104F" w:rsidR="006220B5" w:rsidRPr="001F3A18" w:rsidRDefault="006220B5" w:rsidP="006220B5">
            <w:pPr>
              <w:suppressAutoHyphens w:val="0"/>
              <w:spacing w:after="0" w:line="240" w:lineRule="auto"/>
              <w:ind w:firstLine="0"/>
              <w:jc w:val="center"/>
              <w:rPr>
                <w:color w:val="000000"/>
                <w:sz w:val="16"/>
                <w:szCs w:val="16"/>
                <w:lang w:eastAsia="es-MX"/>
              </w:rPr>
            </w:pPr>
            <w:r w:rsidRPr="001F3A18">
              <w:rPr>
                <w:color w:val="000000"/>
                <w:sz w:val="16"/>
                <w:szCs w:val="16"/>
                <w:lang w:eastAsia="es-MX"/>
              </w:rPr>
              <w:t>1,4</w:t>
            </w:r>
          </w:p>
        </w:tc>
        <w:tc>
          <w:tcPr>
            <w:tcW w:w="1658" w:type="dxa"/>
            <w:shd w:val="clear" w:color="auto" w:fill="auto"/>
          </w:tcPr>
          <w:p w14:paraId="005143D4" w14:textId="662C7F30"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SGP</w:t>
            </w:r>
          </w:p>
        </w:tc>
      </w:tr>
      <w:tr w:rsidR="006220B5" w:rsidRPr="001F3A18" w14:paraId="38B20300" w14:textId="77777777" w:rsidTr="00570BD4">
        <w:trPr>
          <w:cantSplit/>
          <w:trHeight w:val="20"/>
          <w:jc w:val="center"/>
        </w:trPr>
        <w:tc>
          <w:tcPr>
            <w:tcW w:w="431" w:type="dxa"/>
            <w:shd w:val="clear" w:color="auto" w:fill="auto"/>
            <w:hideMark/>
          </w:tcPr>
          <w:p w14:paraId="55AF509D" w14:textId="23902CAB"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10</w:t>
            </w:r>
          </w:p>
        </w:tc>
        <w:tc>
          <w:tcPr>
            <w:tcW w:w="1777" w:type="dxa"/>
            <w:shd w:val="clear" w:color="auto" w:fill="auto"/>
            <w:hideMark/>
          </w:tcPr>
          <w:p w14:paraId="41B46B7B"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RESUMEN RECHAZOS POR PROVEEDORA</w:t>
            </w:r>
          </w:p>
        </w:tc>
        <w:tc>
          <w:tcPr>
            <w:tcW w:w="2370" w:type="dxa"/>
            <w:shd w:val="clear" w:color="auto" w:fill="auto"/>
            <w:hideMark/>
          </w:tcPr>
          <w:p w14:paraId="418C1C5C"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Reporte acumulado de solicitudes de portación rechazadas, por Proveedora (Receptora y Donante), con su correspondiente causa de rechazo.</w:t>
            </w:r>
          </w:p>
        </w:tc>
        <w:tc>
          <w:tcPr>
            <w:tcW w:w="1028" w:type="dxa"/>
            <w:shd w:val="clear" w:color="auto" w:fill="auto"/>
            <w:hideMark/>
          </w:tcPr>
          <w:p w14:paraId="3728C49F"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Acumulado General</w:t>
            </w:r>
          </w:p>
        </w:tc>
        <w:tc>
          <w:tcPr>
            <w:tcW w:w="1337" w:type="dxa"/>
            <w:shd w:val="clear" w:color="auto" w:fill="auto"/>
            <w:hideMark/>
          </w:tcPr>
          <w:p w14:paraId="5ACA9158"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Diario</w:t>
            </w:r>
          </w:p>
          <w:p w14:paraId="320BE161" w14:textId="0627BA50"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Mensual</w:t>
            </w:r>
          </w:p>
        </w:tc>
        <w:tc>
          <w:tcPr>
            <w:tcW w:w="1215" w:type="dxa"/>
            <w:shd w:val="clear" w:color="auto" w:fill="auto"/>
            <w:hideMark/>
          </w:tcPr>
          <w:p w14:paraId="0CD20302"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2,4</w:t>
            </w:r>
          </w:p>
        </w:tc>
        <w:tc>
          <w:tcPr>
            <w:tcW w:w="1658" w:type="dxa"/>
            <w:shd w:val="clear" w:color="auto" w:fill="auto"/>
            <w:hideMark/>
          </w:tcPr>
          <w:p w14:paraId="6FCA231D"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SFTP</w:t>
            </w:r>
            <w:r w:rsidRPr="001F3A18">
              <w:rPr>
                <w:color w:val="000000"/>
                <w:sz w:val="16"/>
                <w:szCs w:val="16"/>
                <w:lang w:eastAsia="es-MX"/>
              </w:rPr>
              <w:br/>
              <w:t>SGP</w:t>
            </w:r>
          </w:p>
        </w:tc>
      </w:tr>
      <w:tr w:rsidR="006220B5" w:rsidRPr="001F3A18" w14:paraId="4C623594" w14:textId="77777777" w:rsidTr="00570BD4">
        <w:trPr>
          <w:cantSplit/>
          <w:trHeight w:val="20"/>
          <w:jc w:val="center"/>
        </w:trPr>
        <w:tc>
          <w:tcPr>
            <w:tcW w:w="431" w:type="dxa"/>
            <w:shd w:val="clear" w:color="auto" w:fill="auto"/>
            <w:hideMark/>
          </w:tcPr>
          <w:p w14:paraId="2029ED65" w14:textId="705F584A"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11</w:t>
            </w:r>
          </w:p>
        </w:tc>
        <w:tc>
          <w:tcPr>
            <w:tcW w:w="1777" w:type="dxa"/>
            <w:shd w:val="clear" w:color="auto" w:fill="auto"/>
            <w:hideMark/>
          </w:tcPr>
          <w:p w14:paraId="0384FFBB"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RESUMEN RECHAZOS POR TIPO</w:t>
            </w:r>
          </w:p>
        </w:tc>
        <w:tc>
          <w:tcPr>
            <w:tcW w:w="2370" w:type="dxa"/>
            <w:shd w:val="clear" w:color="auto" w:fill="auto"/>
            <w:hideMark/>
          </w:tcPr>
          <w:p w14:paraId="205359B7"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Reporte acumulado de solicitudes de portación rechazadas, con su correspondiente causa de rechazo.</w:t>
            </w:r>
          </w:p>
        </w:tc>
        <w:tc>
          <w:tcPr>
            <w:tcW w:w="1028" w:type="dxa"/>
            <w:shd w:val="clear" w:color="auto" w:fill="auto"/>
            <w:hideMark/>
          </w:tcPr>
          <w:p w14:paraId="38A57E79"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Acumulado General</w:t>
            </w:r>
          </w:p>
        </w:tc>
        <w:tc>
          <w:tcPr>
            <w:tcW w:w="1337" w:type="dxa"/>
            <w:shd w:val="clear" w:color="auto" w:fill="auto"/>
            <w:hideMark/>
          </w:tcPr>
          <w:p w14:paraId="3FF1BC40"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Diario</w:t>
            </w:r>
          </w:p>
        </w:tc>
        <w:tc>
          <w:tcPr>
            <w:tcW w:w="1215" w:type="dxa"/>
            <w:shd w:val="clear" w:color="auto" w:fill="auto"/>
            <w:hideMark/>
          </w:tcPr>
          <w:p w14:paraId="37CFCA5A"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2,4</w:t>
            </w:r>
          </w:p>
        </w:tc>
        <w:tc>
          <w:tcPr>
            <w:tcW w:w="1658" w:type="dxa"/>
            <w:shd w:val="clear" w:color="auto" w:fill="auto"/>
            <w:hideMark/>
          </w:tcPr>
          <w:p w14:paraId="3992B623"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6220B5" w:rsidRPr="001F3A18" w14:paraId="00EE34CC" w14:textId="77777777" w:rsidTr="00570BD4">
        <w:trPr>
          <w:cantSplit/>
          <w:trHeight w:val="20"/>
          <w:jc w:val="center"/>
        </w:trPr>
        <w:tc>
          <w:tcPr>
            <w:tcW w:w="431" w:type="dxa"/>
            <w:shd w:val="clear" w:color="auto" w:fill="auto"/>
            <w:hideMark/>
          </w:tcPr>
          <w:p w14:paraId="6EAE58F0" w14:textId="163E19AD"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12</w:t>
            </w:r>
          </w:p>
        </w:tc>
        <w:tc>
          <w:tcPr>
            <w:tcW w:w="1777" w:type="dxa"/>
            <w:shd w:val="clear" w:color="auto" w:fill="auto"/>
            <w:hideMark/>
          </w:tcPr>
          <w:p w14:paraId="3196D7CA"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RECHAZOS</w:t>
            </w:r>
          </w:p>
        </w:tc>
        <w:tc>
          <w:tcPr>
            <w:tcW w:w="2370" w:type="dxa"/>
            <w:shd w:val="clear" w:color="auto" w:fill="auto"/>
            <w:hideMark/>
          </w:tcPr>
          <w:p w14:paraId="38BDF293" w14:textId="16CF3932"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Reporte detallado de solicitudes de portación rechazadas, con su correspondiente causa de rechazo (solo Receptoras o Donantes).</w:t>
            </w:r>
          </w:p>
          <w:p w14:paraId="02E129BE" w14:textId="6A0FC552"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Se deberá incluir RUT de cliente.</w:t>
            </w:r>
          </w:p>
        </w:tc>
        <w:tc>
          <w:tcPr>
            <w:tcW w:w="1028" w:type="dxa"/>
            <w:shd w:val="clear" w:color="auto" w:fill="auto"/>
            <w:hideMark/>
          </w:tcPr>
          <w:p w14:paraId="130B0AD5"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exclusivo</w:t>
            </w:r>
          </w:p>
        </w:tc>
        <w:tc>
          <w:tcPr>
            <w:tcW w:w="1337" w:type="dxa"/>
            <w:shd w:val="clear" w:color="auto" w:fill="auto"/>
            <w:hideMark/>
          </w:tcPr>
          <w:p w14:paraId="66F20DE6"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En línea</w:t>
            </w:r>
            <w:r w:rsidRPr="001F3A18">
              <w:rPr>
                <w:color w:val="000000"/>
                <w:sz w:val="16"/>
                <w:szCs w:val="16"/>
                <w:lang w:eastAsia="es-MX"/>
              </w:rPr>
              <w:br/>
              <w:t>Diario</w:t>
            </w:r>
          </w:p>
          <w:p w14:paraId="29AB58B0" w14:textId="370099AF"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Mensual</w:t>
            </w:r>
          </w:p>
        </w:tc>
        <w:tc>
          <w:tcPr>
            <w:tcW w:w="1215" w:type="dxa"/>
            <w:shd w:val="clear" w:color="auto" w:fill="auto"/>
            <w:hideMark/>
          </w:tcPr>
          <w:p w14:paraId="2D76111C"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1,4</w:t>
            </w:r>
          </w:p>
        </w:tc>
        <w:tc>
          <w:tcPr>
            <w:tcW w:w="1658" w:type="dxa"/>
            <w:shd w:val="clear" w:color="auto" w:fill="auto"/>
            <w:hideMark/>
          </w:tcPr>
          <w:p w14:paraId="532CAFE6" w14:textId="17376BB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SFTP</w:t>
            </w:r>
          </w:p>
          <w:p w14:paraId="257B295A" w14:textId="61FD72DF"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6220B5" w:rsidRPr="001F3A18" w14:paraId="72766A5A" w14:textId="77777777" w:rsidTr="00570BD4">
        <w:trPr>
          <w:cantSplit/>
          <w:trHeight w:val="20"/>
          <w:jc w:val="center"/>
        </w:trPr>
        <w:tc>
          <w:tcPr>
            <w:tcW w:w="431" w:type="dxa"/>
            <w:shd w:val="clear" w:color="auto" w:fill="auto"/>
            <w:hideMark/>
          </w:tcPr>
          <w:p w14:paraId="4D6C1415" w14:textId="23A34702"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13</w:t>
            </w:r>
          </w:p>
        </w:tc>
        <w:tc>
          <w:tcPr>
            <w:tcW w:w="1777" w:type="dxa"/>
            <w:shd w:val="clear" w:color="auto" w:fill="auto"/>
            <w:hideMark/>
          </w:tcPr>
          <w:p w14:paraId="464B3648"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DE SALDOS PENDIENTES ACEPTADOS</w:t>
            </w:r>
          </w:p>
        </w:tc>
        <w:tc>
          <w:tcPr>
            <w:tcW w:w="2370" w:type="dxa"/>
            <w:shd w:val="clear" w:color="auto" w:fill="auto"/>
            <w:hideMark/>
          </w:tcPr>
          <w:p w14:paraId="5757DEF6" w14:textId="1E6A25B5"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Reporte de los montos aceptados por período de tiempo (sólo Receptoras).</w:t>
            </w:r>
          </w:p>
          <w:p w14:paraId="4E6E467E" w14:textId="6111792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Se deberá incluir RUT de cliente.</w:t>
            </w:r>
          </w:p>
        </w:tc>
        <w:tc>
          <w:tcPr>
            <w:tcW w:w="1028" w:type="dxa"/>
            <w:shd w:val="clear" w:color="auto" w:fill="auto"/>
            <w:hideMark/>
          </w:tcPr>
          <w:p w14:paraId="77931D8C"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exclusivo</w:t>
            </w:r>
          </w:p>
        </w:tc>
        <w:tc>
          <w:tcPr>
            <w:tcW w:w="1337" w:type="dxa"/>
            <w:shd w:val="clear" w:color="auto" w:fill="auto"/>
            <w:hideMark/>
          </w:tcPr>
          <w:p w14:paraId="3D814658"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Diario</w:t>
            </w:r>
          </w:p>
          <w:p w14:paraId="61E17287" w14:textId="277D88F4"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Mensual</w:t>
            </w:r>
          </w:p>
        </w:tc>
        <w:tc>
          <w:tcPr>
            <w:tcW w:w="1215" w:type="dxa"/>
            <w:shd w:val="clear" w:color="auto" w:fill="auto"/>
            <w:hideMark/>
          </w:tcPr>
          <w:p w14:paraId="20F389D3"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1,4</w:t>
            </w:r>
          </w:p>
        </w:tc>
        <w:tc>
          <w:tcPr>
            <w:tcW w:w="1658" w:type="dxa"/>
            <w:shd w:val="clear" w:color="auto" w:fill="auto"/>
            <w:hideMark/>
          </w:tcPr>
          <w:p w14:paraId="39FB22E4"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SFTP</w:t>
            </w:r>
          </w:p>
        </w:tc>
      </w:tr>
      <w:tr w:rsidR="006220B5" w:rsidRPr="001F3A18" w14:paraId="37951EBD" w14:textId="77777777" w:rsidTr="00570BD4">
        <w:trPr>
          <w:cantSplit/>
          <w:trHeight w:val="20"/>
          <w:jc w:val="center"/>
        </w:trPr>
        <w:tc>
          <w:tcPr>
            <w:tcW w:w="431" w:type="dxa"/>
            <w:shd w:val="clear" w:color="auto" w:fill="auto"/>
            <w:hideMark/>
          </w:tcPr>
          <w:p w14:paraId="43DB039E" w14:textId="55E45884"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14</w:t>
            </w:r>
          </w:p>
        </w:tc>
        <w:tc>
          <w:tcPr>
            <w:tcW w:w="1777" w:type="dxa"/>
            <w:shd w:val="clear" w:color="auto" w:fill="auto"/>
            <w:hideMark/>
          </w:tcPr>
          <w:p w14:paraId="4426A73B"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DE SALDOS PENDIENTES ENTREGADOS</w:t>
            </w:r>
          </w:p>
        </w:tc>
        <w:tc>
          <w:tcPr>
            <w:tcW w:w="2370" w:type="dxa"/>
            <w:shd w:val="clear" w:color="auto" w:fill="auto"/>
            <w:hideMark/>
          </w:tcPr>
          <w:p w14:paraId="19EA4C51" w14:textId="0AA7B744" w:rsidR="006220B5" w:rsidRPr="001F3A18" w:rsidRDefault="006220B5" w:rsidP="00DE43A7">
            <w:pPr>
              <w:suppressAutoHyphens w:val="0"/>
              <w:spacing w:after="0" w:line="240" w:lineRule="auto"/>
              <w:ind w:firstLine="0"/>
              <w:jc w:val="left"/>
              <w:rPr>
                <w:color w:val="000000"/>
                <w:sz w:val="16"/>
                <w:szCs w:val="16"/>
                <w:lang w:eastAsia="es-CL"/>
              </w:rPr>
            </w:pPr>
            <w:r w:rsidRPr="001F3A18">
              <w:rPr>
                <w:color w:val="000000"/>
                <w:sz w:val="16"/>
                <w:szCs w:val="16"/>
                <w:lang w:eastAsia="es-MX"/>
              </w:rPr>
              <w:t>Reporte de los montos aceptados por período de tiempo (sólo Donantes).</w:t>
            </w:r>
            <w:r w:rsidR="00DE43A7" w:rsidRPr="001F3A18">
              <w:rPr>
                <w:color w:val="000000"/>
                <w:sz w:val="16"/>
                <w:szCs w:val="16"/>
                <w:lang w:eastAsia="es-MX"/>
              </w:rPr>
              <w:t xml:space="preserve"> Deberá incluir además los saldos pendientes y </w:t>
            </w:r>
            <w:r w:rsidRPr="001F3A18">
              <w:rPr>
                <w:color w:val="000000"/>
                <w:sz w:val="16"/>
                <w:szCs w:val="16"/>
                <w:lang w:eastAsia="es-CL"/>
              </w:rPr>
              <w:t>RUT de cliente</w:t>
            </w:r>
            <w:r w:rsidR="00DE43A7" w:rsidRPr="001F3A18">
              <w:rPr>
                <w:color w:val="000000"/>
                <w:sz w:val="16"/>
                <w:szCs w:val="16"/>
                <w:lang w:eastAsia="es-CL"/>
              </w:rPr>
              <w:t>.</w:t>
            </w:r>
          </w:p>
        </w:tc>
        <w:tc>
          <w:tcPr>
            <w:tcW w:w="1028" w:type="dxa"/>
            <w:shd w:val="clear" w:color="auto" w:fill="auto"/>
            <w:hideMark/>
          </w:tcPr>
          <w:p w14:paraId="4C7E76A6"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exclusivo</w:t>
            </w:r>
          </w:p>
        </w:tc>
        <w:tc>
          <w:tcPr>
            <w:tcW w:w="1337" w:type="dxa"/>
            <w:shd w:val="clear" w:color="auto" w:fill="auto"/>
            <w:hideMark/>
          </w:tcPr>
          <w:p w14:paraId="73F01090"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Diario</w:t>
            </w:r>
          </w:p>
          <w:p w14:paraId="0ED9F621"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CL"/>
              </w:rPr>
              <w:t>Mensual</w:t>
            </w:r>
            <w:r w:rsidRPr="001F3A18">
              <w:rPr>
                <w:color w:val="000000"/>
                <w:sz w:val="16"/>
                <w:szCs w:val="16"/>
                <w:lang w:eastAsia="es-MX"/>
              </w:rPr>
              <w:t xml:space="preserve"> </w:t>
            </w:r>
          </w:p>
          <w:p w14:paraId="1310A2CA" w14:textId="6D23BB6B"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En línea</w:t>
            </w:r>
          </w:p>
          <w:p w14:paraId="2A9A9320" w14:textId="074EC534" w:rsidR="006220B5" w:rsidRPr="001F3A18" w:rsidRDefault="006220B5" w:rsidP="006220B5">
            <w:pPr>
              <w:suppressAutoHyphens w:val="0"/>
              <w:spacing w:after="0" w:line="240" w:lineRule="auto"/>
              <w:ind w:firstLine="0"/>
              <w:jc w:val="left"/>
              <w:rPr>
                <w:color w:val="000000"/>
                <w:sz w:val="16"/>
                <w:szCs w:val="16"/>
                <w:lang w:eastAsia="es-CL"/>
              </w:rPr>
            </w:pPr>
          </w:p>
        </w:tc>
        <w:tc>
          <w:tcPr>
            <w:tcW w:w="1215" w:type="dxa"/>
            <w:shd w:val="clear" w:color="auto" w:fill="auto"/>
            <w:hideMark/>
          </w:tcPr>
          <w:p w14:paraId="070AFDC8"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1,4</w:t>
            </w:r>
          </w:p>
        </w:tc>
        <w:tc>
          <w:tcPr>
            <w:tcW w:w="1658" w:type="dxa"/>
            <w:shd w:val="clear" w:color="auto" w:fill="auto"/>
            <w:hideMark/>
          </w:tcPr>
          <w:p w14:paraId="57DF92AA"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SFTP</w:t>
            </w:r>
          </w:p>
          <w:p w14:paraId="4BB69C40" w14:textId="21FBE72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6220B5" w:rsidRPr="001F3A18" w14:paraId="79BE7A58" w14:textId="77777777" w:rsidTr="00570BD4">
        <w:trPr>
          <w:cantSplit/>
          <w:trHeight w:val="20"/>
          <w:jc w:val="center"/>
        </w:trPr>
        <w:tc>
          <w:tcPr>
            <w:tcW w:w="431" w:type="dxa"/>
            <w:shd w:val="clear" w:color="auto" w:fill="auto"/>
            <w:hideMark/>
          </w:tcPr>
          <w:p w14:paraId="6EC90A2E" w14:textId="22DF3A34"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15</w:t>
            </w:r>
          </w:p>
        </w:tc>
        <w:tc>
          <w:tcPr>
            <w:tcW w:w="1777" w:type="dxa"/>
            <w:shd w:val="clear" w:color="auto" w:fill="auto"/>
            <w:hideMark/>
          </w:tcPr>
          <w:p w14:paraId="31987887"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REPORTE CONTROL DE SLA'S MENSAJES</w:t>
            </w:r>
          </w:p>
        </w:tc>
        <w:tc>
          <w:tcPr>
            <w:tcW w:w="2370" w:type="dxa"/>
            <w:shd w:val="clear" w:color="auto" w:fill="auto"/>
            <w:hideMark/>
          </w:tcPr>
          <w:p w14:paraId="4154A996"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Reporte acumulado de tiempos de transmisión de mensajes entre Receptora, OAP y Donante. Incluye cumplimiento SLA</w:t>
            </w:r>
          </w:p>
        </w:tc>
        <w:tc>
          <w:tcPr>
            <w:tcW w:w="1028" w:type="dxa"/>
            <w:shd w:val="clear" w:color="auto" w:fill="auto"/>
            <w:hideMark/>
          </w:tcPr>
          <w:p w14:paraId="67FAB176"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Acumulado General</w:t>
            </w:r>
          </w:p>
        </w:tc>
        <w:tc>
          <w:tcPr>
            <w:tcW w:w="1337" w:type="dxa"/>
            <w:shd w:val="clear" w:color="auto" w:fill="auto"/>
            <w:hideMark/>
          </w:tcPr>
          <w:p w14:paraId="1776F122" w14:textId="0BF54900"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Diario</w:t>
            </w:r>
          </w:p>
        </w:tc>
        <w:tc>
          <w:tcPr>
            <w:tcW w:w="1215" w:type="dxa"/>
            <w:shd w:val="clear" w:color="auto" w:fill="auto"/>
            <w:hideMark/>
          </w:tcPr>
          <w:p w14:paraId="490D6318"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2,4</w:t>
            </w:r>
          </w:p>
        </w:tc>
        <w:tc>
          <w:tcPr>
            <w:tcW w:w="1658" w:type="dxa"/>
            <w:shd w:val="clear" w:color="auto" w:fill="auto"/>
            <w:hideMark/>
          </w:tcPr>
          <w:p w14:paraId="219F5CF9" w14:textId="39BE4372"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6220B5" w:rsidRPr="001F3A18" w14:paraId="3DDD6ECA" w14:textId="77777777" w:rsidTr="00570BD4">
        <w:trPr>
          <w:cantSplit/>
          <w:trHeight w:val="20"/>
          <w:jc w:val="center"/>
        </w:trPr>
        <w:tc>
          <w:tcPr>
            <w:tcW w:w="431" w:type="dxa"/>
            <w:shd w:val="clear" w:color="auto" w:fill="auto"/>
            <w:hideMark/>
          </w:tcPr>
          <w:p w14:paraId="1B688386" w14:textId="0A2FDF3A"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16</w:t>
            </w:r>
          </w:p>
        </w:tc>
        <w:tc>
          <w:tcPr>
            <w:tcW w:w="1777" w:type="dxa"/>
            <w:shd w:val="clear" w:color="auto" w:fill="auto"/>
            <w:hideMark/>
          </w:tcPr>
          <w:p w14:paraId="138A6168"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REPORTE DETALLE DE SLA's MENSAJES</w:t>
            </w:r>
          </w:p>
        </w:tc>
        <w:tc>
          <w:tcPr>
            <w:tcW w:w="2370" w:type="dxa"/>
            <w:shd w:val="clear" w:color="auto" w:fill="auto"/>
            <w:hideMark/>
          </w:tcPr>
          <w:p w14:paraId="3EC78F53"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 xml:space="preserve">Reporte de tiempos de transmisión de mensajes entre Receptora, OAP y Donante por cada mensaje (sólo Receptora). Incluye cumplimiento SLA </w:t>
            </w:r>
          </w:p>
        </w:tc>
        <w:tc>
          <w:tcPr>
            <w:tcW w:w="1028" w:type="dxa"/>
            <w:shd w:val="clear" w:color="auto" w:fill="auto"/>
            <w:hideMark/>
          </w:tcPr>
          <w:p w14:paraId="08D23401"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exclusivo</w:t>
            </w:r>
          </w:p>
        </w:tc>
        <w:tc>
          <w:tcPr>
            <w:tcW w:w="1337" w:type="dxa"/>
            <w:shd w:val="clear" w:color="auto" w:fill="auto"/>
            <w:hideMark/>
          </w:tcPr>
          <w:p w14:paraId="1B8CFE5F"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Diario</w:t>
            </w:r>
          </w:p>
          <w:p w14:paraId="0321BD78" w14:textId="305FE6C1"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Mensual</w:t>
            </w:r>
          </w:p>
        </w:tc>
        <w:tc>
          <w:tcPr>
            <w:tcW w:w="1215" w:type="dxa"/>
            <w:shd w:val="clear" w:color="auto" w:fill="auto"/>
            <w:hideMark/>
          </w:tcPr>
          <w:p w14:paraId="406E536D"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1,4</w:t>
            </w:r>
          </w:p>
        </w:tc>
        <w:tc>
          <w:tcPr>
            <w:tcW w:w="1658" w:type="dxa"/>
            <w:shd w:val="clear" w:color="auto" w:fill="auto"/>
            <w:hideMark/>
          </w:tcPr>
          <w:p w14:paraId="6383443B"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SFTP</w:t>
            </w:r>
            <w:r w:rsidRPr="001F3A18">
              <w:rPr>
                <w:color w:val="000000"/>
                <w:sz w:val="16"/>
                <w:szCs w:val="16"/>
                <w:lang w:eastAsia="es-MX"/>
              </w:rPr>
              <w:br/>
              <w:t>SGP</w:t>
            </w:r>
          </w:p>
        </w:tc>
      </w:tr>
      <w:tr w:rsidR="006220B5" w:rsidRPr="001F3A18" w14:paraId="6FC75D23" w14:textId="77777777" w:rsidTr="00570BD4">
        <w:trPr>
          <w:cantSplit/>
          <w:trHeight w:val="20"/>
          <w:jc w:val="center"/>
        </w:trPr>
        <w:tc>
          <w:tcPr>
            <w:tcW w:w="431" w:type="dxa"/>
            <w:shd w:val="clear" w:color="auto" w:fill="auto"/>
            <w:hideMark/>
          </w:tcPr>
          <w:p w14:paraId="72F00FAD" w14:textId="1F75074B"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lastRenderedPageBreak/>
              <w:t>17</w:t>
            </w:r>
          </w:p>
        </w:tc>
        <w:tc>
          <w:tcPr>
            <w:tcW w:w="1777" w:type="dxa"/>
            <w:shd w:val="clear" w:color="auto" w:fill="auto"/>
            <w:hideMark/>
          </w:tcPr>
          <w:p w14:paraId="7E9646F2"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DE NUMEROS PORTADOS</w:t>
            </w:r>
          </w:p>
        </w:tc>
        <w:tc>
          <w:tcPr>
            <w:tcW w:w="2370" w:type="dxa"/>
            <w:shd w:val="clear" w:color="auto" w:fill="auto"/>
            <w:hideMark/>
          </w:tcPr>
          <w:p w14:paraId="000A0BC6"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Reporte detallado de los números que han sido portados desde el inicio del sistema.  Debe contener la información del titular considerando región, comuna, localidad y canal de atención. Además del tipo de servicio de origen y destino.</w:t>
            </w:r>
          </w:p>
          <w:p w14:paraId="662CAFB7" w14:textId="6AED09D5"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Se deberá incluir RUT de cliente.</w:t>
            </w:r>
          </w:p>
        </w:tc>
        <w:tc>
          <w:tcPr>
            <w:tcW w:w="1028" w:type="dxa"/>
            <w:shd w:val="clear" w:color="auto" w:fill="auto"/>
            <w:hideMark/>
          </w:tcPr>
          <w:p w14:paraId="5B5DFEC8"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exclusivo</w:t>
            </w:r>
          </w:p>
        </w:tc>
        <w:tc>
          <w:tcPr>
            <w:tcW w:w="1337" w:type="dxa"/>
            <w:shd w:val="clear" w:color="auto" w:fill="auto"/>
            <w:hideMark/>
          </w:tcPr>
          <w:p w14:paraId="536A8522"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Diario</w:t>
            </w:r>
          </w:p>
          <w:p w14:paraId="40042FCC" w14:textId="309ECAC5"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Mensual</w:t>
            </w:r>
          </w:p>
        </w:tc>
        <w:tc>
          <w:tcPr>
            <w:tcW w:w="1215" w:type="dxa"/>
            <w:shd w:val="clear" w:color="auto" w:fill="auto"/>
            <w:hideMark/>
          </w:tcPr>
          <w:p w14:paraId="7BAA8996"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2,4</w:t>
            </w:r>
          </w:p>
        </w:tc>
        <w:tc>
          <w:tcPr>
            <w:tcW w:w="1658" w:type="dxa"/>
            <w:shd w:val="clear" w:color="auto" w:fill="auto"/>
            <w:hideMark/>
          </w:tcPr>
          <w:p w14:paraId="586D2F95"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SFTP</w:t>
            </w:r>
            <w:r w:rsidRPr="001F3A18">
              <w:rPr>
                <w:color w:val="000000"/>
                <w:sz w:val="16"/>
                <w:szCs w:val="16"/>
                <w:lang w:eastAsia="es-CL"/>
              </w:rPr>
              <w:br/>
              <w:t>SGP</w:t>
            </w:r>
          </w:p>
        </w:tc>
      </w:tr>
      <w:tr w:rsidR="006220B5" w:rsidRPr="001F3A18" w14:paraId="44F9CF92" w14:textId="77777777" w:rsidTr="00570BD4">
        <w:trPr>
          <w:cantSplit/>
          <w:trHeight w:val="20"/>
          <w:jc w:val="center"/>
        </w:trPr>
        <w:tc>
          <w:tcPr>
            <w:tcW w:w="431" w:type="dxa"/>
            <w:shd w:val="clear" w:color="auto" w:fill="auto"/>
            <w:hideMark/>
          </w:tcPr>
          <w:p w14:paraId="4E4D0B23" w14:textId="081BD096"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18</w:t>
            </w:r>
          </w:p>
        </w:tc>
        <w:tc>
          <w:tcPr>
            <w:tcW w:w="1777" w:type="dxa"/>
            <w:shd w:val="clear" w:color="auto" w:fill="auto"/>
            <w:hideMark/>
          </w:tcPr>
          <w:p w14:paraId="7CB12EA1"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DE NUMEROS PORTADOS ANULADOS</w:t>
            </w:r>
          </w:p>
        </w:tc>
        <w:tc>
          <w:tcPr>
            <w:tcW w:w="2370" w:type="dxa"/>
            <w:shd w:val="clear" w:color="auto" w:fill="auto"/>
            <w:hideMark/>
          </w:tcPr>
          <w:p w14:paraId="26D1E3F2"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Reporte detallado de los números que han sido portados y que luego la portación ha sido anulada. Debe contener la información del titular considerando región, comuna, localidad y canal de atención. Además del tipo de servicio de origen y destino.</w:t>
            </w:r>
          </w:p>
          <w:p w14:paraId="3456CC6D" w14:textId="5D2277E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Se deberá incluir RUT de cliente.</w:t>
            </w:r>
          </w:p>
        </w:tc>
        <w:tc>
          <w:tcPr>
            <w:tcW w:w="1028" w:type="dxa"/>
            <w:shd w:val="clear" w:color="auto" w:fill="auto"/>
            <w:hideMark/>
          </w:tcPr>
          <w:p w14:paraId="00ED47D8"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exclusivo</w:t>
            </w:r>
          </w:p>
        </w:tc>
        <w:tc>
          <w:tcPr>
            <w:tcW w:w="1337" w:type="dxa"/>
            <w:shd w:val="clear" w:color="auto" w:fill="auto"/>
            <w:hideMark/>
          </w:tcPr>
          <w:p w14:paraId="0F48FC73"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Diario</w:t>
            </w:r>
          </w:p>
          <w:p w14:paraId="29E9DF92" w14:textId="1A56A8B1"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Mensual</w:t>
            </w:r>
          </w:p>
        </w:tc>
        <w:tc>
          <w:tcPr>
            <w:tcW w:w="1215" w:type="dxa"/>
            <w:shd w:val="clear" w:color="auto" w:fill="auto"/>
            <w:hideMark/>
          </w:tcPr>
          <w:p w14:paraId="0C329D10"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1,4</w:t>
            </w:r>
          </w:p>
        </w:tc>
        <w:tc>
          <w:tcPr>
            <w:tcW w:w="1658" w:type="dxa"/>
            <w:shd w:val="clear" w:color="auto" w:fill="auto"/>
            <w:hideMark/>
          </w:tcPr>
          <w:p w14:paraId="0CC0368F"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SFTP</w:t>
            </w:r>
            <w:r w:rsidRPr="001F3A18">
              <w:rPr>
                <w:color w:val="000000"/>
                <w:sz w:val="16"/>
                <w:szCs w:val="16"/>
                <w:lang w:eastAsia="es-CL"/>
              </w:rPr>
              <w:br/>
              <w:t>SGP</w:t>
            </w:r>
          </w:p>
        </w:tc>
      </w:tr>
      <w:tr w:rsidR="006220B5" w:rsidRPr="001F3A18" w14:paraId="0D2E3155" w14:textId="77777777" w:rsidTr="00570BD4">
        <w:trPr>
          <w:cantSplit/>
          <w:trHeight w:val="20"/>
          <w:jc w:val="center"/>
        </w:trPr>
        <w:tc>
          <w:tcPr>
            <w:tcW w:w="431" w:type="dxa"/>
            <w:shd w:val="clear" w:color="auto" w:fill="auto"/>
            <w:hideMark/>
          </w:tcPr>
          <w:p w14:paraId="3E9CFE66" w14:textId="6CB963D1"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19</w:t>
            </w:r>
          </w:p>
        </w:tc>
        <w:tc>
          <w:tcPr>
            <w:tcW w:w="1777" w:type="dxa"/>
            <w:shd w:val="clear" w:color="auto" w:fill="auto"/>
            <w:hideMark/>
          </w:tcPr>
          <w:p w14:paraId="27D875DC"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DE NUMEROS CON PROCESO DE REVERSIÓN</w:t>
            </w:r>
          </w:p>
        </w:tc>
        <w:tc>
          <w:tcPr>
            <w:tcW w:w="2370" w:type="dxa"/>
            <w:shd w:val="clear" w:color="auto" w:fill="auto"/>
            <w:hideMark/>
          </w:tcPr>
          <w:p w14:paraId="0E5ED394"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Reporte detallado de los números que han sido reversados durante un proceso de portabilidad. Debe contener la información del titular considerando región, comuna, localidad y canal de atención. Además del tipo de servicio de origen y destino.</w:t>
            </w:r>
          </w:p>
          <w:p w14:paraId="362E347E" w14:textId="66E79580"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Se deberá incluir RUT de cliente.</w:t>
            </w:r>
          </w:p>
        </w:tc>
        <w:tc>
          <w:tcPr>
            <w:tcW w:w="1028" w:type="dxa"/>
            <w:shd w:val="clear" w:color="auto" w:fill="auto"/>
            <w:hideMark/>
          </w:tcPr>
          <w:p w14:paraId="25A088C3"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exclusivo</w:t>
            </w:r>
          </w:p>
        </w:tc>
        <w:tc>
          <w:tcPr>
            <w:tcW w:w="1337" w:type="dxa"/>
            <w:shd w:val="clear" w:color="auto" w:fill="auto"/>
            <w:hideMark/>
          </w:tcPr>
          <w:p w14:paraId="4DCF3FFC"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Diario</w:t>
            </w:r>
          </w:p>
          <w:p w14:paraId="1AAB6327" w14:textId="163DF10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Mensual</w:t>
            </w:r>
          </w:p>
        </w:tc>
        <w:tc>
          <w:tcPr>
            <w:tcW w:w="1215" w:type="dxa"/>
            <w:shd w:val="clear" w:color="auto" w:fill="auto"/>
            <w:hideMark/>
          </w:tcPr>
          <w:p w14:paraId="3C079F7E"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1,4</w:t>
            </w:r>
          </w:p>
        </w:tc>
        <w:tc>
          <w:tcPr>
            <w:tcW w:w="1658" w:type="dxa"/>
            <w:shd w:val="clear" w:color="auto" w:fill="auto"/>
            <w:hideMark/>
          </w:tcPr>
          <w:p w14:paraId="434618D9"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SFTP</w:t>
            </w:r>
          </w:p>
          <w:p w14:paraId="0B7E73D4" w14:textId="66CF8C4B"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6220B5" w:rsidRPr="001F3A18" w14:paraId="15EB5AE1" w14:textId="77777777" w:rsidTr="00570BD4">
        <w:trPr>
          <w:cantSplit/>
          <w:trHeight w:val="20"/>
          <w:jc w:val="center"/>
        </w:trPr>
        <w:tc>
          <w:tcPr>
            <w:tcW w:w="431" w:type="dxa"/>
            <w:shd w:val="clear" w:color="auto" w:fill="auto"/>
            <w:hideMark/>
          </w:tcPr>
          <w:p w14:paraId="40274EE3" w14:textId="38E25B90"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20</w:t>
            </w:r>
          </w:p>
        </w:tc>
        <w:tc>
          <w:tcPr>
            <w:tcW w:w="1777" w:type="dxa"/>
            <w:shd w:val="clear" w:color="auto" w:fill="auto"/>
            <w:hideMark/>
          </w:tcPr>
          <w:p w14:paraId="3F0A3F78" w14:textId="32CBD09F"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RESUMEN DE CONSULTAS Y RESPUESTAS DE PREVALIDACION DE PORTABILIDAD</w:t>
            </w:r>
          </w:p>
        </w:tc>
        <w:tc>
          <w:tcPr>
            <w:tcW w:w="2370" w:type="dxa"/>
            <w:shd w:val="clear" w:color="auto" w:fill="auto"/>
            <w:hideMark/>
          </w:tcPr>
          <w:p w14:paraId="0731B2BE" w14:textId="500F2313"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Cantidad de consultas y respuestas de prevalidación generadas por cada Proveedora Receptora y Donante, por tipo de consulta y por tipo de servicio durante el período</w:t>
            </w:r>
          </w:p>
        </w:tc>
        <w:tc>
          <w:tcPr>
            <w:tcW w:w="1028" w:type="dxa"/>
            <w:shd w:val="clear" w:color="auto" w:fill="auto"/>
            <w:hideMark/>
          </w:tcPr>
          <w:p w14:paraId="18A2D5D4"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Acumulado General</w:t>
            </w:r>
          </w:p>
        </w:tc>
        <w:tc>
          <w:tcPr>
            <w:tcW w:w="1337" w:type="dxa"/>
            <w:shd w:val="clear" w:color="auto" w:fill="auto"/>
            <w:hideMark/>
          </w:tcPr>
          <w:p w14:paraId="39F1DF56"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En línea</w:t>
            </w:r>
          </w:p>
        </w:tc>
        <w:tc>
          <w:tcPr>
            <w:tcW w:w="1215" w:type="dxa"/>
            <w:shd w:val="clear" w:color="auto" w:fill="auto"/>
            <w:hideMark/>
          </w:tcPr>
          <w:p w14:paraId="0F11BE5C"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2,4</w:t>
            </w:r>
          </w:p>
        </w:tc>
        <w:tc>
          <w:tcPr>
            <w:tcW w:w="1658" w:type="dxa"/>
            <w:shd w:val="clear" w:color="auto" w:fill="auto"/>
            <w:hideMark/>
          </w:tcPr>
          <w:p w14:paraId="36C09A47"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6220B5" w:rsidRPr="001F3A18" w14:paraId="717C6980" w14:textId="77777777" w:rsidTr="00570BD4">
        <w:trPr>
          <w:cantSplit/>
          <w:trHeight w:val="20"/>
          <w:jc w:val="center"/>
        </w:trPr>
        <w:tc>
          <w:tcPr>
            <w:tcW w:w="431" w:type="dxa"/>
            <w:shd w:val="clear" w:color="auto" w:fill="auto"/>
            <w:hideMark/>
          </w:tcPr>
          <w:p w14:paraId="010A2F5A" w14:textId="3C74B9B8"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21</w:t>
            </w:r>
          </w:p>
        </w:tc>
        <w:tc>
          <w:tcPr>
            <w:tcW w:w="1777" w:type="dxa"/>
            <w:shd w:val="clear" w:color="auto" w:fill="auto"/>
            <w:hideMark/>
          </w:tcPr>
          <w:p w14:paraId="7EC7395A" w14:textId="6FC17C65"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DE CONSULTAS Y RESPUESTAS DE PREVALIDACION DE PORTABILIDAD</w:t>
            </w:r>
          </w:p>
        </w:tc>
        <w:tc>
          <w:tcPr>
            <w:tcW w:w="2370" w:type="dxa"/>
            <w:shd w:val="clear" w:color="auto" w:fill="auto"/>
            <w:hideMark/>
          </w:tcPr>
          <w:p w14:paraId="767A48BD" w14:textId="112F683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Reporte detallado de consultas y respuestas de prevalidación generadas por cada Proveedora Receptora y Donante, por tipo de consulta y por tipo de servicio durante el período.</w:t>
            </w:r>
          </w:p>
          <w:p w14:paraId="3BF0319A" w14:textId="44BF0884"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Se deberá incluir RUT de cliente.</w:t>
            </w:r>
          </w:p>
        </w:tc>
        <w:tc>
          <w:tcPr>
            <w:tcW w:w="1028" w:type="dxa"/>
            <w:shd w:val="clear" w:color="auto" w:fill="auto"/>
            <w:hideMark/>
          </w:tcPr>
          <w:p w14:paraId="08ABA25D"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exclusivo</w:t>
            </w:r>
          </w:p>
        </w:tc>
        <w:tc>
          <w:tcPr>
            <w:tcW w:w="1337" w:type="dxa"/>
            <w:shd w:val="clear" w:color="auto" w:fill="auto"/>
            <w:hideMark/>
          </w:tcPr>
          <w:p w14:paraId="4B7C9E65"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Diario</w:t>
            </w:r>
          </w:p>
          <w:p w14:paraId="3FF2DF64"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 xml:space="preserve">Mensual </w:t>
            </w:r>
          </w:p>
          <w:p w14:paraId="1CC419D1" w14:textId="0BAB268E"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En línea</w:t>
            </w:r>
          </w:p>
          <w:p w14:paraId="3B806CDA" w14:textId="1DEDEBD2" w:rsidR="006220B5" w:rsidRPr="001F3A18" w:rsidRDefault="006220B5" w:rsidP="006220B5">
            <w:pPr>
              <w:suppressAutoHyphens w:val="0"/>
              <w:spacing w:after="0" w:line="240" w:lineRule="auto"/>
              <w:ind w:firstLine="0"/>
              <w:jc w:val="left"/>
              <w:rPr>
                <w:color w:val="000000"/>
                <w:sz w:val="16"/>
                <w:szCs w:val="16"/>
                <w:lang w:eastAsia="es-CL"/>
              </w:rPr>
            </w:pPr>
          </w:p>
        </w:tc>
        <w:tc>
          <w:tcPr>
            <w:tcW w:w="1215" w:type="dxa"/>
            <w:shd w:val="clear" w:color="auto" w:fill="auto"/>
            <w:hideMark/>
          </w:tcPr>
          <w:p w14:paraId="48DCC155"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4</w:t>
            </w:r>
          </w:p>
        </w:tc>
        <w:tc>
          <w:tcPr>
            <w:tcW w:w="1658" w:type="dxa"/>
            <w:shd w:val="clear" w:color="auto" w:fill="auto"/>
            <w:hideMark/>
          </w:tcPr>
          <w:p w14:paraId="6B145D3D"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SFTP</w:t>
            </w:r>
          </w:p>
          <w:p w14:paraId="57F1C76C" w14:textId="70BBAE23"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6220B5" w:rsidRPr="001F3A18" w14:paraId="738F668D" w14:textId="77777777" w:rsidTr="00570BD4">
        <w:trPr>
          <w:cantSplit/>
          <w:trHeight w:val="20"/>
          <w:jc w:val="center"/>
        </w:trPr>
        <w:tc>
          <w:tcPr>
            <w:tcW w:w="431" w:type="dxa"/>
            <w:shd w:val="clear" w:color="auto" w:fill="auto"/>
            <w:hideMark/>
          </w:tcPr>
          <w:p w14:paraId="4CE84996" w14:textId="6C026452"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22</w:t>
            </w:r>
          </w:p>
        </w:tc>
        <w:tc>
          <w:tcPr>
            <w:tcW w:w="1777" w:type="dxa"/>
            <w:shd w:val="clear" w:color="auto" w:fill="auto"/>
            <w:hideMark/>
          </w:tcPr>
          <w:p w14:paraId="065BE386"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RESUMEN DE CAP GENERADOS POR OAP</w:t>
            </w:r>
          </w:p>
        </w:tc>
        <w:tc>
          <w:tcPr>
            <w:tcW w:w="2370" w:type="dxa"/>
            <w:shd w:val="clear" w:color="auto" w:fill="auto"/>
            <w:hideMark/>
          </w:tcPr>
          <w:p w14:paraId="0E3451F7"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Cantidad de CAP generados, que dieron origen a una portación exitosa, expirados por tiempo indicando las causas (no recepción por el requirente o no utilizado), y anulados por reversión. Información por proveedor.</w:t>
            </w:r>
          </w:p>
        </w:tc>
        <w:tc>
          <w:tcPr>
            <w:tcW w:w="1028" w:type="dxa"/>
            <w:shd w:val="clear" w:color="auto" w:fill="auto"/>
            <w:hideMark/>
          </w:tcPr>
          <w:p w14:paraId="083932BF"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Acumulado General</w:t>
            </w:r>
          </w:p>
        </w:tc>
        <w:tc>
          <w:tcPr>
            <w:tcW w:w="1337" w:type="dxa"/>
            <w:shd w:val="clear" w:color="auto" w:fill="auto"/>
            <w:hideMark/>
          </w:tcPr>
          <w:p w14:paraId="155C7DD7"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Diario</w:t>
            </w:r>
          </w:p>
        </w:tc>
        <w:tc>
          <w:tcPr>
            <w:tcW w:w="1215" w:type="dxa"/>
            <w:shd w:val="clear" w:color="auto" w:fill="auto"/>
            <w:hideMark/>
          </w:tcPr>
          <w:p w14:paraId="18545A47"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2,4</w:t>
            </w:r>
          </w:p>
        </w:tc>
        <w:tc>
          <w:tcPr>
            <w:tcW w:w="1658" w:type="dxa"/>
            <w:shd w:val="clear" w:color="auto" w:fill="auto"/>
            <w:hideMark/>
          </w:tcPr>
          <w:p w14:paraId="77181FF8"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6220B5" w:rsidRPr="001F3A18" w14:paraId="085E447F" w14:textId="77777777" w:rsidTr="00570BD4">
        <w:trPr>
          <w:cantSplit/>
          <w:trHeight w:val="20"/>
          <w:jc w:val="center"/>
        </w:trPr>
        <w:tc>
          <w:tcPr>
            <w:tcW w:w="431" w:type="dxa"/>
            <w:shd w:val="clear" w:color="auto" w:fill="auto"/>
          </w:tcPr>
          <w:p w14:paraId="5F5E19FE" w14:textId="637C5C59"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lastRenderedPageBreak/>
              <w:t>23</w:t>
            </w:r>
          </w:p>
        </w:tc>
        <w:tc>
          <w:tcPr>
            <w:tcW w:w="1777" w:type="dxa"/>
            <w:shd w:val="clear" w:color="auto" w:fill="auto"/>
          </w:tcPr>
          <w:p w14:paraId="38181F55" w14:textId="382DD81A"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DE CAP GENERADOS POR OAP</w:t>
            </w:r>
          </w:p>
        </w:tc>
        <w:tc>
          <w:tcPr>
            <w:tcW w:w="2370" w:type="dxa"/>
            <w:shd w:val="clear" w:color="auto" w:fill="auto"/>
          </w:tcPr>
          <w:p w14:paraId="42C31ACC" w14:textId="464D43C4"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Reporte detallado de CAP generados, que dieron origen a una portación exitosa, expirados por tiempo indicando las causas (no recepción por el requirente o no utilizado),</w:t>
            </w:r>
            <w:r w:rsidR="00FE5B02" w:rsidRPr="001F3A18">
              <w:rPr>
                <w:color w:val="000000"/>
                <w:sz w:val="16"/>
                <w:szCs w:val="16"/>
                <w:lang w:eastAsia="es-MX"/>
              </w:rPr>
              <w:t xml:space="preserve"> motivos de rechazo CAP (vencido, no corresponde al NT, etc.)</w:t>
            </w:r>
            <w:r w:rsidRPr="001F3A18">
              <w:rPr>
                <w:color w:val="000000"/>
                <w:sz w:val="16"/>
                <w:szCs w:val="16"/>
                <w:lang w:eastAsia="es-MX"/>
              </w:rPr>
              <w:t xml:space="preserve"> y anulados por reversión. Información por proveedor.</w:t>
            </w:r>
          </w:p>
          <w:p w14:paraId="1076D59A" w14:textId="51E7EDAF"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Se deberá incluir RUT de cliente.</w:t>
            </w:r>
          </w:p>
        </w:tc>
        <w:tc>
          <w:tcPr>
            <w:tcW w:w="1028" w:type="dxa"/>
            <w:shd w:val="clear" w:color="auto" w:fill="auto"/>
          </w:tcPr>
          <w:p w14:paraId="39ED20A1"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exclusivo</w:t>
            </w:r>
          </w:p>
        </w:tc>
        <w:tc>
          <w:tcPr>
            <w:tcW w:w="1337" w:type="dxa"/>
            <w:shd w:val="clear" w:color="auto" w:fill="auto"/>
          </w:tcPr>
          <w:p w14:paraId="687AA8EE"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Diario</w:t>
            </w:r>
          </w:p>
          <w:p w14:paraId="5909965B" w14:textId="311E10A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Mensual</w:t>
            </w:r>
          </w:p>
        </w:tc>
        <w:tc>
          <w:tcPr>
            <w:tcW w:w="1215" w:type="dxa"/>
            <w:shd w:val="clear" w:color="auto" w:fill="auto"/>
          </w:tcPr>
          <w:p w14:paraId="5FDA010A"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1,4</w:t>
            </w:r>
          </w:p>
        </w:tc>
        <w:tc>
          <w:tcPr>
            <w:tcW w:w="1658" w:type="dxa"/>
            <w:shd w:val="clear" w:color="auto" w:fill="auto"/>
          </w:tcPr>
          <w:p w14:paraId="4B267AF7"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SFTP</w:t>
            </w:r>
          </w:p>
          <w:p w14:paraId="4966D09F" w14:textId="010C2CFC"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SGP </w:t>
            </w:r>
          </w:p>
        </w:tc>
      </w:tr>
      <w:tr w:rsidR="006220B5" w:rsidRPr="001F3A18" w14:paraId="073607AE" w14:textId="77777777" w:rsidTr="00570BD4">
        <w:trPr>
          <w:cantSplit/>
          <w:trHeight w:val="20"/>
          <w:jc w:val="center"/>
        </w:trPr>
        <w:tc>
          <w:tcPr>
            <w:tcW w:w="431" w:type="dxa"/>
            <w:shd w:val="clear" w:color="auto" w:fill="auto"/>
          </w:tcPr>
          <w:p w14:paraId="237682B9" w14:textId="1F0BBC56"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24</w:t>
            </w:r>
          </w:p>
        </w:tc>
        <w:tc>
          <w:tcPr>
            <w:tcW w:w="1777" w:type="dxa"/>
            <w:shd w:val="clear" w:color="auto" w:fill="auto"/>
          </w:tcPr>
          <w:p w14:paraId="1481AABB"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RECHAZOS CONSULTAS A NIVEL INDUSTRIAS</w:t>
            </w:r>
          </w:p>
        </w:tc>
        <w:tc>
          <w:tcPr>
            <w:tcW w:w="2370" w:type="dxa"/>
            <w:shd w:val="clear" w:color="auto" w:fill="auto"/>
          </w:tcPr>
          <w:p w14:paraId="4D7F9243"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Reporte de rechazos de las consultas realizadas por modalidad y por operadoras</w:t>
            </w:r>
          </w:p>
        </w:tc>
        <w:tc>
          <w:tcPr>
            <w:tcW w:w="1028" w:type="dxa"/>
            <w:shd w:val="clear" w:color="auto" w:fill="auto"/>
          </w:tcPr>
          <w:p w14:paraId="321AF560"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Acumulado general</w:t>
            </w:r>
          </w:p>
        </w:tc>
        <w:tc>
          <w:tcPr>
            <w:tcW w:w="1337" w:type="dxa"/>
            <w:shd w:val="clear" w:color="auto" w:fill="auto"/>
          </w:tcPr>
          <w:p w14:paraId="4F441FF8"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Mensual</w:t>
            </w:r>
          </w:p>
        </w:tc>
        <w:tc>
          <w:tcPr>
            <w:tcW w:w="1215" w:type="dxa"/>
            <w:shd w:val="clear" w:color="auto" w:fill="auto"/>
          </w:tcPr>
          <w:p w14:paraId="038B3A80"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2,4</w:t>
            </w:r>
          </w:p>
        </w:tc>
        <w:tc>
          <w:tcPr>
            <w:tcW w:w="1658" w:type="dxa"/>
            <w:shd w:val="clear" w:color="auto" w:fill="auto"/>
          </w:tcPr>
          <w:p w14:paraId="0F4FE5F8"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6220B5" w:rsidRPr="001F3A18" w14:paraId="10B488D9" w14:textId="77777777" w:rsidTr="00570BD4">
        <w:trPr>
          <w:cantSplit/>
          <w:trHeight w:val="20"/>
          <w:jc w:val="center"/>
        </w:trPr>
        <w:tc>
          <w:tcPr>
            <w:tcW w:w="431" w:type="dxa"/>
            <w:shd w:val="clear" w:color="auto" w:fill="auto"/>
          </w:tcPr>
          <w:p w14:paraId="3ED1549C" w14:textId="2EE7EAD4"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25</w:t>
            </w:r>
          </w:p>
        </w:tc>
        <w:tc>
          <w:tcPr>
            <w:tcW w:w="1777" w:type="dxa"/>
            <w:shd w:val="clear" w:color="auto" w:fill="auto"/>
          </w:tcPr>
          <w:p w14:paraId="7FA7B990"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RECHAZOS SOLICITUDES A NIVEL INDUSTRIAS</w:t>
            </w:r>
          </w:p>
        </w:tc>
        <w:tc>
          <w:tcPr>
            <w:tcW w:w="2370" w:type="dxa"/>
            <w:shd w:val="clear" w:color="auto" w:fill="auto"/>
          </w:tcPr>
          <w:p w14:paraId="6086C1CC"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Reporte de rechazos de las solicitudes realizadas por modalidad y por operadoras</w:t>
            </w:r>
          </w:p>
        </w:tc>
        <w:tc>
          <w:tcPr>
            <w:tcW w:w="1028" w:type="dxa"/>
            <w:shd w:val="clear" w:color="auto" w:fill="auto"/>
          </w:tcPr>
          <w:p w14:paraId="2CC58BF2"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Acumulado general</w:t>
            </w:r>
          </w:p>
        </w:tc>
        <w:tc>
          <w:tcPr>
            <w:tcW w:w="1337" w:type="dxa"/>
            <w:shd w:val="clear" w:color="auto" w:fill="auto"/>
          </w:tcPr>
          <w:p w14:paraId="31969EC7" w14:textId="1E483126"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Mensual</w:t>
            </w:r>
          </w:p>
        </w:tc>
        <w:tc>
          <w:tcPr>
            <w:tcW w:w="1215" w:type="dxa"/>
            <w:shd w:val="clear" w:color="auto" w:fill="auto"/>
          </w:tcPr>
          <w:p w14:paraId="7A56064A"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2,4</w:t>
            </w:r>
          </w:p>
        </w:tc>
        <w:tc>
          <w:tcPr>
            <w:tcW w:w="1658" w:type="dxa"/>
            <w:shd w:val="clear" w:color="auto" w:fill="auto"/>
          </w:tcPr>
          <w:p w14:paraId="513C4875" w14:textId="3CB1B6AC"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6220B5" w:rsidRPr="001F3A18" w14:paraId="660C54B7" w14:textId="77777777" w:rsidTr="00570BD4">
        <w:trPr>
          <w:cantSplit/>
          <w:trHeight w:val="20"/>
          <w:jc w:val="center"/>
        </w:trPr>
        <w:tc>
          <w:tcPr>
            <w:tcW w:w="431" w:type="dxa"/>
            <w:shd w:val="clear" w:color="auto" w:fill="auto"/>
          </w:tcPr>
          <w:p w14:paraId="78F2A639" w14:textId="25E0FC33"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26</w:t>
            </w:r>
          </w:p>
        </w:tc>
        <w:tc>
          <w:tcPr>
            <w:tcW w:w="1777" w:type="dxa"/>
            <w:shd w:val="clear" w:color="auto" w:fill="auto"/>
          </w:tcPr>
          <w:p w14:paraId="0FDFDE28"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 xml:space="preserve">DOCUMENTACIÓN PROPIA </w:t>
            </w:r>
          </w:p>
        </w:tc>
        <w:tc>
          <w:tcPr>
            <w:tcW w:w="2370" w:type="dxa"/>
            <w:shd w:val="clear" w:color="auto" w:fill="auto"/>
          </w:tcPr>
          <w:p w14:paraId="0802E032"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Reporte que indique la documentación entregada y faltante por solicitud de portación por operadora.</w:t>
            </w:r>
          </w:p>
          <w:p w14:paraId="3E58EFE8" w14:textId="2F17E543"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Este reporte deberá indicar toda la documentación adjuntada hasta el momento de la obtención del mismo, detallando si se cumplió o no con los tiempos establecidos para ello.</w:t>
            </w:r>
          </w:p>
          <w:p w14:paraId="1A5A6B57" w14:textId="3D10BAFA" w:rsidR="006220B5" w:rsidRPr="001F3A18" w:rsidRDefault="006220B5" w:rsidP="00FA2DA6">
            <w:pPr>
              <w:suppressAutoHyphens w:val="0"/>
              <w:spacing w:after="0" w:line="240" w:lineRule="auto"/>
              <w:ind w:firstLine="0"/>
              <w:jc w:val="left"/>
              <w:rPr>
                <w:color w:val="000000"/>
                <w:sz w:val="16"/>
                <w:szCs w:val="16"/>
                <w:lang w:eastAsia="es-CL"/>
              </w:rPr>
            </w:pPr>
            <w:r w:rsidRPr="004C3AB4">
              <w:rPr>
                <w:color w:val="000000"/>
                <w:sz w:val="16"/>
                <w:szCs w:val="16"/>
                <w:lang w:eastAsia="es-CL"/>
              </w:rPr>
              <w:t>Se deberá incluir</w:t>
            </w:r>
            <w:r w:rsidR="00FA2DA6" w:rsidRPr="004C3AB4">
              <w:rPr>
                <w:color w:val="000000"/>
                <w:sz w:val="16"/>
                <w:szCs w:val="16"/>
                <w:lang w:eastAsia="es-CL"/>
              </w:rPr>
              <w:t xml:space="preserve"> a lo menos: el tipo de proceso (físico o digital), </w:t>
            </w:r>
            <w:r w:rsidR="00CF5B6A" w:rsidRPr="004C3AB4">
              <w:rPr>
                <w:color w:val="000000"/>
                <w:sz w:val="16"/>
                <w:szCs w:val="16"/>
                <w:lang w:eastAsia="es-CL"/>
              </w:rPr>
              <w:t xml:space="preserve">código de trazabilidad, </w:t>
            </w:r>
            <w:r w:rsidR="00FA2DA6" w:rsidRPr="004C3AB4">
              <w:rPr>
                <w:color w:val="000000"/>
                <w:sz w:val="16"/>
                <w:szCs w:val="16"/>
                <w:lang w:eastAsia="es-CL"/>
              </w:rPr>
              <w:t xml:space="preserve">lista de los códigos de tipo de documentos, datos de la Solicitud de Portabilidad incluyendo </w:t>
            </w:r>
            <w:r w:rsidRPr="004C3AB4">
              <w:rPr>
                <w:color w:val="000000"/>
                <w:sz w:val="16"/>
                <w:szCs w:val="16"/>
                <w:lang w:eastAsia="es-CL"/>
              </w:rPr>
              <w:t xml:space="preserve"> RUT de cliente</w:t>
            </w:r>
            <w:r w:rsidRPr="001F3A18">
              <w:rPr>
                <w:color w:val="000000"/>
                <w:sz w:val="16"/>
                <w:szCs w:val="16"/>
                <w:lang w:eastAsia="es-CL"/>
              </w:rPr>
              <w:t>.</w:t>
            </w:r>
          </w:p>
        </w:tc>
        <w:tc>
          <w:tcPr>
            <w:tcW w:w="1028" w:type="dxa"/>
            <w:shd w:val="clear" w:color="auto" w:fill="auto"/>
          </w:tcPr>
          <w:p w14:paraId="19D4B509"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individual</w:t>
            </w:r>
          </w:p>
        </w:tc>
        <w:tc>
          <w:tcPr>
            <w:tcW w:w="1337" w:type="dxa"/>
            <w:shd w:val="clear" w:color="auto" w:fill="auto"/>
          </w:tcPr>
          <w:p w14:paraId="0848A558"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Diario</w:t>
            </w:r>
          </w:p>
          <w:p w14:paraId="1031D83D" w14:textId="5C1F9425"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Mensual</w:t>
            </w:r>
          </w:p>
        </w:tc>
        <w:tc>
          <w:tcPr>
            <w:tcW w:w="1215" w:type="dxa"/>
            <w:shd w:val="clear" w:color="auto" w:fill="auto"/>
          </w:tcPr>
          <w:p w14:paraId="634157F3"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w:t>
            </w:r>
          </w:p>
        </w:tc>
        <w:tc>
          <w:tcPr>
            <w:tcW w:w="1658" w:type="dxa"/>
            <w:shd w:val="clear" w:color="auto" w:fill="auto"/>
          </w:tcPr>
          <w:p w14:paraId="571FB7BB"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SFTP</w:t>
            </w:r>
          </w:p>
          <w:p w14:paraId="5CD80388" w14:textId="43D82C13"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6220B5" w:rsidRPr="001F3A18" w14:paraId="50F28BA8" w14:textId="77777777" w:rsidTr="00570BD4">
        <w:trPr>
          <w:cantSplit/>
          <w:trHeight w:val="20"/>
          <w:jc w:val="center"/>
        </w:trPr>
        <w:tc>
          <w:tcPr>
            <w:tcW w:w="431" w:type="dxa"/>
            <w:shd w:val="clear" w:color="auto" w:fill="auto"/>
          </w:tcPr>
          <w:p w14:paraId="021AE84B" w14:textId="22F93F7F"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27</w:t>
            </w:r>
          </w:p>
        </w:tc>
        <w:tc>
          <w:tcPr>
            <w:tcW w:w="1777" w:type="dxa"/>
            <w:shd w:val="clear" w:color="auto" w:fill="auto"/>
          </w:tcPr>
          <w:p w14:paraId="5D4E49BB"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TENDENCIA: CONSULTA, SOLICITUD Y PORTACIÓN</w:t>
            </w:r>
          </w:p>
        </w:tc>
        <w:tc>
          <w:tcPr>
            <w:tcW w:w="2370" w:type="dxa"/>
            <w:shd w:val="clear" w:color="auto" w:fill="auto"/>
          </w:tcPr>
          <w:p w14:paraId="1F6F6587"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Reporte a nivel industria del comportamiento del mercado separado por servicio</w:t>
            </w:r>
          </w:p>
        </w:tc>
        <w:tc>
          <w:tcPr>
            <w:tcW w:w="1028" w:type="dxa"/>
            <w:shd w:val="clear" w:color="auto" w:fill="auto"/>
          </w:tcPr>
          <w:p w14:paraId="0F96A751"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Acumulado general</w:t>
            </w:r>
          </w:p>
        </w:tc>
        <w:tc>
          <w:tcPr>
            <w:tcW w:w="1337" w:type="dxa"/>
            <w:shd w:val="clear" w:color="auto" w:fill="auto"/>
          </w:tcPr>
          <w:p w14:paraId="219D758A"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Mensual</w:t>
            </w:r>
          </w:p>
        </w:tc>
        <w:tc>
          <w:tcPr>
            <w:tcW w:w="1215" w:type="dxa"/>
            <w:shd w:val="clear" w:color="auto" w:fill="auto"/>
          </w:tcPr>
          <w:p w14:paraId="30B301EE"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3,4</w:t>
            </w:r>
          </w:p>
        </w:tc>
        <w:tc>
          <w:tcPr>
            <w:tcW w:w="1658" w:type="dxa"/>
            <w:shd w:val="clear" w:color="auto" w:fill="auto"/>
          </w:tcPr>
          <w:p w14:paraId="5E5DD649"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6220B5" w:rsidRPr="001F3A18" w14:paraId="3593A564" w14:textId="77777777" w:rsidTr="00570BD4">
        <w:trPr>
          <w:cantSplit/>
          <w:trHeight w:val="20"/>
          <w:jc w:val="center"/>
        </w:trPr>
        <w:tc>
          <w:tcPr>
            <w:tcW w:w="431" w:type="dxa"/>
            <w:shd w:val="clear" w:color="auto" w:fill="auto"/>
          </w:tcPr>
          <w:p w14:paraId="03E47D68" w14:textId="43EFCE3E"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28</w:t>
            </w:r>
          </w:p>
        </w:tc>
        <w:tc>
          <w:tcPr>
            <w:tcW w:w="1777" w:type="dxa"/>
            <w:shd w:val="clear" w:color="auto" w:fill="auto"/>
          </w:tcPr>
          <w:p w14:paraId="6FABBC4B"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FACTURACIÓN</w:t>
            </w:r>
          </w:p>
        </w:tc>
        <w:tc>
          <w:tcPr>
            <w:tcW w:w="2370" w:type="dxa"/>
            <w:shd w:val="clear" w:color="auto" w:fill="auto"/>
          </w:tcPr>
          <w:p w14:paraId="2A638E52"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Reporte detallado de las transacciones facturadas.</w:t>
            </w:r>
          </w:p>
        </w:tc>
        <w:tc>
          <w:tcPr>
            <w:tcW w:w="1028" w:type="dxa"/>
            <w:shd w:val="clear" w:color="auto" w:fill="auto"/>
          </w:tcPr>
          <w:p w14:paraId="4857AA0B"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Detalle individual</w:t>
            </w:r>
          </w:p>
        </w:tc>
        <w:tc>
          <w:tcPr>
            <w:tcW w:w="1337" w:type="dxa"/>
            <w:shd w:val="clear" w:color="auto" w:fill="auto"/>
          </w:tcPr>
          <w:p w14:paraId="6623420F"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Mensual</w:t>
            </w:r>
          </w:p>
        </w:tc>
        <w:tc>
          <w:tcPr>
            <w:tcW w:w="1215" w:type="dxa"/>
            <w:shd w:val="clear" w:color="auto" w:fill="auto"/>
          </w:tcPr>
          <w:p w14:paraId="71AA2006"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MX"/>
              </w:rPr>
              <w:t>1</w:t>
            </w:r>
          </w:p>
        </w:tc>
        <w:tc>
          <w:tcPr>
            <w:tcW w:w="1658" w:type="dxa"/>
            <w:shd w:val="clear" w:color="auto" w:fill="auto"/>
          </w:tcPr>
          <w:p w14:paraId="23087F9A" w14:textId="77777777" w:rsidR="006220B5" w:rsidRPr="001F3A18"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SFTP</w:t>
            </w:r>
          </w:p>
          <w:p w14:paraId="269B7992" w14:textId="282809B0"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MX"/>
              </w:rPr>
              <w:t>SGP</w:t>
            </w:r>
          </w:p>
        </w:tc>
      </w:tr>
      <w:tr w:rsidR="006220B5" w:rsidRPr="001F3A18" w14:paraId="16298FE2" w14:textId="77777777" w:rsidTr="00570BD4">
        <w:trPr>
          <w:cantSplit/>
          <w:trHeight w:val="20"/>
          <w:jc w:val="center"/>
        </w:trPr>
        <w:tc>
          <w:tcPr>
            <w:tcW w:w="431" w:type="dxa"/>
            <w:shd w:val="clear" w:color="auto" w:fill="auto"/>
          </w:tcPr>
          <w:p w14:paraId="7C3CAE83" w14:textId="30E3EF50"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29</w:t>
            </w:r>
          </w:p>
        </w:tc>
        <w:tc>
          <w:tcPr>
            <w:tcW w:w="1777" w:type="dxa"/>
            <w:shd w:val="clear" w:color="auto" w:fill="auto"/>
          </w:tcPr>
          <w:p w14:paraId="3EFFD8D7"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Equipos Bloqueados</w:t>
            </w:r>
          </w:p>
        </w:tc>
        <w:tc>
          <w:tcPr>
            <w:tcW w:w="2370" w:type="dxa"/>
            <w:shd w:val="clear" w:color="auto" w:fill="auto"/>
          </w:tcPr>
          <w:p w14:paraId="782E96AE"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Archivo con las actualizaciones del periodo de tiempo transcurrido desde la última publicación del archivo de bloqueados. Desagregados según Motivo de Bloqueo</w:t>
            </w:r>
          </w:p>
        </w:tc>
        <w:tc>
          <w:tcPr>
            <w:tcW w:w="1028" w:type="dxa"/>
            <w:shd w:val="clear" w:color="auto" w:fill="auto"/>
          </w:tcPr>
          <w:p w14:paraId="2E57849A"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Acumulado periodo, </w:t>
            </w:r>
          </w:p>
        </w:tc>
        <w:tc>
          <w:tcPr>
            <w:tcW w:w="1337" w:type="dxa"/>
            <w:shd w:val="clear" w:color="auto" w:fill="auto"/>
          </w:tcPr>
          <w:p w14:paraId="6E86D74B"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Diario</w:t>
            </w:r>
            <w:r w:rsidRPr="001F3A18">
              <w:rPr>
                <w:color w:val="000000"/>
                <w:sz w:val="16"/>
                <w:szCs w:val="16"/>
                <w:lang w:eastAsia="es-CL"/>
              </w:rPr>
              <w:br/>
              <w:t>Periódico en el día</w:t>
            </w:r>
          </w:p>
        </w:tc>
        <w:tc>
          <w:tcPr>
            <w:tcW w:w="1215" w:type="dxa"/>
            <w:shd w:val="clear" w:color="auto" w:fill="auto"/>
          </w:tcPr>
          <w:p w14:paraId="45FE3FCC" w14:textId="70491B1E"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2,3,4</w:t>
            </w:r>
          </w:p>
        </w:tc>
        <w:tc>
          <w:tcPr>
            <w:tcW w:w="1658" w:type="dxa"/>
            <w:shd w:val="clear" w:color="auto" w:fill="auto"/>
          </w:tcPr>
          <w:p w14:paraId="45E25026"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SFTP</w:t>
            </w:r>
          </w:p>
        </w:tc>
      </w:tr>
      <w:tr w:rsidR="006220B5" w:rsidRPr="001F3A18" w14:paraId="1FECF0F0" w14:textId="77777777" w:rsidTr="00570BD4">
        <w:trPr>
          <w:cantSplit/>
          <w:trHeight w:val="20"/>
          <w:jc w:val="center"/>
        </w:trPr>
        <w:tc>
          <w:tcPr>
            <w:tcW w:w="431" w:type="dxa"/>
            <w:shd w:val="clear" w:color="auto" w:fill="auto"/>
          </w:tcPr>
          <w:p w14:paraId="53818EEB" w14:textId="40CEE94E"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30</w:t>
            </w:r>
          </w:p>
        </w:tc>
        <w:tc>
          <w:tcPr>
            <w:tcW w:w="1777" w:type="dxa"/>
            <w:shd w:val="clear" w:color="auto" w:fill="auto"/>
          </w:tcPr>
          <w:p w14:paraId="2C54A198"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Equipos Bloqueados Acumulado Diario</w:t>
            </w:r>
          </w:p>
        </w:tc>
        <w:tc>
          <w:tcPr>
            <w:tcW w:w="2370" w:type="dxa"/>
            <w:shd w:val="clear" w:color="auto" w:fill="auto"/>
          </w:tcPr>
          <w:p w14:paraId="45C7FDFD"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Archivo de los equipos bloqueados acumulados en el día. Desagregados según Motivo de Bloqueo.</w:t>
            </w:r>
          </w:p>
        </w:tc>
        <w:tc>
          <w:tcPr>
            <w:tcW w:w="1028" w:type="dxa"/>
            <w:shd w:val="clear" w:color="auto" w:fill="auto"/>
          </w:tcPr>
          <w:p w14:paraId="2467AE79"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Acumulado diario</w:t>
            </w:r>
          </w:p>
        </w:tc>
        <w:tc>
          <w:tcPr>
            <w:tcW w:w="1337" w:type="dxa"/>
            <w:shd w:val="clear" w:color="auto" w:fill="auto"/>
          </w:tcPr>
          <w:p w14:paraId="389D3073"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Diario</w:t>
            </w:r>
          </w:p>
        </w:tc>
        <w:tc>
          <w:tcPr>
            <w:tcW w:w="1215" w:type="dxa"/>
            <w:shd w:val="clear" w:color="auto" w:fill="auto"/>
          </w:tcPr>
          <w:p w14:paraId="0158731D" w14:textId="32241D84"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2,3,4</w:t>
            </w:r>
          </w:p>
        </w:tc>
        <w:tc>
          <w:tcPr>
            <w:tcW w:w="1658" w:type="dxa"/>
            <w:shd w:val="clear" w:color="auto" w:fill="auto"/>
          </w:tcPr>
          <w:p w14:paraId="3944D004"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w:t>
            </w:r>
            <w:r w:rsidRPr="001F3A18">
              <w:rPr>
                <w:color w:val="000000"/>
                <w:sz w:val="16"/>
                <w:szCs w:val="16"/>
                <w:lang w:eastAsia="es-CL"/>
              </w:rPr>
              <w:br/>
              <w:t>SFTP</w:t>
            </w:r>
          </w:p>
        </w:tc>
      </w:tr>
      <w:tr w:rsidR="006220B5" w:rsidRPr="001F3A18" w14:paraId="426D6B3B" w14:textId="77777777" w:rsidTr="00570BD4">
        <w:trPr>
          <w:cantSplit/>
          <w:trHeight w:val="20"/>
          <w:jc w:val="center"/>
        </w:trPr>
        <w:tc>
          <w:tcPr>
            <w:tcW w:w="431" w:type="dxa"/>
            <w:shd w:val="clear" w:color="auto" w:fill="auto"/>
          </w:tcPr>
          <w:p w14:paraId="5FE3F111" w14:textId="2171927B"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31</w:t>
            </w:r>
          </w:p>
        </w:tc>
        <w:tc>
          <w:tcPr>
            <w:tcW w:w="1777" w:type="dxa"/>
            <w:shd w:val="clear" w:color="auto" w:fill="auto"/>
          </w:tcPr>
          <w:p w14:paraId="46A3F6C3"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Equipos Bloqueados Acumulado Semanal</w:t>
            </w:r>
          </w:p>
        </w:tc>
        <w:tc>
          <w:tcPr>
            <w:tcW w:w="2370" w:type="dxa"/>
            <w:shd w:val="clear" w:color="auto" w:fill="auto"/>
          </w:tcPr>
          <w:p w14:paraId="1B3E6BA9"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Archivo de los equipos bloqueados acumulados en la semana. Desagregados según Motivo de Bloqueo.</w:t>
            </w:r>
          </w:p>
        </w:tc>
        <w:tc>
          <w:tcPr>
            <w:tcW w:w="1028" w:type="dxa"/>
            <w:shd w:val="clear" w:color="auto" w:fill="auto"/>
          </w:tcPr>
          <w:p w14:paraId="44B4FD8C"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Acumulado semanal</w:t>
            </w:r>
          </w:p>
        </w:tc>
        <w:tc>
          <w:tcPr>
            <w:tcW w:w="1337" w:type="dxa"/>
            <w:shd w:val="clear" w:color="auto" w:fill="auto"/>
          </w:tcPr>
          <w:p w14:paraId="6E6FC4D0"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Semanal</w:t>
            </w:r>
          </w:p>
        </w:tc>
        <w:tc>
          <w:tcPr>
            <w:tcW w:w="1215" w:type="dxa"/>
            <w:shd w:val="clear" w:color="auto" w:fill="auto"/>
          </w:tcPr>
          <w:p w14:paraId="50DE616A" w14:textId="2E8D313D"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2,3,4</w:t>
            </w:r>
          </w:p>
        </w:tc>
        <w:tc>
          <w:tcPr>
            <w:tcW w:w="1658" w:type="dxa"/>
            <w:shd w:val="clear" w:color="auto" w:fill="auto"/>
          </w:tcPr>
          <w:p w14:paraId="7E4BF11A"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w:t>
            </w:r>
          </w:p>
        </w:tc>
      </w:tr>
      <w:tr w:rsidR="006220B5" w:rsidRPr="001F3A18" w14:paraId="2ED26E05" w14:textId="77777777" w:rsidTr="00570BD4">
        <w:trPr>
          <w:cantSplit/>
          <w:trHeight w:val="20"/>
          <w:jc w:val="center"/>
        </w:trPr>
        <w:tc>
          <w:tcPr>
            <w:tcW w:w="431" w:type="dxa"/>
            <w:shd w:val="clear" w:color="auto" w:fill="auto"/>
          </w:tcPr>
          <w:p w14:paraId="7AB788C7" w14:textId="2D56645D"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32</w:t>
            </w:r>
          </w:p>
        </w:tc>
        <w:tc>
          <w:tcPr>
            <w:tcW w:w="1777" w:type="dxa"/>
            <w:shd w:val="clear" w:color="auto" w:fill="auto"/>
          </w:tcPr>
          <w:p w14:paraId="6E072C08"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Equipos Bloqueados Acumulado Mensual</w:t>
            </w:r>
          </w:p>
        </w:tc>
        <w:tc>
          <w:tcPr>
            <w:tcW w:w="2370" w:type="dxa"/>
            <w:shd w:val="clear" w:color="auto" w:fill="auto"/>
          </w:tcPr>
          <w:p w14:paraId="243124EC"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Archivo de los equipos bloqueados acumulados en el mes. Desagregados según Motivo de Bloqueo.</w:t>
            </w:r>
          </w:p>
        </w:tc>
        <w:tc>
          <w:tcPr>
            <w:tcW w:w="1028" w:type="dxa"/>
            <w:shd w:val="clear" w:color="auto" w:fill="auto"/>
          </w:tcPr>
          <w:p w14:paraId="0C622883"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Acumulado mensual</w:t>
            </w:r>
          </w:p>
        </w:tc>
        <w:tc>
          <w:tcPr>
            <w:tcW w:w="1337" w:type="dxa"/>
            <w:shd w:val="clear" w:color="auto" w:fill="auto"/>
          </w:tcPr>
          <w:p w14:paraId="2CB8D49A"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Mensual</w:t>
            </w:r>
          </w:p>
        </w:tc>
        <w:tc>
          <w:tcPr>
            <w:tcW w:w="1215" w:type="dxa"/>
            <w:shd w:val="clear" w:color="auto" w:fill="auto"/>
          </w:tcPr>
          <w:p w14:paraId="49C0D576" w14:textId="79A6B44B"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2,3,4</w:t>
            </w:r>
          </w:p>
        </w:tc>
        <w:tc>
          <w:tcPr>
            <w:tcW w:w="1658" w:type="dxa"/>
            <w:shd w:val="clear" w:color="auto" w:fill="auto"/>
          </w:tcPr>
          <w:p w14:paraId="05C9EE95"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w:t>
            </w:r>
          </w:p>
        </w:tc>
      </w:tr>
      <w:tr w:rsidR="006220B5" w:rsidRPr="001F3A18" w14:paraId="1ECED4F5" w14:textId="77777777" w:rsidTr="00570BD4">
        <w:trPr>
          <w:cantSplit/>
          <w:trHeight w:val="20"/>
          <w:jc w:val="center"/>
        </w:trPr>
        <w:tc>
          <w:tcPr>
            <w:tcW w:w="431" w:type="dxa"/>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59D38FE1" w14:textId="12D331DB" w:rsidR="006220B5" w:rsidRPr="00952907" w:rsidRDefault="006220B5" w:rsidP="006220B5">
            <w:pPr>
              <w:suppressAutoHyphens w:val="0"/>
              <w:spacing w:after="0" w:line="240" w:lineRule="auto"/>
              <w:ind w:firstLine="0"/>
              <w:jc w:val="center"/>
              <w:rPr>
                <w:color w:val="000000"/>
                <w:sz w:val="16"/>
                <w:szCs w:val="16"/>
                <w:lang w:eastAsia="es-CL"/>
              </w:rPr>
            </w:pPr>
            <w:r w:rsidRPr="00952907">
              <w:rPr>
                <w:color w:val="000000"/>
                <w:sz w:val="16"/>
                <w:szCs w:val="16"/>
                <w:lang w:eastAsia="es-CL"/>
              </w:rPr>
              <w:t>33</w:t>
            </w:r>
          </w:p>
        </w:tc>
        <w:tc>
          <w:tcPr>
            <w:tcW w:w="1777"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4439151" w14:textId="77777777" w:rsidR="006220B5" w:rsidRPr="00CF5B6A" w:rsidRDefault="006220B5" w:rsidP="006220B5">
            <w:pPr>
              <w:suppressAutoHyphens w:val="0"/>
              <w:spacing w:after="0" w:line="240" w:lineRule="auto"/>
              <w:ind w:firstLine="0"/>
              <w:jc w:val="left"/>
              <w:rPr>
                <w:color w:val="000000"/>
                <w:sz w:val="16"/>
                <w:szCs w:val="16"/>
                <w:lang w:eastAsia="es-CL"/>
              </w:rPr>
            </w:pPr>
            <w:r w:rsidRPr="00952907">
              <w:rPr>
                <w:color w:val="000000"/>
                <w:sz w:val="16"/>
                <w:szCs w:val="16"/>
                <w:lang w:eastAsia="es-CL"/>
              </w:rPr>
              <w:t>DETALLE DE NUMEROS PORTADOS SUBTEL</w:t>
            </w:r>
          </w:p>
        </w:tc>
        <w:tc>
          <w:tcPr>
            <w:tcW w:w="2370"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0C435CA" w14:textId="689C0C36" w:rsidR="006220B5" w:rsidRPr="00CF5B6A" w:rsidRDefault="006220B5" w:rsidP="006220B5">
            <w:pPr>
              <w:suppressAutoHyphens w:val="0"/>
              <w:spacing w:after="0" w:line="240" w:lineRule="auto"/>
              <w:ind w:firstLine="0"/>
              <w:jc w:val="left"/>
              <w:rPr>
                <w:color w:val="000000"/>
                <w:sz w:val="16"/>
                <w:szCs w:val="16"/>
                <w:lang w:eastAsia="es-CL"/>
              </w:rPr>
            </w:pPr>
            <w:r w:rsidRPr="00CF5B6A">
              <w:rPr>
                <w:color w:val="000000"/>
                <w:sz w:val="16"/>
                <w:szCs w:val="16"/>
                <w:lang w:eastAsia="es-CL"/>
              </w:rPr>
              <w:t>Reporte detalle de una o varias solicitudes de portación.</w:t>
            </w:r>
            <w:r w:rsidRPr="00CF5B6A">
              <w:rPr>
                <w:color w:val="000000"/>
                <w:sz w:val="16"/>
                <w:szCs w:val="16"/>
                <w:lang w:eastAsia="es-CL"/>
              </w:rPr>
              <w:br/>
              <w:t xml:space="preserve">Filtros de selección, al menos: </w:t>
            </w:r>
            <w:r w:rsidRPr="00CF5B6A">
              <w:rPr>
                <w:color w:val="000000"/>
                <w:sz w:val="16"/>
                <w:szCs w:val="16"/>
                <w:lang w:eastAsia="es-CL"/>
              </w:rPr>
              <w:br/>
              <w:t xml:space="preserve">-Un mes o rango de fechas, </w:t>
            </w:r>
            <w:r w:rsidRPr="00CF5B6A">
              <w:rPr>
                <w:color w:val="000000"/>
                <w:sz w:val="16"/>
                <w:szCs w:val="16"/>
                <w:lang w:eastAsia="es-CL"/>
              </w:rPr>
              <w:br/>
              <w:t>-Un IDO/IDD o un rango de IDO/IDD o todos los IDO/IDD</w:t>
            </w:r>
            <w:r w:rsidRPr="00952907">
              <w:rPr>
                <w:color w:val="000000"/>
                <w:sz w:val="16"/>
                <w:szCs w:val="16"/>
                <w:lang w:eastAsia="es-CL"/>
              </w:rPr>
              <w:t>Información por cada solicitud, al menos:</w:t>
            </w:r>
            <w:r w:rsidRPr="00952907">
              <w:rPr>
                <w:color w:val="000000"/>
                <w:sz w:val="16"/>
                <w:szCs w:val="16"/>
                <w:lang w:eastAsia="es-CL"/>
              </w:rPr>
              <w:br/>
              <w:t>-Número portado</w:t>
            </w:r>
            <w:r w:rsidRPr="00952907">
              <w:rPr>
                <w:color w:val="000000"/>
                <w:sz w:val="16"/>
                <w:szCs w:val="16"/>
                <w:lang w:eastAsia="es-CL"/>
              </w:rPr>
              <w:br/>
              <w:t>-ID de la solicitud de portabilidad</w:t>
            </w:r>
            <w:r w:rsidRPr="00952907">
              <w:rPr>
                <w:color w:val="000000"/>
                <w:sz w:val="16"/>
                <w:szCs w:val="16"/>
                <w:lang w:eastAsia="es-CL"/>
              </w:rPr>
              <w:br/>
              <w:t>-Fecha y hora de la solicitud de portabilidad</w:t>
            </w:r>
            <w:r w:rsidRPr="00952907">
              <w:rPr>
                <w:color w:val="000000"/>
                <w:sz w:val="16"/>
                <w:szCs w:val="16"/>
                <w:lang w:eastAsia="es-CL"/>
              </w:rPr>
              <w:br/>
              <w:t>-IDO/IDD de la proveedora donante</w:t>
            </w:r>
            <w:r w:rsidRPr="00952907">
              <w:rPr>
                <w:color w:val="000000"/>
                <w:sz w:val="16"/>
                <w:szCs w:val="16"/>
                <w:lang w:eastAsia="es-CL"/>
              </w:rPr>
              <w:br/>
              <w:t>-Tipo de servicio en la proveedora donante</w:t>
            </w:r>
            <w:r w:rsidRPr="00952907">
              <w:rPr>
                <w:color w:val="000000"/>
                <w:sz w:val="16"/>
                <w:szCs w:val="16"/>
                <w:lang w:eastAsia="es-CL"/>
              </w:rPr>
              <w:br/>
              <w:t>-Modalidad en la proveedora donante</w:t>
            </w:r>
            <w:r w:rsidRPr="00952907">
              <w:rPr>
                <w:color w:val="000000"/>
                <w:sz w:val="16"/>
                <w:szCs w:val="16"/>
                <w:lang w:eastAsia="es-CL"/>
              </w:rPr>
              <w:br/>
              <w:t>-IDO/IDD de la proveedora receptora</w:t>
            </w:r>
            <w:r w:rsidRPr="00952907">
              <w:rPr>
                <w:color w:val="000000"/>
                <w:sz w:val="16"/>
                <w:szCs w:val="16"/>
                <w:lang w:eastAsia="es-CL"/>
              </w:rPr>
              <w:br/>
              <w:t>-Tipo de servicio en la proveedora receptora</w:t>
            </w:r>
            <w:r w:rsidRPr="00952907">
              <w:rPr>
                <w:color w:val="000000"/>
                <w:sz w:val="16"/>
                <w:szCs w:val="16"/>
                <w:lang w:eastAsia="es-CL"/>
              </w:rPr>
              <w:br/>
              <w:t>-Modalidad en la proveedora receptora</w:t>
            </w:r>
            <w:r w:rsidRPr="00952907">
              <w:rPr>
                <w:color w:val="000000"/>
                <w:sz w:val="16"/>
                <w:szCs w:val="16"/>
                <w:lang w:eastAsia="es-CL"/>
              </w:rPr>
              <w:br/>
              <w:t>-Código de Región de la dirección del Titular</w:t>
            </w:r>
            <w:r w:rsidRPr="00952907">
              <w:rPr>
                <w:color w:val="000000"/>
                <w:sz w:val="16"/>
                <w:szCs w:val="16"/>
                <w:lang w:eastAsia="es-CL"/>
              </w:rPr>
              <w:br/>
              <w:t>-Código de comuna de la dirección del Titular</w:t>
            </w:r>
            <w:r w:rsidRPr="00952907">
              <w:rPr>
                <w:color w:val="000000"/>
                <w:sz w:val="16"/>
                <w:szCs w:val="16"/>
                <w:lang w:eastAsia="es-CL"/>
              </w:rPr>
              <w:br/>
              <w:t>-Código de localidad de la dirección del Titular</w:t>
            </w:r>
          </w:p>
          <w:p w14:paraId="4A0E48C7" w14:textId="77777777" w:rsidR="006220B5" w:rsidRPr="00CF5B6A" w:rsidRDefault="006220B5" w:rsidP="006220B5">
            <w:pPr>
              <w:suppressAutoHyphens w:val="0"/>
              <w:spacing w:after="0" w:line="240" w:lineRule="auto"/>
              <w:ind w:firstLine="0"/>
              <w:jc w:val="left"/>
              <w:rPr>
                <w:color w:val="000000"/>
                <w:sz w:val="16"/>
                <w:szCs w:val="16"/>
                <w:lang w:eastAsia="es-CL"/>
              </w:rPr>
            </w:pPr>
            <w:r w:rsidRPr="00CF5B6A">
              <w:rPr>
                <w:color w:val="000000"/>
                <w:sz w:val="16"/>
                <w:szCs w:val="16"/>
                <w:lang w:eastAsia="es-CL"/>
              </w:rPr>
              <w:t>-RUT del Titular</w:t>
            </w:r>
          </w:p>
          <w:p w14:paraId="264AAD3E" w14:textId="77777777" w:rsidR="006220B5" w:rsidRDefault="006220B5" w:rsidP="006220B5">
            <w:pPr>
              <w:suppressAutoHyphens w:val="0"/>
              <w:spacing w:after="0" w:line="240" w:lineRule="auto"/>
              <w:ind w:firstLine="0"/>
              <w:jc w:val="left"/>
              <w:rPr>
                <w:color w:val="000000"/>
                <w:sz w:val="16"/>
                <w:szCs w:val="16"/>
                <w:lang w:eastAsia="es-CL"/>
              </w:rPr>
            </w:pPr>
            <w:r w:rsidRPr="00A504DB">
              <w:rPr>
                <w:color w:val="000000"/>
                <w:sz w:val="16"/>
                <w:szCs w:val="16"/>
                <w:lang w:eastAsia="es-CL"/>
              </w:rPr>
              <w:t>-RUT del Solicitante</w:t>
            </w:r>
          </w:p>
          <w:p w14:paraId="4B323D9D" w14:textId="3964B1E3" w:rsidR="00952907" w:rsidRDefault="00952907" w:rsidP="006220B5">
            <w:pPr>
              <w:suppressAutoHyphens w:val="0"/>
              <w:spacing w:after="0" w:line="240" w:lineRule="auto"/>
              <w:ind w:firstLine="0"/>
              <w:jc w:val="left"/>
              <w:rPr>
                <w:color w:val="000000"/>
                <w:sz w:val="16"/>
                <w:szCs w:val="16"/>
                <w:lang w:eastAsia="es-CL"/>
              </w:rPr>
            </w:pPr>
            <w:r>
              <w:rPr>
                <w:color w:val="000000"/>
                <w:sz w:val="16"/>
                <w:szCs w:val="16"/>
                <w:lang w:eastAsia="es-CL"/>
              </w:rPr>
              <w:t>- Tipo de Proceso (0:Fisico, 1: Digital)</w:t>
            </w:r>
          </w:p>
          <w:p w14:paraId="7949CA46" w14:textId="77777777" w:rsidR="00952907" w:rsidRDefault="00952907" w:rsidP="006220B5">
            <w:pPr>
              <w:suppressAutoHyphens w:val="0"/>
              <w:spacing w:after="0" w:line="240" w:lineRule="auto"/>
              <w:ind w:firstLine="0"/>
              <w:jc w:val="left"/>
              <w:rPr>
                <w:color w:val="000000"/>
                <w:sz w:val="16"/>
                <w:szCs w:val="16"/>
                <w:lang w:eastAsia="es-CL"/>
              </w:rPr>
            </w:pPr>
            <w:r>
              <w:rPr>
                <w:color w:val="000000"/>
                <w:sz w:val="16"/>
                <w:szCs w:val="16"/>
                <w:lang w:eastAsia="es-CL"/>
              </w:rPr>
              <w:t>- Código de Trazabilidad</w:t>
            </w:r>
          </w:p>
          <w:p w14:paraId="4F2A9D74" w14:textId="3CB81518" w:rsidR="00570BD4" w:rsidRPr="00952907" w:rsidRDefault="00570BD4" w:rsidP="006220B5">
            <w:pPr>
              <w:suppressAutoHyphens w:val="0"/>
              <w:spacing w:after="0" w:line="240" w:lineRule="auto"/>
              <w:ind w:firstLine="0"/>
              <w:jc w:val="left"/>
              <w:rPr>
                <w:color w:val="000000"/>
                <w:sz w:val="16"/>
                <w:szCs w:val="16"/>
                <w:lang w:eastAsia="es-CL"/>
              </w:rPr>
            </w:pPr>
            <w:r>
              <w:rPr>
                <w:color w:val="000000"/>
                <w:sz w:val="16"/>
                <w:szCs w:val="16"/>
                <w:lang w:eastAsia="es-CL"/>
              </w:rPr>
              <w:t>- Código de terminación de servicio</w:t>
            </w:r>
          </w:p>
        </w:tc>
        <w:tc>
          <w:tcPr>
            <w:tcW w:w="1028"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0E73A7E" w14:textId="77777777" w:rsidR="006220B5" w:rsidRPr="00CF5B6A" w:rsidRDefault="006220B5" w:rsidP="006220B5">
            <w:pPr>
              <w:suppressAutoHyphens w:val="0"/>
              <w:spacing w:after="0" w:line="240" w:lineRule="auto"/>
              <w:ind w:firstLine="0"/>
              <w:jc w:val="left"/>
              <w:rPr>
                <w:color w:val="000000"/>
                <w:sz w:val="16"/>
                <w:szCs w:val="16"/>
                <w:lang w:eastAsia="es-CL"/>
              </w:rPr>
            </w:pPr>
            <w:r w:rsidRPr="00952907">
              <w:rPr>
                <w:color w:val="000000"/>
                <w:sz w:val="16"/>
                <w:szCs w:val="16"/>
                <w:lang w:eastAsia="es-CL"/>
              </w:rPr>
              <w:t>Detalle exclusivo</w:t>
            </w:r>
          </w:p>
        </w:tc>
        <w:tc>
          <w:tcPr>
            <w:tcW w:w="1337"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1BBB4F6" w14:textId="77777777" w:rsidR="006220B5" w:rsidRPr="00CF5B6A" w:rsidRDefault="006220B5" w:rsidP="006220B5">
            <w:pPr>
              <w:suppressAutoHyphens w:val="0"/>
              <w:spacing w:after="0" w:line="240" w:lineRule="auto"/>
              <w:ind w:firstLine="0"/>
              <w:jc w:val="left"/>
              <w:rPr>
                <w:color w:val="000000"/>
                <w:sz w:val="16"/>
                <w:szCs w:val="16"/>
                <w:lang w:eastAsia="es-CL"/>
              </w:rPr>
            </w:pPr>
            <w:r w:rsidRPr="00CF5B6A">
              <w:rPr>
                <w:color w:val="000000"/>
                <w:sz w:val="16"/>
                <w:szCs w:val="16"/>
                <w:lang w:eastAsia="es-CL"/>
              </w:rPr>
              <w:t>En línea</w:t>
            </w:r>
          </w:p>
        </w:tc>
        <w:tc>
          <w:tcPr>
            <w:tcW w:w="1215"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91A1C42" w14:textId="77777777" w:rsidR="006220B5" w:rsidRPr="00A504DB" w:rsidRDefault="006220B5" w:rsidP="006220B5">
            <w:pPr>
              <w:suppressAutoHyphens w:val="0"/>
              <w:spacing w:after="0" w:line="240" w:lineRule="auto"/>
              <w:ind w:firstLine="0"/>
              <w:jc w:val="center"/>
              <w:rPr>
                <w:color w:val="000000"/>
                <w:sz w:val="16"/>
                <w:szCs w:val="16"/>
                <w:lang w:eastAsia="es-CL"/>
              </w:rPr>
            </w:pPr>
            <w:r w:rsidRPr="00A504DB">
              <w:rPr>
                <w:color w:val="000000"/>
                <w:sz w:val="16"/>
                <w:szCs w:val="16"/>
                <w:lang w:eastAsia="es-CL"/>
              </w:rPr>
              <w:t>4</w:t>
            </w:r>
          </w:p>
        </w:tc>
        <w:tc>
          <w:tcPr>
            <w:tcW w:w="1658" w:type="dxa"/>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49BAD01D" w14:textId="77777777" w:rsidR="006220B5" w:rsidRPr="00A504DB" w:rsidRDefault="006220B5" w:rsidP="006220B5">
            <w:pPr>
              <w:suppressAutoHyphens w:val="0"/>
              <w:spacing w:after="0" w:line="240" w:lineRule="auto"/>
              <w:ind w:firstLine="0"/>
              <w:jc w:val="left"/>
              <w:rPr>
                <w:color w:val="000000"/>
                <w:sz w:val="16"/>
                <w:szCs w:val="16"/>
                <w:lang w:eastAsia="es-CL"/>
              </w:rPr>
            </w:pPr>
            <w:r w:rsidRPr="00A504DB">
              <w:rPr>
                <w:color w:val="000000"/>
                <w:sz w:val="16"/>
                <w:szCs w:val="16"/>
                <w:lang w:eastAsia="es-CL"/>
              </w:rPr>
              <w:t>SGP </w:t>
            </w:r>
          </w:p>
        </w:tc>
      </w:tr>
      <w:tr w:rsidR="006220B5" w:rsidRPr="001F3A18" w14:paraId="57D8E391" w14:textId="77777777" w:rsidTr="00570BD4">
        <w:trPr>
          <w:cantSplit/>
          <w:trHeight w:val="20"/>
          <w:jc w:val="center"/>
        </w:trPr>
        <w:tc>
          <w:tcPr>
            <w:tcW w:w="431"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7FCC8E78" w14:textId="698659B3"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34</w:t>
            </w:r>
          </w:p>
        </w:tc>
        <w:tc>
          <w:tcPr>
            <w:tcW w:w="177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5829F22"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DE NUMEROS PORTADOS ANULADOS SUBTEL</w:t>
            </w:r>
          </w:p>
        </w:tc>
        <w:tc>
          <w:tcPr>
            <w:tcW w:w="237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B681C69" w14:textId="77777777" w:rsidR="006220B5"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Reporte detalle de una o varias solicitudes de portación anulada.</w:t>
            </w:r>
            <w:r w:rsidRPr="001F3A18">
              <w:rPr>
                <w:color w:val="000000"/>
                <w:sz w:val="16"/>
                <w:szCs w:val="16"/>
                <w:lang w:eastAsia="es-CL"/>
              </w:rPr>
              <w:br/>
              <w:t xml:space="preserve">Filtros de selección, al menos: </w:t>
            </w:r>
            <w:r w:rsidRPr="001F3A18">
              <w:rPr>
                <w:color w:val="000000"/>
                <w:sz w:val="16"/>
                <w:szCs w:val="16"/>
                <w:lang w:eastAsia="es-CL"/>
              </w:rPr>
              <w:br/>
              <w:t xml:space="preserve">-Un mes o rango de fechas, </w:t>
            </w:r>
            <w:r w:rsidRPr="001F3A18">
              <w:rPr>
                <w:color w:val="000000"/>
                <w:sz w:val="16"/>
                <w:szCs w:val="16"/>
                <w:lang w:eastAsia="es-CL"/>
              </w:rPr>
              <w:br/>
              <w:t>-Un IDO/IDD o un rango de IDO/IDD o todos los IDO/IDD</w:t>
            </w:r>
            <w:r w:rsidRPr="001F3A18">
              <w:rPr>
                <w:color w:val="000000"/>
                <w:sz w:val="16"/>
                <w:szCs w:val="16"/>
                <w:lang w:eastAsia="es-CL"/>
              </w:rPr>
              <w:br/>
              <w:t>Información por cada solicitud, al menos:</w:t>
            </w:r>
            <w:r w:rsidRPr="001F3A18">
              <w:rPr>
                <w:color w:val="000000"/>
                <w:sz w:val="16"/>
                <w:szCs w:val="16"/>
                <w:lang w:eastAsia="es-CL"/>
              </w:rPr>
              <w:br/>
              <w:t>-Número portado anulado</w:t>
            </w:r>
            <w:r w:rsidRPr="001F3A18">
              <w:rPr>
                <w:color w:val="000000"/>
                <w:sz w:val="16"/>
                <w:szCs w:val="16"/>
                <w:lang w:eastAsia="es-CL"/>
              </w:rPr>
              <w:br/>
              <w:t>-ID de la solicitud de portabilidad anulada</w:t>
            </w:r>
            <w:r w:rsidRPr="001F3A18">
              <w:rPr>
                <w:color w:val="000000"/>
                <w:sz w:val="16"/>
                <w:szCs w:val="16"/>
                <w:lang w:eastAsia="es-CL"/>
              </w:rPr>
              <w:br/>
              <w:t>-Fecha y hora de la solicitud de portabilidad anulada</w:t>
            </w:r>
            <w:r w:rsidRPr="001F3A18">
              <w:rPr>
                <w:color w:val="000000"/>
                <w:sz w:val="16"/>
                <w:szCs w:val="16"/>
                <w:lang w:eastAsia="es-CL"/>
              </w:rPr>
              <w:br/>
              <w:t>-IDO/IDD de la proveedora donante</w:t>
            </w:r>
            <w:r w:rsidRPr="001F3A18">
              <w:rPr>
                <w:color w:val="000000"/>
                <w:sz w:val="16"/>
                <w:szCs w:val="16"/>
                <w:lang w:eastAsia="es-CL"/>
              </w:rPr>
              <w:br/>
              <w:t>-Tipo de servicio en la proveedora donante</w:t>
            </w:r>
            <w:r w:rsidRPr="001F3A18">
              <w:rPr>
                <w:color w:val="000000"/>
                <w:sz w:val="16"/>
                <w:szCs w:val="16"/>
                <w:lang w:eastAsia="es-CL"/>
              </w:rPr>
              <w:br/>
              <w:t>-Modalidad en la proveedora donante</w:t>
            </w:r>
            <w:r w:rsidRPr="001F3A18">
              <w:rPr>
                <w:color w:val="000000"/>
                <w:sz w:val="16"/>
                <w:szCs w:val="16"/>
                <w:lang w:eastAsia="es-CL"/>
              </w:rPr>
              <w:br/>
              <w:t>-IDO/IDD de la proveedora receptora</w:t>
            </w:r>
            <w:r w:rsidRPr="001F3A18">
              <w:rPr>
                <w:color w:val="000000"/>
                <w:sz w:val="16"/>
                <w:szCs w:val="16"/>
                <w:lang w:eastAsia="es-CL"/>
              </w:rPr>
              <w:br/>
              <w:t>-Tipo de servicio en la proveedora receptora</w:t>
            </w:r>
            <w:r w:rsidRPr="001F3A18">
              <w:rPr>
                <w:color w:val="000000"/>
                <w:sz w:val="16"/>
                <w:szCs w:val="16"/>
                <w:lang w:eastAsia="es-CL"/>
              </w:rPr>
              <w:br/>
              <w:t>-Modalidad en la proveedora receptora</w:t>
            </w:r>
            <w:r w:rsidRPr="001F3A18">
              <w:rPr>
                <w:color w:val="000000"/>
                <w:sz w:val="16"/>
                <w:szCs w:val="16"/>
                <w:lang w:eastAsia="es-CL"/>
              </w:rPr>
              <w:br/>
              <w:t>-Código de Región de la dirección del Titular</w:t>
            </w:r>
            <w:r w:rsidRPr="001F3A18">
              <w:rPr>
                <w:color w:val="000000"/>
                <w:sz w:val="16"/>
                <w:szCs w:val="16"/>
                <w:lang w:eastAsia="es-CL"/>
              </w:rPr>
              <w:br/>
              <w:t>-Código de comuna de la dirección del Titular</w:t>
            </w:r>
            <w:r w:rsidRPr="001F3A18">
              <w:rPr>
                <w:color w:val="000000"/>
                <w:sz w:val="16"/>
                <w:szCs w:val="16"/>
                <w:lang w:eastAsia="es-CL"/>
              </w:rPr>
              <w:br/>
              <w:t>-Código de localidad de la dirección del Titular</w:t>
            </w:r>
          </w:p>
          <w:p w14:paraId="6416D29E" w14:textId="77777777" w:rsidR="00CF5B6A" w:rsidRDefault="00CF5B6A" w:rsidP="00CF5B6A">
            <w:pPr>
              <w:suppressAutoHyphens w:val="0"/>
              <w:spacing w:after="0" w:line="240" w:lineRule="auto"/>
              <w:ind w:firstLine="0"/>
              <w:jc w:val="left"/>
              <w:rPr>
                <w:color w:val="000000"/>
                <w:sz w:val="16"/>
                <w:szCs w:val="16"/>
                <w:lang w:eastAsia="es-CL"/>
              </w:rPr>
            </w:pPr>
            <w:r>
              <w:rPr>
                <w:color w:val="000000"/>
                <w:sz w:val="16"/>
                <w:szCs w:val="16"/>
                <w:lang w:eastAsia="es-CL"/>
              </w:rPr>
              <w:t>- Tipo de Proceso (0:Fisico, 1: Digital)</w:t>
            </w:r>
          </w:p>
          <w:p w14:paraId="5F1FB9D6" w14:textId="5A9AD595" w:rsidR="00CF5B6A" w:rsidRPr="001F3A18" w:rsidRDefault="00CF5B6A" w:rsidP="00CF5B6A">
            <w:pPr>
              <w:suppressAutoHyphens w:val="0"/>
              <w:spacing w:after="0" w:line="240" w:lineRule="auto"/>
              <w:ind w:firstLine="0"/>
              <w:jc w:val="left"/>
              <w:rPr>
                <w:color w:val="000000"/>
                <w:sz w:val="16"/>
                <w:szCs w:val="16"/>
                <w:lang w:eastAsia="es-CL"/>
              </w:rPr>
            </w:pPr>
            <w:r>
              <w:rPr>
                <w:color w:val="000000"/>
                <w:sz w:val="16"/>
                <w:szCs w:val="16"/>
                <w:lang w:eastAsia="es-CL"/>
              </w:rPr>
              <w:t>- Código de Trazabilidad</w:t>
            </w:r>
          </w:p>
        </w:tc>
        <w:tc>
          <w:tcPr>
            <w:tcW w:w="10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F292274"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exclusivo</w:t>
            </w:r>
          </w:p>
        </w:tc>
        <w:tc>
          <w:tcPr>
            <w:tcW w:w="13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81BA291"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En línea</w:t>
            </w:r>
          </w:p>
        </w:tc>
        <w:tc>
          <w:tcPr>
            <w:tcW w:w="1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7387A20"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1658"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7CB21B93"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 </w:t>
            </w:r>
          </w:p>
        </w:tc>
      </w:tr>
      <w:tr w:rsidR="006220B5" w:rsidRPr="001F3A18" w14:paraId="7A26CEED" w14:textId="77777777" w:rsidTr="00570BD4">
        <w:trPr>
          <w:cantSplit/>
          <w:trHeight w:val="20"/>
          <w:jc w:val="center"/>
        </w:trPr>
        <w:tc>
          <w:tcPr>
            <w:tcW w:w="431"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369F139C" w14:textId="09A26F32"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35</w:t>
            </w:r>
          </w:p>
        </w:tc>
        <w:tc>
          <w:tcPr>
            <w:tcW w:w="177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FC00AA9"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DE NUMEROS CON PROCESO DE REVERSIÓN SUBTEL</w:t>
            </w:r>
          </w:p>
        </w:tc>
        <w:tc>
          <w:tcPr>
            <w:tcW w:w="237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1009B56" w14:textId="77777777" w:rsidR="006220B5"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Reporte detalle de una o varias solicitudes de reversión de portabilidad.</w:t>
            </w:r>
            <w:r w:rsidRPr="001F3A18">
              <w:rPr>
                <w:color w:val="000000"/>
                <w:sz w:val="16"/>
                <w:szCs w:val="16"/>
                <w:lang w:eastAsia="es-CL"/>
              </w:rPr>
              <w:br/>
              <w:t xml:space="preserve">Filtros de selección, al menos: </w:t>
            </w:r>
            <w:r w:rsidRPr="001F3A18">
              <w:rPr>
                <w:color w:val="000000"/>
                <w:sz w:val="16"/>
                <w:szCs w:val="16"/>
                <w:lang w:eastAsia="es-CL"/>
              </w:rPr>
              <w:br/>
              <w:t xml:space="preserve">-Un mes o rango de fechas, </w:t>
            </w:r>
            <w:r w:rsidRPr="001F3A18">
              <w:rPr>
                <w:color w:val="000000"/>
                <w:sz w:val="16"/>
                <w:szCs w:val="16"/>
                <w:lang w:eastAsia="es-CL"/>
              </w:rPr>
              <w:br/>
              <w:t>-Un IDO/IDD o un rango de IDO/IDD o todos los IDO/IDD</w:t>
            </w:r>
            <w:r w:rsidRPr="001F3A18">
              <w:rPr>
                <w:color w:val="000000"/>
                <w:sz w:val="16"/>
                <w:szCs w:val="16"/>
                <w:lang w:eastAsia="es-CL"/>
              </w:rPr>
              <w:br/>
              <w:t>Información por cada solicitud de reversión, al menos:</w:t>
            </w:r>
            <w:r w:rsidRPr="001F3A18">
              <w:rPr>
                <w:color w:val="000000"/>
                <w:sz w:val="16"/>
                <w:szCs w:val="16"/>
                <w:lang w:eastAsia="es-CL"/>
              </w:rPr>
              <w:br/>
              <w:t>-Número solicitado a revertir</w:t>
            </w:r>
            <w:r w:rsidRPr="001F3A18">
              <w:rPr>
                <w:color w:val="000000"/>
                <w:sz w:val="16"/>
                <w:szCs w:val="16"/>
                <w:lang w:eastAsia="es-CL"/>
              </w:rPr>
              <w:br/>
              <w:t>-ID de la solicitud de reversión de portabilidad</w:t>
            </w:r>
            <w:r w:rsidRPr="001F3A18">
              <w:rPr>
                <w:color w:val="000000"/>
                <w:sz w:val="16"/>
                <w:szCs w:val="16"/>
                <w:lang w:eastAsia="es-CL"/>
              </w:rPr>
              <w:br/>
              <w:t>-Fecha y hora de envío de la solicitud de reversión de portabilidad</w:t>
            </w:r>
            <w:r w:rsidRPr="001F3A18">
              <w:rPr>
                <w:color w:val="000000"/>
                <w:sz w:val="16"/>
                <w:szCs w:val="16"/>
                <w:lang w:eastAsia="es-CL"/>
              </w:rPr>
              <w:br/>
              <w:t>-Fecha y hora de envío de respuesta de la solicitud de reversión de portabilidad</w:t>
            </w:r>
            <w:r w:rsidRPr="001F3A18">
              <w:rPr>
                <w:color w:val="000000"/>
                <w:sz w:val="16"/>
                <w:szCs w:val="16"/>
                <w:lang w:eastAsia="es-CL"/>
              </w:rPr>
              <w:br/>
              <w:t>-IDO/IDD de la proveedora donante</w:t>
            </w:r>
            <w:r w:rsidRPr="001F3A18">
              <w:rPr>
                <w:color w:val="000000"/>
                <w:sz w:val="16"/>
                <w:szCs w:val="16"/>
                <w:lang w:eastAsia="es-CL"/>
              </w:rPr>
              <w:br/>
              <w:t>-Tipo de servicio en la proveedora donante</w:t>
            </w:r>
            <w:r w:rsidRPr="001F3A18">
              <w:rPr>
                <w:color w:val="000000"/>
                <w:sz w:val="16"/>
                <w:szCs w:val="16"/>
                <w:lang w:eastAsia="es-CL"/>
              </w:rPr>
              <w:br/>
              <w:t>-Modalidad en la proveedora donante</w:t>
            </w:r>
            <w:r w:rsidRPr="001F3A18">
              <w:rPr>
                <w:color w:val="000000"/>
                <w:sz w:val="16"/>
                <w:szCs w:val="16"/>
                <w:lang w:eastAsia="es-CL"/>
              </w:rPr>
              <w:br/>
              <w:t>-IDO/IDD de la proveedora receptora</w:t>
            </w:r>
            <w:r w:rsidRPr="001F3A18">
              <w:rPr>
                <w:color w:val="000000"/>
                <w:sz w:val="16"/>
                <w:szCs w:val="16"/>
                <w:lang w:eastAsia="es-CL"/>
              </w:rPr>
              <w:br/>
              <w:t>-Tipo de servicio en la proveedora receptora</w:t>
            </w:r>
            <w:r w:rsidRPr="001F3A18">
              <w:rPr>
                <w:color w:val="000000"/>
                <w:sz w:val="16"/>
                <w:szCs w:val="16"/>
                <w:lang w:eastAsia="es-CL"/>
              </w:rPr>
              <w:br/>
              <w:t>-Modalidad en la proveedora receptora</w:t>
            </w:r>
            <w:r w:rsidRPr="001F3A18">
              <w:rPr>
                <w:color w:val="000000"/>
                <w:sz w:val="16"/>
                <w:szCs w:val="16"/>
                <w:lang w:eastAsia="es-CL"/>
              </w:rPr>
              <w:br/>
              <w:t>-Código de Región de la dirección del Titular</w:t>
            </w:r>
            <w:r w:rsidRPr="001F3A18">
              <w:rPr>
                <w:color w:val="000000"/>
                <w:sz w:val="16"/>
                <w:szCs w:val="16"/>
                <w:lang w:eastAsia="es-CL"/>
              </w:rPr>
              <w:br/>
              <w:t>-Código de comuna de la dirección del Titular</w:t>
            </w:r>
            <w:r w:rsidRPr="001F3A18">
              <w:rPr>
                <w:color w:val="000000"/>
                <w:sz w:val="16"/>
                <w:szCs w:val="16"/>
                <w:lang w:eastAsia="es-CL"/>
              </w:rPr>
              <w:br/>
              <w:t>-Código de localidad de la dirección del Titular</w:t>
            </w:r>
          </w:p>
          <w:p w14:paraId="0F53DC6E" w14:textId="77777777" w:rsidR="00CF5B6A" w:rsidRDefault="00CF5B6A" w:rsidP="00CF5B6A">
            <w:pPr>
              <w:suppressAutoHyphens w:val="0"/>
              <w:spacing w:after="0" w:line="240" w:lineRule="auto"/>
              <w:ind w:firstLine="0"/>
              <w:jc w:val="left"/>
              <w:rPr>
                <w:color w:val="000000"/>
                <w:sz w:val="16"/>
                <w:szCs w:val="16"/>
                <w:lang w:eastAsia="es-CL"/>
              </w:rPr>
            </w:pPr>
            <w:r>
              <w:rPr>
                <w:color w:val="000000"/>
                <w:sz w:val="16"/>
                <w:szCs w:val="16"/>
                <w:lang w:eastAsia="es-CL"/>
              </w:rPr>
              <w:t>- Tipo de Proceso (0:Fisico, 1: Digital)</w:t>
            </w:r>
          </w:p>
          <w:p w14:paraId="5565B7B5" w14:textId="1F3C258E" w:rsidR="00CF5B6A" w:rsidRPr="001F3A18" w:rsidRDefault="00CF5B6A" w:rsidP="00CF5B6A">
            <w:pPr>
              <w:suppressAutoHyphens w:val="0"/>
              <w:spacing w:after="0" w:line="240" w:lineRule="auto"/>
              <w:ind w:firstLine="0"/>
              <w:jc w:val="left"/>
              <w:rPr>
                <w:color w:val="000000"/>
                <w:sz w:val="16"/>
                <w:szCs w:val="16"/>
                <w:lang w:eastAsia="es-CL"/>
              </w:rPr>
            </w:pPr>
            <w:r>
              <w:rPr>
                <w:color w:val="000000"/>
                <w:sz w:val="16"/>
                <w:szCs w:val="16"/>
                <w:lang w:eastAsia="es-CL"/>
              </w:rPr>
              <w:t>- Código de Trazabilidad</w:t>
            </w:r>
          </w:p>
        </w:tc>
        <w:tc>
          <w:tcPr>
            <w:tcW w:w="10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A456B14"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exclusivo</w:t>
            </w:r>
          </w:p>
        </w:tc>
        <w:tc>
          <w:tcPr>
            <w:tcW w:w="13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429AD51"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En línea</w:t>
            </w:r>
          </w:p>
        </w:tc>
        <w:tc>
          <w:tcPr>
            <w:tcW w:w="1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DEAC81B"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1658"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530B78D1"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 </w:t>
            </w:r>
          </w:p>
        </w:tc>
      </w:tr>
      <w:tr w:rsidR="006220B5" w:rsidRPr="001F3A18" w14:paraId="68B82B8D" w14:textId="77777777" w:rsidTr="00570BD4">
        <w:trPr>
          <w:cantSplit/>
          <w:trHeight w:val="20"/>
          <w:jc w:val="center"/>
        </w:trPr>
        <w:tc>
          <w:tcPr>
            <w:tcW w:w="431"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3DDD549B" w14:textId="17761CE9"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36</w:t>
            </w:r>
          </w:p>
        </w:tc>
        <w:tc>
          <w:tcPr>
            <w:tcW w:w="177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F03978C"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de equipos bloqueados</w:t>
            </w:r>
          </w:p>
        </w:tc>
        <w:tc>
          <w:tcPr>
            <w:tcW w:w="237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7D9BC82" w14:textId="210120F6" w:rsidR="00CF5B6A" w:rsidRPr="001F3A18" w:rsidRDefault="006220B5" w:rsidP="00CF5B6A">
            <w:pPr>
              <w:suppressAutoHyphens w:val="0"/>
              <w:spacing w:after="0" w:line="240" w:lineRule="auto"/>
              <w:ind w:firstLine="0"/>
              <w:jc w:val="left"/>
              <w:rPr>
                <w:color w:val="000000"/>
                <w:sz w:val="16"/>
                <w:szCs w:val="16"/>
                <w:lang w:eastAsia="es-CL"/>
              </w:rPr>
            </w:pPr>
            <w:r w:rsidRPr="001F3A18">
              <w:rPr>
                <w:color w:val="000000"/>
                <w:sz w:val="16"/>
                <w:szCs w:val="16"/>
                <w:lang w:eastAsia="es-CL"/>
              </w:rPr>
              <w:t>Reporte con información de uno o más equipos bloqueados.</w:t>
            </w:r>
            <w:r w:rsidRPr="001F3A18">
              <w:rPr>
                <w:color w:val="000000"/>
                <w:sz w:val="16"/>
                <w:szCs w:val="16"/>
                <w:lang w:eastAsia="es-CL"/>
              </w:rPr>
              <w:br/>
              <w:t>Filtros de selección, al menos:</w:t>
            </w:r>
            <w:r w:rsidRPr="001F3A18">
              <w:rPr>
                <w:color w:val="000000"/>
                <w:sz w:val="16"/>
                <w:szCs w:val="16"/>
                <w:lang w:eastAsia="es-CL"/>
              </w:rPr>
              <w:br/>
              <w:t xml:space="preserve">-Un mes o rango de fechas, </w:t>
            </w:r>
            <w:r w:rsidRPr="001F3A18">
              <w:rPr>
                <w:color w:val="000000"/>
                <w:sz w:val="16"/>
                <w:szCs w:val="16"/>
                <w:lang w:eastAsia="es-CL"/>
              </w:rPr>
              <w:br/>
              <w:t>-Un IDO/IDD o un rango de IDO/IDD o todos los IDO/IDD</w:t>
            </w:r>
            <w:r w:rsidRPr="001F3A18">
              <w:rPr>
                <w:color w:val="000000"/>
                <w:sz w:val="16"/>
                <w:szCs w:val="16"/>
                <w:lang w:eastAsia="es-CL"/>
              </w:rPr>
              <w:br/>
              <w:t>-Tipo de bloqueo</w:t>
            </w:r>
            <w:r w:rsidRPr="001F3A18">
              <w:rPr>
                <w:color w:val="000000"/>
                <w:sz w:val="16"/>
                <w:szCs w:val="16"/>
                <w:lang w:eastAsia="es-CL"/>
              </w:rPr>
              <w:br/>
              <w:t>Información por cada equipo, al menos:</w:t>
            </w:r>
            <w:r w:rsidRPr="001F3A18">
              <w:rPr>
                <w:color w:val="000000"/>
                <w:sz w:val="16"/>
                <w:szCs w:val="16"/>
                <w:lang w:eastAsia="es-CL"/>
              </w:rPr>
              <w:br/>
              <w:t>-Estado: Actualmente bloqueado / Fue desbloqueado</w:t>
            </w:r>
            <w:r w:rsidRPr="001F3A18">
              <w:rPr>
                <w:color w:val="000000"/>
                <w:sz w:val="16"/>
                <w:szCs w:val="16"/>
                <w:lang w:eastAsia="es-CL"/>
              </w:rPr>
              <w:br/>
              <w:t>-IMEI registrado</w:t>
            </w:r>
            <w:r w:rsidRPr="001F3A18">
              <w:rPr>
                <w:color w:val="000000"/>
                <w:sz w:val="16"/>
                <w:szCs w:val="16"/>
                <w:lang w:eastAsia="es-CL"/>
              </w:rPr>
              <w:br/>
              <w:t>-Fecha y hora de la solicitud de registro del IMEI (alta)</w:t>
            </w:r>
            <w:r w:rsidRPr="001F3A18">
              <w:rPr>
                <w:color w:val="000000"/>
                <w:sz w:val="16"/>
                <w:szCs w:val="16"/>
                <w:lang w:eastAsia="es-CL"/>
              </w:rPr>
              <w:br/>
              <w:t>-IDO/IDD de la empresa que solicitó el registro</w:t>
            </w:r>
            <w:r w:rsidRPr="001F3A18">
              <w:rPr>
                <w:color w:val="000000"/>
                <w:sz w:val="16"/>
                <w:szCs w:val="16"/>
                <w:lang w:eastAsia="es-CL"/>
              </w:rPr>
              <w:br/>
              <w:t>-Causa del bloqueo</w:t>
            </w:r>
            <w:r w:rsidRPr="001F3A18">
              <w:rPr>
                <w:color w:val="000000"/>
                <w:sz w:val="16"/>
                <w:szCs w:val="16"/>
                <w:lang w:eastAsia="es-CL"/>
              </w:rPr>
              <w:br/>
              <w:t>-Marca del equipo</w:t>
            </w:r>
            <w:r w:rsidRPr="001F3A18">
              <w:rPr>
                <w:color w:val="000000"/>
                <w:sz w:val="16"/>
                <w:szCs w:val="16"/>
                <w:lang w:eastAsia="es-CL"/>
              </w:rPr>
              <w:br/>
              <w:t>-Modelo del equipo</w:t>
            </w:r>
            <w:r w:rsidRPr="001F3A18">
              <w:rPr>
                <w:color w:val="000000"/>
                <w:sz w:val="16"/>
                <w:szCs w:val="16"/>
                <w:lang w:eastAsia="es-CL"/>
              </w:rPr>
              <w:br/>
              <w:t>-Modalidad (prepago/postpago)</w:t>
            </w:r>
            <w:r w:rsidRPr="001F3A18">
              <w:rPr>
                <w:color w:val="000000"/>
                <w:sz w:val="16"/>
                <w:szCs w:val="16"/>
                <w:lang w:eastAsia="es-CL"/>
              </w:rPr>
              <w:br/>
              <w:t>-Fecha y hora de la solicitud de retiro del IMEI (baja), o en blanco si no se ha retirado</w:t>
            </w:r>
          </w:p>
        </w:tc>
        <w:tc>
          <w:tcPr>
            <w:tcW w:w="10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721C1BB"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exclusivo</w:t>
            </w:r>
          </w:p>
        </w:tc>
        <w:tc>
          <w:tcPr>
            <w:tcW w:w="13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5122289"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En línea</w:t>
            </w:r>
          </w:p>
        </w:tc>
        <w:tc>
          <w:tcPr>
            <w:tcW w:w="1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3C3C880"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1658"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08EF8B1A"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 </w:t>
            </w:r>
          </w:p>
        </w:tc>
      </w:tr>
      <w:tr w:rsidR="006220B5" w:rsidRPr="001F3A18" w14:paraId="3A8661DC" w14:textId="77777777" w:rsidTr="00570BD4">
        <w:trPr>
          <w:cantSplit/>
          <w:trHeight w:val="20"/>
          <w:jc w:val="center"/>
        </w:trPr>
        <w:tc>
          <w:tcPr>
            <w:tcW w:w="431"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7C6BA885" w14:textId="4D03B97E"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37</w:t>
            </w:r>
          </w:p>
        </w:tc>
        <w:tc>
          <w:tcPr>
            <w:tcW w:w="177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92CF086"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de rechazos de consultas</w:t>
            </w:r>
          </w:p>
        </w:tc>
        <w:tc>
          <w:tcPr>
            <w:tcW w:w="237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C142868" w14:textId="1B267B27" w:rsidR="00CF5B6A" w:rsidRPr="001F3A18" w:rsidRDefault="006220B5" w:rsidP="00CF5B6A">
            <w:pPr>
              <w:suppressAutoHyphens w:val="0"/>
              <w:spacing w:after="0" w:line="240" w:lineRule="auto"/>
              <w:ind w:firstLine="0"/>
              <w:jc w:val="left"/>
              <w:rPr>
                <w:color w:val="000000"/>
                <w:sz w:val="16"/>
                <w:szCs w:val="16"/>
                <w:lang w:eastAsia="es-CL"/>
              </w:rPr>
            </w:pPr>
            <w:r w:rsidRPr="001F3A18">
              <w:rPr>
                <w:color w:val="000000"/>
                <w:sz w:val="16"/>
                <w:szCs w:val="16"/>
                <w:lang w:eastAsia="es-CL"/>
              </w:rPr>
              <w:t>Reporte con información de uno o más rechazos de consultas.</w:t>
            </w:r>
            <w:r w:rsidRPr="001F3A18">
              <w:rPr>
                <w:color w:val="000000"/>
                <w:sz w:val="16"/>
                <w:szCs w:val="16"/>
                <w:lang w:eastAsia="es-CL"/>
              </w:rPr>
              <w:br/>
              <w:t>Filtros de selección, al menos:</w:t>
            </w:r>
            <w:r w:rsidRPr="001F3A18">
              <w:rPr>
                <w:color w:val="000000"/>
                <w:sz w:val="16"/>
                <w:szCs w:val="16"/>
                <w:lang w:eastAsia="es-CL"/>
              </w:rPr>
              <w:br/>
              <w:t xml:space="preserve">-Un mes o rango de fechas, </w:t>
            </w:r>
            <w:r w:rsidRPr="001F3A18">
              <w:rPr>
                <w:color w:val="000000"/>
                <w:sz w:val="16"/>
                <w:szCs w:val="16"/>
                <w:lang w:eastAsia="es-CL"/>
              </w:rPr>
              <w:br/>
              <w:t>-Un IDO/IDD o un rango de IDO/IDD o todos los IDO/IDD</w:t>
            </w:r>
            <w:r w:rsidRPr="001F3A18">
              <w:rPr>
                <w:color w:val="000000"/>
                <w:sz w:val="16"/>
                <w:szCs w:val="16"/>
                <w:lang w:eastAsia="es-CL"/>
              </w:rPr>
              <w:br/>
              <w:t>-Código de rechazo</w:t>
            </w:r>
            <w:r w:rsidRPr="001F3A18">
              <w:rPr>
                <w:color w:val="000000"/>
                <w:sz w:val="16"/>
                <w:szCs w:val="16"/>
                <w:lang w:eastAsia="es-CL"/>
              </w:rPr>
              <w:br/>
              <w:t>Información por cada rechazo, con al menos:</w:t>
            </w:r>
            <w:r w:rsidRPr="001F3A18">
              <w:rPr>
                <w:color w:val="000000"/>
                <w:sz w:val="16"/>
                <w:szCs w:val="16"/>
                <w:lang w:eastAsia="es-CL"/>
              </w:rPr>
              <w:br/>
              <w:t>-IMEI registrado</w:t>
            </w:r>
            <w:r w:rsidRPr="001F3A18">
              <w:rPr>
                <w:color w:val="000000"/>
                <w:sz w:val="16"/>
                <w:szCs w:val="16"/>
                <w:lang w:eastAsia="es-CL"/>
              </w:rPr>
              <w:br/>
              <w:t>-Fecha y hora de la solicitud de registro del IMEI (alta)</w:t>
            </w:r>
            <w:r w:rsidRPr="001F3A18">
              <w:rPr>
                <w:color w:val="000000"/>
                <w:sz w:val="16"/>
                <w:szCs w:val="16"/>
                <w:lang w:eastAsia="es-CL"/>
              </w:rPr>
              <w:br/>
              <w:t>-IDO/IDD de la empresa que solicitó el registro</w:t>
            </w:r>
            <w:r w:rsidRPr="001F3A18">
              <w:rPr>
                <w:color w:val="000000"/>
                <w:sz w:val="16"/>
                <w:szCs w:val="16"/>
                <w:lang w:eastAsia="es-CL"/>
              </w:rPr>
              <w:br/>
              <w:t>-Causa del bloqueo</w:t>
            </w:r>
            <w:r w:rsidRPr="001F3A18">
              <w:rPr>
                <w:color w:val="000000"/>
                <w:sz w:val="16"/>
                <w:szCs w:val="16"/>
                <w:lang w:eastAsia="es-CL"/>
              </w:rPr>
              <w:br/>
              <w:t>-Marca del equipo</w:t>
            </w:r>
            <w:r w:rsidRPr="001F3A18">
              <w:rPr>
                <w:color w:val="000000"/>
                <w:sz w:val="16"/>
                <w:szCs w:val="16"/>
                <w:lang w:eastAsia="es-CL"/>
              </w:rPr>
              <w:br/>
              <w:t>-Modelo del equipo</w:t>
            </w:r>
            <w:r w:rsidRPr="001F3A18">
              <w:rPr>
                <w:color w:val="000000"/>
                <w:sz w:val="16"/>
                <w:szCs w:val="16"/>
                <w:lang w:eastAsia="es-CL"/>
              </w:rPr>
              <w:br/>
              <w:t>-Modalidad (prepago/postpago)</w:t>
            </w:r>
            <w:r w:rsidRPr="001F3A18">
              <w:rPr>
                <w:color w:val="000000"/>
                <w:sz w:val="16"/>
                <w:szCs w:val="16"/>
                <w:lang w:eastAsia="es-CL"/>
              </w:rPr>
              <w:br/>
              <w:t>-Fecha y hora de la solicitud de retiro del IMEI (baja), o en blanco si no se ha retirado</w:t>
            </w:r>
          </w:p>
        </w:tc>
        <w:tc>
          <w:tcPr>
            <w:tcW w:w="10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C5F14EC"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exclusivo</w:t>
            </w:r>
          </w:p>
        </w:tc>
        <w:tc>
          <w:tcPr>
            <w:tcW w:w="13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6B24DDE"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En línea</w:t>
            </w:r>
          </w:p>
        </w:tc>
        <w:tc>
          <w:tcPr>
            <w:tcW w:w="1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16216F6"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1658"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5B17C8FC"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w:t>
            </w:r>
          </w:p>
        </w:tc>
      </w:tr>
      <w:tr w:rsidR="006220B5" w:rsidRPr="001F3A18" w14:paraId="4D580ADC" w14:textId="77777777" w:rsidTr="00570BD4">
        <w:trPr>
          <w:cantSplit/>
          <w:trHeight w:val="20"/>
          <w:jc w:val="center"/>
        </w:trPr>
        <w:tc>
          <w:tcPr>
            <w:tcW w:w="431"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5065077E" w14:textId="29EF0083"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38</w:t>
            </w:r>
          </w:p>
        </w:tc>
        <w:tc>
          <w:tcPr>
            <w:tcW w:w="177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EDD4D0E"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Resumen de rechazos de consultas</w:t>
            </w:r>
          </w:p>
        </w:tc>
        <w:tc>
          <w:tcPr>
            <w:tcW w:w="237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AE1FB96"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Reporte con información resumida de rechazos de consultas.</w:t>
            </w:r>
            <w:r w:rsidRPr="001F3A18">
              <w:rPr>
                <w:color w:val="000000"/>
                <w:sz w:val="16"/>
                <w:szCs w:val="16"/>
                <w:lang w:eastAsia="es-CL"/>
              </w:rPr>
              <w:br/>
              <w:t>Filtros de selección, al menos:</w:t>
            </w:r>
            <w:r w:rsidRPr="001F3A18">
              <w:rPr>
                <w:color w:val="000000"/>
                <w:sz w:val="16"/>
                <w:szCs w:val="16"/>
                <w:lang w:eastAsia="es-CL"/>
              </w:rPr>
              <w:br/>
              <w:t xml:space="preserve">-Un mes o rango de fechas, </w:t>
            </w:r>
            <w:r w:rsidRPr="001F3A18">
              <w:rPr>
                <w:color w:val="000000"/>
                <w:sz w:val="16"/>
                <w:szCs w:val="16"/>
                <w:lang w:eastAsia="es-CL"/>
              </w:rPr>
              <w:br/>
              <w:t>Matriz de resultado, en las filas los IDO/IDD, en las columnas los códigos de rechazo</w:t>
            </w:r>
          </w:p>
        </w:tc>
        <w:tc>
          <w:tcPr>
            <w:tcW w:w="10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A7D79BD"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Acumulado General</w:t>
            </w:r>
          </w:p>
        </w:tc>
        <w:tc>
          <w:tcPr>
            <w:tcW w:w="13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AB4361A"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En línea</w:t>
            </w:r>
          </w:p>
        </w:tc>
        <w:tc>
          <w:tcPr>
            <w:tcW w:w="1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E8C799C"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1658"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0E221A4F"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w:t>
            </w:r>
          </w:p>
        </w:tc>
      </w:tr>
      <w:tr w:rsidR="006220B5" w:rsidRPr="001F3A18" w14:paraId="14EB451A" w14:textId="77777777" w:rsidTr="00570BD4">
        <w:trPr>
          <w:cantSplit/>
          <w:trHeight w:val="20"/>
          <w:jc w:val="center"/>
        </w:trPr>
        <w:tc>
          <w:tcPr>
            <w:tcW w:w="431"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45A582AC" w14:textId="5C971BFC"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39</w:t>
            </w:r>
          </w:p>
        </w:tc>
        <w:tc>
          <w:tcPr>
            <w:tcW w:w="177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992D7C6"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de documentos adjuntos por solicitud de portabilidad</w:t>
            </w:r>
          </w:p>
        </w:tc>
        <w:tc>
          <w:tcPr>
            <w:tcW w:w="237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5B1CFA1" w14:textId="1B617FB1"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Reporte con lista de solicitudes de portabilidad que se tradujeron en una portabilidad, no anulada, con información de los archivos adjuntos.</w:t>
            </w:r>
            <w:r w:rsidRPr="001F3A18">
              <w:rPr>
                <w:color w:val="000000"/>
                <w:sz w:val="16"/>
                <w:szCs w:val="16"/>
                <w:lang w:eastAsia="es-CL"/>
              </w:rPr>
              <w:br/>
              <w:t>Filtros de selección, al menos:</w:t>
            </w:r>
            <w:r w:rsidRPr="001F3A18">
              <w:rPr>
                <w:color w:val="000000"/>
                <w:sz w:val="16"/>
                <w:szCs w:val="16"/>
                <w:lang w:eastAsia="es-CL"/>
              </w:rPr>
              <w:br/>
              <w:t xml:space="preserve">-Un mes o rango de fechas, </w:t>
            </w:r>
            <w:r w:rsidRPr="001F3A18">
              <w:rPr>
                <w:color w:val="000000"/>
                <w:sz w:val="16"/>
                <w:szCs w:val="16"/>
                <w:lang w:eastAsia="es-CL"/>
              </w:rPr>
              <w:br/>
              <w:t>-Un IDO/IDD o un rango de IDO/IDD o todos los IDO/IDD</w:t>
            </w:r>
            <w:r w:rsidRPr="001F3A18">
              <w:rPr>
                <w:color w:val="000000"/>
                <w:sz w:val="16"/>
                <w:szCs w:val="16"/>
                <w:lang w:eastAsia="es-CL"/>
              </w:rPr>
              <w:br/>
              <w:t>Información por cada solicitud de portabilidad, al menos:</w:t>
            </w:r>
            <w:r w:rsidRPr="001F3A18">
              <w:rPr>
                <w:color w:val="000000"/>
                <w:sz w:val="16"/>
                <w:szCs w:val="16"/>
                <w:lang w:eastAsia="es-CL"/>
              </w:rPr>
              <w:br/>
              <w:t>-Número de solicitud de portabilidad</w:t>
            </w:r>
            <w:r w:rsidRPr="001F3A18">
              <w:rPr>
                <w:color w:val="000000"/>
                <w:sz w:val="16"/>
                <w:szCs w:val="16"/>
                <w:lang w:eastAsia="es-CL"/>
              </w:rPr>
              <w:br/>
              <w:t>-Número(s) de teléfono portados</w:t>
            </w:r>
            <w:r w:rsidRPr="001F3A18">
              <w:rPr>
                <w:color w:val="000000"/>
                <w:sz w:val="16"/>
                <w:szCs w:val="16"/>
                <w:lang w:eastAsia="es-CL"/>
              </w:rPr>
              <w:br/>
              <w:t>-Fecha y hora de envío de la solicitud de portabilidad</w:t>
            </w:r>
            <w:r w:rsidRPr="001F3A18">
              <w:rPr>
                <w:color w:val="000000"/>
                <w:sz w:val="16"/>
                <w:szCs w:val="16"/>
                <w:lang w:eastAsia="es-CL"/>
              </w:rPr>
              <w:br/>
              <w:t>-IDO/IDD de la proveedora receptora</w:t>
            </w:r>
            <w:r w:rsidRPr="001F3A18">
              <w:rPr>
                <w:color w:val="000000"/>
                <w:sz w:val="16"/>
                <w:szCs w:val="16"/>
                <w:lang w:eastAsia="es-CL"/>
              </w:rPr>
              <w:br/>
              <w:t>-Tipo de servicio en la proveedora receptora</w:t>
            </w:r>
            <w:r w:rsidRPr="001F3A18">
              <w:rPr>
                <w:color w:val="000000"/>
                <w:sz w:val="16"/>
                <w:szCs w:val="16"/>
                <w:lang w:eastAsia="es-CL"/>
              </w:rPr>
              <w:br/>
              <w:t>-Modalidad en la proveedora receptora</w:t>
            </w:r>
            <w:r w:rsidRPr="001F3A18">
              <w:rPr>
                <w:color w:val="000000"/>
                <w:sz w:val="16"/>
                <w:szCs w:val="16"/>
                <w:lang w:eastAsia="es-CL"/>
              </w:rPr>
              <w:br/>
              <w:t>-Código de Región de la dirección del Titular</w:t>
            </w:r>
            <w:r w:rsidRPr="001F3A18">
              <w:rPr>
                <w:color w:val="000000"/>
                <w:sz w:val="16"/>
                <w:szCs w:val="16"/>
                <w:lang w:eastAsia="es-CL"/>
              </w:rPr>
              <w:br/>
              <w:t>-Código de comuna de la dirección del Titular</w:t>
            </w:r>
            <w:r w:rsidRPr="001F3A18">
              <w:rPr>
                <w:color w:val="000000"/>
                <w:sz w:val="16"/>
                <w:szCs w:val="16"/>
                <w:lang w:eastAsia="es-CL"/>
              </w:rPr>
              <w:br/>
              <w:t>-Código de localidad de la dirección del Titular</w:t>
            </w:r>
            <w:r w:rsidRPr="001F3A18">
              <w:rPr>
                <w:color w:val="000000"/>
                <w:sz w:val="16"/>
                <w:szCs w:val="16"/>
                <w:lang w:eastAsia="es-CL"/>
              </w:rPr>
              <w:br/>
              <w:t>-Cantidad de documentos adjuntos a la solicitud</w:t>
            </w:r>
            <w:r w:rsidRPr="001F3A18">
              <w:rPr>
                <w:color w:val="000000"/>
                <w:sz w:val="16"/>
                <w:szCs w:val="16"/>
                <w:lang w:eastAsia="es-CL"/>
              </w:rPr>
              <w:br/>
              <w:t>-Fecha y hora de último envío de documentos adjuntos a la solicitud</w:t>
            </w:r>
            <w:r w:rsidRPr="001F3A18">
              <w:rPr>
                <w:color w:val="000000"/>
                <w:sz w:val="16"/>
                <w:szCs w:val="16"/>
                <w:lang w:eastAsia="es-CL"/>
              </w:rPr>
              <w:br/>
              <w:t>-Lista de códigos de documentos</w:t>
            </w:r>
          </w:p>
          <w:p w14:paraId="066C6865" w14:textId="2A292736"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 Cantidad de días transcurridos desde la solicitud de portabilidad y la última carga de documentos</w:t>
            </w:r>
          </w:p>
          <w:p w14:paraId="02B3623F" w14:textId="77777777" w:rsidR="006220B5" w:rsidRDefault="006220B5" w:rsidP="006220B5">
            <w:pPr>
              <w:suppressAutoHyphens w:val="0"/>
              <w:spacing w:after="0" w:line="240" w:lineRule="auto"/>
              <w:ind w:firstLine="0"/>
              <w:jc w:val="left"/>
              <w:rPr>
                <w:color w:val="000000"/>
                <w:sz w:val="16"/>
                <w:szCs w:val="16"/>
                <w:lang w:eastAsia="es-MX"/>
              </w:rPr>
            </w:pPr>
            <w:r w:rsidRPr="001F3A18">
              <w:rPr>
                <w:color w:val="000000"/>
                <w:sz w:val="16"/>
                <w:szCs w:val="16"/>
                <w:lang w:eastAsia="es-MX"/>
              </w:rPr>
              <w:t>Este reporte deberá indicar toda la documentación adjuntada hasta el momento de la obtención del mismo, detallando si se cumplió o no con los tiempos establecidos para ello.</w:t>
            </w:r>
          </w:p>
          <w:p w14:paraId="797798F4" w14:textId="77777777" w:rsidR="00CF5B6A" w:rsidRDefault="00CF5B6A" w:rsidP="00CF5B6A">
            <w:pPr>
              <w:suppressAutoHyphens w:val="0"/>
              <w:spacing w:after="0" w:line="240" w:lineRule="auto"/>
              <w:ind w:firstLine="0"/>
              <w:jc w:val="left"/>
              <w:rPr>
                <w:color w:val="000000"/>
                <w:sz w:val="16"/>
                <w:szCs w:val="16"/>
                <w:lang w:eastAsia="es-CL"/>
              </w:rPr>
            </w:pPr>
            <w:r>
              <w:rPr>
                <w:color w:val="000000"/>
                <w:sz w:val="16"/>
                <w:szCs w:val="16"/>
                <w:lang w:eastAsia="es-CL"/>
              </w:rPr>
              <w:t>- Tipo de Proceso (0:Fisico, 1: Digital)</w:t>
            </w:r>
          </w:p>
          <w:p w14:paraId="435A478C" w14:textId="7C33B356" w:rsidR="00CF5B6A" w:rsidRDefault="00CF5B6A" w:rsidP="00CF5B6A">
            <w:pPr>
              <w:suppressAutoHyphens w:val="0"/>
              <w:spacing w:after="0" w:line="240" w:lineRule="auto"/>
              <w:ind w:firstLine="0"/>
              <w:jc w:val="left"/>
              <w:rPr>
                <w:color w:val="000000"/>
                <w:sz w:val="16"/>
                <w:szCs w:val="16"/>
                <w:lang w:eastAsia="es-MX"/>
              </w:rPr>
            </w:pPr>
            <w:r>
              <w:rPr>
                <w:color w:val="000000"/>
                <w:sz w:val="16"/>
                <w:szCs w:val="16"/>
                <w:lang w:eastAsia="es-CL"/>
              </w:rPr>
              <w:t>- Código de Trazabilidad</w:t>
            </w:r>
          </w:p>
          <w:p w14:paraId="116CB839" w14:textId="0848B0B2" w:rsidR="00CF5B6A" w:rsidRPr="001F3A18" w:rsidRDefault="00CF5B6A" w:rsidP="006220B5">
            <w:pPr>
              <w:suppressAutoHyphens w:val="0"/>
              <w:spacing w:after="0" w:line="240" w:lineRule="auto"/>
              <w:ind w:firstLine="0"/>
              <w:jc w:val="left"/>
              <w:rPr>
                <w:color w:val="000000"/>
                <w:sz w:val="16"/>
                <w:szCs w:val="16"/>
                <w:lang w:eastAsia="es-MX"/>
              </w:rPr>
            </w:pPr>
          </w:p>
        </w:tc>
        <w:tc>
          <w:tcPr>
            <w:tcW w:w="10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2E42EC3"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exclusivo</w:t>
            </w:r>
          </w:p>
        </w:tc>
        <w:tc>
          <w:tcPr>
            <w:tcW w:w="13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6E2B053"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Mensual</w:t>
            </w:r>
          </w:p>
        </w:tc>
        <w:tc>
          <w:tcPr>
            <w:tcW w:w="1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19356EA"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1658"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1C7A2507"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w:t>
            </w:r>
          </w:p>
        </w:tc>
      </w:tr>
      <w:tr w:rsidR="006220B5" w:rsidRPr="001F3A18" w14:paraId="22D290A3" w14:textId="77777777" w:rsidTr="00570BD4">
        <w:trPr>
          <w:cantSplit/>
          <w:trHeight w:val="20"/>
          <w:jc w:val="center"/>
        </w:trPr>
        <w:tc>
          <w:tcPr>
            <w:tcW w:w="431"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20C6BBD5" w14:textId="36A85F50"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40</w:t>
            </w:r>
          </w:p>
        </w:tc>
        <w:tc>
          <w:tcPr>
            <w:tcW w:w="177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3209580"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SOLICITUDES PORTABILIDAD SUBTEL</w:t>
            </w:r>
          </w:p>
        </w:tc>
        <w:tc>
          <w:tcPr>
            <w:tcW w:w="237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673DD41" w14:textId="77777777" w:rsidR="006220B5"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Consulta de una solicitud de portación.</w:t>
            </w:r>
            <w:r w:rsidRPr="001F3A18">
              <w:rPr>
                <w:color w:val="000000"/>
                <w:sz w:val="16"/>
                <w:szCs w:val="16"/>
                <w:lang w:eastAsia="es-CL"/>
              </w:rPr>
              <w:br/>
              <w:t xml:space="preserve">Filtros de selección, al menos: </w:t>
            </w:r>
            <w:r w:rsidRPr="001F3A18">
              <w:rPr>
                <w:color w:val="000000"/>
                <w:sz w:val="16"/>
                <w:szCs w:val="16"/>
                <w:lang w:eastAsia="es-CL"/>
              </w:rPr>
              <w:br/>
              <w:t xml:space="preserve">-Un mes o rango de fechas, </w:t>
            </w:r>
            <w:r w:rsidRPr="001F3A18">
              <w:rPr>
                <w:color w:val="000000"/>
                <w:sz w:val="16"/>
                <w:szCs w:val="16"/>
                <w:lang w:eastAsia="es-CL"/>
              </w:rPr>
              <w:br/>
              <w:t>-Un IDO/IDD o un rango de IDO/IDD o todos los IDO/IDD</w:t>
            </w:r>
            <w:r w:rsidRPr="001F3A18">
              <w:rPr>
                <w:color w:val="000000"/>
                <w:sz w:val="16"/>
                <w:szCs w:val="16"/>
                <w:lang w:eastAsia="es-CL"/>
              </w:rPr>
              <w:br/>
              <w:t>Información por cada solicitud, al menos:</w:t>
            </w:r>
            <w:r w:rsidRPr="001F3A18">
              <w:rPr>
                <w:color w:val="000000"/>
                <w:sz w:val="16"/>
                <w:szCs w:val="16"/>
                <w:lang w:eastAsia="es-CL"/>
              </w:rPr>
              <w:br/>
              <w:t>-Número portado</w:t>
            </w:r>
            <w:r w:rsidRPr="001F3A18">
              <w:rPr>
                <w:color w:val="000000"/>
                <w:sz w:val="16"/>
                <w:szCs w:val="16"/>
                <w:lang w:eastAsia="es-CL"/>
              </w:rPr>
              <w:br/>
              <w:t>-ID de la solicitud de portabilidad</w:t>
            </w:r>
            <w:r w:rsidRPr="001F3A18">
              <w:rPr>
                <w:color w:val="000000"/>
                <w:sz w:val="16"/>
                <w:szCs w:val="16"/>
                <w:lang w:eastAsia="es-CL"/>
              </w:rPr>
              <w:br/>
              <w:t>-Fecha y hora de la solicitud de portabilidad</w:t>
            </w:r>
            <w:r w:rsidRPr="001F3A18">
              <w:rPr>
                <w:color w:val="000000"/>
                <w:sz w:val="16"/>
                <w:szCs w:val="16"/>
                <w:lang w:eastAsia="es-CL"/>
              </w:rPr>
              <w:br/>
              <w:t>-IDO/IDD de la proveedora donante</w:t>
            </w:r>
            <w:r w:rsidRPr="001F3A18">
              <w:rPr>
                <w:color w:val="000000"/>
                <w:sz w:val="16"/>
                <w:szCs w:val="16"/>
                <w:lang w:eastAsia="es-CL"/>
              </w:rPr>
              <w:br/>
              <w:t>-Tipo de servicio en la proveedora donante</w:t>
            </w:r>
            <w:r w:rsidRPr="001F3A18">
              <w:rPr>
                <w:color w:val="000000"/>
                <w:sz w:val="16"/>
                <w:szCs w:val="16"/>
                <w:lang w:eastAsia="es-CL"/>
              </w:rPr>
              <w:br/>
              <w:t>-Modalidad en la proveedora donante</w:t>
            </w:r>
            <w:r w:rsidRPr="001F3A18">
              <w:rPr>
                <w:color w:val="000000"/>
                <w:sz w:val="16"/>
                <w:szCs w:val="16"/>
                <w:lang w:eastAsia="es-CL"/>
              </w:rPr>
              <w:br/>
              <w:t>-IDO/IDD de la proveedora receptora</w:t>
            </w:r>
            <w:r w:rsidRPr="001F3A18">
              <w:rPr>
                <w:color w:val="000000"/>
                <w:sz w:val="16"/>
                <w:szCs w:val="16"/>
                <w:lang w:eastAsia="es-CL"/>
              </w:rPr>
              <w:br/>
              <w:t>-Tipo de servicio en la proveedora receptora</w:t>
            </w:r>
            <w:r w:rsidRPr="001F3A18">
              <w:rPr>
                <w:color w:val="000000"/>
                <w:sz w:val="16"/>
                <w:szCs w:val="16"/>
                <w:lang w:eastAsia="es-CL"/>
              </w:rPr>
              <w:br/>
              <w:t>-Modalidad en la proveedora receptora</w:t>
            </w:r>
            <w:r w:rsidRPr="001F3A18">
              <w:rPr>
                <w:color w:val="000000"/>
                <w:sz w:val="16"/>
                <w:szCs w:val="16"/>
                <w:lang w:eastAsia="es-CL"/>
              </w:rPr>
              <w:br/>
              <w:t>-Código de Región de la dirección del Titular</w:t>
            </w:r>
            <w:r w:rsidRPr="001F3A18">
              <w:rPr>
                <w:color w:val="000000"/>
                <w:sz w:val="16"/>
                <w:szCs w:val="16"/>
                <w:lang w:eastAsia="es-CL"/>
              </w:rPr>
              <w:br/>
              <w:t>-Código de comuna de la dirección del Titular</w:t>
            </w:r>
            <w:r w:rsidRPr="001F3A18">
              <w:rPr>
                <w:color w:val="000000"/>
                <w:sz w:val="16"/>
                <w:szCs w:val="16"/>
                <w:lang w:eastAsia="es-CL"/>
              </w:rPr>
              <w:br/>
              <w:t>-Código de localidad de la dirección del Titular</w:t>
            </w:r>
            <w:r w:rsidRPr="001F3A18">
              <w:rPr>
                <w:color w:val="000000"/>
                <w:sz w:val="16"/>
                <w:szCs w:val="16"/>
                <w:lang w:eastAsia="es-CL"/>
              </w:rPr>
              <w:br/>
              <w:t>-Detalle de cada consulta de validación asociada</w:t>
            </w:r>
          </w:p>
          <w:p w14:paraId="05FBFFED" w14:textId="77777777" w:rsidR="00CF5B6A" w:rsidRDefault="00CF5B6A" w:rsidP="00CF5B6A">
            <w:pPr>
              <w:suppressAutoHyphens w:val="0"/>
              <w:spacing w:after="0" w:line="240" w:lineRule="auto"/>
              <w:ind w:firstLine="0"/>
              <w:jc w:val="left"/>
              <w:rPr>
                <w:color w:val="000000"/>
                <w:sz w:val="16"/>
                <w:szCs w:val="16"/>
                <w:lang w:eastAsia="es-CL"/>
              </w:rPr>
            </w:pPr>
            <w:r>
              <w:rPr>
                <w:color w:val="000000"/>
                <w:sz w:val="16"/>
                <w:szCs w:val="16"/>
                <w:lang w:eastAsia="es-CL"/>
              </w:rPr>
              <w:t>- Tipo de Proceso (0:Fisico, 1: Digital)</w:t>
            </w:r>
          </w:p>
          <w:p w14:paraId="14140F0B" w14:textId="2F95DD7F" w:rsidR="00CF5B6A" w:rsidRPr="001F3A18" w:rsidRDefault="00CF5B6A" w:rsidP="00CF5B6A">
            <w:pPr>
              <w:suppressAutoHyphens w:val="0"/>
              <w:spacing w:after="0" w:line="240" w:lineRule="auto"/>
              <w:ind w:firstLine="0"/>
              <w:jc w:val="left"/>
              <w:rPr>
                <w:color w:val="000000"/>
                <w:sz w:val="16"/>
                <w:szCs w:val="16"/>
                <w:lang w:eastAsia="es-CL"/>
              </w:rPr>
            </w:pPr>
            <w:r>
              <w:rPr>
                <w:color w:val="000000"/>
                <w:sz w:val="16"/>
                <w:szCs w:val="16"/>
                <w:lang w:eastAsia="es-CL"/>
              </w:rPr>
              <w:t>- Código de Trazabilidad</w:t>
            </w:r>
          </w:p>
        </w:tc>
        <w:tc>
          <w:tcPr>
            <w:tcW w:w="10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091CDAC"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Consulta individual</w:t>
            </w:r>
          </w:p>
        </w:tc>
        <w:tc>
          <w:tcPr>
            <w:tcW w:w="13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48C2490"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En línea</w:t>
            </w:r>
          </w:p>
        </w:tc>
        <w:tc>
          <w:tcPr>
            <w:tcW w:w="1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F63836D"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1658"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47B5C1A4"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w:t>
            </w:r>
          </w:p>
        </w:tc>
      </w:tr>
      <w:tr w:rsidR="006220B5" w:rsidRPr="001F3A18" w14:paraId="6674C12A" w14:textId="77777777" w:rsidTr="00570BD4">
        <w:trPr>
          <w:cantSplit/>
          <w:trHeight w:val="20"/>
          <w:jc w:val="center"/>
        </w:trPr>
        <w:tc>
          <w:tcPr>
            <w:tcW w:w="431"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030391D0" w14:textId="4E4CF1B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41</w:t>
            </w:r>
          </w:p>
        </w:tc>
        <w:tc>
          <w:tcPr>
            <w:tcW w:w="177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AFD8ED0"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Consulta de equipo bloqueado SUBTEL</w:t>
            </w:r>
          </w:p>
        </w:tc>
        <w:tc>
          <w:tcPr>
            <w:tcW w:w="237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C5C8886" w14:textId="38313936"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Consulta con información de un equipo bloqueado.</w:t>
            </w:r>
            <w:r w:rsidRPr="001F3A18">
              <w:rPr>
                <w:color w:val="000000"/>
                <w:sz w:val="16"/>
                <w:szCs w:val="16"/>
                <w:lang w:eastAsia="es-CL"/>
              </w:rPr>
              <w:br/>
              <w:t>Filtro de selección:</w:t>
            </w:r>
            <w:r w:rsidRPr="001F3A18">
              <w:rPr>
                <w:color w:val="000000"/>
                <w:sz w:val="16"/>
                <w:szCs w:val="16"/>
                <w:lang w:eastAsia="es-CL"/>
              </w:rPr>
              <w:br/>
              <w:t>-IMEI</w:t>
            </w:r>
            <w:r w:rsidRPr="001F3A18">
              <w:rPr>
                <w:color w:val="000000"/>
                <w:sz w:val="16"/>
                <w:szCs w:val="16"/>
                <w:lang w:eastAsia="es-CL"/>
              </w:rPr>
              <w:br/>
              <w:t>Información asociada al IMEI consultado, con la información del último bloqueo/desbloqueo:</w:t>
            </w:r>
            <w:r w:rsidRPr="001F3A18">
              <w:rPr>
                <w:color w:val="000000"/>
                <w:sz w:val="16"/>
                <w:szCs w:val="16"/>
                <w:lang w:eastAsia="es-CL"/>
              </w:rPr>
              <w:br/>
              <w:t>-Estado: Actualmente bloqueado / Nunca ha estado en la BDEB / Fue desbloqueado</w:t>
            </w:r>
            <w:r w:rsidRPr="001F3A18">
              <w:rPr>
                <w:color w:val="000000"/>
                <w:sz w:val="16"/>
                <w:szCs w:val="16"/>
                <w:lang w:eastAsia="es-CL"/>
              </w:rPr>
              <w:br/>
              <w:t>-IMEI registrado</w:t>
            </w:r>
            <w:r w:rsidRPr="001F3A18">
              <w:rPr>
                <w:color w:val="000000"/>
                <w:sz w:val="16"/>
                <w:szCs w:val="16"/>
                <w:lang w:eastAsia="es-CL"/>
              </w:rPr>
              <w:br/>
              <w:t>-Fecha y hora de la solicitud de registro del IMEI (alta)</w:t>
            </w:r>
            <w:r w:rsidRPr="001F3A18">
              <w:rPr>
                <w:color w:val="000000"/>
                <w:sz w:val="16"/>
                <w:szCs w:val="16"/>
                <w:lang w:eastAsia="es-CL"/>
              </w:rPr>
              <w:br/>
              <w:t>-IDO/IDD de la empresa que solicitó el registro</w:t>
            </w:r>
            <w:r w:rsidRPr="001F3A18">
              <w:rPr>
                <w:color w:val="000000"/>
                <w:sz w:val="16"/>
                <w:szCs w:val="16"/>
                <w:lang w:eastAsia="es-CL"/>
              </w:rPr>
              <w:br/>
              <w:t>-Causa del bloqueo</w:t>
            </w:r>
            <w:r w:rsidRPr="001F3A18">
              <w:rPr>
                <w:color w:val="000000"/>
                <w:sz w:val="16"/>
                <w:szCs w:val="16"/>
                <w:lang w:eastAsia="es-CL"/>
              </w:rPr>
              <w:br/>
              <w:t>-Marca del equipo</w:t>
            </w:r>
            <w:r w:rsidRPr="001F3A18">
              <w:rPr>
                <w:color w:val="000000"/>
                <w:sz w:val="16"/>
                <w:szCs w:val="16"/>
                <w:lang w:eastAsia="es-CL"/>
              </w:rPr>
              <w:br/>
              <w:t>-Modelo del equipo</w:t>
            </w:r>
            <w:r w:rsidRPr="001F3A18">
              <w:rPr>
                <w:color w:val="000000"/>
                <w:sz w:val="16"/>
                <w:szCs w:val="16"/>
                <w:lang w:eastAsia="es-CL"/>
              </w:rPr>
              <w:br/>
              <w:t>-Modalidad (prepago/postpago)</w:t>
            </w:r>
            <w:r w:rsidRPr="001F3A18">
              <w:rPr>
                <w:color w:val="000000"/>
                <w:sz w:val="16"/>
                <w:szCs w:val="16"/>
                <w:lang w:eastAsia="es-CL"/>
              </w:rPr>
              <w:br/>
              <w:t>-Fecha y hora de la solicitud de retiro del IMEI (baja), o en blanco si no se ha retirado</w:t>
            </w:r>
          </w:p>
        </w:tc>
        <w:tc>
          <w:tcPr>
            <w:tcW w:w="10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4EE47AE"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Consulta individual</w:t>
            </w:r>
          </w:p>
        </w:tc>
        <w:tc>
          <w:tcPr>
            <w:tcW w:w="13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440D798"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En línea</w:t>
            </w:r>
          </w:p>
        </w:tc>
        <w:tc>
          <w:tcPr>
            <w:tcW w:w="1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69BC5F2" w14:textId="77777777"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1658"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5105CC20"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 </w:t>
            </w:r>
          </w:p>
        </w:tc>
      </w:tr>
      <w:tr w:rsidR="006220B5" w:rsidRPr="001F3A18" w14:paraId="698456A5" w14:textId="77777777" w:rsidTr="00570BD4">
        <w:trPr>
          <w:cantSplit/>
          <w:trHeight w:val="20"/>
          <w:jc w:val="center"/>
        </w:trPr>
        <w:tc>
          <w:tcPr>
            <w:tcW w:w="431"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6A9392EB" w14:textId="434B5E6E"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42</w:t>
            </w:r>
          </w:p>
        </w:tc>
        <w:tc>
          <w:tcPr>
            <w:tcW w:w="177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A783D3A" w14:textId="38CEDA58"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RESUMEN DE PORTACIONES MÓVILES DE PREPAGO POR EMPRESA Y RUT DE SOLICITANTE</w:t>
            </w:r>
          </w:p>
        </w:tc>
        <w:tc>
          <w:tcPr>
            <w:tcW w:w="237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32216F2"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Reporte resumen de portaciones móviles de prepago por empresa y RUT de solicitante.</w:t>
            </w:r>
          </w:p>
          <w:p w14:paraId="2DD73B60" w14:textId="77777777" w:rsidR="006220B5" w:rsidRPr="001F3A18" w:rsidRDefault="006220B5" w:rsidP="006220B5">
            <w:pPr>
              <w:suppressAutoHyphens w:val="0"/>
              <w:spacing w:after="0" w:line="240" w:lineRule="auto"/>
              <w:ind w:firstLine="0"/>
              <w:jc w:val="left"/>
              <w:rPr>
                <w:color w:val="000000"/>
                <w:sz w:val="16"/>
                <w:szCs w:val="16"/>
                <w:lang w:eastAsia="es-CL"/>
              </w:rPr>
            </w:pPr>
          </w:p>
          <w:p w14:paraId="350D9636"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Filtros de selección, al menos: </w:t>
            </w:r>
          </w:p>
          <w:p w14:paraId="65486244"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-Un mes o rango de fechas, </w:t>
            </w:r>
          </w:p>
          <w:p w14:paraId="24EEC3F0"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-Un IDO/IDD o un rango de IDO/IDD o todos los IDO/IDD, como receptores.</w:t>
            </w:r>
          </w:p>
          <w:p w14:paraId="76DFA3FA" w14:textId="77777777" w:rsidR="006220B5" w:rsidRPr="001F3A18" w:rsidRDefault="006220B5" w:rsidP="006220B5">
            <w:pPr>
              <w:suppressAutoHyphens w:val="0"/>
              <w:spacing w:after="0" w:line="240" w:lineRule="auto"/>
              <w:ind w:firstLine="0"/>
              <w:jc w:val="left"/>
              <w:rPr>
                <w:color w:val="000000"/>
                <w:sz w:val="16"/>
                <w:szCs w:val="16"/>
                <w:lang w:eastAsia="es-CL"/>
              </w:rPr>
            </w:pPr>
          </w:p>
          <w:p w14:paraId="7CA2AD32"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Información a entregar:</w:t>
            </w:r>
          </w:p>
          <w:p w14:paraId="07DB4F47"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-IDO/IDD de la proveedora receptora</w:t>
            </w:r>
          </w:p>
          <w:p w14:paraId="037D10DE"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-IDO/IDD de la proveedora donante</w:t>
            </w:r>
          </w:p>
          <w:p w14:paraId="6FFCBF5B"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-RUT del solicitante</w:t>
            </w:r>
          </w:p>
          <w:p w14:paraId="235F2608" w14:textId="77777777" w:rsidR="006220B5"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-Cantidad de portaciones en el período para este RUT, desde la donante a la receptora</w:t>
            </w:r>
          </w:p>
          <w:p w14:paraId="31D1BD94" w14:textId="63CB8403" w:rsidR="00CF5B6A" w:rsidRPr="001F3A18" w:rsidRDefault="00CF5B6A" w:rsidP="00CF5B6A">
            <w:pPr>
              <w:suppressAutoHyphens w:val="0"/>
              <w:spacing w:after="0" w:line="240" w:lineRule="auto"/>
              <w:ind w:firstLine="0"/>
              <w:jc w:val="left"/>
              <w:rPr>
                <w:color w:val="000000"/>
                <w:sz w:val="16"/>
                <w:szCs w:val="16"/>
                <w:lang w:eastAsia="es-CL"/>
              </w:rPr>
            </w:pPr>
            <w:r>
              <w:rPr>
                <w:color w:val="000000"/>
                <w:sz w:val="16"/>
                <w:szCs w:val="16"/>
                <w:lang w:eastAsia="es-CL"/>
              </w:rPr>
              <w:t>- Tipo de Proceso (0:Fisico, 1: Digital)</w:t>
            </w:r>
          </w:p>
        </w:tc>
        <w:tc>
          <w:tcPr>
            <w:tcW w:w="10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66292A2" w14:textId="5CBC6F41"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Acumulado General</w:t>
            </w:r>
          </w:p>
        </w:tc>
        <w:tc>
          <w:tcPr>
            <w:tcW w:w="13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EA02FB7" w14:textId="68E5D1D9"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En línea</w:t>
            </w:r>
          </w:p>
        </w:tc>
        <w:tc>
          <w:tcPr>
            <w:tcW w:w="1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2533150" w14:textId="446F4BC9"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1,4</w:t>
            </w:r>
          </w:p>
        </w:tc>
        <w:tc>
          <w:tcPr>
            <w:tcW w:w="1658"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4C977585" w14:textId="0239BE9B"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w:t>
            </w:r>
          </w:p>
        </w:tc>
      </w:tr>
      <w:tr w:rsidR="006220B5" w:rsidRPr="001F3A18" w14:paraId="15C7BC2A" w14:textId="77777777" w:rsidTr="00570BD4">
        <w:trPr>
          <w:cantSplit/>
          <w:trHeight w:val="20"/>
          <w:jc w:val="center"/>
        </w:trPr>
        <w:tc>
          <w:tcPr>
            <w:tcW w:w="431"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11833E65" w14:textId="6E5CFE1D"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43</w:t>
            </w:r>
          </w:p>
        </w:tc>
        <w:tc>
          <w:tcPr>
            <w:tcW w:w="177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2FD557F" w14:textId="4C950B48"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RESUMEN PORTACIONES ENTRE EMPRESAS CON MODALIDAD</w:t>
            </w:r>
          </w:p>
        </w:tc>
        <w:tc>
          <w:tcPr>
            <w:tcW w:w="237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A37B3B4"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Resumen Portaciones entre Empresas con Modalidad.</w:t>
            </w:r>
          </w:p>
          <w:p w14:paraId="35F5C34D" w14:textId="77777777" w:rsidR="006220B5" w:rsidRPr="001F3A18" w:rsidRDefault="006220B5" w:rsidP="006220B5">
            <w:pPr>
              <w:suppressAutoHyphens w:val="0"/>
              <w:spacing w:after="0" w:line="240" w:lineRule="auto"/>
              <w:ind w:firstLine="0"/>
              <w:jc w:val="left"/>
              <w:rPr>
                <w:color w:val="000000"/>
                <w:sz w:val="16"/>
                <w:szCs w:val="16"/>
                <w:lang w:eastAsia="es-CL"/>
              </w:rPr>
            </w:pPr>
          </w:p>
          <w:p w14:paraId="305242AE"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Filtros de selección, al menos: </w:t>
            </w:r>
          </w:p>
          <w:p w14:paraId="5ED4E1A7"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-Un mes o rango de fechas, </w:t>
            </w:r>
          </w:p>
          <w:p w14:paraId="27E1B8B5"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-Selección de 2 o más IDO/IDD a partir de la lista de todos los IDO/IDD.</w:t>
            </w:r>
          </w:p>
          <w:p w14:paraId="1977C6F5" w14:textId="746DB5F2"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-Tipos de portabilidad que se puede excluir: Portabilidad de SSCC (Servicios Complementarios)</w:t>
            </w:r>
          </w:p>
          <w:p w14:paraId="23185842" w14:textId="77777777" w:rsidR="006220B5" w:rsidRPr="001F3A18" w:rsidRDefault="006220B5" w:rsidP="006220B5">
            <w:pPr>
              <w:suppressAutoHyphens w:val="0"/>
              <w:spacing w:after="0" w:line="240" w:lineRule="auto"/>
              <w:ind w:firstLine="0"/>
              <w:jc w:val="left"/>
              <w:rPr>
                <w:color w:val="000000"/>
                <w:sz w:val="16"/>
                <w:szCs w:val="16"/>
                <w:lang w:eastAsia="es-CL"/>
              </w:rPr>
            </w:pPr>
          </w:p>
          <w:p w14:paraId="77FE98BE"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Información a entregar:</w:t>
            </w:r>
          </w:p>
          <w:p w14:paraId="7D3696C6"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-Fecha como ddmmaaaa</w:t>
            </w:r>
          </w:p>
          <w:p w14:paraId="32431D8C"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-IDO/IDD de la proveedora receptora</w:t>
            </w:r>
          </w:p>
          <w:p w14:paraId="53D141D3"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-IDO/IDD de la proveedora donante</w:t>
            </w:r>
          </w:p>
          <w:p w14:paraId="1DD71DD0"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-Cantidad de portaciones de prepago, ese día, desde la donante a la receptora</w:t>
            </w:r>
          </w:p>
          <w:p w14:paraId="5DCAC74D" w14:textId="77777777" w:rsidR="006220B5"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-Cantidad de portaciones de postpago, ese día, desde la donante a la receptora</w:t>
            </w:r>
          </w:p>
          <w:p w14:paraId="7BC5DACD" w14:textId="1C1FD5DA" w:rsidR="00C776F4" w:rsidRPr="001F3A18" w:rsidRDefault="00C776F4" w:rsidP="00C776F4">
            <w:pPr>
              <w:suppressAutoHyphens w:val="0"/>
              <w:spacing w:after="0" w:line="240" w:lineRule="auto"/>
              <w:ind w:firstLine="0"/>
              <w:jc w:val="left"/>
              <w:rPr>
                <w:color w:val="000000"/>
                <w:sz w:val="16"/>
                <w:szCs w:val="16"/>
                <w:lang w:eastAsia="es-CL"/>
              </w:rPr>
            </w:pPr>
            <w:r>
              <w:rPr>
                <w:color w:val="000000"/>
                <w:sz w:val="16"/>
                <w:szCs w:val="16"/>
                <w:lang w:eastAsia="es-CL"/>
              </w:rPr>
              <w:t>- Tipo de Proceso (0:Fisico, 1: Digital)</w:t>
            </w:r>
          </w:p>
        </w:tc>
        <w:tc>
          <w:tcPr>
            <w:tcW w:w="10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067D970" w14:textId="051FF22B"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Acumulado General</w:t>
            </w:r>
          </w:p>
        </w:tc>
        <w:tc>
          <w:tcPr>
            <w:tcW w:w="13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B0D9E57" w14:textId="0712496C"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En línea</w:t>
            </w:r>
          </w:p>
        </w:tc>
        <w:tc>
          <w:tcPr>
            <w:tcW w:w="1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48044CD" w14:textId="639779B1"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1658"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37DC341B" w14:textId="2BB5A2D2"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w:t>
            </w:r>
          </w:p>
        </w:tc>
      </w:tr>
      <w:tr w:rsidR="006220B5" w:rsidRPr="001F3A18" w14:paraId="7FA42749" w14:textId="77777777" w:rsidTr="00570BD4">
        <w:trPr>
          <w:cantSplit/>
          <w:trHeight w:val="20"/>
          <w:jc w:val="center"/>
        </w:trPr>
        <w:tc>
          <w:tcPr>
            <w:tcW w:w="431"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66C68960" w14:textId="51664922"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44</w:t>
            </w:r>
          </w:p>
        </w:tc>
        <w:tc>
          <w:tcPr>
            <w:tcW w:w="177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99103BC" w14:textId="45EEE1BA"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DE BLOQUES DE NUMERACIÓN POR CONCESIONARIA</w:t>
            </w:r>
          </w:p>
        </w:tc>
        <w:tc>
          <w:tcPr>
            <w:tcW w:w="237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2397D06"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de Bloques de Numeración por Concesionaria habilitados en el SGP al momento de la consulta.</w:t>
            </w:r>
          </w:p>
          <w:p w14:paraId="027E225B" w14:textId="77777777" w:rsidR="006220B5" w:rsidRPr="001F3A18" w:rsidRDefault="006220B5" w:rsidP="006220B5">
            <w:pPr>
              <w:suppressAutoHyphens w:val="0"/>
              <w:spacing w:after="0" w:line="240" w:lineRule="auto"/>
              <w:ind w:firstLine="0"/>
              <w:jc w:val="left"/>
              <w:rPr>
                <w:color w:val="000000"/>
                <w:sz w:val="16"/>
                <w:szCs w:val="16"/>
                <w:lang w:eastAsia="es-CL"/>
              </w:rPr>
            </w:pPr>
          </w:p>
          <w:p w14:paraId="3BF8A200"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Filtros de selección, al menos: </w:t>
            </w:r>
          </w:p>
          <w:p w14:paraId="4C6BA288" w14:textId="17C00BA0"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-Selección de 1 o más IDO/IDD</w:t>
            </w:r>
            <w:r w:rsidR="000B24EA">
              <w:rPr>
                <w:color w:val="000000"/>
                <w:sz w:val="16"/>
                <w:szCs w:val="16"/>
                <w:lang w:eastAsia="es-CL"/>
              </w:rPr>
              <w:t xml:space="preserve"> o todos</w:t>
            </w:r>
          </w:p>
          <w:p w14:paraId="584725A7" w14:textId="77777777" w:rsidR="006220B5" w:rsidRPr="001F3A18" w:rsidRDefault="006220B5" w:rsidP="006220B5">
            <w:pPr>
              <w:suppressAutoHyphens w:val="0"/>
              <w:spacing w:after="0" w:line="240" w:lineRule="auto"/>
              <w:ind w:firstLine="0"/>
              <w:jc w:val="left"/>
              <w:rPr>
                <w:color w:val="000000"/>
                <w:sz w:val="16"/>
                <w:szCs w:val="16"/>
                <w:lang w:eastAsia="es-CL"/>
              </w:rPr>
            </w:pPr>
          </w:p>
          <w:p w14:paraId="3C7C673D"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Información a entregar:</w:t>
            </w:r>
          </w:p>
          <w:p w14:paraId="0B915466"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-Rango Inicial de bloque</w:t>
            </w:r>
          </w:p>
          <w:p w14:paraId="615F7A3C"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-Rango final de bloque</w:t>
            </w:r>
          </w:p>
          <w:p w14:paraId="26E13DF1"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-IDO/IDD</w:t>
            </w:r>
          </w:p>
          <w:p w14:paraId="2A1220D7" w14:textId="458D6F06" w:rsidR="006220B5" w:rsidRPr="001F3A18" w:rsidRDefault="006220B5" w:rsidP="006220B5">
            <w:pPr>
              <w:suppressAutoHyphens w:val="0"/>
              <w:spacing w:after="0" w:line="240" w:lineRule="auto"/>
              <w:ind w:firstLine="0"/>
              <w:jc w:val="left"/>
              <w:rPr>
                <w:color w:val="000000"/>
                <w:sz w:val="16"/>
                <w:szCs w:val="16"/>
                <w:lang w:eastAsia="es-CL"/>
              </w:rPr>
            </w:pPr>
          </w:p>
          <w:p w14:paraId="7B4937A8" w14:textId="1482AD3A"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-Fecha de incorporación del bloque a las tablas del OAP</w:t>
            </w:r>
          </w:p>
        </w:tc>
        <w:tc>
          <w:tcPr>
            <w:tcW w:w="10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2E92B9B" w14:textId="0696B65C"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Acumulado General</w:t>
            </w:r>
          </w:p>
        </w:tc>
        <w:tc>
          <w:tcPr>
            <w:tcW w:w="13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63AB1A7" w14:textId="067598A2"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En línea</w:t>
            </w:r>
          </w:p>
        </w:tc>
        <w:tc>
          <w:tcPr>
            <w:tcW w:w="1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4BE0D11" w14:textId="686D34F3"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1658"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5A07FDE5" w14:textId="0E4BCE5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w:t>
            </w:r>
          </w:p>
        </w:tc>
      </w:tr>
      <w:tr w:rsidR="006220B5" w:rsidRPr="001F3A18" w14:paraId="3CE30B02" w14:textId="77777777" w:rsidTr="00570BD4">
        <w:trPr>
          <w:cantSplit/>
          <w:trHeight w:val="20"/>
          <w:jc w:val="center"/>
        </w:trPr>
        <w:tc>
          <w:tcPr>
            <w:tcW w:w="431"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47EB5743" w14:textId="7DA29C7A"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45</w:t>
            </w:r>
          </w:p>
        </w:tc>
        <w:tc>
          <w:tcPr>
            <w:tcW w:w="177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A7F7AE9" w14:textId="41523A64"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DE EMPRESAS CONCESIONARIAS</w:t>
            </w:r>
          </w:p>
        </w:tc>
        <w:tc>
          <w:tcPr>
            <w:tcW w:w="237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1814D68"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de Empresas Concesionarias.</w:t>
            </w:r>
          </w:p>
          <w:p w14:paraId="38837390" w14:textId="77777777" w:rsidR="006220B5" w:rsidRPr="001F3A18" w:rsidRDefault="006220B5" w:rsidP="006220B5">
            <w:pPr>
              <w:suppressAutoHyphens w:val="0"/>
              <w:spacing w:after="0" w:line="240" w:lineRule="auto"/>
              <w:ind w:firstLine="0"/>
              <w:jc w:val="left"/>
              <w:rPr>
                <w:color w:val="000000"/>
                <w:sz w:val="16"/>
                <w:szCs w:val="16"/>
                <w:lang w:eastAsia="es-CL"/>
              </w:rPr>
            </w:pPr>
          </w:p>
          <w:p w14:paraId="25F51A8E"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Filtros de selección, al menos: </w:t>
            </w:r>
          </w:p>
          <w:p w14:paraId="470878C0" w14:textId="18356D96"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-Selección de 1 o más IDO/IDD</w:t>
            </w:r>
            <w:r w:rsidR="000B24EA">
              <w:rPr>
                <w:color w:val="000000"/>
                <w:sz w:val="16"/>
                <w:szCs w:val="16"/>
                <w:lang w:eastAsia="es-CL"/>
              </w:rPr>
              <w:t xml:space="preserve"> o todos</w:t>
            </w:r>
          </w:p>
          <w:p w14:paraId="2B0D3C50" w14:textId="77777777" w:rsidR="006220B5" w:rsidRPr="001F3A18" w:rsidRDefault="006220B5" w:rsidP="006220B5">
            <w:pPr>
              <w:suppressAutoHyphens w:val="0"/>
              <w:spacing w:after="0" w:line="240" w:lineRule="auto"/>
              <w:ind w:firstLine="0"/>
              <w:jc w:val="left"/>
              <w:rPr>
                <w:color w:val="000000"/>
                <w:sz w:val="16"/>
                <w:szCs w:val="16"/>
                <w:lang w:eastAsia="es-CL"/>
              </w:rPr>
            </w:pPr>
          </w:p>
          <w:p w14:paraId="35CF8561"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Información a entregar:</w:t>
            </w:r>
          </w:p>
          <w:p w14:paraId="753CBC8B"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-Razón Social</w:t>
            </w:r>
          </w:p>
          <w:p w14:paraId="361A0653"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-RUT de la empresa</w:t>
            </w:r>
          </w:p>
          <w:p w14:paraId="1F71724D"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-Nombre corto</w:t>
            </w:r>
          </w:p>
          <w:p w14:paraId="5E3AA6C6"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-Código IDO/IDD</w:t>
            </w:r>
          </w:p>
          <w:p w14:paraId="0B1CD99E"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-Fecha incorporación al OAP</w:t>
            </w:r>
          </w:p>
          <w:p w14:paraId="6CD53426"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-Concesión</w:t>
            </w:r>
          </w:p>
          <w:p w14:paraId="779B00C0" w14:textId="4A3E8705"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-Estado de Recepción de Obras</w:t>
            </w:r>
          </w:p>
        </w:tc>
        <w:tc>
          <w:tcPr>
            <w:tcW w:w="10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078CA3A" w14:textId="249D5AD6"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Acumulado General</w:t>
            </w:r>
          </w:p>
        </w:tc>
        <w:tc>
          <w:tcPr>
            <w:tcW w:w="13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4F2CBF2" w14:textId="259ACF12"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En línea</w:t>
            </w:r>
          </w:p>
        </w:tc>
        <w:tc>
          <w:tcPr>
            <w:tcW w:w="1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186B138" w14:textId="3F06B1AB"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1658"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574994EC" w14:textId="44386B8A"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w:t>
            </w:r>
          </w:p>
        </w:tc>
      </w:tr>
      <w:tr w:rsidR="006220B5" w:rsidRPr="001F3A18" w14:paraId="387BACBA" w14:textId="77777777" w:rsidTr="00570BD4">
        <w:trPr>
          <w:cantSplit/>
          <w:trHeight w:val="20"/>
          <w:jc w:val="center"/>
        </w:trPr>
        <w:tc>
          <w:tcPr>
            <w:tcW w:w="431"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6B0229E9" w14:textId="312BBD3D"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46</w:t>
            </w:r>
          </w:p>
        </w:tc>
        <w:tc>
          <w:tcPr>
            <w:tcW w:w="177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D0EB360" w14:textId="5F665E40"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DE PORTACIONES DE SERVICIOS COMPLEMENTARIOS</w:t>
            </w:r>
          </w:p>
        </w:tc>
        <w:tc>
          <w:tcPr>
            <w:tcW w:w="237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8E9F0CF"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de Portaciones de Servicios Complementarios.</w:t>
            </w:r>
          </w:p>
          <w:p w14:paraId="11C7F8CA" w14:textId="77777777" w:rsidR="006220B5" w:rsidRPr="001F3A18" w:rsidRDefault="006220B5" w:rsidP="006220B5">
            <w:pPr>
              <w:suppressAutoHyphens w:val="0"/>
              <w:spacing w:after="0" w:line="240" w:lineRule="auto"/>
              <w:ind w:firstLine="0"/>
              <w:jc w:val="left"/>
              <w:rPr>
                <w:color w:val="000000"/>
                <w:sz w:val="16"/>
                <w:szCs w:val="16"/>
                <w:lang w:eastAsia="es-CL"/>
              </w:rPr>
            </w:pPr>
          </w:p>
          <w:p w14:paraId="3FA00AB7"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Filtros de selección, al menos: </w:t>
            </w:r>
          </w:p>
          <w:p w14:paraId="79C7E432"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-Rango de fechas.</w:t>
            </w:r>
          </w:p>
          <w:p w14:paraId="048A4A94" w14:textId="7402143E"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-Selección de 1 o más IDO/IDD</w:t>
            </w:r>
            <w:r w:rsidR="00090E7A">
              <w:rPr>
                <w:color w:val="000000"/>
                <w:sz w:val="16"/>
                <w:szCs w:val="16"/>
                <w:lang w:eastAsia="es-CL"/>
              </w:rPr>
              <w:t xml:space="preserve"> o todos</w:t>
            </w:r>
          </w:p>
          <w:p w14:paraId="485BBF58" w14:textId="77777777" w:rsidR="006220B5" w:rsidRPr="001F3A18" w:rsidRDefault="006220B5" w:rsidP="006220B5">
            <w:pPr>
              <w:suppressAutoHyphens w:val="0"/>
              <w:spacing w:after="0" w:line="240" w:lineRule="auto"/>
              <w:ind w:firstLine="0"/>
              <w:jc w:val="left"/>
              <w:rPr>
                <w:color w:val="000000"/>
                <w:sz w:val="16"/>
                <w:szCs w:val="16"/>
                <w:lang w:eastAsia="es-CL"/>
              </w:rPr>
            </w:pPr>
          </w:p>
          <w:p w14:paraId="02C879ED"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Información a entregar:</w:t>
            </w:r>
          </w:p>
          <w:p w14:paraId="5FFA1C3D"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-Código IDO/IDD donante</w:t>
            </w:r>
          </w:p>
          <w:p w14:paraId="191A3146"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-Código IDO/IDD receptora</w:t>
            </w:r>
          </w:p>
          <w:p w14:paraId="1CE0FE22"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-Número SSCC </w:t>
            </w:r>
          </w:p>
          <w:p w14:paraId="0ECF88F6" w14:textId="77777777" w:rsidR="006220B5"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-Fecha portación</w:t>
            </w:r>
          </w:p>
          <w:p w14:paraId="48043AB9" w14:textId="354766F5" w:rsidR="00090E7A" w:rsidRPr="001F3A18" w:rsidRDefault="00090E7A" w:rsidP="00090E7A">
            <w:pPr>
              <w:suppressAutoHyphens w:val="0"/>
              <w:spacing w:after="0" w:line="240" w:lineRule="auto"/>
              <w:ind w:firstLine="0"/>
              <w:jc w:val="left"/>
              <w:rPr>
                <w:color w:val="000000"/>
                <w:sz w:val="16"/>
                <w:szCs w:val="16"/>
                <w:lang w:eastAsia="es-CL"/>
              </w:rPr>
            </w:pPr>
            <w:r>
              <w:rPr>
                <w:color w:val="000000"/>
                <w:sz w:val="16"/>
                <w:szCs w:val="16"/>
                <w:lang w:eastAsia="es-CL"/>
              </w:rPr>
              <w:t>- Tipo de Proceso (0:Fisico, 1: Digital)</w:t>
            </w:r>
          </w:p>
        </w:tc>
        <w:tc>
          <w:tcPr>
            <w:tcW w:w="10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54DA4AB" w14:textId="6C61D809"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Acumulado General</w:t>
            </w:r>
          </w:p>
        </w:tc>
        <w:tc>
          <w:tcPr>
            <w:tcW w:w="13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EB32FAD" w14:textId="494D4EB8"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En línea</w:t>
            </w:r>
          </w:p>
        </w:tc>
        <w:tc>
          <w:tcPr>
            <w:tcW w:w="1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B38EDD7" w14:textId="35D1BB1E"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1658"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020943D3" w14:textId="20801C8A"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w:t>
            </w:r>
          </w:p>
        </w:tc>
      </w:tr>
      <w:tr w:rsidR="006220B5" w:rsidRPr="001F3A18" w14:paraId="06C9E4BF" w14:textId="77777777" w:rsidTr="00570BD4">
        <w:trPr>
          <w:cantSplit/>
          <w:trHeight w:val="20"/>
          <w:jc w:val="center"/>
        </w:trPr>
        <w:tc>
          <w:tcPr>
            <w:tcW w:w="431"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7A326F76" w14:textId="1A1810CB"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47</w:t>
            </w:r>
          </w:p>
        </w:tc>
        <w:tc>
          <w:tcPr>
            <w:tcW w:w="177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BEAFA6C" w14:textId="05732330"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Informe de tipo de IMEI de Números Bloqueados</w:t>
            </w:r>
          </w:p>
        </w:tc>
        <w:tc>
          <w:tcPr>
            <w:tcW w:w="237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4FC2F8B"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Reporte con un resumen de los IMEI de la base de datos de equipos bloqueados.</w:t>
            </w:r>
          </w:p>
          <w:p w14:paraId="49B8B340" w14:textId="77777777" w:rsidR="006220B5" w:rsidRPr="001F3A18" w:rsidRDefault="006220B5" w:rsidP="006220B5">
            <w:pPr>
              <w:suppressAutoHyphens w:val="0"/>
              <w:spacing w:after="0" w:line="240" w:lineRule="auto"/>
              <w:ind w:firstLine="0"/>
              <w:jc w:val="left"/>
              <w:rPr>
                <w:color w:val="000000"/>
                <w:sz w:val="16"/>
                <w:szCs w:val="16"/>
                <w:lang w:eastAsia="es-CL"/>
              </w:rPr>
            </w:pPr>
          </w:p>
          <w:p w14:paraId="4DC16A3A"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Filtros de selección, al menos:</w:t>
            </w:r>
          </w:p>
          <w:p w14:paraId="101513F5"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-Un mes o rango de fechas, </w:t>
            </w:r>
          </w:p>
          <w:p w14:paraId="13AB4C2A"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-Un IDO/IDD o un rango de IDO/IDD o todos los IDO/IDD</w:t>
            </w:r>
          </w:p>
          <w:p w14:paraId="2D95968A"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-Tipo de bloqueo</w:t>
            </w:r>
          </w:p>
          <w:p w14:paraId="5EBCF736" w14:textId="77777777" w:rsidR="006220B5" w:rsidRPr="001F3A18" w:rsidRDefault="006220B5" w:rsidP="006220B5">
            <w:pPr>
              <w:suppressAutoHyphens w:val="0"/>
              <w:spacing w:after="0" w:line="240" w:lineRule="auto"/>
              <w:ind w:firstLine="0"/>
              <w:jc w:val="left"/>
              <w:rPr>
                <w:color w:val="000000"/>
                <w:sz w:val="16"/>
                <w:szCs w:val="16"/>
                <w:lang w:eastAsia="es-CL"/>
              </w:rPr>
            </w:pPr>
          </w:p>
          <w:p w14:paraId="1264AC9C"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Resumen:</w:t>
            </w:r>
          </w:p>
          <w:p w14:paraId="3B3E95EB"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-Total IMEIs</w:t>
            </w:r>
          </w:p>
          <w:p w14:paraId="6B0A2984"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-IMEIs únicos (eliminando duplicados)</w:t>
            </w:r>
          </w:p>
          <w:p w14:paraId="7FE7A24A" w14:textId="4F698913"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-IMEIs únicos largo inferior a 14 y numéricos</w:t>
            </w:r>
          </w:p>
          <w:p w14:paraId="7449DC1A"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-IMEIs únicos largo 14 y numéricos</w:t>
            </w:r>
          </w:p>
          <w:p w14:paraId="508DCEF3"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-IMEIs únicos largo 15 y numéricos</w:t>
            </w:r>
          </w:p>
          <w:p w14:paraId="6B4923B4"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-IMEIs únicos largo 16 y numéricos</w:t>
            </w:r>
          </w:p>
          <w:p w14:paraId="6FEBB204" w14:textId="3FF6FDF0"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-IMEIs únicos largo superior a 16 y numéricos</w:t>
            </w:r>
          </w:p>
          <w:p w14:paraId="00960B7B" w14:textId="0CE4CE7B"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-Diferencia entre IMEIs únicos e IMEIs únicos largo 15 y numéricos</w:t>
            </w:r>
          </w:p>
        </w:tc>
        <w:tc>
          <w:tcPr>
            <w:tcW w:w="10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1743261B" w14:textId="5092CA43"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Acumulado General</w:t>
            </w:r>
          </w:p>
        </w:tc>
        <w:tc>
          <w:tcPr>
            <w:tcW w:w="13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619AB09" w14:textId="68D23268"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Diario</w:t>
            </w:r>
          </w:p>
        </w:tc>
        <w:tc>
          <w:tcPr>
            <w:tcW w:w="1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21C3335A" w14:textId="62E4AD1A"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1658"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5895D2EE" w14:textId="4836E880"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w:t>
            </w:r>
          </w:p>
        </w:tc>
      </w:tr>
      <w:tr w:rsidR="006220B5" w:rsidRPr="001F3A18" w14:paraId="14F3F9E5" w14:textId="77777777" w:rsidTr="00570BD4">
        <w:trPr>
          <w:cantSplit/>
          <w:trHeight w:val="20"/>
          <w:jc w:val="center"/>
        </w:trPr>
        <w:tc>
          <w:tcPr>
            <w:tcW w:w="431"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65F7F847" w14:textId="12AC1CC2"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48</w:t>
            </w:r>
          </w:p>
        </w:tc>
        <w:tc>
          <w:tcPr>
            <w:tcW w:w="177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4FCAF41" w14:textId="6C3479F5"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Informe resumen de IMEI de Números Bloqueados</w:t>
            </w:r>
          </w:p>
        </w:tc>
        <w:tc>
          <w:tcPr>
            <w:tcW w:w="237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3114FA1B" w14:textId="527A0DC1"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Reporte con un resumen de los IMEI de la base de datos de equipos bloqueados, por </w:t>
            </w:r>
            <w:r w:rsidR="00090E7A">
              <w:rPr>
                <w:color w:val="000000"/>
                <w:sz w:val="16"/>
                <w:szCs w:val="16"/>
                <w:lang w:eastAsia="es-CL"/>
              </w:rPr>
              <w:t>tipo de bloqueo</w:t>
            </w:r>
            <w:r w:rsidRPr="001F3A18">
              <w:rPr>
                <w:color w:val="000000"/>
                <w:sz w:val="16"/>
                <w:szCs w:val="16"/>
                <w:lang w:eastAsia="es-CL"/>
              </w:rPr>
              <w:t>.</w:t>
            </w:r>
          </w:p>
          <w:p w14:paraId="0CCBAC1D" w14:textId="77777777" w:rsidR="006220B5" w:rsidRPr="001F3A18" w:rsidRDefault="006220B5" w:rsidP="006220B5">
            <w:pPr>
              <w:suppressAutoHyphens w:val="0"/>
              <w:spacing w:after="0" w:line="240" w:lineRule="auto"/>
              <w:ind w:firstLine="0"/>
              <w:jc w:val="left"/>
              <w:rPr>
                <w:color w:val="000000"/>
                <w:sz w:val="16"/>
                <w:szCs w:val="16"/>
                <w:lang w:eastAsia="es-CL"/>
              </w:rPr>
            </w:pPr>
          </w:p>
          <w:p w14:paraId="7C9680E4"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Filtros de selección, al menos:</w:t>
            </w:r>
          </w:p>
          <w:p w14:paraId="34DB990C"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-Un mes o rango de fechas, </w:t>
            </w:r>
          </w:p>
          <w:p w14:paraId="678B42B0"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-Un IDO/IDD o un rango de IDO/IDD o todos los IDO/IDD</w:t>
            </w:r>
          </w:p>
          <w:p w14:paraId="648A5844"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-Tipo de bloqueo</w:t>
            </w:r>
          </w:p>
          <w:p w14:paraId="2A690BFC" w14:textId="77777777" w:rsidR="006220B5" w:rsidRPr="001F3A18" w:rsidRDefault="006220B5" w:rsidP="006220B5">
            <w:pPr>
              <w:suppressAutoHyphens w:val="0"/>
              <w:spacing w:after="0" w:line="240" w:lineRule="auto"/>
              <w:ind w:firstLine="0"/>
              <w:jc w:val="left"/>
              <w:rPr>
                <w:color w:val="000000"/>
                <w:sz w:val="16"/>
                <w:szCs w:val="16"/>
                <w:lang w:eastAsia="es-CL"/>
              </w:rPr>
            </w:pPr>
          </w:p>
          <w:p w14:paraId="1AFD8FE0"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Resumen:</w:t>
            </w:r>
          </w:p>
          <w:p w14:paraId="0C85493D"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Una fila por cada IDO/IDD con:</w:t>
            </w:r>
          </w:p>
          <w:p w14:paraId="705759DC"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-Código IDO/IDD</w:t>
            </w:r>
          </w:p>
          <w:p w14:paraId="621F4FAC"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-Cantidad de IMEIs bloqueados por robo</w:t>
            </w:r>
          </w:p>
          <w:p w14:paraId="664051F9"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-Cantidad de IMEIs bloqueados por hurto</w:t>
            </w:r>
          </w:p>
          <w:p w14:paraId="4C95AB27"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-Cantidad de IMEIs bloqueados por extravío</w:t>
            </w:r>
          </w:p>
          <w:p w14:paraId="1CDC4D4C" w14:textId="24D3CE03"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-Cantidad de IMEIs bloqueados por mora</w:t>
            </w:r>
          </w:p>
        </w:tc>
        <w:tc>
          <w:tcPr>
            <w:tcW w:w="10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A8E19AD" w14:textId="3376A358"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Acumulado General</w:t>
            </w:r>
          </w:p>
        </w:tc>
        <w:tc>
          <w:tcPr>
            <w:tcW w:w="13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87BDD1C" w14:textId="10BC938F"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Diario</w:t>
            </w:r>
          </w:p>
        </w:tc>
        <w:tc>
          <w:tcPr>
            <w:tcW w:w="1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2DE5E27" w14:textId="2D75A1AD"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1658"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37CED5FC" w14:textId="715AA20F"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w:t>
            </w:r>
          </w:p>
        </w:tc>
      </w:tr>
      <w:tr w:rsidR="006220B5" w:rsidRPr="001F3A18" w14:paraId="26943095" w14:textId="77777777" w:rsidTr="0075102A">
        <w:trPr>
          <w:cantSplit/>
          <w:trHeight w:val="20"/>
          <w:jc w:val="center"/>
        </w:trPr>
        <w:tc>
          <w:tcPr>
            <w:tcW w:w="431"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auto"/>
          </w:tcPr>
          <w:p w14:paraId="5A9AD9BA" w14:textId="2F6E81BA" w:rsidR="006220B5" w:rsidRPr="001F3A18" w:rsidRDefault="00A504DB" w:rsidP="006220B5">
            <w:pPr>
              <w:suppressAutoHyphens w:val="0"/>
              <w:spacing w:after="0" w:line="240" w:lineRule="auto"/>
              <w:ind w:firstLine="0"/>
              <w:jc w:val="center"/>
              <w:rPr>
                <w:color w:val="000000"/>
                <w:sz w:val="16"/>
                <w:szCs w:val="16"/>
                <w:lang w:eastAsia="es-CL"/>
              </w:rPr>
            </w:pPr>
            <w:r>
              <w:rPr>
                <w:color w:val="000000"/>
                <w:sz w:val="16"/>
                <w:szCs w:val="16"/>
                <w:lang w:eastAsia="es-CL"/>
              </w:rPr>
              <w:lastRenderedPageBreak/>
              <w:t>°</w:t>
            </w:r>
          </w:p>
        </w:tc>
        <w:tc>
          <w:tcPr>
            <w:tcW w:w="177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19FA93D" w14:textId="7D800C93"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Detalle de Portaciones según informe requerido en Artículo 29, letra b) del Decreto Nº16 de 2011.</w:t>
            </w:r>
          </w:p>
        </w:tc>
        <w:tc>
          <w:tcPr>
            <w:tcW w:w="237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0693CAF"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Elaborar informe que determinará la participación de cada concesionaria en la "numeración asignada". </w:t>
            </w:r>
          </w:p>
          <w:p w14:paraId="69B082EF" w14:textId="77777777" w:rsidR="006220B5" w:rsidRDefault="006220B5" w:rsidP="006220B5">
            <w:pPr>
              <w:suppressAutoHyphens w:val="0"/>
              <w:spacing w:after="0" w:line="240" w:lineRule="auto"/>
              <w:ind w:firstLine="0"/>
              <w:jc w:val="left"/>
              <w:rPr>
                <w:color w:val="000000"/>
                <w:sz w:val="16"/>
                <w:szCs w:val="16"/>
                <w:lang w:eastAsia="es-CL"/>
              </w:rPr>
            </w:pPr>
            <w:r w:rsidRPr="001F3A18">
              <w:rPr>
                <w:b/>
                <w:bCs/>
                <w:color w:val="000000"/>
                <w:sz w:val="16"/>
                <w:szCs w:val="16"/>
                <w:lang w:eastAsia="es-CL"/>
              </w:rPr>
              <w:t>El cálculo de esta participación se realizará considerando el promedio simple de la "numeración asignada" de los últimos 12 meses respecto de cada concesionaria.</w:t>
            </w:r>
            <w:r w:rsidRPr="001F3A18">
              <w:rPr>
                <w:color w:val="000000"/>
                <w:sz w:val="16"/>
                <w:szCs w:val="16"/>
                <w:lang w:eastAsia="es-CL"/>
              </w:rPr>
              <w:t xml:space="preserve"> Para efectos de este cálculo y en caso que existan concesionarias sin "numeración asignada" durante algún periodo comprendido en estos 12 meses, se considerará que la "numeración asignada" en el o los meses que correspondan a dicho periodo, es equivalente a cero.</w:t>
            </w:r>
          </w:p>
          <w:p w14:paraId="1CF0B0D5" w14:textId="77777777" w:rsidR="00BF19D3" w:rsidRDefault="00BF19D3" w:rsidP="00BF19D3">
            <w:pPr>
              <w:suppressAutoHyphens w:val="0"/>
              <w:spacing w:after="0" w:line="240" w:lineRule="auto"/>
              <w:ind w:firstLine="0"/>
              <w:jc w:val="left"/>
              <w:rPr>
                <w:color w:val="000000"/>
                <w:sz w:val="16"/>
                <w:szCs w:val="16"/>
                <w:lang w:eastAsia="es-CL"/>
              </w:rPr>
            </w:pPr>
          </w:p>
          <w:p w14:paraId="49433427" w14:textId="73C663D4" w:rsidR="00BF19D3" w:rsidRPr="001F3A18" w:rsidRDefault="00BF19D3" w:rsidP="00BF19D3">
            <w:pPr>
              <w:suppressAutoHyphens w:val="0"/>
              <w:spacing w:after="0" w:line="240" w:lineRule="auto"/>
              <w:ind w:firstLine="0"/>
              <w:jc w:val="left"/>
              <w:rPr>
                <w:color w:val="000000"/>
                <w:sz w:val="16"/>
                <w:szCs w:val="16"/>
                <w:lang w:eastAsia="es-CL"/>
              </w:rPr>
            </w:pPr>
            <w:r>
              <w:rPr>
                <w:color w:val="000000"/>
                <w:sz w:val="16"/>
                <w:szCs w:val="16"/>
                <w:lang w:eastAsia="es-CL"/>
              </w:rPr>
              <w:t>F</w:t>
            </w:r>
            <w:r w:rsidRPr="001F3A18">
              <w:rPr>
                <w:color w:val="000000"/>
                <w:sz w:val="16"/>
                <w:szCs w:val="16"/>
                <w:lang w:eastAsia="es-CL"/>
              </w:rPr>
              <w:t xml:space="preserve">iltros de selección, al menos: </w:t>
            </w:r>
          </w:p>
          <w:p w14:paraId="32348B25" w14:textId="77777777" w:rsidR="00BF19D3" w:rsidRPr="001F3A18" w:rsidRDefault="00BF19D3" w:rsidP="00BF19D3">
            <w:pPr>
              <w:suppressAutoHyphens w:val="0"/>
              <w:spacing w:after="0" w:line="240" w:lineRule="auto"/>
              <w:ind w:firstLine="0"/>
              <w:jc w:val="left"/>
              <w:rPr>
                <w:color w:val="000000"/>
                <w:sz w:val="16"/>
                <w:szCs w:val="16"/>
                <w:lang w:eastAsia="es-CL"/>
              </w:rPr>
            </w:pPr>
            <w:r w:rsidRPr="001F3A18">
              <w:rPr>
                <w:color w:val="000000"/>
                <w:sz w:val="16"/>
                <w:szCs w:val="16"/>
                <w:lang w:eastAsia="es-CL"/>
              </w:rPr>
              <w:t>-Selección de 1 o más IDO/IDD</w:t>
            </w:r>
            <w:r>
              <w:rPr>
                <w:color w:val="000000"/>
                <w:sz w:val="16"/>
                <w:szCs w:val="16"/>
                <w:lang w:eastAsia="es-CL"/>
              </w:rPr>
              <w:t xml:space="preserve"> o todos</w:t>
            </w:r>
          </w:p>
          <w:p w14:paraId="24CACF27" w14:textId="4438472C" w:rsidR="00BF19D3" w:rsidRDefault="00BF19D3" w:rsidP="00BF19D3">
            <w:pPr>
              <w:suppressAutoHyphens w:val="0"/>
              <w:spacing w:after="0" w:line="240" w:lineRule="auto"/>
              <w:ind w:firstLine="0"/>
              <w:jc w:val="left"/>
              <w:rPr>
                <w:color w:val="000000"/>
                <w:sz w:val="16"/>
                <w:szCs w:val="16"/>
                <w:lang w:eastAsia="es-CL"/>
              </w:rPr>
            </w:pPr>
            <w:r>
              <w:rPr>
                <w:color w:val="000000"/>
                <w:sz w:val="16"/>
                <w:szCs w:val="16"/>
                <w:lang w:eastAsia="es-CL"/>
              </w:rPr>
              <w:t>- Fecha aaaammdd</w:t>
            </w:r>
          </w:p>
          <w:p w14:paraId="3E0F4C69" w14:textId="77777777" w:rsidR="00BF19D3" w:rsidRPr="001F3A18" w:rsidRDefault="00BF19D3" w:rsidP="00BF19D3">
            <w:pPr>
              <w:suppressAutoHyphens w:val="0"/>
              <w:spacing w:after="0" w:line="240" w:lineRule="auto"/>
              <w:ind w:firstLine="0"/>
              <w:jc w:val="left"/>
              <w:rPr>
                <w:color w:val="000000"/>
                <w:sz w:val="16"/>
                <w:szCs w:val="16"/>
                <w:lang w:eastAsia="es-CL"/>
              </w:rPr>
            </w:pPr>
          </w:p>
          <w:p w14:paraId="1379D44D" w14:textId="77777777" w:rsidR="00BF19D3" w:rsidRPr="001F3A18" w:rsidRDefault="00BF19D3" w:rsidP="00BF19D3">
            <w:pPr>
              <w:suppressAutoHyphens w:val="0"/>
              <w:spacing w:after="0" w:line="240" w:lineRule="auto"/>
              <w:ind w:firstLine="0"/>
              <w:jc w:val="left"/>
              <w:rPr>
                <w:color w:val="000000"/>
                <w:sz w:val="16"/>
                <w:szCs w:val="16"/>
                <w:lang w:eastAsia="es-CL"/>
              </w:rPr>
            </w:pPr>
            <w:r w:rsidRPr="001F3A18">
              <w:rPr>
                <w:color w:val="000000"/>
                <w:sz w:val="16"/>
                <w:szCs w:val="16"/>
                <w:lang w:eastAsia="es-CL"/>
              </w:rPr>
              <w:t>Información a entregar:</w:t>
            </w:r>
          </w:p>
          <w:p w14:paraId="6BA4676C" w14:textId="77777777" w:rsidR="00BF19D3" w:rsidRDefault="00BF19D3" w:rsidP="00BF19D3">
            <w:pPr>
              <w:suppressAutoHyphens w:val="0"/>
              <w:spacing w:after="0" w:line="240" w:lineRule="auto"/>
              <w:ind w:firstLine="0"/>
              <w:jc w:val="left"/>
              <w:rPr>
                <w:color w:val="000000"/>
                <w:sz w:val="16"/>
                <w:szCs w:val="16"/>
                <w:lang w:eastAsia="es-CL"/>
              </w:rPr>
            </w:pPr>
            <w:r w:rsidRPr="001F3A18">
              <w:rPr>
                <w:color w:val="000000"/>
                <w:sz w:val="16"/>
                <w:szCs w:val="16"/>
                <w:lang w:eastAsia="es-CL"/>
              </w:rPr>
              <w:t>-IDO/IDD</w:t>
            </w:r>
          </w:p>
          <w:p w14:paraId="665D8E1D" w14:textId="77777777" w:rsidR="00BF19D3" w:rsidRDefault="00BF19D3" w:rsidP="00BF19D3">
            <w:pPr>
              <w:suppressAutoHyphens w:val="0"/>
              <w:spacing w:after="0" w:line="240" w:lineRule="auto"/>
              <w:ind w:firstLine="0"/>
              <w:jc w:val="left"/>
              <w:rPr>
                <w:color w:val="000000"/>
                <w:sz w:val="16"/>
                <w:szCs w:val="16"/>
                <w:lang w:eastAsia="es-CL"/>
              </w:rPr>
            </w:pPr>
            <w:r w:rsidRPr="001F3A18">
              <w:rPr>
                <w:color w:val="000000"/>
                <w:sz w:val="16"/>
                <w:szCs w:val="16"/>
                <w:lang w:eastAsia="es-CL"/>
              </w:rPr>
              <w:t>-</w:t>
            </w:r>
            <w:r>
              <w:rPr>
                <w:color w:val="000000"/>
                <w:sz w:val="16"/>
                <w:szCs w:val="16"/>
                <w:lang w:eastAsia="es-CL"/>
              </w:rPr>
              <w:t>Cantidad de numeración asignada a esa fecha por SUBTEL</w:t>
            </w:r>
          </w:p>
          <w:p w14:paraId="0A6F2EA8" w14:textId="2A851E30" w:rsidR="00BF19D3" w:rsidRDefault="00BF19D3" w:rsidP="00BF19D3">
            <w:pPr>
              <w:suppressAutoHyphens w:val="0"/>
              <w:spacing w:after="0" w:line="240" w:lineRule="auto"/>
              <w:ind w:firstLine="0"/>
              <w:jc w:val="left"/>
              <w:rPr>
                <w:color w:val="000000"/>
                <w:sz w:val="16"/>
                <w:szCs w:val="16"/>
                <w:lang w:eastAsia="es-CL"/>
              </w:rPr>
            </w:pPr>
            <w:r>
              <w:rPr>
                <w:color w:val="000000"/>
                <w:sz w:val="16"/>
                <w:szCs w:val="16"/>
                <w:lang w:eastAsia="es-CL"/>
              </w:rPr>
              <w:t>- Cantidad de números portados desde este IDO/IDD (Donante) a esa fecha</w:t>
            </w:r>
          </w:p>
          <w:p w14:paraId="558A77DF" w14:textId="77777777" w:rsidR="00BF19D3" w:rsidRDefault="00BF19D3" w:rsidP="00BF19D3">
            <w:pPr>
              <w:suppressAutoHyphens w:val="0"/>
              <w:spacing w:after="0" w:line="240" w:lineRule="auto"/>
              <w:ind w:firstLine="0"/>
              <w:jc w:val="left"/>
              <w:rPr>
                <w:color w:val="000000"/>
                <w:sz w:val="16"/>
                <w:szCs w:val="16"/>
                <w:lang w:eastAsia="es-CL"/>
              </w:rPr>
            </w:pPr>
            <w:r>
              <w:rPr>
                <w:color w:val="000000"/>
                <w:sz w:val="16"/>
                <w:szCs w:val="16"/>
                <w:lang w:eastAsia="es-CL"/>
              </w:rPr>
              <w:t>- Cantidad de números portados hacia este IDO/IDD (Receptor) a esa fecha</w:t>
            </w:r>
          </w:p>
          <w:p w14:paraId="652C3584" w14:textId="1C2B4A89" w:rsidR="00BF19D3" w:rsidRPr="001F3A18" w:rsidRDefault="00BF19D3" w:rsidP="00BF19D3">
            <w:pPr>
              <w:suppressAutoHyphens w:val="0"/>
              <w:spacing w:after="0" w:line="240" w:lineRule="auto"/>
              <w:ind w:firstLine="0"/>
              <w:jc w:val="left"/>
              <w:rPr>
                <w:color w:val="000000"/>
                <w:sz w:val="16"/>
                <w:szCs w:val="16"/>
                <w:lang w:eastAsia="es-CL"/>
              </w:rPr>
            </w:pPr>
            <w:r>
              <w:rPr>
                <w:color w:val="000000"/>
                <w:sz w:val="16"/>
                <w:szCs w:val="16"/>
                <w:lang w:eastAsia="es-CL"/>
              </w:rPr>
              <w:t>Total de números en este IDO/IDD (Asignados –Donados + Recibidos)</w:t>
            </w:r>
          </w:p>
        </w:tc>
        <w:tc>
          <w:tcPr>
            <w:tcW w:w="10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6C0DF72C" w14:textId="741BF87A"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Acumulado</w:t>
            </w:r>
          </w:p>
        </w:tc>
        <w:tc>
          <w:tcPr>
            <w:tcW w:w="13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5B12F1CB"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Semestral</w:t>
            </w:r>
          </w:p>
          <w:p w14:paraId="6ED03FB4" w14:textId="4DCD611A"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En línea</w:t>
            </w:r>
          </w:p>
        </w:tc>
        <w:tc>
          <w:tcPr>
            <w:tcW w:w="1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4628CBCF" w14:textId="3975486C" w:rsidR="006220B5" w:rsidRPr="001F3A18" w:rsidRDefault="006220B5"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1658"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clear" w:color="auto" w:fill="auto"/>
          </w:tcPr>
          <w:p w14:paraId="47640B73" w14:textId="77777777"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SGP</w:t>
            </w:r>
          </w:p>
          <w:p w14:paraId="261FA1F0" w14:textId="474A65B1" w:rsidR="006220B5" w:rsidRPr="001F3A18" w:rsidRDefault="006220B5"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Subtel (División Concesiones)</w:t>
            </w:r>
          </w:p>
        </w:tc>
      </w:tr>
      <w:tr w:rsidR="00570BD4" w:rsidRPr="001F3A18" w14:paraId="448D9C66" w14:textId="77777777" w:rsidTr="00570BD4">
        <w:trPr>
          <w:cantSplit/>
          <w:trHeight w:val="20"/>
          <w:jc w:val="center"/>
        </w:trPr>
        <w:tc>
          <w:tcPr>
            <w:tcW w:w="431" w:type="dxa"/>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shd w:val="clear" w:color="auto" w:fill="auto"/>
          </w:tcPr>
          <w:p w14:paraId="04EC3CE0" w14:textId="07B5DB1C" w:rsidR="00570BD4" w:rsidRPr="001F3A18" w:rsidDel="00A504DB" w:rsidRDefault="00570BD4" w:rsidP="006220B5">
            <w:pPr>
              <w:suppressAutoHyphens w:val="0"/>
              <w:spacing w:after="0" w:line="240" w:lineRule="auto"/>
              <w:ind w:firstLine="0"/>
              <w:jc w:val="center"/>
              <w:rPr>
                <w:color w:val="000000"/>
                <w:sz w:val="16"/>
                <w:szCs w:val="16"/>
                <w:lang w:eastAsia="es-CL"/>
              </w:rPr>
            </w:pPr>
            <w:r>
              <w:rPr>
                <w:color w:val="000000"/>
                <w:sz w:val="16"/>
                <w:szCs w:val="16"/>
                <w:lang w:eastAsia="es-CL"/>
              </w:rPr>
              <w:lastRenderedPageBreak/>
              <w:t>50</w:t>
            </w:r>
          </w:p>
        </w:tc>
        <w:tc>
          <w:tcPr>
            <w:tcW w:w="1777"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shd w:val="clear" w:color="auto" w:fill="auto"/>
          </w:tcPr>
          <w:p w14:paraId="75E8206F" w14:textId="4F5D7DD7" w:rsidR="00570BD4" w:rsidRPr="001F3A18" w:rsidRDefault="00570BD4" w:rsidP="00570BD4">
            <w:pPr>
              <w:suppressAutoHyphens w:val="0"/>
              <w:spacing w:after="0" w:line="240" w:lineRule="auto"/>
              <w:ind w:firstLine="0"/>
              <w:jc w:val="left"/>
              <w:rPr>
                <w:color w:val="000000"/>
                <w:sz w:val="16"/>
                <w:szCs w:val="16"/>
                <w:lang w:eastAsia="es-CL"/>
              </w:rPr>
            </w:pPr>
            <w:r>
              <w:rPr>
                <w:color w:val="000000"/>
                <w:sz w:val="16"/>
                <w:szCs w:val="16"/>
                <w:lang w:eastAsia="es-CL"/>
              </w:rPr>
              <w:t xml:space="preserve">Resumen de </w:t>
            </w:r>
            <w:r w:rsidRPr="001F3A18">
              <w:rPr>
                <w:color w:val="000000"/>
                <w:sz w:val="16"/>
                <w:szCs w:val="16"/>
                <w:lang w:eastAsia="es-CL"/>
              </w:rPr>
              <w:t xml:space="preserve"> </w:t>
            </w:r>
            <w:r>
              <w:rPr>
                <w:color w:val="000000"/>
                <w:sz w:val="16"/>
                <w:szCs w:val="16"/>
                <w:lang w:eastAsia="es-CL"/>
              </w:rPr>
              <w:t>Solicitudes de Portaciones con Terminación de Servicio</w:t>
            </w:r>
          </w:p>
        </w:tc>
        <w:tc>
          <w:tcPr>
            <w:tcW w:w="2370"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shd w:val="clear" w:color="auto" w:fill="auto"/>
          </w:tcPr>
          <w:p w14:paraId="3BC35FF3" w14:textId="605B77E7" w:rsidR="00570BD4" w:rsidRPr="001F3A18" w:rsidRDefault="00570BD4" w:rsidP="00570BD4">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Resumen </w:t>
            </w:r>
            <w:r>
              <w:rPr>
                <w:color w:val="000000"/>
                <w:sz w:val="16"/>
                <w:szCs w:val="16"/>
                <w:lang w:eastAsia="es-CL"/>
              </w:rPr>
              <w:t>p</w:t>
            </w:r>
            <w:r w:rsidRPr="001F3A18">
              <w:rPr>
                <w:color w:val="000000"/>
                <w:sz w:val="16"/>
                <w:szCs w:val="16"/>
                <w:lang w:eastAsia="es-CL"/>
              </w:rPr>
              <w:t xml:space="preserve">ortaciones </w:t>
            </w:r>
            <w:r>
              <w:rPr>
                <w:color w:val="000000"/>
                <w:sz w:val="16"/>
                <w:szCs w:val="16"/>
                <w:lang w:eastAsia="es-CL"/>
              </w:rPr>
              <w:t>con terminación de servicio</w:t>
            </w:r>
            <w:r w:rsidRPr="001F3A18">
              <w:rPr>
                <w:color w:val="000000"/>
                <w:sz w:val="16"/>
                <w:szCs w:val="16"/>
                <w:lang w:eastAsia="es-CL"/>
              </w:rPr>
              <w:t>.</w:t>
            </w:r>
          </w:p>
          <w:p w14:paraId="5144C013" w14:textId="77777777" w:rsidR="00570BD4" w:rsidRPr="001F3A18" w:rsidRDefault="00570BD4" w:rsidP="00570BD4">
            <w:pPr>
              <w:suppressAutoHyphens w:val="0"/>
              <w:spacing w:after="0" w:line="240" w:lineRule="auto"/>
              <w:ind w:firstLine="0"/>
              <w:jc w:val="left"/>
              <w:rPr>
                <w:color w:val="000000"/>
                <w:sz w:val="16"/>
                <w:szCs w:val="16"/>
                <w:lang w:eastAsia="es-CL"/>
              </w:rPr>
            </w:pPr>
          </w:p>
          <w:p w14:paraId="558967BA" w14:textId="77777777" w:rsidR="00570BD4" w:rsidRPr="001F3A18" w:rsidRDefault="00570BD4" w:rsidP="00570BD4">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Filtros de selección, al menos: </w:t>
            </w:r>
          </w:p>
          <w:p w14:paraId="135D27B6" w14:textId="77777777" w:rsidR="00570BD4" w:rsidRPr="001F3A18" w:rsidRDefault="00570BD4" w:rsidP="00570BD4">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-Un mes o rango de fechas, </w:t>
            </w:r>
          </w:p>
          <w:p w14:paraId="77C91C1F" w14:textId="77777777" w:rsidR="00570BD4" w:rsidRPr="001F3A18" w:rsidRDefault="00570BD4" w:rsidP="00570BD4">
            <w:pPr>
              <w:suppressAutoHyphens w:val="0"/>
              <w:spacing w:after="0" w:line="240" w:lineRule="auto"/>
              <w:ind w:firstLine="0"/>
              <w:jc w:val="left"/>
              <w:rPr>
                <w:color w:val="000000"/>
                <w:sz w:val="16"/>
                <w:szCs w:val="16"/>
                <w:lang w:eastAsia="es-CL"/>
              </w:rPr>
            </w:pPr>
            <w:r w:rsidRPr="001F3A18">
              <w:rPr>
                <w:color w:val="000000"/>
                <w:sz w:val="16"/>
                <w:szCs w:val="16"/>
                <w:lang w:eastAsia="es-CL"/>
              </w:rPr>
              <w:t>-Selección de 2 o más IDO/IDD a partir de la lista de todos los IDO/IDD.</w:t>
            </w:r>
          </w:p>
          <w:p w14:paraId="7B19C2A5" w14:textId="77777777" w:rsidR="00570BD4" w:rsidRPr="001F3A18" w:rsidRDefault="00570BD4" w:rsidP="00570BD4">
            <w:pPr>
              <w:suppressAutoHyphens w:val="0"/>
              <w:spacing w:after="0" w:line="240" w:lineRule="auto"/>
              <w:ind w:firstLine="0"/>
              <w:jc w:val="left"/>
              <w:rPr>
                <w:color w:val="000000"/>
                <w:sz w:val="16"/>
                <w:szCs w:val="16"/>
                <w:lang w:eastAsia="es-CL"/>
              </w:rPr>
            </w:pPr>
          </w:p>
          <w:p w14:paraId="264D2B9B" w14:textId="77777777" w:rsidR="00570BD4" w:rsidRPr="001F3A18" w:rsidRDefault="00570BD4" w:rsidP="00570BD4">
            <w:pPr>
              <w:suppressAutoHyphens w:val="0"/>
              <w:spacing w:after="0" w:line="240" w:lineRule="auto"/>
              <w:ind w:firstLine="0"/>
              <w:jc w:val="left"/>
              <w:rPr>
                <w:color w:val="000000"/>
                <w:sz w:val="16"/>
                <w:szCs w:val="16"/>
                <w:lang w:eastAsia="es-CL"/>
              </w:rPr>
            </w:pPr>
            <w:r w:rsidRPr="001F3A18">
              <w:rPr>
                <w:color w:val="000000"/>
                <w:sz w:val="16"/>
                <w:szCs w:val="16"/>
                <w:lang w:eastAsia="es-CL"/>
              </w:rPr>
              <w:t>Información a entregar:</w:t>
            </w:r>
          </w:p>
          <w:p w14:paraId="6D348742" w14:textId="77777777" w:rsidR="00570BD4" w:rsidRPr="001F3A18" w:rsidRDefault="00570BD4" w:rsidP="00570BD4">
            <w:pPr>
              <w:suppressAutoHyphens w:val="0"/>
              <w:spacing w:after="0" w:line="240" w:lineRule="auto"/>
              <w:ind w:firstLine="0"/>
              <w:jc w:val="left"/>
              <w:rPr>
                <w:color w:val="000000"/>
                <w:sz w:val="16"/>
                <w:szCs w:val="16"/>
                <w:lang w:eastAsia="es-CL"/>
              </w:rPr>
            </w:pPr>
            <w:r w:rsidRPr="001F3A18">
              <w:rPr>
                <w:color w:val="000000"/>
                <w:sz w:val="16"/>
                <w:szCs w:val="16"/>
                <w:lang w:eastAsia="es-CL"/>
              </w:rPr>
              <w:t>-IDO/IDD de la proveedora receptora</w:t>
            </w:r>
          </w:p>
          <w:p w14:paraId="1335DB1A" w14:textId="77777777" w:rsidR="00570BD4" w:rsidRDefault="00570BD4" w:rsidP="00570BD4">
            <w:pPr>
              <w:suppressAutoHyphens w:val="0"/>
              <w:spacing w:after="0" w:line="240" w:lineRule="auto"/>
              <w:ind w:firstLine="0"/>
              <w:jc w:val="left"/>
              <w:rPr>
                <w:color w:val="000000"/>
                <w:sz w:val="16"/>
                <w:szCs w:val="16"/>
                <w:lang w:eastAsia="es-CL"/>
              </w:rPr>
            </w:pPr>
            <w:r w:rsidRPr="001F3A18">
              <w:rPr>
                <w:color w:val="000000"/>
                <w:sz w:val="16"/>
                <w:szCs w:val="16"/>
                <w:lang w:eastAsia="es-CL"/>
              </w:rPr>
              <w:t>-IDO/IDD de la proveedora donante</w:t>
            </w:r>
          </w:p>
          <w:p w14:paraId="3013B681" w14:textId="2C82FC2C" w:rsidR="00570BD4" w:rsidRPr="001F3A18" w:rsidRDefault="00570BD4" w:rsidP="00570BD4">
            <w:pPr>
              <w:suppressAutoHyphens w:val="0"/>
              <w:spacing w:after="0" w:line="240" w:lineRule="auto"/>
              <w:ind w:firstLine="0"/>
              <w:jc w:val="left"/>
              <w:rPr>
                <w:color w:val="000000"/>
                <w:sz w:val="16"/>
                <w:szCs w:val="16"/>
                <w:lang w:eastAsia="es-CL"/>
              </w:rPr>
            </w:pPr>
            <w:r>
              <w:rPr>
                <w:color w:val="000000"/>
                <w:sz w:val="16"/>
                <w:szCs w:val="16"/>
                <w:lang w:eastAsia="es-CL"/>
              </w:rPr>
              <w:t>- Código de terminación de servicios</w:t>
            </w:r>
          </w:p>
          <w:p w14:paraId="6E187023" w14:textId="2EF0810F" w:rsidR="00570BD4" w:rsidRDefault="00570BD4" w:rsidP="00570BD4">
            <w:pPr>
              <w:suppressAutoHyphens w:val="0"/>
              <w:spacing w:after="0" w:line="240" w:lineRule="auto"/>
              <w:ind w:firstLine="0"/>
              <w:jc w:val="left"/>
              <w:rPr>
                <w:color w:val="000000"/>
                <w:sz w:val="16"/>
                <w:szCs w:val="16"/>
                <w:lang w:eastAsia="es-CL"/>
              </w:rPr>
            </w:pPr>
            <w:r w:rsidRPr="001F3A18">
              <w:rPr>
                <w:color w:val="000000"/>
                <w:sz w:val="16"/>
                <w:szCs w:val="16"/>
                <w:lang w:eastAsia="es-CL"/>
              </w:rPr>
              <w:t>-</w:t>
            </w:r>
            <w:r>
              <w:rPr>
                <w:color w:val="000000"/>
                <w:sz w:val="16"/>
                <w:szCs w:val="16"/>
                <w:lang w:eastAsia="es-CL"/>
              </w:rPr>
              <w:t xml:space="preserve"> </w:t>
            </w:r>
            <w:r w:rsidRPr="001F3A18">
              <w:rPr>
                <w:color w:val="000000"/>
                <w:sz w:val="16"/>
                <w:szCs w:val="16"/>
                <w:lang w:eastAsia="es-CL"/>
              </w:rPr>
              <w:t xml:space="preserve">Cantidad de portaciones </w:t>
            </w:r>
          </w:p>
          <w:p w14:paraId="50DE5BA9" w14:textId="3A92DB36" w:rsidR="00570BD4" w:rsidRPr="0075102A" w:rsidRDefault="00570BD4" w:rsidP="00570BD4">
            <w:pPr>
              <w:suppressAutoHyphens w:val="0"/>
              <w:spacing w:after="0" w:line="240" w:lineRule="auto"/>
              <w:ind w:firstLine="0"/>
              <w:jc w:val="left"/>
              <w:rPr>
                <w:sz w:val="16"/>
                <w:szCs w:val="16"/>
                <w:lang w:eastAsia="es-CL"/>
              </w:rPr>
            </w:pPr>
            <w:r>
              <w:rPr>
                <w:color w:val="000000"/>
                <w:sz w:val="16"/>
                <w:szCs w:val="16"/>
                <w:lang w:eastAsia="es-CL"/>
              </w:rPr>
              <w:t>- Tipo de Proceso (0:Fisico, 1: Digital)</w:t>
            </w:r>
          </w:p>
        </w:tc>
        <w:tc>
          <w:tcPr>
            <w:tcW w:w="1028"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shd w:val="clear" w:color="auto" w:fill="auto"/>
          </w:tcPr>
          <w:p w14:paraId="2B56C373" w14:textId="700B0D9D" w:rsidR="00570BD4" w:rsidRPr="001F3A18" w:rsidRDefault="00570BD4" w:rsidP="00570BD4">
            <w:pPr>
              <w:suppressAutoHyphens w:val="0"/>
              <w:spacing w:after="0" w:line="240" w:lineRule="auto"/>
              <w:ind w:firstLine="0"/>
              <w:jc w:val="left"/>
              <w:rPr>
                <w:color w:val="000000"/>
                <w:sz w:val="16"/>
                <w:szCs w:val="16"/>
                <w:lang w:eastAsia="es-CL"/>
              </w:rPr>
            </w:pPr>
            <w:r w:rsidRPr="001F3A18">
              <w:rPr>
                <w:color w:val="000000"/>
                <w:sz w:val="16"/>
                <w:szCs w:val="16"/>
                <w:lang w:eastAsia="es-CL"/>
              </w:rPr>
              <w:t>Acumulado</w:t>
            </w:r>
            <w:r>
              <w:rPr>
                <w:color w:val="000000"/>
                <w:sz w:val="16"/>
                <w:szCs w:val="16"/>
                <w:lang w:eastAsia="es-CL"/>
              </w:rPr>
              <w:t xml:space="preserve"> General</w:t>
            </w:r>
          </w:p>
        </w:tc>
        <w:tc>
          <w:tcPr>
            <w:tcW w:w="1337"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shd w:val="clear" w:color="auto" w:fill="auto"/>
          </w:tcPr>
          <w:p w14:paraId="3A94C9C6" w14:textId="6E29DFFC" w:rsidR="00570BD4" w:rsidRPr="001F3A18" w:rsidRDefault="00570BD4" w:rsidP="006220B5">
            <w:pPr>
              <w:suppressAutoHyphens w:val="0"/>
              <w:spacing w:after="0" w:line="240" w:lineRule="auto"/>
              <w:ind w:firstLine="0"/>
              <w:jc w:val="left"/>
              <w:rPr>
                <w:color w:val="000000"/>
                <w:sz w:val="16"/>
                <w:szCs w:val="16"/>
                <w:lang w:eastAsia="es-CL"/>
              </w:rPr>
            </w:pPr>
            <w:r w:rsidRPr="001F3A18">
              <w:rPr>
                <w:color w:val="000000"/>
                <w:sz w:val="16"/>
                <w:szCs w:val="16"/>
                <w:lang w:eastAsia="es-CL"/>
              </w:rPr>
              <w:t>En línea</w:t>
            </w:r>
          </w:p>
        </w:tc>
        <w:tc>
          <w:tcPr>
            <w:tcW w:w="1215"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shd w:val="clear" w:color="auto" w:fill="auto"/>
          </w:tcPr>
          <w:p w14:paraId="790D9734" w14:textId="5782C793" w:rsidR="00570BD4" w:rsidRPr="001F3A18" w:rsidRDefault="00570BD4" w:rsidP="006220B5">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1658"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shd w:val="clear" w:color="auto" w:fill="auto"/>
          </w:tcPr>
          <w:p w14:paraId="4F2F2426" w14:textId="77777777" w:rsidR="00570BD4" w:rsidRPr="001F3A18" w:rsidRDefault="00570BD4" w:rsidP="00840F92">
            <w:pPr>
              <w:suppressAutoHyphens w:val="0"/>
              <w:spacing w:after="0" w:line="240" w:lineRule="auto"/>
              <w:ind w:firstLine="0"/>
              <w:jc w:val="left"/>
              <w:rPr>
                <w:color w:val="000000"/>
                <w:sz w:val="16"/>
                <w:szCs w:val="16"/>
                <w:lang w:eastAsia="es-CL"/>
              </w:rPr>
            </w:pPr>
            <w:r w:rsidRPr="001F3A18">
              <w:rPr>
                <w:color w:val="000000"/>
                <w:sz w:val="16"/>
                <w:szCs w:val="16"/>
                <w:lang w:eastAsia="es-CL"/>
              </w:rPr>
              <w:t>SGP</w:t>
            </w:r>
          </w:p>
          <w:p w14:paraId="196EA3C6" w14:textId="7B1DA4E7" w:rsidR="00570BD4" w:rsidRPr="001F3A18" w:rsidRDefault="00570BD4" w:rsidP="006220B5">
            <w:pPr>
              <w:suppressAutoHyphens w:val="0"/>
              <w:spacing w:after="0" w:line="240" w:lineRule="auto"/>
              <w:ind w:firstLine="0"/>
              <w:jc w:val="left"/>
              <w:rPr>
                <w:color w:val="000000"/>
                <w:sz w:val="16"/>
                <w:szCs w:val="16"/>
                <w:lang w:eastAsia="es-CL"/>
              </w:rPr>
            </w:pPr>
          </w:p>
        </w:tc>
      </w:tr>
    </w:tbl>
    <w:p w14:paraId="2823446C" w14:textId="586288A1" w:rsidR="009D04FA" w:rsidRPr="001F3A18" w:rsidRDefault="003A7A67" w:rsidP="00FE75C8">
      <w:pPr>
        <w:pStyle w:val="Descripcin"/>
        <w:spacing w:after="0"/>
        <w:ind w:firstLine="0"/>
        <w:jc w:val="center"/>
        <w:rPr>
          <w:lang w:val="es-CL"/>
        </w:rPr>
      </w:pPr>
      <w:bookmarkStart w:id="449" w:name="_Ref13139505"/>
      <w:bookmarkStart w:id="450" w:name="_Toc292269551"/>
      <w:bookmarkStart w:id="451" w:name="_Toc292098379"/>
      <w:bookmarkStart w:id="452" w:name="_Toc166298675"/>
      <w:bookmarkStart w:id="453" w:name="_Toc421212111"/>
      <w:bookmarkStart w:id="454" w:name="_Toc423948700"/>
      <w:bookmarkStart w:id="455" w:name="_Toc424555937"/>
      <w:bookmarkStart w:id="456" w:name="_Toc425517912"/>
      <w:bookmarkStart w:id="457" w:name="_Toc22635506"/>
      <w:r w:rsidRPr="001F3A18">
        <w:rPr>
          <w:lang w:val="es-CL"/>
        </w:rPr>
        <w:t>T</w:t>
      </w:r>
      <w:r w:rsidR="009D04FA" w:rsidRPr="001F3A18">
        <w:rPr>
          <w:lang w:val="es-CL"/>
        </w:rPr>
        <w:t xml:space="preserve">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23</w:t>
      </w:r>
      <w:r w:rsidR="00C7318A" w:rsidRPr="001F3A18">
        <w:rPr>
          <w:lang w:val="es-CL"/>
        </w:rPr>
        <w:fldChar w:fldCharType="end"/>
      </w:r>
      <w:bookmarkEnd w:id="449"/>
      <w:r w:rsidR="009D04FA" w:rsidRPr="001F3A18">
        <w:rPr>
          <w:lang w:val="es-CL"/>
        </w:rPr>
        <w:t xml:space="preserve"> - Lista de Reportes</w:t>
      </w:r>
      <w:bookmarkEnd w:id="450"/>
      <w:bookmarkEnd w:id="451"/>
      <w:bookmarkEnd w:id="452"/>
      <w:bookmarkEnd w:id="453"/>
      <w:bookmarkEnd w:id="454"/>
      <w:bookmarkEnd w:id="455"/>
      <w:bookmarkEnd w:id="456"/>
      <w:bookmarkEnd w:id="457"/>
    </w:p>
    <w:p w14:paraId="6C04A6BE" w14:textId="77777777" w:rsidR="003A7A67" w:rsidRPr="001F3A18" w:rsidRDefault="003A7A67" w:rsidP="003E45CF">
      <w:pPr>
        <w:spacing w:after="0" w:line="240" w:lineRule="auto"/>
        <w:rPr>
          <w:lang w:eastAsia="en-US"/>
        </w:rPr>
      </w:pPr>
    </w:p>
    <w:p w14:paraId="097DBA1E" w14:textId="51FE18DD" w:rsidR="009D04FA" w:rsidRPr="001F3A18" w:rsidRDefault="009D04FA" w:rsidP="003A7A67">
      <w:pPr>
        <w:spacing w:after="0" w:line="240" w:lineRule="auto"/>
        <w:ind w:hanging="142"/>
        <w:rPr>
          <w:sz w:val="18"/>
        </w:rPr>
      </w:pPr>
      <w:r w:rsidRPr="001F3A18">
        <w:rPr>
          <w:sz w:val="18"/>
        </w:rPr>
        <w:t>(*) 1: Proveedora Donante/Receptora participante directamente en portabilidad</w:t>
      </w:r>
    </w:p>
    <w:p w14:paraId="3759C460" w14:textId="77777777" w:rsidR="009D04FA" w:rsidRPr="001F3A18" w:rsidRDefault="00E76107" w:rsidP="003A7A67">
      <w:pPr>
        <w:spacing w:after="0" w:line="240" w:lineRule="auto"/>
        <w:ind w:firstLine="0"/>
        <w:rPr>
          <w:sz w:val="18"/>
        </w:rPr>
      </w:pPr>
      <w:r w:rsidRPr="001F3A18">
        <w:rPr>
          <w:sz w:val="18"/>
        </w:rPr>
        <w:t xml:space="preserve">   </w:t>
      </w:r>
      <w:r w:rsidR="009D04FA" w:rsidRPr="001F3A18">
        <w:rPr>
          <w:sz w:val="18"/>
        </w:rPr>
        <w:t>2: Todas las Proveedoras del servicio público telefónico local, móvil y del mismo tipo</w:t>
      </w:r>
    </w:p>
    <w:p w14:paraId="09CF688D" w14:textId="76F836A2" w:rsidR="009D04FA" w:rsidRPr="001F3A18" w:rsidRDefault="00E76107" w:rsidP="003A7A67">
      <w:pPr>
        <w:spacing w:after="0" w:line="240" w:lineRule="auto"/>
        <w:ind w:firstLine="0"/>
        <w:rPr>
          <w:sz w:val="18"/>
        </w:rPr>
      </w:pPr>
      <w:r w:rsidRPr="001F3A18">
        <w:rPr>
          <w:sz w:val="18"/>
        </w:rPr>
        <w:t xml:space="preserve">   </w:t>
      </w:r>
      <w:r w:rsidR="009D04FA" w:rsidRPr="001F3A18">
        <w:rPr>
          <w:sz w:val="18"/>
        </w:rPr>
        <w:t>3: Mismo que punto 2, más</w:t>
      </w:r>
      <w:r w:rsidR="006D3393" w:rsidRPr="001F3A18">
        <w:rPr>
          <w:sz w:val="18"/>
        </w:rPr>
        <w:t xml:space="preserve"> </w:t>
      </w:r>
      <w:r w:rsidR="004F25C6" w:rsidRPr="001F3A18">
        <w:rPr>
          <w:sz w:val="18"/>
        </w:rPr>
        <w:t>concesionarios de servicios intermedios de larga distancia internacional</w:t>
      </w:r>
    </w:p>
    <w:p w14:paraId="74EA9C3F" w14:textId="77777777" w:rsidR="00036002" w:rsidRPr="001F3A18" w:rsidRDefault="00E76107" w:rsidP="00295BC2">
      <w:pPr>
        <w:ind w:firstLine="0"/>
      </w:pPr>
      <w:r w:rsidRPr="001F3A18">
        <w:rPr>
          <w:sz w:val="18"/>
        </w:rPr>
        <w:t xml:space="preserve">   </w:t>
      </w:r>
      <w:r w:rsidR="009D04FA" w:rsidRPr="001F3A18">
        <w:rPr>
          <w:sz w:val="18"/>
        </w:rPr>
        <w:t>4: Organismos públicos</w:t>
      </w:r>
      <w:r w:rsidR="00224271" w:rsidRPr="001F3A18">
        <w:rPr>
          <w:sz w:val="18"/>
        </w:rPr>
        <w:t xml:space="preserve"> (de acuerdo a perfiles)</w:t>
      </w:r>
      <w:r w:rsidR="009D04FA" w:rsidRPr="001F3A18">
        <w:rPr>
          <w:sz w:val="18"/>
        </w:rPr>
        <w:t xml:space="preserve">  </w:t>
      </w:r>
    </w:p>
    <w:p w14:paraId="67791179" w14:textId="3B7B6265" w:rsidR="009D04FA" w:rsidRPr="001F3A18" w:rsidRDefault="009D04FA" w:rsidP="009D04FA">
      <w:r w:rsidRPr="001F3A18">
        <w:t>El Proponente podrá proponer nuevos reportes que</w:t>
      </w:r>
      <w:r w:rsidR="00F37A83" w:rsidRPr="001F3A18">
        <w:t>,</w:t>
      </w:r>
      <w:r w:rsidRPr="001F3A18">
        <w:t xml:space="preserve"> basado en su experiencia en implementaciones similares</w:t>
      </w:r>
      <w:r w:rsidR="00F37A83" w:rsidRPr="001F3A18">
        <w:t>,</w:t>
      </w:r>
      <w:r w:rsidRPr="001F3A18">
        <w:t xml:space="preserve"> sea importante incluir en la propuesta.</w:t>
      </w:r>
    </w:p>
    <w:p w14:paraId="077A8D2B" w14:textId="65E9E8A8" w:rsidR="000F636E" w:rsidRPr="001F3A18" w:rsidRDefault="000F636E" w:rsidP="009D04FA">
      <w:r w:rsidRPr="001F3A18">
        <w:t xml:space="preserve">El </w:t>
      </w:r>
      <w:r w:rsidR="001B464B" w:rsidRPr="001F3A18">
        <w:t xml:space="preserve">oferente </w:t>
      </w:r>
      <w:r w:rsidRPr="001F3A18">
        <w:t xml:space="preserve">podrá proponer </w:t>
      </w:r>
      <w:r w:rsidR="001B464B" w:rsidRPr="001F3A18">
        <w:t xml:space="preserve">opcionalmente </w:t>
      </w:r>
      <w:r w:rsidRPr="001F3A18">
        <w:t>una herramienta de reportería dinámica</w:t>
      </w:r>
      <w:r w:rsidR="001B464B" w:rsidRPr="001F3A18">
        <w:t xml:space="preserve"> a disposición de los concesionarios y la autoridad,</w:t>
      </w:r>
      <w:r w:rsidRPr="001F3A18">
        <w:t xml:space="preserve"> que</w:t>
      </w:r>
      <w:r w:rsidR="001B464B" w:rsidRPr="001F3A18">
        <w:t xml:space="preserve"> permita confeccionar reportes distintos a los</w:t>
      </w:r>
      <w:r w:rsidRPr="001F3A18">
        <w:t xml:space="preserve"> ya descritos en la </w:t>
      </w:r>
      <w:r w:rsidRPr="001F3A18">
        <w:fldChar w:fldCharType="begin"/>
      </w:r>
      <w:r w:rsidRPr="001F3A18">
        <w:instrText xml:space="preserve"> REF _Ref13139505 \h  \* MERGEFORMAT </w:instrText>
      </w:r>
      <w:r w:rsidRPr="001F3A18">
        <w:fldChar w:fldCharType="separate"/>
      </w:r>
      <w:r w:rsidR="003D4642" w:rsidRPr="001F3A18">
        <w:rPr>
          <w:noProof/>
        </w:rPr>
        <w:t>Tabla</w:t>
      </w:r>
      <w:r w:rsidR="003D4642" w:rsidRPr="001F3A18">
        <w:t xml:space="preserve"> </w:t>
      </w:r>
      <w:r w:rsidR="003D4642">
        <w:rPr>
          <w:noProof/>
        </w:rPr>
        <w:t>23</w:t>
      </w:r>
      <w:r w:rsidRPr="001F3A18">
        <w:fldChar w:fldCharType="end"/>
      </w:r>
      <w:r w:rsidRPr="001F3A18">
        <w:t>.</w:t>
      </w:r>
    </w:p>
    <w:p w14:paraId="2AA04113" w14:textId="44864FAE" w:rsidR="009D04FA" w:rsidRPr="001F3A18" w:rsidRDefault="004C3AB4" w:rsidP="00C61B4F">
      <w:pPr>
        <w:pStyle w:val="Ttulo3"/>
      </w:pPr>
      <w:bookmarkStart w:id="458" w:name="_Toc292269587"/>
      <w:bookmarkStart w:id="459" w:name="_Toc166298442"/>
      <w:bookmarkStart w:id="460" w:name="_Toc292697803"/>
      <w:bookmarkStart w:id="461" w:name="_Toc166298567"/>
      <w:bookmarkStart w:id="462" w:name="_Toc292911300"/>
      <w:r>
        <w:t xml:space="preserve"> </w:t>
      </w:r>
      <w:bookmarkStart w:id="463" w:name="_Toc200537164"/>
      <w:r w:rsidR="009D04FA" w:rsidRPr="001F3A18">
        <w:t xml:space="preserve">Acceso a </w:t>
      </w:r>
      <w:r w:rsidR="00277B0F" w:rsidRPr="001F3A18">
        <w:t>b</w:t>
      </w:r>
      <w:r w:rsidR="009D04FA" w:rsidRPr="001F3A18">
        <w:t xml:space="preserve">ase de </w:t>
      </w:r>
      <w:r w:rsidR="00277B0F" w:rsidRPr="001F3A18">
        <w:t>d</w:t>
      </w:r>
      <w:r w:rsidR="009D04FA" w:rsidRPr="001F3A18">
        <w:t>atos de Documentación</w:t>
      </w:r>
      <w:bookmarkEnd w:id="458"/>
      <w:bookmarkEnd w:id="459"/>
      <w:bookmarkEnd w:id="460"/>
      <w:bookmarkEnd w:id="461"/>
      <w:bookmarkEnd w:id="462"/>
      <w:bookmarkEnd w:id="463"/>
    </w:p>
    <w:p w14:paraId="60ED41E1" w14:textId="77777777" w:rsidR="009D04FA" w:rsidRPr="001F3A18" w:rsidRDefault="009D04FA" w:rsidP="009D04FA">
      <w:r w:rsidRPr="001F3A18">
        <w:t>El Portal Web, deberá contar con la funcionalidad que permita descargar la documentación adjunta a las solicitudes de portabilidad, sólo aquellas en las que la Proveedora participó como Donante o Receptora; y/o los organismos reguladores u otra autoridad pública autorizada.</w:t>
      </w:r>
    </w:p>
    <w:p w14:paraId="090535A0" w14:textId="4F48B2BB" w:rsidR="009D04FA" w:rsidRPr="001F3A18" w:rsidRDefault="009D04FA" w:rsidP="009D04FA">
      <w:r w:rsidRPr="001F3A18">
        <w:t xml:space="preserve">Esta documentación estará disponible posterior al cierre de la ventana de cambio correspondiente. Sin perjuicio de lo anterior, se considerará como documentación completa, aquella que la Proveedora </w:t>
      </w:r>
      <w:r w:rsidRPr="001F3A18">
        <w:lastRenderedPageBreak/>
        <w:t>Receptora envíe dentro de los primeros 5 días posteriores a la activación de la Solicitud de Portabilidad.</w:t>
      </w:r>
      <w:r w:rsidR="001E09DE" w:rsidRPr="001F3A18">
        <w:t xml:space="preserve"> El OAP sólo registrará el tipo de archivo que la Proveedora Receptora envió, sin realizar validación alguna sobre el contenido de los mismos.</w:t>
      </w:r>
    </w:p>
    <w:p w14:paraId="27E6E948" w14:textId="047875DD" w:rsidR="009D04FA" w:rsidRPr="001F3A18" w:rsidRDefault="00744DDB" w:rsidP="00C61B4F">
      <w:pPr>
        <w:pStyle w:val="Ttulo2"/>
      </w:pPr>
      <w:bookmarkStart w:id="464" w:name="_Toc292269588"/>
      <w:bookmarkStart w:id="465" w:name="_Toc292107312"/>
      <w:bookmarkStart w:id="466" w:name="_Toc166298443"/>
      <w:bookmarkStart w:id="467" w:name="_Toc292697804"/>
      <w:bookmarkStart w:id="468" w:name="_Toc166298568"/>
      <w:bookmarkStart w:id="469" w:name="_Toc292911301"/>
      <w:bookmarkStart w:id="470" w:name="_Toc421212056"/>
      <w:bookmarkStart w:id="471" w:name="_Toc423948645"/>
      <w:bookmarkStart w:id="472" w:name="_Toc424555880"/>
      <w:bookmarkStart w:id="473" w:name="_Toc425538906"/>
      <w:r>
        <w:t xml:space="preserve"> </w:t>
      </w:r>
      <w:bookmarkStart w:id="474" w:name="_Toc200537165"/>
      <w:r w:rsidR="009D04FA" w:rsidRPr="001F3A18">
        <w:t>Bases de Datos</w:t>
      </w:r>
      <w:bookmarkEnd w:id="464"/>
      <w:bookmarkEnd w:id="465"/>
      <w:bookmarkEnd w:id="466"/>
      <w:bookmarkEnd w:id="467"/>
      <w:bookmarkEnd w:id="468"/>
      <w:bookmarkEnd w:id="469"/>
      <w:bookmarkEnd w:id="470"/>
      <w:bookmarkEnd w:id="471"/>
      <w:bookmarkEnd w:id="472"/>
      <w:bookmarkEnd w:id="473"/>
      <w:bookmarkEnd w:id="474"/>
    </w:p>
    <w:p w14:paraId="609044CC" w14:textId="50265EC5" w:rsidR="009D04FA" w:rsidRPr="001F3A18" w:rsidRDefault="009D04FA" w:rsidP="009D04FA">
      <w:r w:rsidRPr="001F3A18">
        <w:t xml:space="preserve">El sistema deberá almacenar información en línea durante </w:t>
      </w:r>
      <w:r w:rsidR="009B2A54" w:rsidRPr="001F3A18">
        <w:t>1</w:t>
      </w:r>
      <w:r w:rsidR="003C4A5D">
        <w:t>2</w:t>
      </w:r>
      <w:r w:rsidR="00D935F2" w:rsidRPr="001F3A18">
        <w:t xml:space="preserve"> </w:t>
      </w:r>
      <w:r w:rsidRPr="001F3A18">
        <w:t xml:space="preserve">meses. </w:t>
      </w:r>
      <w:r w:rsidR="003F0AB3" w:rsidRPr="001F3A18">
        <w:t>Durante este tiempo, el proponente, deberá aplicar y asegurar las políticas de respaldo de la información, que garantizan una eventual recuperación ante desastre</w:t>
      </w:r>
      <w:r w:rsidRPr="001F3A18">
        <w:t xml:space="preserve">. </w:t>
      </w:r>
      <w:r w:rsidR="003F0AB3" w:rsidRPr="001F3A18">
        <w:t xml:space="preserve">Lo anterior </w:t>
      </w:r>
      <w:r w:rsidRPr="001F3A18">
        <w:t xml:space="preserve">constituye la BANT (Base de Datos de Administración de la Numeración Telefónica). </w:t>
      </w:r>
    </w:p>
    <w:p w14:paraId="19AC378E" w14:textId="68B74A20" w:rsidR="009D04FA" w:rsidRPr="001F3A18" w:rsidRDefault="009D04FA" w:rsidP="00E57768">
      <w:pPr>
        <w:spacing w:after="120"/>
      </w:pPr>
      <w:r w:rsidRPr="001F3A18">
        <w:t>De todos modos, el OAP deberá disponer de toda la información histórica</w:t>
      </w:r>
      <w:r w:rsidR="00FD11F8">
        <w:t>, es decir desde el inicio de la portabilidad,</w:t>
      </w:r>
      <w:r w:rsidRPr="001F3A18">
        <w:t xml:space="preserve"> durante todo el tiempo que dure el contrato.</w:t>
      </w:r>
    </w:p>
    <w:p w14:paraId="7EDBF635" w14:textId="6C04F955" w:rsidR="00AC3601" w:rsidRPr="001F3A18" w:rsidRDefault="00AC3601" w:rsidP="00E57768">
      <w:pPr>
        <w:spacing w:after="120"/>
      </w:pPr>
      <w:r w:rsidRPr="001F3A18">
        <w:t xml:space="preserve">Para efectos de reportería, el </w:t>
      </w:r>
      <w:r w:rsidR="00662488" w:rsidRPr="001F3A18">
        <w:t>Proponente</w:t>
      </w:r>
      <w:r w:rsidRPr="001F3A18">
        <w:t xml:space="preserve"> deberá mantener la información de a lo menos los últimos </w:t>
      </w:r>
      <w:r w:rsidR="00F15937" w:rsidRPr="001F3A18">
        <w:t xml:space="preserve">18 </w:t>
      </w:r>
      <w:r w:rsidRPr="001F3A18">
        <w:t>meses de operación en una base de datos del tipo Datawarehouse. La carga inicial de datos se describirá en la sección</w:t>
      </w:r>
      <w:r w:rsidR="005A720A" w:rsidRPr="001F3A18">
        <w:t xml:space="preserve"> </w:t>
      </w:r>
      <w:r w:rsidR="005A720A" w:rsidRPr="001F3A18">
        <w:fldChar w:fldCharType="begin"/>
      </w:r>
      <w:r w:rsidR="005A720A" w:rsidRPr="001F3A18">
        <w:instrText xml:space="preserve"> REF _Ref12965547 \r \h  \* MERGEFORMAT </w:instrText>
      </w:r>
      <w:r w:rsidR="005A720A" w:rsidRPr="001F3A18">
        <w:fldChar w:fldCharType="separate"/>
      </w:r>
      <w:r w:rsidR="003D4642">
        <w:t>7</w:t>
      </w:r>
      <w:r w:rsidR="005A720A" w:rsidRPr="001F3A18">
        <w:fldChar w:fldCharType="end"/>
      </w:r>
      <w:r w:rsidRPr="001F3A18">
        <w:t>.</w:t>
      </w:r>
    </w:p>
    <w:p w14:paraId="57815539" w14:textId="1C4E5490" w:rsidR="009D04FA" w:rsidRPr="001F3A18" w:rsidRDefault="00744DDB" w:rsidP="00C61B4F">
      <w:pPr>
        <w:pStyle w:val="Ttulo3"/>
      </w:pPr>
      <w:bookmarkStart w:id="475" w:name="_Toc292269589"/>
      <w:bookmarkStart w:id="476" w:name="_Toc292107313"/>
      <w:bookmarkStart w:id="477" w:name="_Toc166298444"/>
      <w:bookmarkStart w:id="478" w:name="_Toc292697805"/>
      <w:bookmarkStart w:id="479" w:name="_Toc166298569"/>
      <w:bookmarkStart w:id="480" w:name="_Toc292911302"/>
      <w:bookmarkStart w:id="481" w:name="_Ref12967539"/>
      <w:bookmarkStart w:id="482" w:name="_Ref12968681"/>
      <w:r>
        <w:t xml:space="preserve"> </w:t>
      </w:r>
      <w:bookmarkStart w:id="483" w:name="_Toc200537166"/>
      <w:r w:rsidR="009D04FA" w:rsidRPr="001F3A18">
        <w:t>Información en Línea</w:t>
      </w:r>
      <w:bookmarkEnd w:id="475"/>
      <w:bookmarkEnd w:id="476"/>
      <w:bookmarkEnd w:id="477"/>
      <w:bookmarkEnd w:id="478"/>
      <w:bookmarkEnd w:id="479"/>
      <w:bookmarkEnd w:id="480"/>
      <w:bookmarkEnd w:id="481"/>
      <w:bookmarkEnd w:id="482"/>
      <w:bookmarkEnd w:id="483"/>
    </w:p>
    <w:p w14:paraId="17AF6338" w14:textId="1AEF75F1" w:rsidR="009D04FA" w:rsidRPr="001F3A18" w:rsidRDefault="009D04FA" w:rsidP="009D04FA">
      <w:r w:rsidRPr="001F3A18">
        <w:t xml:space="preserve">El </w:t>
      </w:r>
      <w:r w:rsidR="00F37A83" w:rsidRPr="001F3A18">
        <w:t>OAP</w:t>
      </w:r>
      <w:r w:rsidRPr="001F3A18">
        <w:t xml:space="preserve"> deberá </w:t>
      </w:r>
      <w:r w:rsidR="004A5A56" w:rsidRPr="001F3A18">
        <w:t>tener disponib</w:t>
      </w:r>
      <w:r w:rsidR="008B1B58" w:rsidRPr="001F3A18">
        <w:t xml:space="preserve">le en línea por un periodo de </w:t>
      </w:r>
      <w:r w:rsidR="004716AB" w:rsidRPr="001F3A18">
        <w:t>12</w:t>
      </w:r>
      <w:r w:rsidR="004A5A56" w:rsidRPr="001F3A18">
        <w:t xml:space="preserve"> meses calendario,</w:t>
      </w:r>
      <w:r w:rsidRPr="001F3A18">
        <w:t xml:space="preserve"> toda la información de transacciones entre las concesionarias del servicio público telefónico local, móvil y del mismo tipo y </w:t>
      </w:r>
      <w:r w:rsidR="004A5A56" w:rsidRPr="001F3A18">
        <w:t>éste</w:t>
      </w:r>
      <w:r w:rsidRPr="001F3A18">
        <w:t xml:space="preserve">. Esta información incluye todos los datos asociados a </w:t>
      </w:r>
      <w:r w:rsidR="00920BDB" w:rsidRPr="001F3A18">
        <w:t>P</w:t>
      </w:r>
      <w:r w:rsidR="00602184" w:rsidRPr="001F3A18">
        <w:t>revalida</w:t>
      </w:r>
      <w:r w:rsidRPr="001F3A18">
        <w:t xml:space="preserve">ciones, Solicitudes de Portabilidad, </w:t>
      </w:r>
      <w:r w:rsidR="00920BDB" w:rsidRPr="001F3A18">
        <w:t>R</w:t>
      </w:r>
      <w:r w:rsidRPr="001F3A18">
        <w:t xml:space="preserve">eversiones, documentación anexa y cualquier otro antecedente relacionado con el Proceso de Portabilidad y con la operación del SGP. </w:t>
      </w:r>
    </w:p>
    <w:p w14:paraId="3E7E2A52" w14:textId="3E3DB647" w:rsidR="009D04FA" w:rsidRPr="001F3A18" w:rsidRDefault="00744DDB" w:rsidP="00C61B4F">
      <w:pPr>
        <w:pStyle w:val="Ttulo3"/>
      </w:pPr>
      <w:bookmarkStart w:id="484" w:name="_Toc292269590"/>
      <w:bookmarkStart w:id="485" w:name="_Toc292107314"/>
      <w:bookmarkStart w:id="486" w:name="_Toc166298445"/>
      <w:bookmarkStart w:id="487" w:name="_Toc292697806"/>
      <w:bookmarkStart w:id="488" w:name="_Toc166298570"/>
      <w:bookmarkStart w:id="489" w:name="_Toc292911303"/>
      <w:bookmarkStart w:id="490" w:name="_Ref12968696"/>
      <w:r>
        <w:lastRenderedPageBreak/>
        <w:t xml:space="preserve"> </w:t>
      </w:r>
      <w:bookmarkStart w:id="491" w:name="_Toc200537167"/>
      <w:r w:rsidR="009D04FA" w:rsidRPr="001F3A18">
        <w:t>Información Histórica</w:t>
      </w:r>
      <w:bookmarkEnd w:id="484"/>
      <w:bookmarkEnd w:id="485"/>
      <w:bookmarkEnd w:id="486"/>
      <w:bookmarkEnd w:id="487"/>
      <w:bookmarkEnd w:id="488"/>
      <w:bookmarkEnd w:id="489"/>
      <w:bookmarkEnd w:id="490"/>
      <w:bookmarkEnd w:id="491"/>
    </w:p>
    <w:p w14:paraId="092A5081" w14:textId="07D265C7" w:rsidR="009D04FA" w:rsidRPr="001F3A18" w:rsidRDefault="003F0AB3" w:rsidP="009D04FA">
      <w:r w:rsidRPr="001F3A18">
        <w:t xml:space="preserve">La información en línea a la </w:t>
      </w:r>
      <w:r w:rsidR="009D04FA" w:rsidRPr="001F3A18">
        <w:t xml:space="preserve">que se refiere la sección </w:t>
      </w:r>
      <w:r w:rsidR="00AA6D16" w:rsidRPr="001F3A18">
        <w:fldChar w:fldCharType="begin"/>
      </w:r>
      <w:r w:rsidR="00AA6D16" w:rsidRPr="001F3A18">
        <w:instrText xml:space="preserve"> REF _Ref12967539 \r \h  \* MERGEFORMAT </w:instrText>
      </w:r>
      <w:r w:rsidR="00AA6D16" w:rsidRPr="001F3A18">
        <w:fldChar w:fldCharType="separate"/>
      </w:r>
      <w:r w:rsidR="003D4642">
        <w:t>2.6.1</w:t>
      </w:r>
      <w:r w:rsidR="00AA6D16" w:rsidRPr="001F3A18">
        <w:fldChar w:fldCharType="end"/>
      </w:r>
      <w:r w:rsidR="009D04FA" w:rsidRPr="001F3A18">
        <w:t xml:space="preserve">, deberá </w:t>
      </w:r>
      <w:r w:rsidRPr="001F3A18">
        <w:t xml:space="preserve">ser </w:t>
      </w:r>
      <w:r w:rsidR="009D04FA" w:rsidRPr="001F3A18">
        <w:t>almacena</w:t>
      </w:r>
      <w:r w:rsidRPr="001F3A18">
        <w:t>da</w:t>
      </w:r>
      <w:r w:rsidR="009D04FA" w:rsidRPr="001F3A18">
        <w:t xml:space="preserve"> </w:t>
      </w:r>
      <w:r w:rsidRPr="001F3A18">
        <w:t xml:space="preserve">por el OAP </w:t>
      </w:r>
      <w:r w:rsidR="009D04FA" w:rsidRPr="001F3A18">
        <w:t>en dispositivos magnéticos u ópticos,</w:t>
      </w:r>
      <w:r w:rsidRPr="001F3A18">
        <w:t xml:space="preserve"> </w:t>
      </w:r>
      <w:r w:rsidR="00710558" w:rsidRPr="001F3A18">
        <w:t>como máximo cuando la información en línea cumpla 3 meses de antigüedad,</w:t>
      </w:r>
      <w:r w:rsidR="009D04FA" w:rsidRPr="001F3A18">
        <w:t xml:space="preserve"> para efectos de futuras consultas y respaldo legal, de acuerdo a lo prevenido en la letra f) del artículo 4° del Reglamento de Licitación. </w:t>
      </w:r>
    </w:p>
    <w:p w14:paraId="375F07A2" w14:textId="1129B300" w:rsidR="009D04FA" w:rsidRPr="001F3A18" w:rsidRDefault="009D04FA" w:rsidP="009D04FA">
      <w:r w:rsidRPr="001F3A18">
        <w:t xml:space="preserve">Adicionalmente, el </w:t>
      </w:r>
      <w:r w:rsidR="004A5A56" w:rsidRPr="001F3A18">
        <w:t>OAP</w:t>
      </w:r>
      <w:r w:rsidRPr="001F3A18">
        <w:t xml:space="preserve"> deberá almacenar información acumulada de transacciones para cumplir con los reportes a que hacen referencias las secciones </w:t>
      </w:r>
      <w:r w:rsidR="00FD44E3" w:rsidRPr="001F3A18">
        <w:fldChar w:fldCharType="begin"/>
      </w:r>
      <w:r w:rsidR="00FD44E3" w:rsidRPr="001F3A18">
        <w:instrText xml:space="preserve"> REF _Ref12968121 \r \h  \* MERGEFORMAT </w:instrText>
      </w:r>
      <w:r w:rsidR="00FD44E3" w:rsidRPr="001F3A18">
        <w:fldChar w:fldCharType="separate"/>
      </w:r>
      <w:r w:rsidR="003D4642">
        <w:t>2.5.4</w:t>
      </w:r>
      <w:r w:rsidR="00FD44E3" w:rsidRPr="001F3A18">
        <w:fldChar w:fldCharType="end"/>
      </w:r>
      <w:r w:rsidRPr="001F3A18">
        <w:t xml:space="preserve"> y </w:t>
      </w:r>
      <w:r w:rsidR="00FD44E3" w:rsidRPr="001F3A18">
        <w:fldChar w:fldCharType="begin"/>
      </w:r>
      <w:r w:rsidR="00FD44E3" w:rsidRPr="001F3A18">
        <w:instrText xml:space="preserve"> REF _Ref12968139 \r \h  \* MERGEFORMAT </w:instrText>
      </w:r>
      <w:r w:rsidR="00FD44E3" w:rsidRPr="001F3A18">
        <w:fldChar w:fldCharType="separate"/>
      </w:r>
      <w:r w:rsidR="003D4642">
        <w:t>2.9</w:t>
      </w:r>
      <w:r w:rsidR="00FD44E3" w:rsidRPr="001F3A18">
        <w:fldChar w:fldCharType="end"/>
      </w:r>
      <w:r w:rsidRPr="001F3A18">
        <w:t xml:space="preserve">.  </w:t>
      </w:r>
    </w:p>
    <w:p w14:paraId="1E5DBEED" w14:textId="608685C0" w:rsidR="00BD2A0E" w:rsidRPr="001F3A18" w:rsidRDefault="00744DDB" w:rsidP="00BD2A0E">
      <w:pPr>
        <w:pStyle w:val="Ttulo3"/>
      </w:pPr>
      <w:bookmarkStart w:id="492" w:name="_Toc292269592"/>
      <w:bookmarkStart w:id="493" w:name="_Toc292107316"/>
      <w:bookmarkStart w:id="494" w:name="_Toc166298446"/>
      <w:bookmarkStart w:id="495" w:name="_Toc292697807"/>
      <w:bookmarkStart w:id="496" w:name="_Toc166298571"/>
      <w:bookmarkStart w:id="497" w:name="_Toc292911304"/>
      <w:r>
        <w:t xml:space="preserve"> </w:t>
      </w:r>
      <w:bookmarkStart w:id="498" w:name="_Toc200537168"/>
      <w:r w:rsidR="00BD2A0E" w:rsidRPr="001F3A18">
        <w:t>Tabla de Portabilidad Diaria (TPD)</w:t>
      </w:r>
      <w:bookmarkEnd w:id="492"/>
      <w:bookmarkEnd w:id="493"/>
      <w:bookmarkEnd w:id="494"/>
      <w:bookmarkEnd w:id="495"/>
      <w:bookmarkEnd w:id="496"/>
      <w:bookmarkEnd w:id="497"/>
      <w:bookmarkEnd w:id="498"/>
    </w:p>
    <w:p w14:paraId="0D72563A" w14:textId="77777777" w:rsidR="00BD2A0E" w:rsidRPr="001F3A18" w:rsidRDefault="00BD2A0E" w:rsidP="00BD2A0E">
      <w:r w:rsidRPr="001F3A18">
        <w:t>Este archivo contiene la información de los números a ser portados. Estos archivos se generarán en formato de texto plano comprimido y contarán con mecanismos que permitan identificar y verificar la integridad de la información.</w:t>
      </w:r>
    </w:p>
    <w:p w14:paraId="32AB1D31" w14:textId="77777777" w:rsidR="00E96E52" w:rsidRPr="001F3A18" w:rsidRDefault="009D04FA" w:rsidP="009D04FA">
      <w:r w:rsidRPr="001F3A18">
        <w:t>La tabla incluirá todas las Solicitudes de Portabilidad generadas hasta la hora de cierre de la TPD. Posterior a este cierre, el OAP deberá generar una última validación de saldo pendiente con las Proveedoras Donantes para el caso de los teléfonos fijos y teléfonos móviles post pago. Como resultado de esta validación, el OAP debe generar un reporte con los números rechazados</w:t>
      </w:r>
      <w:r w:rsidR="0021654E" w:rsidRPr="001F3A18">
        <w:t>, el cual deberá estar disponible diariamente para las Proveedoras Receptor</w:t>
      </w:r>
      <w:r w:rsidR="00E96E52" w:rsidRPr="001F3A18">
        <w:t>a</w:t>
      </w:r>
      <w:r w:rsidR="0021654E" w:rsidRPr="001F3A18">
        <w:t xml:space="preserve"> y Donante respectiva</w:t>
      </w:r>
      <w:r w:rsidR="00E96E52" w:rsidRPr="001F3A18">
        <w:t>s</w:t>
      </w:r>
      <w:r w:rsidR="0021654E" w:rsidRPr="001F3A18">
        <w:t xml:space="preserve">. </w:t>
      </w:r>
    </w:p>
    <w:p w14:paraId="7A47D014" w14:textId="211E8CE6" w:rsidR="009D04FA" w:rsidRPr="001F3A18" w:rsidRDefault="0021654E" w:rsidP="009D04FA">
      <w:r w:rsidRPr="001F3A18">
        <w:t>El OAP</w:t>
      </w:r>
      <w:r w:rsidR="00E96E52" w:rsidRPr="001F3A18">
        <w:t xml:space="preserve"> generará</w:t>
      </w:r>
      <w:r w:rsidR="009D04FA" w:rsidRPr="001F3A18">
        <w:t xml:space="preserve"> la tabla TPD definitiva, </w:t>
      </w:r>
      <w:r w:rsidR="00E96E52" w:rsidRPr="001F3A18">
        <w:t>la cual</w:t>
      </w:r>
      <w:r w:rsidR="009D04FA" w:rsidRPr="001F3A18">
        <w:t xml:space="preserve"> deberá estar disponible diariamente para las </w:t>
      </w:r>
      <w:r w:rsidR="00EA3657" w:rsidRPr="001F3A18">
        <w:t xml:space="preserve">todas las </w:t>
      </w:r>
      <w:r w:rsidR="009D04FA" w:rsidRPr="001F3A18">
        <w:t xml:space="preserve">Proveedoras a partir de la hora de publicación definida en los parámetros de </w:t>
      </w:r>
      <w:r w:rsidR="00431513" w:rsidRPr="001F3A18">
        <w:t xml:space="preserve">la sección </w:t>
      </w:r>
      <w:r w:rsidR="006149DF" w:rsidRPr="001F3A18">
        <w:fldChar w:fldCharType="begin"/>
      </w:r>
      <w:r w:rsidR="006149DF" w:rsidRPr="001F3A18">
        <w:instrText xml:space="preserve"> REF _Ref12968574 \r \h </w:instrText>
      </w:r>
      <w:r w:rsidR="003F17A8" w:rsidRPr="001F3A18">
        <w:instrText xml:space="preserve"> \* MERGEFORMAT </w:instrText>
      </w:r>
      <w:r w:rsidR="006149DF" w:rsidRPr="001F3A18">
        <w:fldChar w:fldCharType="separate"/>
      </w:r>
      <w:r w:rsidR="003D4642">
        <w:t>2.1.7</w:t>
      </w:r>
      <w:r w:rsidR="006149DF" w:rsidRPr="001F3A18">
        <w:fldChar w:fldCharType="end"/>
      </w:r>
      <w:r w:rsidR="009D04FA" w:rsidRPr="001F3A18">
        <w:t>.</w:t>
      </w:r>
    </w:p>
    <w:p w14:paraId="30069371" w14:textId="2157DE84" w:rsidR="009D04FA" w:rsidRPr="001F3A18" w:rsidRDefault="009D04FA" w:rsidP="009D04FA">
      <w:r w:rsidRPr="001F3A18">
        <w:t xml:space="preserve">La tabla estará disponible en una ruta específica a la cual todas las Proveedoras del servicio público telefónico local, móvil y del mismo tipo </w:t>
      </w:r>
      <w:r w:rsidRPr="001F3A18">
        <w:lastRenderedPageBreak/>
        <w:t xml:space="preserve">se conecten vía </w:t>
      </w:r>
      <w:r w:rsidR="00C61B4F" w:rsidRPr="001F3A18">
        <w:t>s</w:t>
      </w:r>
      <w:r w:rsidRPr="001F3A18">
        <w:t xml:space="preserve">FTP. El archivo estará disponible sólo para lectura y será responsabilidad de estas Proveedoras realizar la extracción del archivo y </w:t>
      </w:r>
      <w:r w:rsidR="009439AA" w:rsidRPr="001F3A18">
        <w:t>si lo estiman pertinente, utilizar este archivo para actualizar la Tabla de Encaminamiento de Portabilidad Propia (TEPP)</w:t>
      </w:r>
      <w:r w:rsidRPr="001F3A18">
        <w:t xml:space="preserve">. </w:t>
      </w:r>
    </w:p>
    <w:p w14:paraId="0753196A" w14:textId="458E5B9B" w:rsidR="009D04FA" w:rsidRPr="001F3A18" w:rsidRDefault="009D04FA" w:rsidP="009D04FA">
      <w:r w:rsidRPr="001F3A18">
        <w:t xml:space="preserve">Se deberán mantener en la ruta anterior los archivos TPD de los últimos 7 días disponibles para las Proveedoras Donante y Receptora, entidades regulatorias u otros organismos públicos autorizados, sin perjuicio de lo señalado en la sección </w:t>
      </w:r>
      <w:r w:rsidR="003F17A8" w:rsidRPr="001F3A18">
        <w:fldChar w:fldCharType="begin"/>
      </w:r>
      <w:r w:rsidR="003F17A8" w:rsidRPr="001F3A18">
        <w:instrText xml:space="preserve"> REF _Ref12968681 \r \h </w:instrText>
      </w:r>
      <w:r w:rsidR="009A4497" w:rsidRPr="001F3A18">
        <w:instrText xml:space="preserve"> \* MERGEFORMAT </w:instrText>
      </w:r>
      <w:r w:rsidR="003F17A8" w:rsidRPr="001F3A18">
        <w:fldChar w:fldCharType="separate"/>
      </w:r>
      <w:r w:rsidR="003D4642">
        <w:t>2.6.1</w:t>
      </w:r>
      <w:r w:rsidR="003F17A8" w:rsidRPr="001F3A18">
        <w:fldChar w:fldCharType="end"/>
      </w:r>
      <w:r w:rsidRPr="001F3A18">
        <w:t xml:space="preserve"> y </w:t>
      </w:r>
      <w:r w:rsidR="003F17A8" w:rsidRPr="001F3A18">
        <w:fldChar w:fldCharType="begin"/>
      </w:r>
      <w:r w:rsidR="003F17A8" w:rsidRPr="001F3A18">
        <w:instrText xml:space="preserve"> REF _Ref12968696 \r \h </w:instrText>
      </w:r>
      <w:r w:rsidR="009A4497" w:rsidRPr="001F3A18">
        <w:instrText xml:space="preserve"> \* MERGEFORMAT </w:instrText>
      </w:r>
      <w:r w:rsidR="003F17A8" w:rsidRPr="001F3A18">
        <w:fldChar w:fldCharType="separate"/>
      </w:r>
      <w:r w:rsidR="003D4642">
        <w:t>2.6.2</w:t>
      </w:r>
      <w:r w:rsidR="003F17A8" w:rsidRPr="001F3A18">
        <w:fldChar w:fldCharType="end"/>
      </w:r>
      <w:r w:rsidRPr="001F3A18">
        <w:t xml:space="preserve"> de las presentes </w:t>
      </w:r>
      <w:r w:rsidR="00277B0F" w:rsidRPr="001F3A18">
        <w:t>Bases</w:t>
      </w:r>
      <w:r w:rsidR="00881A5C" w:rsidRPr="001F3A18">
        <w:t xml:space="preserve"> respecto a información en línea e información histórica</w:t>
      </w:r>
      <w:r w:rsidRPr="001F3A18">
        <w:t xml:space="preserve">. </w:t>
      </w:r>
    </w:p>
    <w:p w14:paraId="1A02B64D" w14:textId="77777777" w:rsidR="009D04FA" w:rsidRPr="001F3A18" w:rsidRDefault="009D04FA" w:rsidP="009D04FA">
      <w:r w:rsidRPr="001F3A18">
        <w:t>Adicionalmente, el OAP deberá generar un mecanismo de consulta de TPD históricas para poder resolver posibles reclamos posteriores a los 7 días en que la tabla se encuentra en línea.</w:t>
      </w:r>
    </w:p>
    <w:p w14:paraId="751863B0" w14:textId="77777777" w:rsidR="009D04FA" w:rsidRPr="001F3A18" w:rsidRDefault="009D04FA" w:rsidP="009D04FA">
      <w:r w:rsidRPr="001F3A18">
        <w:t>El nombre del archivo debe ser de texto plano cuyo nombre tendrá el siguiente formato:</w:t>
      </w:r>
    </w:p>
    <w:p w14:paraId="43B54E39" w14:textId="77777777" w:rsidR="009D04FA" w:rsidRPr="001F3A18" w:rsidRDefault="009D04FA" w:rsidP="009D04FA">
      <w:pPr>
        <w:ind w:left="708" w:firstLine="1"/>
        <w:jc w:val="left"/>
      </w:pPr>
      <w:r w:rsidRPr="001F3A18">
        <w:t>TPD_yyyyMMdd.txt</w:t>
      </w:r>
      <w:r w:rsidRPr="001F3A18">
        <w:br/>
        <w:t>yyyyMMdd = a la fecha de la ventana de cambio</w:t>
      </w:r>
      <w:r w:rsidRPr="001F3A18">
        <w:br/>
        <w:t>El carácter separador de campos debe ser “;”.</w:t>
      </w:r>
    </w:p>
    <w:p w14:paraId="1D86C124" w14:textId="08925476" w:rsidR="009D04FA" w:rsidRPr="001F3A18" w:rsidRDefault="009D04FA" w:rsidP="009D04FA">
      <w:r w:rsidRPr="001F3A18">
        <w:t>El archivo se debe dividir en dos secciones: cabecera y detalle.</w:t>
      </w:r>
      <w:r w:rsidR="00C51B3C" w:rsidRPr="001F3A18">
        <w:t xml:space="preserve"> </w:t>
      </w:r>
      <w:r w:rsidRPr="001F3A18">
        <w:t>En la sección cabecera se debe indicar un campo con la cantidad de registros del archivo, longitud del campo 12 caracteres numérico, completar caracteres con 0 a la izquierda en caso de ser necesario. En la sección detalle, el formato de los registros debe considerar los siguientes campos:</w:t>
      </w:r>
    </w:p>
    <w:p w14:paraId="55AC5326" w14:textId="518AC5F5" w:rsidR="00670AD5" w:rsidRDefault="00670AD5" w:rsidP="009D04FA"/>
    <w:p w14:paraId="53D924D7" w14:textId="24D02CEE" w:rsidR="00FE75C8" w:rsidRDefault="00FE75C8" w:rsidP="009D04FA"/>
    <w:p w14:paraId="61587ECD" w14:textId="77777777" w:rsidR="00FE75C8" w:rsidRPr="001F3A18" w:rsidRDefault="00FE75C8" w:rsidP="009D04FA"/>
    <w:tbl>
      <w:tblPr>
        <w:tblW w:w="4925"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0A0" w:firstRow="1" w:lastRow="0" w:firstColumn="1" w:lastColumn="0" w:noHBand="0" w:noVBand="0"/>
      </w:tblPr>
      <w:tblGrid>
        <w:gridCol w:w="5193"/>
        <w:gridCol w:w="3503"/>
      </w:tblGrid>
      <w:tr w:rsidR="009D04FA" w:rsidRPr="001F3A18" w14:paraId="6F2AF777" w14:textId="77777777" w:rsidTr="00FE75C8">
        <w:trPr>
          <w:cantSplit/>
          <w:trHeight w:val="57"/>
          <w:jc w:val="center"/>
        </w:trPr>
        <w:tc>
          <w:tcPr>
            <w:tcW w:w="2986" w:type="pct"/>
            <w:shd w:val="clear" w:color="auto" w:fill="365F91" w:themeFill="accent1" w:themeFillShade="BF"/>
          </w:tcPr>
          <w:p w14:paraId="4EFEC72C" w14:textId="77777777" w:rsidR="009D04FA" w:rsidRPr="001F3A18" w:rsidRDefault="009D04FA" w:rsidP="00670AD5">
            <w:pPr>
              <w:spacing w:after="0" w:line="240" w:lineRule="auto"/>
              <w:ind w:firstLine="0"/>
              <w:rPr>
                <w:b/>
                <w:color w:val="FFFFFF"/>
                <w:sz w:val="16"/>
                <w:szCs w:val="16"/>
              </w:rPr>
            </w:pPr>
            <w:r w:rsidRPr="001F3A18">
              <w:rPr>
                <w:b/>
                <w:color w:val="FFFFFF"/>
                <w:sz w:val="16"/>
                <w:szCs w:val="16"/>
              </w:rPr>
              <w:lastRenderedPageBreak/>
              <w:t>Parámetro</w:t>
            </w:r>
          </w:p>
        </w:tc>
        <w:tc>
          <w:tcPr>
            <w:tcW w:w="2014" w:type="pct"/>
            <w:shd w:val="clear" w:color="auto" w:fill="365F91" w:themeFill="accent1" w:themeFillShade="BF"/>
          </w:tcPr>
          <w:p w14:paraId="1F2BD22E" w14:textId="77777777" w:rsidR="009D04FA" w:rsidRPr="001F3A18" w:rsidRDefault="009D04FA" w:rsidP="00670AD5">
            <w:pPr>
              <w:spacing w:after="0" w:line="240" w:lineRule="auto"/>
              <w:ind w:firstLine="0"/>
              <w:rPr>
                <w:b/>
                <w:color w:val="FFFFFF"/>
                <w:sz w:val="16"/>
                <w:szCs w:val="16"/>
              </w:rPr>
            </w:pPr>
            <w:r w:rsidRPr="001F3A18">
              <w:rPr>
                <w:b/>
                <w:color w:val="FFFFFF"/>
                <w:sz w:val="16"/>
                <w:szCs w:val="16"/>
              </w:rPr>
              <w:t>Información</w:t>
            </w:r>
          </w:p>
        </w:tc>
      </w:tr>
      <w:tr w:rsidR="009D04FA" w:rsidRPr="001F3A18" w14:paraId="3A00F98A" w14:textId="77777777" w:rsidTr="00FE75C8">
        <w:trPr>
          <w:cantSplit/>
          <w:trHeight w:val="57"/>
          <w:jc w:val="center"/>
        </w:trPr>
        <w:tc>
          <w:tcPr>
            <w:tcW w:w="2986" w:type="pct"/>
          </w:tcPr>
          <w:p w14:paraId="5E647861" w14:textId="77777777" w:rsidR="009D04FA" w:rsidRPr="001F3A18" w:rsidRDefault="009D04FA" w:rsidP="00670AD5">
            <w:pPr>
              <w:spacing w:after="0" w:line="240" w:lineRule="auto"/>
              <w:ind w:firstLine="0"/>
              <w:rPr>
                <w:bCs/>
                <w:sz w:val="16"/>
                <w:szCs w:val="16"/>
              </w:rPr>
            </w:pPr>
            <w:r w:rsidRPr="001F3A18">
              <w:rPr>
                <w:bCs/>
                <w:sz w:val="16"/>
                <w:szCs w:val="16"/>
              </w:rPr>
              <w:t>Número portado</w:t>
            </w:r>
          </w:p>
          <w:p w14:paraId="4F6B0DA9" w14:textId="77777777" w:rsidR="009D04FA" w:rsidRPr="001F3A18" w:rsidRDefault="009D04FA" w:rsidP="00670AD5">
            <w:pPr>
              <w:spacing w:after="0" w:line="240" w:lineRule="auto"/>
              <w:rPr>
                <w:bCs/>
                <w:sz w:val="16"/>
                <w:szCs w:val="16"/>
              </w:rPr>
            </w:pPr>
          </w:p>
        </w:tc>
        <w:tc>
          <w:tcPr>
            <w:tcW w:w="2014" w:type="pct"/>
          </w:tcPr>
          <w:p w14:paraId="58F7DFDD" w14:textId="77777777" w:rsidR="009D04FA" w:rsidRPr="001F3A18" w:rsidRDefault="009D04FA" w:rsidP="00670AD5">
            <w:pPr>
              <w:spacing w:after="0" w:line="240" w:lineRule="auto"/>
              <w:ind w:firstLine="0"/>
              <w:rPr>
                <w:sz w:val="16"/>
                <w:szCs w:val="16"/>
              </w:rPr>
            </w:pPr>
            <w:r w:rsidRPr="001F3A18">
              <w:rPr>
                <w:sz w:val="16"/>
                <w:szCs w:val="16"/>
              </w:rPr>
              <w:t>Longitud 12</w:t>
            </w:r>
          </w:p>
          <w:p w14:paraId="38540876" w14:textId="77777777" w:rsidR="009D04FA" w:rsidRPr="001F3A18" w:rsidRDefault="009D04FA" w:rsidP="00670AD5">
            <w:pPr>
              <w:spacing w:after="0" w:line="240" w:lineRule="auto"/>
              <w:ind w:firstLine="0"/>
              <w:rPr>
                <w:sz w:val="16"/>
                <w:szCs w:val="16"/>
              </w:rPr>
            </w:pPr>
            <w:r w:rsidRPr="001F3A18">
              <w:rPr>
                <w:sz w:val="16"/>
                <w:szCs w:val="16"/>
              </w:rPr>
              <w:t>Numérico</w:t>
            </w:r>
          </w:p>
          <w:p w14:paraId="0AD57548" w14:textId="77777777" w:rsidR="009D04FA" w:rsidRPr="001F3A18" w:rsidRDefault="009D04FA" w:rsidP="00670AD5">
            <w:pPr>
              <w:spacing w:after="0" w:line="240" w:lineRule="auto"/>
              <w:ind w:firstLine="0"/>
              <w:rPr>
                <w:sz w:val="16"/>
                <w:szCs w:val="16"/>
              </w:rPr>
            </w:pPr>
            <w:r w:rsidRPr="001F3A18">
              <w:rPr>
                <w:sz w:val="16"/>
                <w:szCs w:val="16"/>
              </w:rPr>
              <w:t xml:space="preserve">Formato: Número </w:t>
            </w:r>
          </w:p>
        </w:tc>
      </w:tr>
      <w:tr w:rsidR="009D04FA" w:rsidRPr="001F3A18" w14:paraId="3A8D8B9A" w14:textId="77777777" w:rsidTr="00FE75C8">
        <w:trPr>
          <w:cantSplit/>
          <w:trHeight w:val="57"/>
          <w:jc w:val="center"/>
        </w:trPr>
        <w:tc>
          <w:tcPr>
            <w:tcW w:w="2986" w:type="pct"/>
          </w:tcPr>
          <w:p w14:paraId="5271E751" w14:textId="77777777" w:rsidR="009D04FA" w:rsidRPr="001F3A18" w:rsidRDefault="009D04FA" w:rsidP="00670AD5">
            <w:pPr>
              <w:spacing w:after="0" w:line="240" w:lineRule="auto"/>
              <w:ind w:firstLine="0"/>
              <w:rPr>
                <w:bCs/>
                <w:sz w:val="16"/>
                <w:szCs w:val="16"/>
              </w:rPr>
            </w:pPr>
            <w:r w:rsidRPr="001F3A18">
              <w:rPr>
                <w:bCs/>
                <w:sz w:val="16"/>
                <w:szCs w:val="16"/>
              </w:rPr>
              <w:t>Tipo de Servicio</w:t>
            </w:r>
          </w:p>
          <w:p w14:paraId="76C3F380" w14:textId="77777777" w:rsidR="009D04FA" w:rsidRPr="001F3A18" w:rsidRDefault="009D04FA" w:rsidP="00670AD5">
            <w:pPr>
              <w:spacing w:after="0" w:line="240" w:lineRule="auto"/>
              <w:rPr>
                <w:bCs/>
                <w:sz w:val="16"/>
                <w:szCs w:val="16"/>
              </w:rPr>
            </w:pPr>
          </w:p>
        </w:tc>
        <w:tc>
          <w:tcPr>
            <w:tcW w:w="2014" w:type="pct"/>
          </w:tcPr>
          <w:p w14:paraId="5E490281" w14:textId="77777777" w:rsidR="009A093E" w:rsidRPr="001F3A18" w:rsidRDefault="009A093E" w:rsidP="009A093E">
            <w:pPr>
              <w:spacing w:after="0" w:line="240" w:lineRule="auto"/>
              <w:ind w:firstLine="0"/>
              <w:rPr>
                <w:sz w:val="16"/>
                <w:szCs w:val="16"/>
              </w:rPr>
            </w:pPr>
            <w:r w:rsidRPr="001F3A18">
              <w:rPr>
                <w:sz w:val="16"/>
                <w:szCs w:val="16"/>
              </w:rPr>
              <w:t>Longitud 1</w:t>
            </w:r>
          </w:p>
          <w:p w14:paraId="741E29DC" w14:textId="260848D5" w:rsidR="009D04FA" w:rsidRPr="001F3A18" w:rsidRDefault="009D04FA" w:rsidP="00670AD5">
            <w:pPr>
              <w:spacing w:after="0" w:line="240" w:lineRule="auto"/>
              <w:ind w:firstLine="0"/>
              <w:rPr>
                <w:sz w:val="16"/>
                <w:szCs w:val="16"/>
              </w:rPr>
            </w:pPr>
            <w:r w:rsidRPr="001F3A18">
              <w:rPr>
                <w:sz w:val="16"/>
                <w:szCs w:val="16"/>
              </w:rPr>
              <w:t>Numérico</w:t>
            </w:r>
          </w:p>
          <w:p w14:paraId="4438E358" w14:textId="77777777" w:rsidR="00EA5852" w:rsidRPr="001F3A18" w:rsidRDefault="00EA5852" w:rsidP="00670AD5">
            <w:pPr>
              <w:spacing w:after="0" w:line="240" w:lineRule="auto"/>
              <w:ind w:firstLine="0"/>
              <w:rPr>
                <w:sz w:val="16"/>
                <w:szCs w:val="16"/>
              </w:rPr>
            </w:pPr>
            <w:r w:rsidRPr="001F3A18">
              <w:rPr>
                <w:sz w:val="16"/>
                <w:szCs w:val="16"/>
              </w:rPr>
              <w:t>0: Móvil</w:t>
            </w:r>
          </w:p>
          <w:p w14:paraId="55767BB6" w14:textId="77777777" w:rsidR="00EA5852" w:rsidRPr="001F3A18" w:rsidRDefault="00EA5852" w:rsidP="00670AD5">
            <w:pPr>
              <w:spacing w:after="0" w:line="240" w:lineRule="auto"/>
              <w:ind w:firstLine="0"/>
              <w:rPr>
                <w:sz w:val="16"/>
                <w:szCs w:val="16"/>
              </w:rPr>
            </w:pPr>
            <w:r w:rsidRPr="001F3A18">
              <w:rPr>
                <w:sz w:val="16"/>
                <w:szCs w:val="16"/>
              </w:rPr>
              <w:t>1: Fija</w:t>
            </w:r>
          </w:p>
          <w:p w14:paraId="3D74DFAA" w14:textId="461875A5" w:rsidR="00EA5852" w:rsidRPr="001F3A18" w:rsidRDefault="00EA5852" w:rsidP="00670AD5">
            <w:pPr>
              <w:spacing w:after="0" w:line="240" w:lineRule="auto"/>
              <w:ind w:firstLine="0"/>
              <w:rPr>
                <w:sz w:val="16"/>
                <w:szCs w:val="16"/>
              </w:rPr>
            </w:pPr>
            <w:r w:rsidRPr="001F3A18">
              <w:rPr>
                <w:sz w:val="16"/>
                <w:szCs w:val="16"/>
              </w:rPr>
              <w:t xml:space="preserve">2: </w:t>
            </w:r>
            <w:r w:rsidR="007D457D" w:rsidRPr="001F3A18">
              <w:rPr>
                <w:sz w:val="16"/>
                <w:szCs w:val="16"/>
              </w:rPr>
              <w:t>Voz sobre Internet</w:t>
            </w:r>
          </w:p>
          <w:p w14:paraId="47B561D6" w14:textId="77777777" w:rsidR="009D04FA" w:rsidRPr="001F3A18" w:rsidRDefault="00EA5852" w:rsidP="00670AD5">
            <w:pPr>
              <w:spacing w:after="0" w:line="240" w:lineRule="auto"/>
              <w:ind w:firstLine="0"/>
              <w:rPr>
                <w:sz w:val="16"/>
                <w:szCs w:val="16"/>
              </w:rPr>
            </w:pPr>
            <w:r w:rsidRPr="001F3A18">
              <w:rPr>
                <w:sz w:val="16"/>
                <w:szCs w:val="16"/>
              </w:rPr>
              <w:t>3: Rural</w:t>
            </w:r>
          </w:p>
          <w:p w14:paraId="147729DC" w14:textId="77777777" w:rsidR="00AE5F45" w:rsidRPr="001F3A18" w:rsidRDefault="00AE5F45" w:rsidP="00670AD5">
            <w:pPr>
              <w:spacing w:after="0" w:line="240" w:lineRule="auto"/>
              <w:ind w:firstLine="0"/>
              <w:rPr>
                <w:sz w:val="16"/>
                <w:szCs w:val="16"/>
              </w:rPr>
            </w:pPr>
            <w:r w:rsidRPr="001F3A18">
              <w:rPr>
                <w:sz w:val="16"/>
                <w:szCs w:val="16"/>
              </w:rPr>
              <w:t>4: MPPC (quien llama paga)</w:t>
            </w:r>
          </w:p>
        </w:tc>
      </w:tr>
      <w:tr w:rsidR="009D04FA" w:rsidRPr="001F3A18" w14:paraId="0A8A645C" w14:textId="77777777" w:rsidTr="00FE75C8">
        <w:trPr>
          <w:cantSplit/>
          <w:trHeight w:val="57"/>
          <w:jc w:val="center"/>
        </w:trPr>
        <w:tc>
          <w:tcPr>
            <w:tcW w:w="2986" w:type="pct"/>
          </w:tcPr>
          <w:p w14:paraId="63317300" w14:textId="77777777" w:rsidR="009D04FA" w:rsidRPr="001F3A18" w:rsidRDefault="009D04FA" w:rsidP="00670AD5">
            <w:pPr>
              <w:spacing w:after="0" w:line="240" w:lineRule="auto"/>
              <w:ind w:firstLine="0"/>
              <w:rPr>
                <w:bCs/>
                <w:sz w:val="16"/>
                <w:szCs w:val="16"/>
              </w:rPr>
            </w:pPr>
            <w:r w:rsidRPr="001F3A18">
              <w:rPr>
                <w:bCs/>
                <w:sz w:val="16"/>
                <w:szCs w:val="16"/>
              </w:rPr>
              <w:t>Código IDD/IDO de la Proveedora Receptora</w:t>
            </w:r>
          </w:p>
        </w:tc>
        <w:tc>
          <w:tcPr>
            <w:tcW w:w="2014" w:type="pct"/>
          </w:tcPr>
          <w:p w14:paraId="7B15C1F4" w14:textId="77777777" w:rsidR="009D04FA" w:rsidRPr="001F3A18" w:rsidRDefault="009D04FA" w:rsidP="00670AD5">
            <w:pPr>
              <w:spacing w:after="0" w:line="240" w:lineRule="auto"/>
              <w:ind w:firstLine="0"/>
              <w:rPr>
                <w:sz w:val="16"/>
                <w:szCs w:val="16"/>
              </w:rPr>
            </w:pPr>
            <w:r w:rsidRPr="001F3A18">
              <w:rPr>
                <w:sz w:val="16"/>
                <w:szCs w:val="16"/>
              </w:rPr>
              <w:t>Longitud 3</w:t>
            </w:r>
          </w:p>
          <w:p w14:paraId="0CBEB09E" w14:textId="77777777" w:rsidR="009D04FA" w:rsidRPr="001F3A18" w:rsidRDefault="009D04FA" w:rsidP="00670AD5">
            <w:pPr>
              <w:spacing w:after="0" w:line="240" w:lineRule="auto"/>
              <w:ind w:firstLine="0"/>
              <w:rPr>
                <w:sz w:val="16"/>
                <w:szCs w:val="16"/>
              </w:rPr>
            </w:pPr>
            <w:r w:rsidRPr="001F3A18">
              <w:rPr>
                <w:sz w:val="16"/>
                <w:szCs w:val="16"/>
              </w:rPr>
              <w:t xml:space="preserve">Numérico </w:t>
            </w:r>
          </w:p>
        </w:tc>
      </w:tr>
      <w:tr w:rsidR="009D04FA" w:rsidRPr="001F3A18" w14:paraId="29281176" w14:textId="77777777" w:rsidTr="00FE75C8">
        <w:trPr>
          <w:cantSplit/>
          <w:trHeight w:val="57"/>
          <w:jc w:val="center"/>
        </w:trPr>
        <w:tc>
          <w:tcPr>
            <w:tcW w:w="2986" w:type="pct"/>
          </w:tcPr>
          <w:p w14:paraId="7A38D16B" w14:textId="1C72DA2F" w:rsidR="009D04FA" w:rsidRPr="001F3A18" w:rsidRDefault="009D04FA" w:rsidP="00BC5422">
            <w:pPr>
              <w:spacing w:after="0" w:line="240" w:lineRule="auto"/>
              <w:ind w:firstLine="0"/>
              <w:rPr>
                <w:bCs/>
                <w:sz w:val="16"/>
                <w:szCs w:val="16"/>
              </w:rPr>
            </w:pPr>
            <w:r w:rsidRPr="001F3A18">
              <w:rPr>
                <w:bCs/>
                <w:sz w:val="16"/>
                <w:szCs w:val="16"/>
              </w:rPr>
              <w:t>Código ID</w:t>
            </w:r>
            <w:r w:rsidR="00BC5422">
              <w:rPr>
                <w:bCs/>
                <w:sz w:val="16"/>
                <w:szCs w:val="16"/>
              </w:rPr>
              <w:t>D</w:t>
            </w:r>
            <w:r w:rsidRPr="001F3A18">
              <w:rPr>
                <w:bCs/>
                <w:sz w:val="16"/>
                <w:szCs w:val="16"/>
              </w:rPr>
              <w:t>/IDO de la Proveedora Donante</w:t>
            </w:r>
          </w:p>
        </w:tc>
        <w:tc>
          <w:tcPr>
            <w:tcW w:w="2014" w:type="pct"/>
          </w:tcPr>
          <w:p w14:paraId="70C6F852" w14:textId="77777777" w:rsidR="009D04FA" w:rsidRPr="001F3A18" w:rsidRDefault="009D04FA" w:rsidP="00670AD5">
            <w:pPr>
              <w:spacing w:after="0" w:line="240" w:lineRule="auto"/>
              <w:ind w:firstLine="0"/>
              <w:rPr>
                <w:sz w:val="16"/>
                <w:szCs w:val="16"/>
              </w:rPr>
            </w:pPr>
            <w:r w:rsidRPr="001F3A18">
              <w:rPr>
                <w:sz w:val="16"/>
                <w:szCs w:val="16"/>
              </w:rPr>
              <w:t>Longitud 3</w:t>
            </w:r>
          </w:p>
          <w:p w14:paraId="1C3144C6" w14:textId="77777777" w:rsidR="009D04FA" w:rsidRPr="001F3A18" w:rsidRDefault="009D04FA" w:rsidP="00670AD5">
            <w:pPr>
              <w:keepNext/>
              <w:spacing w:after="0" w:line="240" w:lineRule="auto"/>
              <w:ind w:firstLine="0"/>
              <w:rPr>
                <w:sz w:val="16"/>
                <w:szCs w:val="16"/>
              </w:rPr>
            </w:pPr>
            <w:r w:rsidRPr="001F3A18">
              <w:rPr>
                <w:sz w:val="16"/>
                <w:szCs w:val="16"/>
              </w:rPr>
              <w:t>Numérico</w:t>
            </w:r>
          </w:p>
        </w:tc>
      </w:tr>
    </w:tbl>
    <w:p w14:paraId="6233C3AC" w14:textId="4A2574A2" w:rsidR="0004053C" w:rsidRDefault="009D04FA" w:rsidP="00FE75C8">
      <w:pPr>
        <w:pStyle w:val="Descripcin"/>
        <w:ind w:firstLine="0"/>
        <w:jc w:val="center"/>
        <w:rPr>
          <w:lang w:val="es-CL"/>
        </w:rPr>
      </w:pPr>
      <w:bookmarkStart w:id="499" w:name="_Toc166298676"/>
      <w:bookmarkStart w:id="500" w:name="_Toc421212112"/>
      <w:bookmarkStart w:id="501" w:name="_Toc423948701"/>
      <w:bookmarkStart w:id="502" w:name="_Toc424555938"/>
      <w:bookmarkStart w:id="503" w:name="_Toc425517913"/>
      <w:bookmarkStart w:id="504" w:name="_Toc22635507"/>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24</w:t>
      </w:r>
      <w:r w:rsidR="00C7318A" w:rsidRPr="001F3A18">
        <w:rPr>
          <w:lang w:val="es-CL"/>
        </w:rPr>
        <w:fldChar w:fldCharType="end"/>
      </w:r>
      <w:r w:rsidRPr="001F3A18">
        <w:rPr>
          <w:lang w:val="es-CL"/>
        </w:rPr>
        <w:t xml:space="preserve"> - Formato Tabla de Portabilidad Diaria (TPD)</w:t>
      </w:r>
      <w:bookmarkStart w:id="505" w:name="_Toc292269593"/>
      <w:bookmarkStart w:id="506" w:name="_Toc292107317"/>
      <w:bookmarkStart w:id="507" w:name="_Toc166298447"/>
      <w:bookmarkStart w:id="508" w:name="_Toc292697808"/>
      <w:bookmarkStart w:id="509" w:name="_Toc166298572"/>
      <w:bookmarkStart w:id="510" w:name="_Toc292911305"/>
      <w:bookmarkEnd w:id="499"/>
      <w:bookmarkEnd w:id="500"/>
      <w:bookmarkEnd w:id="501"/>
      <w:bookmarkEnd w:id="502"/>
      <w:bookmarkEnd w:id="503"/>
      <w:bookmarkEnd w:id="504"/>
    </w:p>
    <w:p w14:paraId="0C10D060" w14:textId="4AD96122" w:rsidR="009D04FA" w:rsidRPr="001F3A18" w:rsidRDefault="005E047B" w:rsidP="00C61B4F">
      <w:pPr>
        <w:pStyle w:val="Ttulo3"/>
      </w:pPr>
      <w:r>
        <w:t xml:space="preserve"> </w:t>
      </w:r>
      <w:bookmarkStart w:id="511" w:name="_Toc200537169"/>
      <w:r w:rsidR="009D04FA" w:rsidRPr="001F3A18">
        <w:t>Tabla de Encaminamiento de portabilidad (TEP)</w:t>
      </w:r>
      <w:bookmarkEnd w:id="505"/>
      <w:bookmarkEnd w:id="506"/>
      <w:bookmarkEnd w:id="507"/>
      <w:bookmarkEnd w:id="508"/>
      <w:bookmarkEnd w:id="509"/>
      <w:bookmarkEnd w:id="510"/>
      <w:bookmarkEnd w:id="511"/>
    </w:p>
    <w:p w14:paraId="7C16B75B" w14:textId="77777777" w:rsidR="009D04FA" w:rsidRPr="001F3A18" w:rsidRDefault="009D04FA" w:rsidP="009D04FA">
      <w:r w:rsidRPr="001F3A18">
        <w:t>Contiene la información necesaria para el correcto encaminamiento de todas las llamadas telefónicas, la cual se actualiza diariamente con las portaciones cursadas. El repositorio de datos administrativos deberá tener la capacidad de almacenar y actualizar todos los registros de los números portados. Esta información deberá generarse diariamente.</w:t>
      </w:r>
    </w:p>
    <w:p w14:paraId="0E852A84" w14:textId="77777777" w:rsidR="009D04FA" w:rsidRPr="001F3A18" w:rsidRDefault="009D04FA" w:rsidP="00F44FD5">
      <w:r w:rsidRPr="001F3A18">
        <w:t>Asimismo, deberá permitir que exclusivamente las Proveedoras o las entidades regulatorias u otros organismos públicos autorizados obtengan información de esta base de datos.</w:t>
      </w:r>
    </w:p>
    <w:p w14:paraId="25BCBCFB" w14:textId="4F21035E" w:rsidR="009D04FA" w:rsidRPr="001F3A18" w:rsidRDefault="009D04FA" w:rsidP="009D04FA">
      <w:r w:rsidRPr="001F3A18">
        <w:t xml:space="preserve">El archivo con el contenido de la TEP deberá quedar disponible diariamente en la hora indicada en los parámetros definidos en </w:t>
      </w:r>
      <w:r w:rsidR="0080763F" w:rsidRPr="001F3A18">
        <w:t>la sección</w:t>
      </w:r>
      <w:r w:rsidRPr="001F3A18">
        <w:t xml:space="preserve"> </w:t>
      </w:r>
      <w:r w:rsidR="005B37D6" w:rsidRPr="001F3A18">
        <w:fldChar w:fldCharType="begin"/>
      </w:r>
      <w:r w:rsidR="005B37D6" w:rsidRPr="001F3A18">
        <w:instrText xml:space="preserve"> REF _Ref12981161 \r \h </w:instrText>
      </w:r>
      <w:r w:rsidR="0080763F" w:rsidRPr="001F3A18">
        <w:instrText xml:space="preserve"> \* MERGEFORMAT </w:instrText>
      </w:r>
      <w:r w:rsidR="005B37D6" w:rsidRPr="001F3A18">
        <w:fldChar w:fldCharType="separate"/>
      </w:r>
      <w:r w:rsidR="003D4642">
        <w:t>2.1.7</w:t>
      </w:r>
      <w:r w:rsidR="005B37D6" w:rsidRPr="001F3A18">
        <w:fldChar w:fldCharType="end"/>
      </w:r>
      <w:r w:rsidRPr="001F3A18">
        <w:t>, en una ruta específica a la cual todas las Proveedoras se conecten vía SFTP; el ingreso de las Proveedoras debe ser de lectura y cada una extraerá su copia respectiva, siendo responsabilidad de cada Proveedora realizar una extracción del archivo y</w:t>
      </w:r>
      <w:r w:rsidR="009439AA" w:rsidRPr="001F3A18">
        <w:t xml:space="preserve"> si lo estiman pertinente, utilizar este archivo para</w:t>
      </w:r>
      <w:r w:rsidRPr="001F3A18">
        <w:t xml:space="preserve"> la actualización de la Tabla de Encaminamiento de portabilidad Propia (TEPP), que cada Proveedora mantendrá guardada en sus sistemas para el correcto encaminamiento de todas las llamadas.</w:t>
      </w:r>
    </w:p>
    <w:p w14:paraId="54AAB768" w14:textId="77777777" w:rsidR="009D04FA" w:rsidRPr="001F3A18" w:rsidRDefault="009D04FA" w:rsidP="009D04FA">
      <w:r w:rsidRPr="001F3A18">
        <w:t>El nombre del archivo debe ser de texto plano cuyo nombre tendrá el siguiente formato:</w:t>
      </w:r>
    </w:p>
    <w:p w14:paraId="344B02E6" w14:textId="77777777" w:rsidR="009D04FA" w:rsidRPr="001F3A18" w:rsidRDefault="009D04FA" w:rsidP="009D04FA">
      <w:pPr>
        <w:ind w:left="708" w:firstLine="1"/>
        <w:jc w:val="left"/>
      </w:pPr>
      <w:r w:rsidRPr="001F3A18">
        <w:lastRenderedPageBreak/>
        <w:t>TEP_YYYYMMDD.txt</w:t>
      </w:r>
      <w:r w:rsidRPr="001F3A18">
        <w:br/>
        <w:t>YYYYMMDD = a la fecha de la ventana de cambio</w:t>
      </w:r>
      <w:r w:rsidRPr="001F3A18">
        <w:br/>
        <w:t>El carácter separador de campos debe ser “;”.</w:t>
      </w:r>
    </w:p>
    <w:p w14:paraId="3CBAFD88" w14:textId="77777777" w:rsidR="009D04FA" w:rsidRPr="001F3A18" w:rsidRDefault="009D04FA" w:rsidP="009D04FA">
      <w:r w:rsidRPr="001F3A18">
        <w:t>El archivo se debe dividir en dos secciones: cabecera y detalle.</w:t>
      </w:r>
    </w:p>
    <w:p w14:paraId="6C9D2B49" w14:textId="77777777" w:rsidR="009D04FA" w:rsidRPr="001F3A18" w:rsidRDefault="009D04FA" w:rsidP="009D04FA">
      <w:r w:rsidRPr="001F3A18">
        <w:t>En la sección cabecera se debe indicar un campo con la cantidad de registros del archivo, longitud del campo 12 caracteres numérico, completar caracteres con 0 a la izquierda en caso de ser necesario.</w:t>
      </w:r>
    </w:p>
    <w:p w14:paraId="64928A66" w14:textId="77777777" w:rsidR="009D04FA" w:rsidRPr="001F3A18" w:rsidRDefault="009D04FA" w:rsidP="009D04FA">
      <w:r w:rsidRPr="001F3A18">
        <w:t>En la sección detalle, el formato de los registros debe considerar los siguientes campos:</w:t>
      </w:r>
    </w:p>
    <w:tbl>
      <w:tblPr>
        <w:tblW w:w="4867"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0A0" w:firstRow="1" w:lastRow="0" w:firstColumn="1" w:lastColumn="0" w:noHBand="0" w:noVBand="0"/>
      </w:tblPr>
      <w:tblGrid>
        <w:gridCol w:w="4193"/>
        <w:gridCol w:w="4400"/>
      </w:tblGrid>
      <w:tr w:rsidR="009D04FA" w:rsidRPr="001F3A18" w14:paraId="04A353D2" w14:textId="77777777" w:rsidTr="00FE75C8">
        <w:trPr>
          <w:cantSplit/>
          <w:trHeight w:val="20"/>
          <w:jc w:val="center"/>
        </w:trPr>
        <w:tc>
          <w:tcPr>
            <w:tcW w:w="2440" w:type="pct"/>
            <w:shd w:val="clear" w:color="auto" w:fill="365F91" w:themeFill="accent1" w:themeFillShade="BF"/>
          </w:tcPr>
          <w:p w14:paraId="64D4670F" w14:textId="77777777" w:rsidR="009D04FA" w:rsidRPr="001F3A18" w:rsidRDefault="009D04FA" w:rsidP="00670AD5">
            <w:pPr>
              <w:spacing w:after="0" w:line="240" w:lineRule="auto"/>
              <w:ind w:firstLine="0"/>
              <w:rPr>
                <w:b/>
                <w:color w:val="FFFFFF"/>
                <w:sz w:val="16"/>
                <w:szCs w:val="16"/>
              </w:rPr>
            </w:pPr>
            <w:r w:rsidRPr="001F3A18">
              <w:rPr>
                <w:b/>
                <w:color w:val="FFFFFF"/>
                <w:sz w:val="16"/>
                <w:szCs w:val="16"/>
              </w:rPr>
              <w:t>Parámetro</w:t>
            </w:r>
          </w:p>
        </w:tc>
        <w:tc>
          <w:tcPr>
            <w:tcW w:w="2560" w:type="pct"/>
            <w:shd w:val="clear" w:color="auto" w:fill="365F91" w:themeFill="accent1" w:themeFillShade="BF"/>
          </w:tcPr>
          <w:p w14:paraId="43829BE4" w14:textId="77777777" w:rsidR="009D04FA" w:rsidRPr="001F3A18" w:rsidRDefault="009D04FA" w:rsidP="00670AD5">
            <w:pPr>
              <w:spacing w:after="0" w:line="240" w:lineRule="auto"/>
              <w:ind w:firstLine="0"/>
              <w:rPr>
                <w:b/>
                <w:color w:val="FFFFFF"/>
                <w:sz w:val="16"/>
                <w:szCs w:val="16"/>
              </w:rPr>
            </w:pPr>
            <w:r w:rsidRPr="001F3A18">
              <w:rPr>
                <w:b/>
                <w:color w:val="FFFFFF"/>
                <w:sz w:val="16"/>
                <w:szCs w:val="16"/>
              </w:rPr>
              <w:t>Información</w:t>
            </w:r>
          </w:p>
        </w:tc>
      </w:tr>
      <w:tr w:rsidR="009D04FA" w:rsidRPr="001F3A18" w14:paraId="74088420" w14:textId="77777777" w:rsidTr="00FE75C8">
        <w:trPr>
          <w:cantSplit/>
          <w:trHeight w:val="20"/>
          <w:jc w:val="center"/>
        </w:trPr>
        <w:tc>
          <w:tcPr>
            <w:tcW w:w="2440" w:type="pct"/>
          </w:tcPr>
          <w:p w14:paraId="08D3588A" w14:textId="77777777" w:rsidR="009D04FA" w:rsidRPr="001F3A18" w:rsidRDefault="009D04FA" w:rsidP="00670AD5">
            <w:pPr>
              <w:spacing w:after="0" w:line="240" w:lineRule="auto"/>
              <w:ind w:firstLine="0"/>
              <w:rPr>
                <w:bCs/>
                <w:sz w:val="16"/>
                <w:szCs w:val="16"/>
              </w:rPr>
            </w:pPr>
            <w:r w:rsidRPr="001F3A18">
              <w:rPr>
                <w:bCs/>
                <w:sz w:val="16"/>
                <w:szCs w:val="16"/>
              </w:rPr>
              <w:t>Fecha de portación</w:t>
            </w:r>
          </w:p>
        </w:tc>
        <w:tc>
          <w:tcPr>
            <w:tcW w:w="2560" w:type="pct"/>
          </w:tcPr>
          <w:p w14:paraId="2EF850EB" w14:textId="77777777" w:rsidR="009D04FA" w:rsidRPr="001F3A18" w:rsidRDefault="009D04FA" w:rsidP="00670AD5">
            <w:pPr>
              <w:spacing w:after="0" w:line="240" w:lineRule="auto"/>
              <w:ind w:firstLine="0"/>
              <w:rPr>
                <w:sz w:val="16"/>
                <w:szCs w:val="16"/>
              </w:rPr>
            </w:pPr>
            <w:r w:rsidRPr="001F3A18">
              <w:rPr>
                <w:sz w:val="16"/>
                <w:szCs w:val="16"/>
              </w:rPr>
              <w:t>Longitud 8</w:t>
            </w:r>
          </w:p>
          <w:p w14:paraId="07451659" w14:textId="77777777" w:rsidR="009D04FA" w:rsidRPr="001F3A18" w:rsidRDefault="009D04FA" w:rsidP="00670AD5">
            <w:pPr>
              <w:spacing w:after="0" w:line="240" w:lineRule="auto"/>
              <w:ind w:firstLine="0"/>
              <w:rPr>
                <w:sz w:val="16"/>
                <w:szCs w:val="16"/>
              </w:rPr>
            </w:pPr>
            <w:r w:rsidRPr="001F3A18">
              <w:rPr>
                <w:sz w:val="16"/>
                <w:szCs w:val="16"/>
              </w:rPr>
              <w:t>Numérico</w:t>
            </w:r>
          </w:p>
          <w:p w14:paraId="0077190C" w14:textId="77777777" w:rsidR="009D04FA" w:rsidRPr="001F3A18" w:rsidRDefault="009D04FA" w:rsidP="00670AD5">
            <w:pPr>
              <w:spacing w:after="0" w:line="240" w:lineRule="auto"/>
              <w:ind w:firstLine="0"/>
              <w:rPr>
                <w:sz w:val="16"/>
                <w:szCs w:val="16"/>
              </w:rPr>
            </w:pPr>
            <w:r w:rsidRPr="001F3A18">
              <w:rPr>
                <w:sz w:val="16"/>
                <w:szCs w:val="16"/>
              </w:rPr>
              <w:t xml:space="preserve">Formato: yyyyMMdd </w:t>
            </w:r>
          </w:p>
        </w:tc>
      </w:tr>
      <w:tr w:rsidR="009D04FA" w:rsidRPr="001F3A18" w14:paraId="042F2E6B" w14:textId="77777777" w:rsidTr="00FE75C8">
        <w:trPr>
          <w:cantSplit/>
          <w:trHeight w:val="20"/>
          <w:jc w:val="center"/>
        </w:trPr>
        <w:tc>
          <w:tcPr>
            <w:tcW w:w="2440" w:type="pct"/>
          </w:tcPr>
          <w:p w14:paraId="05C1A442" w14:textId="77777777" w:rsidR="009D04FA" w:rsidRPr="001F3A18" w:rsidRDefault="009D04FA" w:rsidP="00670AD5">
            <w:pPr>
              <w:spacing w:after="0" w:line="240" w:lineRule="auto"/>
              <w:ind w:firstLine="0"/>
              <w:rPr>
                <w:bCs/>
                <w:sz w:val="16"/>
                <w:szCs w:val="16"/>
              </w:rPr>
            </w:pPr>
            <w:r w:rsidRPr="001F3A18">
              <w:rPr>
                <w:bCs/>
                <w:sz w:val="16"/>
                <w:szCs w:val="16"/>
              </w:rPr>
              <w:t>Número portado</w:t>
            </w:r>
          </w:p>
        </w:tc>
        <w:tc>
          <w:tcPr>
            <w:tcW w:w="2560" w:type="pct"/>
          </w:tcPr>
          <w:p w14:paraId="70C734E4" w14:textId="77777777" w:rsidR="009D04FA" w:rsidRPr="001F3A18" w:rsidRDefault="009D04FA" w:rsidP="00670AD5">
            <w:pPr>
              <w:spacing w:after="0" w:line="240" w:lineRule="auto"/>
              <w:ind w:firstLine="0"/>
              <w:rPr>
                <w:sz w:val="16"/>
                <w:szCs w:val="16"/>
              </w:rPr>
            </w:pPr>
            <w:r w:rsidRPr="001F3A18">
              <w:rPr>
                <w:sz w:val="16"/>
                <w:szCs w:val="16"/>
              </w:rPr>
              <w:t>Longitud 12</w:t>
            </w:r>
          </w:p>
          <w:p w14:paraId="25450285" w14:textId="77777777" w:rsidR="009D04FA" w:rsidRPr="001F3A18" w:rsidRDefault="009D04FA" w:rsidP="00670AD5">
            <w:pPr>
              <w:spacing w:after="0" w:line="240" w:lineRule="auto"/>
              <w:ind w:firstLine="0"/>
              <w:rPr>
                <w:sz w:val="16"/>
                <w:szCs w:val="16"/>
              </w:rPr>
            </w:pPr>
            <w:r w:rsidRPr="001F3A18">
              <w:rPr>
                <w:sz w:val="16"/>
                <w:szCs w:val="16"/>
              </w:rPr>
              <w:t>Numérico</w:t>
            </w:r>
          </w:p>
          <w:p w14:paraId="637E6D2C" w14:textId="77777777" w:rsidR="009D04FA" w:rsidRPr="001F3A18" w:rsidRDefault="009D04FA" w:rsidP="00670AD5">
            <w:pPr>
              <w:spacing w:after="0" w:line="240" w:lineRule="auto"/>
              <w:ind w:firstLine="0"/>
              <w:rPr>
                <w:sz w:val="16"/>
                <w:szCs w:val="16"/>
              </w:rPr>
            </w:pPr>
            <w:r w:rsidRPr="001F3A18">
              <w:rPr>
                <w:sz w:val="16"/>
                <w:szCs w:val="16"/>
              </w:rPr>
              <w:t xml:space="preserve">Formato: Número </w:t>
            </w:r>
          </w:p>
        </w:tc>
      </w:tr>
      <w:tr w:rsidR="00634B7B" w:rsidRPr="001F3A18" w14:paraId="40AC2B65" w14:textId="77777777" w:rsidTr="00FE75C8">
        <w:trPr>
          <w:cantSplit/>
          <w:trHeight w:val="20"/>
          <w:jc w:val="center"/>
        </w:trPr>
        <w:tc>
          <w:tcPr>
            <w:tcW w:w="2440" w:type="pct"/>
          </w:tcPr>
          <w:p w14:paraId="211474E6" w14:textId="77777777" w:rsidR="00634B7B" w:rsidRPr="001F3A18" w:rsidRDefault="00634B7B" w:rsidP="00670AD5">
            <w:pPr>
              <w:spacing w:after="0" w:line="240" w:lineRule="auto"/>
              <w:ind w:firstLine="0"/>
              <w:rPr>
                <w:bCs/>
                <w:sz w:val="16"/>
                <w:szCs w:val="16"/>
              </w:rPr>
            </w:pPr>
            <w:r w:rsidRPr="001F3A18">
              <w:rPr>
                <w:bCs/>
                <w:sz w:val="16"/>
                <w:szCs w:val="16"/>
              </w:rPr>
              <w:t>Tipo de Servicio Destino</w:t>
            </w:r>
          </w:p>
        </w:tc>
        <w:tc>
          <w:tcPr>
            <w:tcW w:w="2560" w:type="pct"/>
          </w:tcPr>
          <w:p w14:paraId="28D54D9C" w14:textId="77777777" w:rsidR="00634B7B" w:rsidRPr="001F3A18" w:rsidRDefault="00634B7B" w:rsidP="00670AD5">
            <w:pPr>
              <w:spacing w:after="0" w:line="240" w:lineRule="auto"/>
              <w:ind w:firstLine="0"/>
              <w:rPr>
                <w:sz w:val="16"/>
                <w:szCs w:val="16"/>
              </w:rPr>
            </w:pPr>
            <w:r w:rsidRPr="001F3A18">
              <w:rPr>
                <w:sz w:val="16"/>
                <w:szCs w:val="16"/>
              </w:rPr>
              <w:t>Numérico</w:t>
            </w:r>
          </w:p>
          <w:p w14:paraId="1A0F1A0A" w14:textId="77777777" w:rsidR="00634B7B" w:rsidRPr="001F3A18" w:rsidRDefault="00634B7B" w:rsidP="00670AD5">
            <w:pPr>
              <w:spacing w:after="0" w:line="240" w:lineRule="auto"/>
              <w:ind w:firstLine="0"/>
              <w:rPr>
                <w:sz w:val="16"/>
                <w:szCs w:val="16"/>
              </w:rPr>
            </w:pPr>
            <w:r w:rsidRPr="001F3A18">
              <w:rPr>
                <w:sz w:val="16"/>
                <w:szCs w:val="16"/>
              </w:rPr>
              <w:t>Longitud 1</w:t>
            </w:r>
          </w:p>
          <w:p w14:paraId="5066A63B" w14:textId="77777777" w:rsidR="00634B7B" w:rsidRPr="001F3A18" w:rsidRDefault="00634B7B" w:rsidP="00670AD5">
            <w:pPr>
              <w:spacing w:after="0" w:line="240" w:lineRule="auto"/>
              <w:ind w:firstLine="0"/>
              <w:rPr>
                <w:sz w:val="16"/>
                <w:szCs w:val="16"/>
              </w:rPr>
            </w:pPr>
            <w:r w:rsidRPr="001F3A18">
              <w:rPr>
                <w:sz w:val="16"/>
                <w:szCs w:val="16"/>
              </w:rPr>
              <w:t>0: Móvil</w:t>
            </w:r>
          </w:p>
          <w:p w14:paraId="0D0412E8" w14:textId="77777777" w:rsidR="00634B7B" w:rsidRPr="001F3A18" w:rsidRDefault="00634B7B" w:rsidP="00670AD5">
            <w:pPr>
              <w:spacing w:after="0" w:line="240" w:lineRule="auto"/>
              <w:ind w:firstLine="0"/>
              <w:rPr>
                <w:sz w:val="16"/>
                <w:szCs w:val="16"/>
              </w:rPr>
            </w:pPr>
            <w:r w:rsidRPr="001F3A18">
              <w:rPr>
                <w:sz w:val="16"/>
                <w:szCs w:val="16"/>
              </w:rPr>
              <w:t>1: Fija</w:t>
            </w:r>
          </w:p>
          <w:p w14:paraId="70561037" w14:textId="336620D8" w:rsidR="00634B7B" w:rsidRPr="001F3A18" w:rsidRDefault="00634B7B" w:rsidP="00670AD5">
            <w:pPr>
              <w:spacing w:after="0" w:line="240" w:lineRule="auto"/>
              <w:ind w:firstLine="0"/>
              <w:rPr>
                <w:sz w:val="16"/>
                <w:szCs w:val="16"/>
              </w:rPr>
            </w:pPr>
            <w:r w:rsidRPr="001F3A18">
              <w:rPr>
                <w:sz w:val="16"/>
                <w:szCs w:val="16"/>
              </w:rPr>
              <w:t xml:space="preserve">2: </w:t>
            </w:r>
            <w:r w:rsidR="007D457D" w:rsidRPr="001F3A18">
              <w:rPr>
                <w:sz w:val="16"/>
                <w:szCs w:val="16"/>
              </w:rPr>
              <w:t>Voz sobre Internet</w:t>
            </w:r>
          </w:p>
          <w:p w14:paraId="30B90831" w14:textId="77777777" w:rsidR="00634B7B" w:rsidRPr="001F3A18" w:rsidRDefault="00634B7B" w:rsidP="00670AD5">
            <w:pPr>
              <w:spacing w:after="0" w:line="240" w:lineRule="auto"/>
              <w:ind w:firstLine="0"/>
              <w:rPr>
                <w:sz w:val="16"/>
                <w:szCs w:val="16"/>
              </w:rPr>
            </w:pPr>
            <w:r w:rsidRPr="001F3A18">
              <w:rPr>
                <w:sz w:val="16"/>
                <w:szCs w:val="16"/>
              </w:rPr>
              <w:t>3: Rural</w:t>
            </w:r>
          </w:p>
          <w:p w14:paraId="457BFD2B" w14:textId="77777777" w:rsidR="00AE5F45" w:rsidRPr="001F3A18" w:rsidRDefault="00AE5F45" w:rsidP="00670AD5">
            <w:pPr>
              <w:spacing w:after="0" w:line="240" w:lineRule="auto"/>
              <w:ind w:firstLine="0"/>
              <w:rPr>
                <w:sz w:val="16"/>
                <w:szCs w:val="16"/>
              </w:rPr>
            </w:pPr>
            <w:r w:rsidRPr="001F3A18">
              <w:rPr>
                <w:sz w:val="16"/>
                <w:szCs w:val="16"/>
              </w:rPr>
              <w:t>4: MPPC (quien llama paga)</w:t>
            </w:r>
          </w:p>
        </w:tc>
      </w:tr>
      <w:tr w:rsidR="009D04FA" w:rsidRPr="001F3A18" w14:paraId="6DC0D162" w14:textId="77777777" w:rsidTr="00FE75C8">
        <w:trPr>
          <w:cantSplit/>
          <w:trHeight w:val="20"/>
          <w:jc w:val="center"/>
        </w:trPr>
        <w:tc>
          <w:tcPr>
            <w:tcW w:w="2440" w:type="pct"/>
          </w:tcPr>
          <w:p w14:paraId="28099430" w14:textId="77777777" w:rsidR="009D04FA" w:rsidRPr="001F3A18" w:rsidRDefault="009D04FA" w:rsidP="00670AD5">
            <w:pPr>
              <w:spacing w:after="0" w:line="240" w:lineRule="auto"/>
              <w:ind w:firstLine="0"/>
              <w:rPr>
                <w:bCs/>
                <w:sz w:val="16"/>
                <w:szCs w:val="16"/>
              </w:rPr>
            </w:pPr>
            <w:r w:rsidRPr="001F3A18">
              <w:rPr>
                <w:bCs/>
                <w:sz w:val="16"/>
                <w:szCs w:val="16"/>
              </w:rPr>
              <w:t>Código IDD/IDO de la Proveedora Receptora</w:t>
            </w:r>
          </w:p>
        </w:tc>
        <w:tc>
          <w:tcPr>
            <w:tcW w:w="2560" w:type="pct"/>
          </w:tcPr>
          <w:p w14:paraId="1286CEC1" w14:textId="77777777" w:rsidR="009D04FA" w:rsidRPr="001F3A18" w:rsidRDefault="009D04FA" w:rsidP="00670AD5">
            <w:pPr>
              <w:spacing w:after="0" w:line="240" w:lineRule="auto"/>
              <w:ind w:firstLine="0"/>
              <w:rPr>
                <w:sz w:val="16"/>
                <w:szCs w:val="16"/>
              </w:rPr>
            </w:pPr>
            <w:r w:rsidRPr="001F3A18">
              <w:rPr>
                <w:sz w:val="16"/>
                <w:szCs w:val="16"/>
              </w:rPr>
              <w:t>Longitud 3</w:t>
            </w:r>
          </w:p>
          <w:p w14:paraId="58B6895E" w14:textId="77777777" w:rsidR="009D04FA" w:rsidRPr="001F3A18" w:rsidRDefault="009D04FA" w:rsidP="00670AD5">
            <w:pPr>
              <w:spacing w:after="0" w:line="240" w:lineRule="auto"/>
              <w:ind w:firstLine="0"/>
              <w:rPr>
                <w:sz w:val="16"/>
                <w:szCs w:val="16"/>
              </w:rPr>
            </w:pPr>
            <w:r w:rsidRPr="001F3A18">
              <w:rPr>
                <w:sz w:val="16"/>
                <w:szCs w:val="16"/>
              </w:rPr>
              <w:t>Numérico</w:t>
            </w:r>
          </w:p>
        </w:tc>
      </w:tr>
    </w:tbl>
    <w:p w14:paraId="72FED5F2" w14:textId="607B6635" w:rsidR="00BF3CFA" w:rsidRPr="001F3A18" w:rsidRDefault="009D04FA" w:rsidP="00FE75C8">
      <w:pPr>
        <w:pStyle w:val="Descripcin"/>
        <w:ind w:firstLine="0"/>
        <w:jc w:val="center"/>
        <w:rPr>
          <w:lang w:val="es-CL"/>
        </w:rPr>
      </w:pPr>
      <w:bookmarkStart w:id="512" w:name="_Toc166298677"/>
      <w:bookmarkStart w:id="513" w:name="_Toc421212113"/>
      <w:bookmarkStart w:id="514" w:name="_Toc423948702"/>
      <w:bookmarkStart w:id="515" w:name="_Toc424555939"/>
      <w:bookmarkStart w:id="516" w:name="_Toc425517914"/>
      <w:bookmarkStart w:id="517" w:name="_Toc22635508"/>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25</w:t>
      </w:r>
      <w:r w:rsidR="00C7318A" w:rsidRPr="001F3A18">
        <w:rPr>
          <w:lang w:val="es-CL"/>
        </w:rPr>
        <w:fldChar w:fldCharType="end"/>
      </w:r>
      <w:r w:rsidRPr="001F3A18">
        <w:rPr>
          <w:lang w:val="es-CL"/>
        </w:rPr>
        <w:t xml:space="preserve"> - Formato Tabla Encaminamiento de Portabilidad (TEP)</w:t>
      </w:r>
      <w:bookmarkEnd w:id="512"/>
      <w:bookmarkEnd w:id="513"/>
      <w:bookmarkEnd w:id="514"/>
      <w:bookmarkEnd w:id="515"/>
      <w:bookmarkEnd w:id="516"/>
      <w:bookmarkEnd w:id="517"/>
    </w:p>
    <w:p w14:paraId="1C79F51A" w14:textId="0D5A8530" w:rsidR="00BF3CFA" w:rsidRPr="001F3A18" w:rsidRDefault="00CB2505" w:rsidP="00BF3CFA">
      <w:pPr>
        <w:pStyle w:val="Ttulo3"/>
      </w:pPr>
      <w:r>
        <w:t xml:space="preserve"> </w:t>
      </w:r>
      <w:bookmarkStart w:id="518" w:name="_Toc200537170"/>
      <w:r w:rsidR="00BF3CFA" w:rsidRPr="001F3A18">
        <w:t>Tabla de Terminación de Servicios (TTS)</w:t>
      </w:r>
      <w:bookmarkEnd w:id="518"/>
    </w:p>
    <w:p w14:paraId="035287A0" w14:textId="32A1F8E6" w:rsidR="00C5049D" w:rsidRPr="001F3A18" w:rsidRDefault="00C5049D" w:rsidP="00C5049D">
      <w:r w:rsidRPr="001F3A18">
        <w:t>Este archivo contiene la información de los servicios asociados a un número telefónico fijo mediante una paquetización (</w:t>
      </w:r>
      <w:r w:rsidR="00A34105" w:rsidRPr="001F3A18">
        <w:t xml:space="preserve">aquellos servicios que se definan en la norma correspondiente, por ejemplo, </w:t>
      </w:r>
      <w:r w:rsidRPr="001F3A18">
        <w:t xml:space="preserve">servicios de </w:t>
      </w:r>
      <w:r w:rsidR="00A34105" w:rsidRPr="001F3A18">
        <w:t>Banda Ancha</w:t>
      </w:r>
      <w:r w:rsidRPr="001F3A18">
        <w:t xml:space="preserve"> y/o Televisión), de los cuales el cliente expres</w:t>
      </w:r>
      <w:r w:rsidR="003D66DF" w:rsidRPr="001F3A18">
        <w:t>ó</w:t>
      </w:r>
      <w:r w:rsidRPr="001F3A18">
        <w:t xml:space="preserve"> </w:t>
      </w:r>
      <w:r w:rsidR="00130C4B" w:rsidRPr="001F3A18">
        <w:t xml:space="preserve">y registró </w:t>
      </w:r>
      <w:r w:rsidRPr="001F3A18">
        <w:t xml:space="preserve">su voluntad de dar de baja al momento de solicitar la portabilidad numérica. </w:t>
      </w:r>
    </w:p>
    <w:p w14:paraId="3258AA2D" w14:textId="7D290753" w:rsidR="004563A3" w:rsidRPr="001F3A18" w:rsidRDefault="004563A3" w:rsidP="00C5049D">
      <w:r w:rsidRPr="001F3A18">
        <w:t xml:space="preserve">La tabla incluirá </w:t>
      </w:r>
      <w:r w:rsidR="00FD6DE5" w:rsidRPr="001F3A18">
        <w:t xml:space="preserve">la información de los servicios </w:t>
      </w:r>
      <w:r w:rsidR="00FA15EF" w:rsidRPr="001F3A18">
        <w:t>que podrían ser</w:t>
      </w:r>
      <w:r w:rsidR="00FD6DE5" w:rsidRPr="001F3A18">
        <w:t xml:space="preserve"> da</w:t>
      </w:r>
      <w:r w:rsidR="00FA15EF" w:rsidRPr="001F3A18">
        <w:t>dos</w:t>
      </w:r>
      <w:r w:rsidR="00FD6DE5" w:rsidRPr="001F3A18">
        <w:t xml:space="preserve"> de baja</w:t>
      </w:r>
      <w:r w:rsidR="00130C4B" w:rsidRPr="001F3A18">
        <w:t xml:space="preserve">, asociados a los números telefónicos fijos contenidos en la correspondiente </w:t>
      </w:r>
      <w:r w:rsidR="00A02B2F">
        <w:t>TPD</w:t>
      </w:r>
      <w:r w:rsidR="00A02B2F" w:rsidRPr="001F3A18">
        <w:t xml:space="preserve"> </w:t>
      </w:r>
      <w:r w:rsidR="00FD6DE5" w:rsidRPr="001F3A18">
        <w:t>y en las cuales se indicó la voluntad de la baja</w:t>
      </w:r>
      <w:r w:rsidRPr="001F3A18">
        <w:t>.</w:t>
      </w:r>
      <w:r w:rsidR="002F3BC9" w:rsidRPr="001F3A18">
        <w:t xml:space="preserve"> Lo </w:t>
      </w:r>
      <w:r w:rsidR="002F3BC9" w:rsidRPr="001F3A18">
        <w:lastRenderedPageBreak/>
        <w:t>anterior significa que la tabla se construye sólo para aquellos casos en que la portabilidad es exitosa.</w:t>
      </w:r>
    </w:p>
    <w:p w14:paraId="32C88B7A" w14:textId="7A6CCAC0" w:rsidR="00FD6DE5" w:rsidRPr="001F3A18" w:rsidRDefault="00FD6DE5" w:rsidP="00C5049D">
      <w:r w:rsidRPr="001F3A18">
        <w:t xml:space="preserve">La tabla deberá </w:t>
      </w:r>
      <w:r w:rsidR="009B2313" w:rsidRPr="001F3A18">
        <w:t xml:space="preserve">estar disponible diariamente para las Proveedoras Receptora y Donante relacionadas a esas Solicitudes de Portabilidad, a partir de la hora de publicación definida en los parámetros de la sección </w:t>
      </w:r>
      <w:r w:rsidR="009B2313" w:rsidRPr="001F3A18">
        <w:fldChar w:fldCharType="begin"/>
      </w:r>
      <w:r w:rsidR="009B2313" w:rsidRPr="001F3A18">
        <w:instrText xml:space="preserve"> REF _Ref12968574 \r \h  \* MERGEFORMAT </w:instrText>
      </w:r>
      <w:r w:rsidR="009B2313" w:rsidRPr="001F3A18">
        <w:fldChar w:fldCharType="separate"/>
      </w:r>
      <w:r w:rsidR="003D4642">
        <w:t>2.1.7</w:t>
      </w:r>
      <w:r w:rsidR="009B2313" w:rsidRPr="001F3A18">
        <w:fldChar w:fldCharType="end"/>
      </w:r>
      <w:r w:rsidR="009B2313" w:rsidRPr="001F3A18">
        <w:t xml:space="preserve">. </w:t>
      </w:r>
    </w:p>
    <w:p w14:paraId="07DDF661" w14:textId="77777777" w:rsidR="00FD6DE5" w:rsidRPr="001F3A18" w:rsidRDefault="00FD6DE5" w:rsidP="00FD6DE5">
      <w:r w:rsidRPr="001F3A18">
        <w:t>Estos archivos se generarán en formato de texto plano comprimido.</w:t>
      </w:r>
    </w:p>
    <w:p w14:paraId="4DC7DFB5" w14:textId="7CD79221" w:rsidR="00FD6DE5" w:rsidRPr="001F3A18" w:rsidRDefault="00EF6B8C" w:rsidP="00C5049D">
      <w:r w:rsidRPr="001F3A18">
        <w:t>La tabla estará disponible en una ruta específica a la cual todas las Proveedoras del servicio público telefónico local, móvil y del mismo tipo se conecten vía sFTP. El archivo estará disponible sólo para lectura y será responsabilidad de las Proveedoras Donantes realizar la extracción del a</w:t>
      </w:r>
      <w:r w:rsidR="00F17E26" w:rsidRPr="001F3A18">
        <w:t xml:space="preserve">rchivo </w:t>
      </w:r>
      <w:r w:rsidRPr="001F3A18">
        <w:t>correspond</w:t>
      </w:r>
      <w:r w:rsidR="00F17E26" w:rsidRPr="001F3A18">
        <w:t xml:space="preserve">iente </w:t>
      </w:r>
      <w:r w:rsidRPr="001F3A18">
        <w:t xml:space="preserve">y corroborar si corresponde o no la baja de los servicios informados en </w:t>
      </w:r>
      <w:r w:rsidR="00130C4B" w:rsidRPr="001F3A18">
        <w:t>dicho archivo</w:t>
      </w:r>
      <w:r w:rsidRPr="001F3A18">
        <w:t>.</w:t>
      </w:r>
    </w:p>
    <w:p w14:paraId="79E9531F" w14:textId="28373FA6" w:rsidR="00A84D5B" w:rsidRPr="001F3A18" w:rsidRDefault="00A84D5B" w:rsidP="00C5049D">
      <w:r w:rsidRPr="001F3A18">
        <w:t>Se deberán mantener en la ruta anterior los archivos TTS de los últimos 7 días disponibles para las Proveedoras Donante y Receptora, entidades regulatorias u otros organismos públicos autorizados.</w:t>
      </w:r>
    </w:p>
    <w:p w14:paraId="6BD3EDD0" w14:textId="0C0410DC" w:rsidR="00A84D5B" w:rsidRPr="001F3A18" w:rsidRDefault="00A84D5B" w:rsidP="00A84D5B">
      <w:r w:rsidRPr="001F3A18">
        <w:t>Adicionalmente, el OAP deberá generar un mecanismo de consulta de TTS históricas para poder resolver posibles reclamos posteriores a los 7 días en que la tabla se encuentra en línea.</w:t>
      </w:r>
    </w:p>
    <w:p w14:paraId="3C57437E" w14:textId="77777777" w:rsidR="00A84D5B" w:rsidRPr="001F3A18" w:rsidRDefault="00A84D5B" w:rsidP="00A84D5B">
      <w:r w:rsidRPr="001F3A18">
        <w:t>El nombre del archivo debe ser de texto plano cuyo nombre tendrá el siguiente formato:</w:t>
      </w:r>
    </w:p>
    <w:p w14:paraId="7AC50738" w14:textId="4E6188BE" w:rsidR="00A84D5B" w:rsidRPr="001F3A18" w:rsidRDefault="00A84D5B" w:rsidP="00A84D5B">
      <w:pPr>
        <w:ind w:left="708" w:firstLine="1"/>
        <w:jc w:val="left"/>
      </w:pPr>
      <w:r w:rsidRPr="001F3A18">
        <w:t>TTS_yyyyMMdd.txt</w:t>
      </w:r>
      <w:r w:rsidRPr="001F3A18">
        <w:br/>
        <w:t>yyyyMMdd = a la fecha de la ventana de cambio</w:t>
      </w:r>
      <w:r w:rsidRPr="001F3A18">
        <w:br/>
        <w:t>El carácter separador de campos debe ser “;”.</w:t>
      </w:r>
    </w:p>
    <w:p w14:paraId="209D5358" w14:textId="77777777" w:rsidR="00A84D5B" w:rsidRPr="001F3A18" w:rsidRDefault="00A84D5B" w:rsidP="00A84D5B">
      <w:r w:rsidRPr="001F3A18">
        <w:lastRenderedPageBreak/>
        <w:t>El archivo se debe dividir en dos secciones: cabecera y detalle. En la sección cabecera se debe indicar un campo con la cantidad de registros del archivo, longitud del campo 12 caracteres numérico, completar caracteres con 0 a la izquierda en caso de ser necesario. En la sección detalle, el formato de los registros debe considerar los siguientes campos:</w:t>
      </w:r>
    </w:p>
    <w:tbl>
      <w:tblPr>
        <w:tblW w:w="4925"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0A0" w:firstRow="1" w:lastRow="0" w:firstColumn="1" w:lastColumn="0" w:noHBand="0" w:noVBand="0"/>
      </w:tblPr>
      <w:tblGrid>
        <w:gridCol w:w="5193"/>
        <w:gridCol w:w="3503"/>
      </w:tblGrid>
      <w:tr w:rsidR="00A84D5B" w:rsidRPr="001F3A18" w14:paraId="4DD7C808" w14:textId="77777777" w:rsidTr="00FE75C8">
        <w:trPr>
          <w:cantSplit/>
          <w:trHeight w:val="170"/>
          <w:jc w:val="center"/>
        </w:trPr>
        <w:tc>
          <w:tcPr>
            <w:tcW w:w="2986" w:type="pct"/>
            <w:shd w:val="clear" w:color="auto" w:fill="365F91" w:themeFill="accent1" w:themeFillShade="BF"/>
          </w:tcPr>
          <w:p w14:paraId="7EE6F0D3" w14:textId="77777777" w:rsidR="00A84D5B" w:rsidRPr="001F3A18" w:rsidRDefault="00A84D5B" w:rsidP="00CA3FD5">
            <w:pPr>
              <w:spacing w:after="0" w:line="240" w:lineRule="auto"/>
              <w:ind w:firstLine="0"/>
              <w:rPr>
                <w:b/>
                <w:color w:val="FFFFFF"/>
                <w:sz w:val="16"/>
                <w:szCs w:val="16"/>
              </w:rPr>
            </w:pPr>
            <w:r w:rsidRPr="001F3A18">
              <w:rPr>
                <w:b/>
                <w:color w:val="FFFFFF"/>
                <w:sz w:val="16"/>
                <w:szCs w:val="16"/>
              </w:rPr>
              <w:t>Parámetro</w:t>
            </w:r>
          </w:p>
        </w:tc>
        <w:tc>
          <w:tcPr>
            <w:tcW w:w="2014" w:type="pct"/>
            <w:shd w:val="clear" w:color="auto" w:fill="365F91" w:themeFill="accent1" w:themeFillShade="BF"/>
          </w:tcPr>
          <w:p w14:paraId="7CB1D8D1" w14:textId="77777777" w:rsidR="00A84D5B" w:rsidRPr="001F3A18" w:rsidRDefault="00A84D5B" w:rsidP="00CA3FD5">
            <w:pPr>
              <w:spacing w:after="0" w:line="240" w:lineRule="auto"/>
              <w:ind w:firstLine="0"/>
              <w:rPr>
                <w:b/>
                <w:color w:val="FFFFFF"/>
                <w:sz w:val="16"/>
                <w:szCs w:val="16"/>
              </w:rPr>
            </w:pPr>
            <w:r w:rsidRPr="001F3A18">
              <w:rPr>
                <w:b/>
                <w:color w:val="FFFFFF"/>
                <w:sz w:val="16"/>
                <w:szCs w:val="16"/>
              </w:rPr>
              <w:t>Información</w:t>
            </w:r>
          </w:p>
        </w:tc>
      </w:tr>
      <w:tr w:rsidR="00A84D5B" w:rsidRPr="001F3A18" w14:paraId="3B66D40D" w14:textId="77777777" w:rsidTr="00FE75C8">
        <w:trPr>
          <w:cantSplit/>
          <w:trHeight w:val="170"/>
          <w:jc w:val="center"/>
        </w:trPr>
        <w:tc>
          <w:tcPr>
            <w:tcW w:w="2986" w:type="pct"/>
          </w:tcPr>
          <w:p w14:paraId="6A21A95B" w14:textId="77777777" w:rsidR="00A84D5B" w:rsidRPr="001F3A18" w:rsidRDefault="00A84D5B" w:rsidP="00CA3FD5">
            <w:pPr>
              <w:spacing w:after="0" w:line="240" w:lineRule="auto"/>
              <w:ind w:firstLine="0"/>
              <w:rPr>
                <w:bCs/>
                <w:sz w:val="16"/>
                <w:szCs w:val="16"/>
              </w:rPr>
            </w:pPr>
            <w:r w:rsidRPr="001F3A18">
              <w:rPr>
                <w:bCs/>
                <w:sz w:val="16"/>
                <w:szCs w:val="16"/>
              </w:rPr>
              <w:t>Número portado</w:t>
            </w:r>
          </w:p>
          <w:p w14:paraId="286AE8B8" w14:textId="77777777" w:rsidR="00A84D5B" w:rsidRPr="001F3A18" w:rsidRDefault="00A84D5B" w:rsidP="00CA3FD5">
            <w:pPr>
              <w:spacing w:after="0" w:line="240" w:lineRule="auto"/>
              <w:rPr>
                <w:bCs/>
                <w:sz w:val="16"/>
                <w:szCs w:val="16"/>
              </w:rPr>
            </w:pPr>
          </w:p>
        </w:tc>
        <w:tc>
          <w:tcPr>
            <w:tcW w:w="2014" w:type="pct"/>
          </w:tcPr>
          <w:p w14:paraId="77631294" w14:textId="77777777" w:rsidR="009A093E" w:rsidRPr="001F3A18" w:rsidRDefault="009A093E" w:rsidP="009A093E">
            <w:pPr>
              <w:spacing w:after="0" w:line="240" w:lineRule="auto"/>
              <w:ind w:firstLine="0"/>
              <w:rPr>
                <w:sz w:val="16"/>
                <w:szCs w:val="16"/>
              </w:rPr>
            </w:pPr>
            <w:r w:rsidRPr="001F3A18">
              <w:rPr>
                <w:sz w:val="16"/>
                <w:szCs w:val="16"/>
              </w:rPr>
              <w:t>Longitud 12</w:t>
            </w:r>
          </w:p>
          <w:p w14:paraId="36285C83" w14:textId="690187F5" w:rsidR="00A84D5B" w:rsidRPr="001F3A18" w:rsidRDefault="00A84D5B" w:rsidP="00CA3FD5">
            <w:pPr>
              <w:spacing w:after="0" w:line="240" w:lineRule="auto"/>
              <w:ind w:firstLine="0"/>
              <w:rPr>
                <w:sz w:val="16"/>
                <w:szCs w:val="16"/>
              </w:rPr>
            </w:pPr>
            <w:r w:rsidRPr="001F3A18">
              <w:rPr>
                <w:sz w:val="16"/>
                <w:szCs w:val="16"/>
              </w:rPr>
              <w:t>Numérico</w:t>
            </w:r>
          </w:p>
          <w:p w14:paraId="4571D78B" w14:textId="77777777" w:rsidR="00A84D5B" w:rsidRPr="001F3A18" w:rsidRDefault="00A84D5B" w:rsidP="00CA3FD5">
            <w:pPr>
              <w:spacing w:after="0" w:line="240" w:lineRule="auto"/>
              <w:ind w:firstLine="0"/>
              <w:rPr>
                <w:sz w:val="16"/>
                <w:szCs w:val="16"/>
              </w:rPr>
            </w:pPr>
            <w:r w:rsidRPr="001F3A18">
              <w:rPr>
                <w:sz w:val="16"/>
                <w:szCs w:val="16"/>
              </w:rPr>
              <w:t xml:space="preserve">Formato: Número </w:t>
            </w:r>
          </w:p>
        </w:tc>
      </w:tr>
      <w:tr w:rsidR="00A84D5B" w:rsidRPr="001F3A18" w14:paraId="35A738FD" w14:textId="77777777" w:rsidTr="00FE75C8">
        <w:trPr>
          <w:cantSplit/>
          <w:trHeight w:val="170"/>
          <w:jc w:val="center"/>
        </w:trPr>
        <w:tc>
          <w:tcPr>
            <w:tcW w:w="2986" w:type="pct"/>
          </w:tcPr>
          <w:p w14:paraId="72E1C76B" w14:textId="39CD0AF3" w:rsidR="00A84D5B" w:rsidRPr="001F3A18" w:rsidRDefault="00A84D5B" w:rsidP="00CA3FD5">
            <w:pPr>
              <w:spacing w:after="0" w:line="240" w:lineRule="auto"/>
              <w:ind w:firstLine="0"/>
              <w:rPr>
                <w:bCs/>
                <w:sz w:val="16"/>
                <w:szCs w:val="16"/>
              </w:rPr>
            </w:pPr>
            <w:r w:rsidRPr="001F3A18">
              <w:rPr>
                <w:bCs/>
                <w:sz w:val="16"/>
                <w:szCs w:val="16"/>
              </w:rPr>
              <w:t>T</w:t>
            </w:r>
            <w:r w:rsidR="009A093E" w:rsidRPr="001F3A18">
              <w:rPr>
                <w:bCs/>
                <w:sz w:val="16"/>
                <w:szCs w:val="16"/>
              </w:rPr>
              <w:t xml:space="preserve">erminación </w:t>
            </w:r>
            <w:r w:rsidRPr="001F3A18">
              <w:rPr>
                <w:bCs/>
                <w:sz w:val="16"/>
                <w:szCs w:val="16"/>
              </w:rPr>
              <w:t>de Servicio</w:t>
            </w:r>
          </w:p>
          <w:p w14:paraId="5AAC45C3" w14:textId="77777777" w:rsidR="00A84D5B" w:rsidRPr="001F3A18" w:rsidRDefault="00A84D5B" w:rsidP="00CA3FD5">
            <w:pPr>
              <w:spacing w:after="0" w:line="240" w:lineRule="auto"/>
              <w:rPr>
                <w:bCs/>
                <w:sz w:val="16"/>
                <w:szCs w:val="16"/>
              </w:rPr>
            </w:pPr>
          </w:p>
        </w:tc>
        <w:tc>
          <w:tcPr>
            <w:tcW w:w="2014" w:type="pct"/>
          </w:tcPr>
          <w:p w14:paraId="7C677188" w14:textId="77777777" w:rsidR="009A093E" w:rsidRPr="001F3A18" w:rsidRDefault="009A093E" w:rsidP="009A093E">
            <w:pPr>
              <w:spacing w:after="0" w:line="240" w:lineRule="auto"/>
              <w:ind w:firstLine="0"/>
              <w:rPr>
                <w:sz w:val="16"/>
                <w:szCs w:val="16"/>
              </w:rPr>
            </w:pPr>
            <w:r w:rsidRPr="001F3A18">
              <w:rPr>
                <w:sz w:val="16"/>
                <w:szCs w:val="16"/>
              </w:rPr>
              <w:t>Longitud 1</w:t>
            </w:r>
          </w:p>
          <w:p w14:paraId="1DFD2747" w14:textId="77777777" w:rsidR="00A84D5B" w:rsidRPr="001F3A18" w:rsidRDefault="00A84D5B" w:rsidP="00CA3FD5">
            <w:pPr>
              <w:spacing w:after="0" w:line="240" w:lineRule="auto"/>
              <w:ind w:firstLine="0"/>
              <w:rPr>
                <w:sz w:val="16"/>
                <w:szCs w:val="16"/>
              </w:rPr>
            </w:pPr>
            <w:r w:rsidRPr="001F3A18">
              <w:rPr>
                <w:sz w:val="16"/>
                <w:szCs w:val="16"/>
              </w:rPr>
              <w:t>Numérico</w:t>
            </w:r>
          </w:p>
          <w:p w14:paraId="01EDBC29" w14:textId="77777777" w:rsidR="00A84D5B" w:rsidRDefault="00A84D5B" w:rsidP="00A84D5B">
            <w:pPr>
              <w:spacing w:after="0" w:line="240" w:lineRule="auto"/>
              <w:ind w:firstLine="0"/>
              <w:rPr>
                <w:sz w:val="16"/>
                <w:szCs w:val="16"/>
              </w:rPr>
            </w:pPr>
            <w:r w:rsidRPr="001F3A18">
              <w:rPr>
                <w:sz w:val="16"/>
                <w:szCs w:val="16"/>
              </w:rPr>
              <w:t>0: Ningún servicio o número telefónico Móvil, Voz sobre Internet, Rural, MPPC</w:t>
            </w:r>
          </w:p>
          <w:p w14:paraId="127538F0" w14:textId="77777777" w:rsidR="001C77A9" w:rsidRPr="001F3A18" w:rsidRDefault="001C77A9" w:rsidP="001C77A9">
            <w:pPr>
              <w:suppressAutoHyphens w:val="0"/>
              <w:spacing w:after="0" w:line="240" w:lineRule="auto"/>
              <w:ind w:firstLine="0"/>
              <w:jc w:val="left"/>
              <w:rPr>
                <w:color w:val="000000"/>
                <w:sz w:val="16"/>
                <w:szCs w:val="16"/>
                <w:lang w:eastAsia="es-CL"/>
              </w:rPr>
            </w:pPr>
            <w:r w:rsidRPr="001F3A18">
              <w:rPr>
                <w:color w:val="000000"/>
                <w:sz w:val="16"/>
                <w:szCs w:val="16"/>
                <w:lang w:eastAsia="es-CL"/>
              </w:rPr>
              <w:t>1: Internet</w:t>
            </w:r>
          </w:p>
          <w:p w14:paraId="361608BC" w14:textId="77777777" w:rsidR="001C77A9" w:rsidRPr="001F3A18" w:rsidRDefault="001C77A9" w:rsidP="001C77A9">
            <w:pPr>
              <w:suppressAutoHyphens w:val="0"/>
              <w:spacing w:after="0" w:line="240" w:lineRule="auto"/>
              <w:ind w:firstLine="0"/>
              <w:jc w:val="left"/>
              <w:rPr>
                <w:color w:val="000000"/>
                <w:sz w:val="16"/>
                <w:szCs w:val="16"/>
                <w:lang w:eastAsia="es-CL"/>
              </w:rPr>
            </w:pPr>
            <w:r w:rsidRPr="001F3A18">
              <w:rPr>
                <w:color w:val="000000"/>
                <w:sz w:val="16"/>
                <w:szCs w:val="16"/>
                <w:lang w:eastAsia="es-CL"/>
              </w:rPr>
              <w:t>2: Televisión</w:t>
            </w:r>
          </w:p>
          <w:p w14:paraId="56338B56" w14:textId="0659DAF5" w:rsidR="001C77A9" w:rsidRPr="001F3A18" w:rsidRDefault="001C77A9" w:rsidP="001C77A9">
            <w:pPr>
              <w:spacing w:after="0" w:line="240" w:lineRule="auto"/>
              <w:ind w:firstLine="0"/>
              <w:rPr>
                <w:sz w:val="16"/>
                <w:szCs w:val="16"/>
              </w:rPr>
            </w:pPr>
            <w:r w:rsidRPr="001F3A18">
              <w:rPr>
                <w:color w:val="000000"/>
                <w:sz w:val="16"/>
                <w:szCs w:val="16"/>
                <w:lang w:eastAsia="es-CL"/>
              </w:rPr>
              <w:t>3: Internet y Televisión</w:t>
            </w:r>
          </w:p>
          <w:p w14:paraId="069B7450" w14:textId="171A8A2F" w:rsidR="001C77A9" w:rsidRPr="0075102A" w:rsidRDefault="00A34105" w:rsidP="0075102A">
            <w:pPr>
              <w:spacing w:after="0" w:line="240" w:lineRule="auto"/>
              <w:ind w:firstLine="0"/>
              <w:rPr>
                <w:sz w:val="16"/>
                <w:szCs w:val="16"/>
              </w:rPr>
            </w:pPr>
            <w:r w:rsidRPr="001F3A18">
              <w:rPr>
                <w:sz w:val="16"/>
                <w:szCs w:val="16"/>
              </w:rPr>
              <w:t xml:space="preserve">4: Otro </w:t>
            </w:r>
            <w:r w:rsidR="00222986" w:rsidRPr="001F3A18">
              <w:rPr>
                <w:sz w:val="16"/>
                <w:szCs w:val="16"/>
              </w:rPr>
              <w:t>S</w:t>
            </w:r>
            <w:r w:rsidRPr="001F3A18">
              <w:rPr>
                <w:sz w:val="16"/>
                <w:szCs w:val="16"/>
              </w:rPr>
              <w:t>ervicio</w:t>
            </w:r>
          </w:p>
          <w:p w14:paraId="0BD2EBA8" w14:textId="64DB9016" w:rsidR="001C77A9" w:rsidRPr="001F3A18" w:rsidRDefault="001C77A9" w:rsidP="001C77A9">
            <w:pPr>
              <w:spacing w:after="0" w:line="240" w:lineRule="auto"/>
              <w:ind w:firstLine="0"/>
              <w:rPr>
                <w:sz w:val="16"/>
                <w:szCs w:val="16"/>
              </w:rPr>
            </w:pPr>
          </w:p>
        </w:tc>
      </w:tr>
      <w:tr w:rsidR="00A84D5B" w:rsidRPr="001F3A18" w14:paraId="59090478" w14:textId="77777777" w:rsidTr="00FE75C8">
        <w:trPr>
          <w:cantSplit/>
          <w:trHeight w:val="170"/>
          <w:jc w:val="center"/>
        </w:trPr>
        <w:tc>
          <w:tcPr>
            <w:tcW w:w="2986" w:type="pct"/>
          </w:tcPr>
          <w:p w14:paraId="6B421B26" w14:textId="77777777" w:rsidR="00A84D5B" w:rsidRPr="001F3A18" w:rsidRDefault="00A84D5B" w:rsidP="00CA3FD5">
            <w:pPr>
              <w:spacing w:after="0" w:line="240" w:lineRule="auto"/>
              <w:ind w:firstLine="0"/>
              <w:rPr>
                <w:bCs/>
                <w:sz w:val="16"/>
                <w:szCs w:val="16"/>
              </w:rPr>
            </w:pPr>
            <w:r w:rsidRPr="001F3A18">
              <w:rPr>
                <w:bCs/>
                <w:sz w:val="16"/>
                <w:szCs w:val="16"/>
              </w:rPr>
              <w:t>Código IDD/IDO de la Proveedora Receptora</w:t>
            </w:r>
          </w:p>
        </w:tc>
        <w:tc>
          <w:tcPr>
            <w:tcW w:w="2014" w:type="pct"/>
          </w:tcPr>
          <w:p w14:paraId="62186774" w14:textId="77777777" w:rsidR="00A84D5B" w:rsidRPr="001F3A18" w:rsidRDefault="00A84D5B" w:rsidP="00CA3FD5">
            <w:pPr>
              <w:spacing w:after="0" w:line="240" w:lineRule="auto"/>
              <w:ind w:firstLine="0"/>
              <w:rPr>
                <w:sz w:val="16"/>
                <w:szCs w:val="16"/>
              </w:rPr>
            </w:pPr>
            <w:r w:rsidRPr="001F3A18">
              <w:rPr>
                <w:sz w:val="16"/>
                <w:szCs w:val="16"/>
              </w:rPr>
              <w:t>Longitud 3</w:t>
            </w:r>
          </w:p>
          <w:p w14:paraId="5D45C7A6" w14:textId="77777777" w:rsidR="00A84D5B" w:rsidRPr="001F3A18" w:rsidRDefault="00A84D5B" w:rsidP="00CA3FD5">
            <w:pPr>
              <w:spacing w:after="0" w:line="240" w:lineRule="auto"/>
              <w:ind w:firstLine="0"/>
              <w:rPr>
                <w:sz w:val="16"/>
                <w:szCs w:val="16"/>
              </w:rPr>
            </w:pPr>
            <w:r w:rsidRPr="001F3A18">
              <w:rPr>
                <w:sz w:val="16"/>
                <w:szCs w:val="16"/>
              </w:rPr>
              <w:t xml:space="preserve">Numérico </w:t>
            </w:r>
          </w:p>
        </w:tc>
      </w:tr>
      <w:tr w:rsidR="00A84D5B" w:rsidRPr="001F3A18" w14:paraId="653BD295" w14:textId="77777777" w:rsidTr="00FE75C8">
        <w:trPr>
          <w:cantSplit/>
          <w:trHeight w:val="170"/>
          <w:jc w:val="center"/>
        </w:trPr>
        <w:tc>
          <w:tcPr>
            <w:tcW w:w="2986" w:type="pct"/>
          </w:tcPr>
          <w:p w14:paraId="49FD4F47" w14:textId="77777777" w:rsidR="00A84D5B" w:rsidRPr="001F3A18" w:rsidRDefault="00A84D5B" w:rsidP="00CA3FD5">
            <w:pPr>
              <w:spacing w:after="0" w:line="240" w:lineRule="auto"/>
              <w:ind w:firstLine="0"/>
              <w:rPr>
                <w:bCs/>
                <w:sz w:val="16"/>
                <w:szCs w:val="16"/>
              </w:rPr>
            </w:pPr>
            <w:r w:rsidRPr="001F3A18">
              <w:rPr>
                <w:bCs/>
                <w:sz w:val="16"/>
                <w:szCs w:val="16"/>
              </w:rPr>
              <w:t>Código IDO/IDO de la Proveedora Donante</w:t>
            </w:r>
          </w:p>
        </w:tc>
        <w:tc>
          <w:tcPr>
            <w:tcW w:w="2014" w:type="pct"/>
          </w:tcPr>
          <w:p w14:paraId="15D72EE9" w14:textId="77777777" w:rsidR="00A84D5B" w:rsidRPr="001F3A18" w:rsidRDefault="00A84D5B" w:rsidP="00CA3FD5">
            <w:pPr>
              <w:spacing w:after="0" w:line="240" w:lineRule="auto"/>
              <w:ind w:firstLine="0"/>
              <w:rPr>
                <w:sz w:val="16"/>
                <w:szCs w:val="16"/>
              </w:rPr>
            </w:pPr>
            <w:r w:rsidRPr="001F3A18">
              <w:rPr>
                <w:sz w:val="16"/>
                <w:szCs w:val="16"/>
              </w:rPr>
              <w:t>Longitud 3</w:t>
            </w:r>
          </w:p>
          <w:p w14:paraId="7B2F6B7F" w14:textId="77777777" w:rsidR="00A84D5B" w:rsidRPr="001F3A18" w:rsidRDefault="00A84D5B" w:rsidP="00CA3FD5">
            <w:pPr>
              <w:keepNext/>
              <w:spacing w:after="0" w:line="240" w:lineRule="auto"/>
              <w:ind w:firstLine="0"/>
              <w:rPr>
                <w:sz w:val="16"/>
                <w:szCs w:val="16"/>
              </w:rPr>
            </w:pPr>
            <w:r w:rsidRPr="001F3A18">
              <w:rPr>
                <w:sz w:val="16"/>
                <w:szCs w:val="16"/>
              </w:rPr>
              <w:t>Numérico</w:t>
            </w:r>
          </w:p>
        </w:tc>
      </w:tr>
    </w:tbl>
    <w:p w14:paraId="430A8A40" w14:textId="4943D2DC" w:rsidR="00A84D5B" w:rsidRPr="001F3A18" w:rsidRDefault="00A84D5B" w:rsidP="00FE75C8">
      <w:pPr>
        <w:pStyle w:val="Descripcin"/>
        <w:ind w:firstLine="0"/>
        <w:jc w:val="center"/>
        <w:rPr>
          <w:lang w:val="es-CL"/>
        </w:rPr>
      </w:pPr>
      <w:bookmarkStart w:id="519" w:name="_Toc22635509"/>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26</w:t>
      </w:r>
      <w:r w:rsidRPr="001F3A18">
        <w:rPr>
          <w:lang w:val="es-CL"/>
        </w:rPr>
        <w:fldChar w:fldCharType="end"/>
      </w:r>
      <w:r w:rsidRPr="001F3A18">
        <w:rPr>
          <w:lang w:val="es-CL"/>
        </w:rPr>
        <w:t xml:space="preserve"> - Formato Tabla Terminación de Servicio (TTS)</w:t>
      </w:r>
      <w:bookmarkEnd w:id="519"/>
    </w:p>
    <w:p w14:paraId="72DB0942" w14:textId="16544051" w:rsidR="009D04FA" w:rsidRPr="001F3A18" w:rsidRDefault="006732EB" w:rsidP="00C61B4F">
      <w:pPr>
        <w:pStyle w:val="Ttulo3"/>
      </w:pPr>
      <w:bookmarkStart w:id="520" w:name="_Toc292269594"/>
      <w:bookmarkStart w:id="521" w:name="_Toc292107318"/>
      <w:bookmarkStart w:id="522" w:name="_Toc166298448"/>
      <w:bookmarkStart w:id="523" w:name="_Toc292697809"/>
      <w:bookmarkStart w:id="524" w:name="_Toc166298573"/>
      <w:bookmarkStart w:id="525" w:name="_Toc292911306"/>
      <w:r>
        <w:t xml:space="preserve"> </w:t>
      </w:r>
      <w:bookmarkStart w:id="526" w:name="_Toc200537171"/>
      <w:r w:rsidR="009D04FA" w:rsidRPr="001F3A18">
        <w:t>Base de Datos CAP Históricos</w:t>
      </w:r>
      <w:bookmarkEnd w:id="520"/>
      <w:bookmarkEnd w:id="521"/>
      <w:bookmarkEnd w:id="522"/>
      <w:bookmarkEnd w:id="523"/>
      <w:bookmarkEnd w:id="524"/>
      <w:bookmarkEnd w:id="525"/>
      <w:bookmarkEnd w:id="526"/>
    </w:p>
    <w:p w14:paraId="57FF1EFD" w14:textId="4A7C0DBC" w:rsidR="009D04FA" w:rsidRPr="001F3A18" w:rsidRDefault="009D04FA" w:rsidP="009D04FA">
      <w:r w:rsidRPr="001F3A18">
        <w:t>Contiene la información relacionada con los CAP (Código de Identificación de Móvil Prepago) para las portabilidades de los números telefónicos del servicio público telefónico móvil y del mismo tipo en la modalidad de prepago sin contrato</w:t>
      </w:r>
      <w:r w:rsidR="006732EB">
        <w:t xml:space="preserve"> y pospago</w:t>
      </w:r>
      <w:r w:rsidRPr="001F3A18">
        <w:t>. Este repositorio de datos deberá tener la capacidad de almacenar la totalidad de CAP generados, por un periodo de</w:t>
      </w:r>
      <w:r w:rsidR="00B37E45" w:rsidRPr="001F3A18">
        <w:t xml:space="preserve"> 12</w:t>
      </w:r>
      <w:r w:rsidRPr="001F3A18">
        <w:t xml:space="preserve"> meses.</w:t>
      </w:r>
    </w:p>
    <w:p w14:paraId="78ECEE9D" w14:textId="27E86F15" w:rsidR="007B4AC7" w:rsidRPr="001F3A18" w:rsidRDefault="00A508B8" w:rsidP="007B4AC7">
      <w:pPr>
        <w:pStyle w:val="Ttulo3"/>
      </w:pPr>
      <w:bookmarkStart w:id="527" w:name="_Toc292269595"/>
      <w:bookmarkStart w:id="528" w:name="_Toc292107319"/>
      <w:bookmarkStart w:id="529" w:name="_Toc166298449"/>
      <w:bookmarkStart w:id="530" w:name="_Toc292697810"/>
      <w:bookmarkStart w:id="531" w:name="_Toc166298574"/>
      <w:bookmarkStart w:id="532" w:name="_Toc292911307"/>
      <w:r>
        <w:t xml:space="preserve"> </w:t>
      </w:r>
      <w:bookmarkStart w:id="533" w:name="_Toc200537172"/>
      <w:r w:rsidR="007B4AC7" w:rsidRPr="001F3A18">
        <w:t xml:space="preserve">Base de Datos de Códigos de </w:t>
      </w:r>
      <w:r w:rsidR="009E2409" w:rsidRPr="001F3A18">
        <w:t>Trazabilidad</w:t>
      </w:r>
      <w:bookmarkEnd w:id="533"/>
    </w:p>
    <w:p w14:paraId="71A6F563" w14:textId="6EBCD31B" w:rsidR="00D80C6E" w:rsidRPr="001F3A18" w:rsidRDefault="007B4AC7" w:rsidP="007B4AC7">
      <w:r w:rsidRPr="001F3A18">
        <w:t xml:space="preserve">Contiene </w:t>
      </w:r>
      <w:r w:rsidR="009C0A54" w:rsidRPr="001F3A18">
        <w:t xml:space="preserve">los códigos de </w:t>
      </w:r>
      <w:r w:rsidR="009E2409" w:rsidRPr="001F3A18">
        <w:t>trazabilidad</w:t>
      </w:r>
      <w:r w:rsidR="009C0A54" w:rsidRPr="001F3A18">
        <w:t xml:space="preserve"> para </w:t>
      </w:r>
      <w:r w:rsidR="00D97FB0" w:rsidRPr="001F3A18">
        <w:t>aquellas</w:t>
      </w:r>
      <w:r w:rsidR="009C0A54" w:rsidRPr="001F3A18">
        <w:t xml:space="preserve"> Solicitudes de Portabilidad realizadas utilizando </w:t>
      </w:r>
      <w:r w:rsidR="00D97FB0" w:rsidRPr="001F3A18">
        <w:t xml:space="preserve">métodos de </w:t>
      </w:r>
      <w:r w:rsidR="009C0A54" w:rsidRPr="001F3A18">
        <w:t>Verificación Digital.</w:t>
      </w:r>
      <w:r w:rsidRPr="001F3A18">
        <w:t xml:space="preserve"> </w:t>
      </w:r>
      <w:r w:rsidR="00D97FB0" w:rsidRPr="001F3A18">
        <w:t xml:space="preserve">La base de datos deberá contener </w:t>
      </w:r>
      <w:r w:rsidR="009E2409" w:rsidRPr="001F3A18">
        <w:t>el código de tra</w:t>
      </w:r>
      <w:r w:rsidR="003B007A" w:rsidRPr="001F3A18">
        <w:t>z</w:t>
      </w:r>
      <w:r w:rsidR="009E2409" w:rsidRPr="001F3A18">
        <w:t>abilidad</w:t>
      </w:r>
      <w:r w:rsidR="00D97FB0" w:rsidRPr="001F3A18">
        <w:t xml:space="preserve"> relacionado a </w:t>
      </w:r>
      <w:r w:rsidR="00C43676" w:rsidRPr="001F3A18">
        <w:t xml:space="preserve">cada </w:t>
      </w:r>
      <w:r w:rsidR="00D97FB0" w:rsidRPr="001F3A18">
        <w:t>Solicitud de Portabilidad</w:t>
      </w:r>
      <w:r w:rsidR="008A260D" w:rsidRPr="001F3A18">
        <w:t xml:space="preserve"> </w:t>
      </w:r>
      <w:r w:rsidR="00D0260A" w:rsidRPr="001F3A18">
        <w:t xml:space="preserve">y Solicitudes de </w:t>
      </w:r>
      <w:r w:rsidR="00BF3CFA" w:rsidRPr="001F3A18">
        <w:t>Reversión</w:t>
      </w:r>
      <w:r w:rsidR="00C43676" w:rsidRPr="001F3A18">
        <w:t>.</w:t>
      </w:r>
      <w:r w:rsidR="00D97FB0" w:rsidRPr="001F3A18">
        <w:t xml:space="preserve">  </w:t>
      </w:r>
    </w:p>
    <w:p w14:paraId="7154AD0B" w14:textId="26D541CA" w:rsidR="009D04FA" w:rsidRPr="005D613C" w:rsidRDefault="007D7967" w:rsidP="00C61B4F">
      <w:pPr>
        <w:pStyle w:val="Ttulo3"/>
      </w:pPr>
      <w:r>
        <w:lastRenderedPageBreak/>
        <w:t xml:space="preserve"> </w:t>
      </w:r>
      <w:bookmarkStart w:id="534" w:name="_Toc200537173"/>
      <w:r w:rsidR="009D04FA" w:rsidRPr="005D613C">
        <w:t>Base de Datos de Documentación</w:t>
      </w:r>
      <w:bookmarkEnd w:id="527"/>
      <w:bookmarkEnd w:id="528"/>
      <w:bookmarkEnd w:id="529"/>
      <w:bookmarkEnd w:id="530"/>
      <w:bookmarkEnd w:id="531"/>
      <w:bookmarkEnd w:id="532"/>
      <w:bookmarkEnd w:id="534"/>
    </w:p>
    <w:p w14:paraId="587F76BB" w14:textId="5911A0FA" w:rsidR="009D04FA" w:rsidRPr="001F3A18" w:rsidRDefault="009D04FA" w:rsidP="009D04FA">
      <w:r w:rsidRPr="001F3A18">
        <w:t>Contiene las versiones electrónicas de los Formatos de Solicitud de Portabilidad y de los documentos pertinentes</w:t>
      </w:r>
      <w:r w:rsidR="009C0A54" w:rsidRPr="001F3A18">
        <w:t xml:space="preserve"> cuando las Solicitudes de Portabilidad fueron realizadas mediante Verificación </w:t>
      </w:r>
      <w:r w:rsidR="009C3C8E" w:rsidRPr="001F3A18">
        <w:t>Física</w:t>
      </w:r>
      <w:r w:rsidRPr="001F3A18">
        <w:t xml:space="preserve">. </w:t>
      </w:r>
      <w:r w:rsidR="00F61F50">
        <w:t xml:space="preserve">Para el caso de Solicitudes de Portabilidad realizadas mediante Verificación Digital se debe adjuntar el comprobante de pago (código 101) según definido en punto 2.4.1. </w:t>
      </w:r>
    </w:p>
    <w:p w14:paraId="2CFAC7F7" w14:textId="4E8D9920" w:rsidR="009D04FA" w:rsidRPr="001F3A18" w:rsidRDefault="009D04FA" w:rsidP="009D04FA">
      <w:r w:rsidRPr="001F3A18">
        <w:t>Se podrá recibir documentación referente a las Solicitudes de Portabilidad en cualquier momento, dejando un registro si esos archivos se recibieron o no dentro del plazo establecido de 5 días corridos.</w:t>
      </w:r>
    </w:p>
    <w:p w14:paraId="2BD61504" w14:textId="29383585" w:rsidR="009D04FA" w:rsidRPr="001F3A18" w:rsidRDefault="009D04FA" w:rsidP="009D04FA">
      <w:r w:rsidRPr="001F3A18">
        <w:t>Sin perjuicio de lo anterior, el sistema deberá tener la funcionalidad para eventualmente fijar un plazo límite para la recepción de documentación</w:t>
      </w:r>
      <w:r w:rsidR="004C3DE3" w:rsidRPr="001F3A18">
        <w:t xml:space="preserve"> en caso de necesidades futuras, el cual no podrá ser, en ningún caso, inferior a los 5 días señalados en el Reglamento de Operación.</w:t>
      </w:r>
    </w:p>
    <w:p w14:paraId="4EF0FC77" w14:textId="5ABC1F13" w:rsidR="009D04FA" w:rsidRPr="001F3A18" w:rsidRDefault="009D04FA" w:rsidP="009D04FA">
      <w:r w:rsidRPr="001F3A18">
        <w:t xml:space="preserve">Cada uno de los formularios a ser enviados por las Proveedoras Receptoras </w:t>
      </w:r>
      <w:r w:rsidR="001D4D72" w:rsidRPr="001F3A18">
        <w:t xml:space="preserve">puede estar </w:t>
      </w:r>
      <w:r w:rsidRPr="001F3A18">
        <w:t>en formato jpg, gif</w:t>
      </w:r>
      <w:r w:rsidR="00EC2671" w:rsidRPr="001F3A18">
        <w:t xml:space="preserve">, </w:t>
      </w:r>
      <w:r w:rsidRPr="001F3A18">
        <w:t>pdf</w:t>
      </w:r>
      <w:r w:rsidR="00EC2671" w:rsidRPr="001F3A18">
        <w:t xml:space="preserve"> o mp3.</w:t>
      </w:r>
    </w:p>
    <w:p w14:paraId="0E123C0C" w14:textId="77777777" w:rsidR="00EC2671" w:rsidRPr="001F3A18" w:rsidRDefault="00EC2671" w:rsidP="00EC2671">
      <w:r w:rsidRPr="001F3A18">
        <w:t>Para casos de portabilidades de más de 100 números, sin perjuicio de las obligaciones de consulta sincrónica y asincrónica, la concesionaria podrá tener un único documento de respaldo de solicitud de la  portabilidad con el total de líneas a portar. Dicho documento se deberá acompañar como respaldo en los procesos de portabilidad aun cuando no se hayan logrado portar todos los números indicados en este documento.</w:t>
      </w:r>
    </w:p>
    <w:p w14:paraId="6C965187" w14:textId="5E49B088" w:rsidR="009D04FA" w:rsidRPr="001F3A18" w:rsidRDefault="007D7967" w:rsidP="00C61B4F">
      <w:pPr>
        <w:pStyle w:val="Ttulo3"/>
      </w:pPr>
      <w:bookmarkStart w:id="535" w:name="_Toc292269596"/>
      <w:bookmarkStart w:id="536" w:name="_Toc292107320"/>
      <w:bookmarkStart w:id="537" w:name="_Toc166298450"/>
      <w:bookmarkStart w:id="538" w:name="_Toc292697811"/>
      <w:bookmarkStart w:id="539" w:name="_Toc166298575"/>
      <w:bookmarkStart w:id="540" w:name="_Toc292911308"/>
      <w:r>
        <w:t xml:space="preserve"> </w:t>
      </w:r>
      <w:bookmarkStart w:id="541" w:name="_Toc200537174"/>
      <w:r w:rsidR="009D04FA" w:rsidRPr="001F3A18">
        <w:t>Base de Datos de Ocurrencias</w:t>
      </w:r>
      <w:bookmarkEnd w:id="535"/>
      <w:bookmarkEnd w:id="536"/>
      <w:bookmarkEnd w:id="537"/>
      <w:bookmarkEnd w:id="538"/>
      <w:bookmarkEnd w:id="539"/>
      <w:bookmarkEnd w:id="540"/>
      <w:bookmarkEnd w:id="541"/>
    </w:p>
    <w:p w14:paraId="5DC29895" w14:textId="77777777" w:rsidR="009D04FA" w:rsidRPr="001F3A18" w:rsidRDefault="009D04FA" w:rsidP="009D04FA">
      <w:r w:rsidRPr="001F3A18">
        <w:t xml:space="preserve">Esta Base de datos contendrá toda ocurrencia, incidencia y cualquier evento ocurrido en la base de datos, los archivos, el Sistema de </w:t>
      </w:r>
      <w:r w:rsidRPr="001F3A18">
        <w:lastRenderedPageBreak/>
        <w:t>Gestión de Portabilidad y todos los sistemas implementados por el OAP para el Proceso de Portabilidad, realizados por las Proveedoras, el OAP y SUBTEL, en cualquier etapa del Proceso de Portabilidad.</w:t>
      </w:r>
    </w:p>
    <w:p w14:paraId="0D6485BE" w14:textId="77777777" w:rsidR="009D04FA" w:rsidRPr="001F3A18" w:rsidRDefault="009D04FA" w:rsidP="00E57768">
      <w:pPr>
        <w:spacing w:after="120"/>
      </w:pPr>
      <w:r w:rsidRPr="001F3A18">
        <w:t>En relación a este punto, se debe considerar la implementación de un Journal de Eventos (excepciones) en línea, con persistencia en base de datos, que permita el registro y actualización de cada evento ocurrido. Para ello debe contar con:</w:t>
      </w:r>
    </w:p>
    <w:p w14:paraId="646B75EE" w14:textId="77777777" w:rsidR="009D04FA" w:rsidRPr="001F3A18" w:rsidRDefault="009D04FA" w:rsidP="001F332F">
      <w:pPr>
        <w:pStyle w:val="Listavistosa-nfasis12"/>
        <w:numPr>
          <w:ilvl w:val="0"/>
          <w:numId w:val="17"/>
        </w:numPr>
        <w:spacing w:after="120" w:line="360" w:lineRule="auto"/>
        <w:rPr>
          <w:lang w:val="es-CL"/>
        </w:rPr>
      </w:pPr>
      <w:r w:rsidRPr="001F3A18">
        <w:rPr>
          <w:lang w:val="es-CL"/>
        </w:rPr>
        <w:t>Interfaces Web y Web Services (SOAP), contenidas en el servidor de aplicaciones que permita la creación/actualización de eventos, así como visualizar el  estado en el cual se encuentra cada una e identificar a las partes intervinientes.</w:t>
      </w:r>
    </w:p>
    <w:p w14:paraId="0998163D" w14:textId="77777777" w:rsidR="009D04FA" w:rsidRPr="001F3A18" w:rsidRDefault="009D04FA" w:rsidP="001F332F">
      <w:pPr>
        <w:pStyle w:val="Listavistosa-nfasis12"/>
        <w:numPr>
          <w:ilvl w:val="0"/>
          <w:numId w:val="17"/>
        </w:numPr>
        <w:spacing w:after="120" w:line="360" w:lineRule="auto"/>
        <w:rPr>
          <w:lang w:val="es-CL"/>
        </w:rPr>
      </w:pPr>
      <w:r w:rsidRPr="001F3A18">
        <w:rPr>
          <w:lang w:val="es-CL"/>
        </w:rPr>
        <w:t>Un sistema de autenticación que cumpla con las políticas de seguridad contenidas en la RFP</w:t>
      </w:r>
    </w:p>
    <w:p w14:paraId="2A99CF6B" w14:textId="77777777" w:rsidR="009D04FA" w:rsidRPr="001F3A18" w:rsidRDefault="009D04FA" w:rsidP="001F332F">
      <w:pPr>
        <w:pStyle w:val="Listavistosa-nfasis12"/>
        <w:numPr>
          <w:ilvl w:val="0"/>
          <w:numId w:val="17"/>
        </w:numPr>
        <w:spacing w:after="120" w:line="360" w:lineRule="auto"/>
        <w:rPr>
          <w:lang w:val="es-CL"/>
        </w:rPr>
      </w:pPr>
      <w:r w:rsidRPr="001F3A18">
        <w:rPr>
          <w:lang w:val="es-CL"/>
        </w:rPr>
        <w:t>Almacenamiento persistente (Base de datos) capaz de responder datos del día así como históricos que cumpla con los requerimientos de SLA de la RFP</w:t>
      </w:r>
    </w:p>
    <w:p w14:paraId="69B70A9E" w14:textId="77777777" w:rsidR="009D04FA" w:rsidRPr="001F3A18" w:rsidRDefault="009D04FA" w:rsidP="001F332F">
      <w:pPr>
        <w:pStyle w:val="Listavistosa-nfasis12"/>
        <w:numPr>
          <w:ilvl w:val="0"/>
          <w:numId w:val="17"/>
        </w:numPr>
        <w:spacing w:after="120" w:line="360" w:lineRule="auto"/>
        <w:rPr>
          <w:lang w:val="es-CL"/>
        </w:rPr>
      </w:pPr>
      <w:r w:rsidRPr="001F3A18">
        <w:rPr>
          <w:lang w:val="es-CL"/>
        </w:rPr>
        <w:t>Políticas de recuperación y respaldo</w:t>
      </w:r>
    </w:p>
    <w:p w14:paraId="2E1F4BEE" w14:textId="4C063C8E" w:rsidR="009D04FA" w:rsidRPr="001F3A18" w:rsidRDefault="007D7967" w:rsidP="00C61B4F">
      <w:pPr>
        <w:pStyle w:val="Ttulo3"/>
      </w:pPr>
      <w:bookmarkStart w:id="542" w:name="_Toc290665880"/>
      <w:bookmarkStart w:id="543" w:name="_Toc292269597"/>
      <w:bookmarkStart w:id="544" w:name="_Toc292107321"/>
      <w:bookmarkStart w:id="545" w:name="_Toc166298451"/>
      <w:bookmarkStart w:id="546" w:name="_Toc292697812"/>
      <w:bookmarkStart w:id="547" w:name="_Toc166298576"/>
      <w:bookmarkStart w:id="548" w:name="_Toc292911309"/>
      <w:r>
        <w:t xml:space="preserve"> </w:t>
      </w:r>
      <w:bookmarkStart w:id="549" w:name="_Toc200537175"/>
      <w:r w:rsidR="009D04FA" w:rsidRPr="001F3A18">
        <w:t>Asignación de Bloques de Numeración y Números Portados</w:t>
      </w:r>
      <w:bookmarkEnd w:id="542"/>
      <w:bookmarkEnd w:id="543"/>
      <w:bookmarkEnd w:id="544"/>
      <w:bookmarkEnd w:id="545"/>
      <w:bookmarkEnd w:id="546"/>
      <w:bookmarkEnd w:id="547"/>
      <w:bookmarkEnd w:id="548"/>
      <w:bookmarkEnd w:id="549"/>
    </w:p>
    <w:p w14:paraId="01B0BEF5" w14:textId="77777777" w:rsidR="009D04FA" w:rsidRPr="001F3A18" w:rsidRDefault="009D04FA" w:rsidP="009D04FA">
      <w:r w:rsidRPr="001F3A18">
        <w:t>Para poder determinar en qué Proveedora Donante se encuentra un determinado número que está solicitando la portación, y asignarle su código de Empresa (ID_Ope_D) de teléfono será necesario utilizar la información de los Bloques asignados de Numeración y la Información de Números Portados.</w:t>
      </w:r>
    </w:p>
    <w:p w14:paraId="749A7A24" w14:textId="77777777" w:rsidR="009D04FA" w:rsidRPr="001F3A18" w:rsidRDefault="009D04FA" w:rsidP="009D04FA">
      <w:r w:rsidRPr="001F3A18">
        <w:t>Por bloque de numeración asignada:</w:t>
      </w:r>
    </w:p>
    <w:tbl>
      <w:tblPr>
        <w:tblW w:w="4680"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0A0" w:firstRow="1" w:lastRow="0" w:firstColumn="1" w:lastColumn="0" w:noHBand="0" w:noVBand="0"/>
      </w:tblPr>
      <w:tblGrid>
        <w:gridCol w:w="2457"/>
        <w:gridCol w:w="5806"/>
      </w:tblGrid>
      <w:tr w:rsidR="009D04FA" w:rsidRPr="001F3A18" w14:paraId="6B596874" w14:textId="77777777" w:rsidTr="00670AD5">
        <w:trPr>
          <w:jc w:val="center"/>
        </w:trPr>
        <w:tc>
          <w:tcPr>
            <w:tcW w:w="1487" w:type="pct"/>
            <w:shd w:val="clear" w:color="auto" w:fill="365F91" w:themeFill="accent1" w:themeFillShade="BF"/>
          </w:tcPr>
          <w:p w14:paraId="654CBFAC" w14:textId="77777777" w:rsidR="009D04FA" w:rsidRPr="001F3A18" w:rsidRDefault="009D04FA" w:rsidP="00670AD5">
            <w:pPr>
              <w:spacing w:after="0" w:line="240" w:lineRule="auto"/>
              <w:ind w:firstLine="0"/>
              <w:rPr>
                <w:b/>
                <w:color w:val="FFFFFF"/>
                <w:sz w:val="16"/>
                <w:szCs w:val="16"/>
              </w:rPr>
            </w:pPr>
            <w:r w:rsidRPr="001F3A18">
              <w:rPr>
                <w:b/>
                <w:color w:val="FFFFFF"/>
                <w:sz w:val="16"/>
                <w:szCs w:val="16"/>
              </w:rPr>
              <w:t>Campo</w:t>
            </w:r>
          </w:p>
        </w:tc>
        <w:tc>
          <w:tcPr>
            <w:tcW w:w="3513" w:type="pct"/>
            <w:shd w:val="clear" w:color="auto" w:fill="365F91" w:themeFill="accent1" w:themeFillShade="BF"/>
          </w:tcPr>
          <w:p w14:paraId="4C621F59" w14:textId="77777777" w:rsidR="009D04FA" w:rsidRPr="001F3A18" w:rsidRDefault="009D04FA" w:rsidP="00670AD5">
            <w:pPr>
              <w:spacing w:after="0" w:line="240" w:lineRule="auto"/>
              <w:ind w:firstLine="0"/>
              <w:rPr>
                <w:b/>
                <w:color w:val="FFFFFF"/>
                <w:sz w:val="16"/>
                <w:szCs w:val="16"/>
              </w:rPr>
            </w:pPr>
            <w:r w:rsidRPr="001F3A18">
              <w:rPr>
                <w:b/>
                <w:color w:val="FFFFFF"/>
                <w:sz w:val="16"/>
                <w:szCs w:val="16"/>
              </w:rPr>
              <w:t>Información</w:t>
            </w:r>
          </w:p>
        </w:tc>
      </w:tr>
      <w:tr w:rsidR="009D04FA" w:rsidRPr="001F3A18" w14:paraId="768CEE55" w14:textId="77777777" w:rsidTr="003537BB">
        <w:trPr>
          <w:jc w:val="center"/>
        </w:trPr>
        <w:tc>
          <w:tcPr>
            <w:tcW w:w="1487" w:type="pct"/>
          </w:tcPr>
          <w:p w14:paraId="60092326" w14:textId="77777777" w:rsidR="009D04FA" w:rsidRPr="001F3A18" w:rsidRDefault="009D04FA" w:rsidP="00670AD5">
            <w:pPr>
              <w:spacing w:after="0" w:line="240" w:lineRule="auto"/>
              <w:ind w:firstLine="0"/>
              <w:rPr>
                <w:bCs/>
                <w:sz w:val="16"/>
                <w:szCs w:val="16"/>
              </w:rPr>
            </w:pPr>
            <w:r w:rsidRPr="001F3A18">
              <w:rPr>
                <w:bCs/>
                <w:sz w:val="16"/>
                <w:szCs w:val="16"/>
              </w:rPr>
              <w:t>Rango asignado inicial</w:t>
            </w:r>
          </w:p>
        </w:tc>
        <w:tc>
          <w:tcPr>
            <w:tcW w:w="3513" w:type="pct"/>
          </w:tcPr>
          <w:p w14:paraId="59965021" w14:textId="77777777" w:rsidR="009D04FA" w:rsidRPr="001F3A18" w:rsidRDefault="009D04FA" w:rsidP="00670AD5">
            <w:pPr>
              <w:spacing w:after="0" w:line="240" w:lineRule="auto"/>
              <w:ind w:firstLine="0"/>
              <w:rPr>
                <w:sz w:val="16"/>
                <w:szCs w:val="16"/>
              </w:rPr>
            </w:pPr>
            <w:r w:rsidRPr="001F3A18">
              <w:rPr>
                <w:sz w:val="16"/>
                <w:szCs w:val="16"/>
              </w:rPr>
              <w:t>Inicio del rango</w:t>
            </w:r>
          </w:p>
        </w:tc>
      </w:tr>
      <w:tr w:rsidR="009D04FA" w:rsidRPr="001F3A18" w14:paraId="010B68B3" w14:textId="77777777" w:rsidTr="003537BB">
        <w:trPr>
          <w:jc w:val="center"/>
        </w:trPr>
        <w:tc>
          <w:tcPr>
            <w:tcW w:w="1487" w:type="pct"/>
          </w:tcPr>
          <w:p w14:paraId="17A025BF" w14:textId="77777777" w:rsidR="009D04FA" w:rsidRPr="001F3A18" w:rsidRDefault="009D04FA" w:rsidP="00670AD5">
            <w:pPr>
              <w:spacing w:after="0" w:line="240" w:lineRule="auto"/>
              <w:ind w:firstLine="0"/>
              <w:rPr>
                <w:bCs/>
                <w:sz w:val="16"/>
                <w:szCs w:val="16"/>
              </w:rPr>
            </w:pPr>
            <w:r w:rsidRPr="001F3A18">
              <w:rPr>
                <w:bCs/>
                <w:sz w:val="16"/>
                <w:szCs w:val="16"/>
              </w:rPr>
              <w:t>Rango asignado final</w:t>
            </w:r>
          </w:p>
        </w:tc>
        <w:tc>
          <w:tcPr>
            <w:tcW w:w="3513" w:type="pct"/>
          </w:tcPr>
          <w:p w14:paraId="75D4D565" w14:textId="77777777" w:rsidR="009D04FA" w:rsidRPr="001F3A18" w:rsidRDefault="009D04FA" w:rsidP="00670AD5">
            <w:pPr>
              <w:spacing w:after="0" w:line="240" w:lineRule="auto"/>
              <w:ind w:firstLine="0"/>
              <w:rPr>
                <w:sz w:val="16"/>
                <w:szCs w:val="16"/>
              </w:rPr>
            </w:pPr>
            <w:r w:rsidRPr="001F3A18">
              <w:rPr>
                <w:sz w:val="16"/>
                <w:szCs w:val="16"/>
              </w:rPr>
              <w:t>Fin del rango</w:t>
            </w:r>
          </w:p>
        </w:tc>
      </w:tr>
      <w:tr w:rsidR="00741E0E" w:rsidRPr="001F3A18" w14:paraId="41D3EB74" w14:textId="77777777" w:rsidTr="003537BB">
        <w:trPr>
          <w:jc w:val="center"/>
        </w:trPr>
        <w:tc>
          <w:tcPr>
            <w:tcW w:w="1487" w:type="pct"/>
          </w:tcPr>
          <w:p w14:paraId="67416709" w14:textId="39FB5EBE" w:rsidR="00741E0E" w:rsidRPr="001F3A18" w:rsidRDefault="00741E0E" w:rsidP="00741E0E">
            <w:pPr>
              <w:spacing w:after="0" w:line="240" w:lineRule="auto"/>
              <w:ind w:firstLine="0"/>
              <w:rPr>
                <w:bCs/>
                <w:sz w:val="16"/>
                <w:szCs w:val="16"/>
              </w:rPr>
            </w:pPr>
            <w:r>
              <w:rPr>
                <w:bCs/>
                <w:sz w:val="16"/>
                <w:szCs w:val="16"/>
              </w:rPr>
              <w:t>Fecha de incorporación</w:t>
            </w:r>
          </w:p>
        </w:tc>
        <w:tc>
          <w:tcPr>
            <w:tcW w:w="3513" w:type="pct"/>
          </w:tcPr>
          <w:p w14:paraId="531AAFB7" w14:textId="15060AD8" w:rsidR="00741E0E" w:rsidRPr="001F3A18" w:rsidRDefault="00741E0E" w:rsidP="00670AD5">
            <w:pPr>
              <w:keepNext/>
              <w:spacing w:after="0" w:line="240" w:lineRule="auto"/>
              <w:ind w:firstLine="0"/>
              <w:rPr>
                <w:sz w:val="16"/>
                <w:szCs w:val="16"/>
              </w:rPr>
            </w:pPr>
            <w:r w:rsidRPr="00741E0E">
              <w:rPr>
                <w:sz w:val="16"/>
                <w:szCs w:val="16"/>
              </w:rPr>
              <w:t>Fecha de incorporación del bloque a las tablas del OAP</w:t>
            </w:r>
          </w:p>
        </w:tc>
      </w:tr>
      <w:tr w:rsidR="009D04FA" w:rsidRPr="001F3A18" w14:paraId="1EFB08F9" w14:textId="77777777" w:rsidTr="003537BB">
        <w:trPr>
          <w:jc w:val="center"/>
        </w:trPr>
        <w:tc>
          <w:tcPr>
            <w:tcW w:w="1487" w:type="pct"/>
          </w:tcPr>
          <w:p w14:paraId="2DBC48CF" w14:textId="77777777" w:rsidR="009D04FA" w:rsidRPr="001F3A18" w:rsidRDefault="009D04FA" w:rsidP="00670AD5">
            <w:pPr>
              <w:spacing w:after="0" w:line="240" w:lineRule="auto"/>
              <w:ind w:firstLine="0"/>
              <w:rPr>
                <w:bCs/>
                <w:sz w:val="16"/>
                <w:szCs w:val="16"/>
              </w:rPr>
            </w:pPr>
            <w:r w:rsidRPr="001F3A18">
              <w:rPr>
                <w:bCs/>
                <w:sz w:val="16"/>
                <w:szCs w:val="16"/>
              </w:rPr>
              <w:t>Código Proveedora</w:t>
            </w:r>
          </w:p>
        </w:tc>
        <w:tc>
          <w:tcPr>
            <w:tcW w:w="3513" w:type="pct"/>
          </w:tcPr>
          <w:p w14:paraId="2B42065E" w14:textId="77777777" w:rsidR="009D04FA" w:rsidRPr="001F3A18" w:rsidRDefault="009D04FA" w:rsidP="00670AD5">
            <w:pPr>
              <w:keepNext/>
              <w:spacing w:after="0" w:line="240" w:lineRule="auto"/>
              <w:ind w:firstLine="0"/>
              <w:rPr>
                <w:sz w:val="16"/>
                <w:szCs w:val="16"/>
              </w:rPr>
            </w:pPr>
            <w:r w:rsidRPr="001F3A18">
              <w:rPr>
                <w:sz w:val="16"/>
                <w:szCs w:val="16"/>
              </w:rPr>
              <w:t>Proveedora a la que pertenece</w:t>
            </w:r>
          </w:p>
        </w:tc>
      </w:tr>
    </w:tbl>
    <w:p w14:paraId="1F93F8DC" w14:textId="35D4BB7A" w:rsidR="009D04FA" w:rsidRPr="001F3A18" w:rsidRDefault="009D04FA" w:rsidP="00FE75C8">
      <w:pPr>
        <w:pStyle w:val="Descripcin"/>
        <w:ind w:firstLine="0"/>
        <w:jc w:val="center"/>
        <w:rPr>
          <w:lang w:val="es-CL"/>
        </w:rPr>
      </w:pPr>
      <w:bookmarkStart w:id="550" w:name="_Toc166298678"/>
      <w:bookmarkStart w:id="551" w:name="_Toc421212114"/>
      <w:bookmarkStart w:id="552" w:name="_Toc423948703"/>
      <w:bookmarkStart w:id="553" w:name="_Toc424555940"/>
      <w:bookmarkStart w:id="554" w:name="_Toc425517915"/>
      <w:bookmarkStart w:id="555" w:name="_Toc22635510"/>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27</w:t>
      </w:r>
      <w:r w:rsidR="00C7318A" w:rsidRPr="001F3A18">
        <w:rPr>
          <w:lang w:val="es-CL"/>
        </w:rPr>
        <w:fldChar w:fldCharType="end"/>
      </w:r>
      <w:r w:rsidRPr="001F3A18">
        <w:rPr>
          <w:lang w:val="es-CL"/>
        </w:rPr>
        <w:t xml:space="preserve"> - Tabla de Rangos</w:t>
      </w:r>
      <w:bookmarkEnd w:id="550"/>
      <w:bookmarkEnd w:id="551"/>
      <w:bookmarkEnd w:id="552"/>
      <w:bookmarkEnd w:id="553"/>
      <w:bookmarkEnd w:id="554"/>
      <w:bookmarkEnd w:id="555"/>
    </w:p>
    <w:p w14:paraId="0ABEDB31" w14:textId="77777777" w:rsidR="0098553E" w:rsidRPr="001F3A18" w:rsidRDefault="009D04FA" w:rsidP="0098553E">
      <w:r w:rsidRPr="001F3A18">
        <w:lastRenderedPageBreak/>
        <w:t>Por número portado:</w:t>
      </w:r>
      <w:r w:rsidR="0098553E" w:rsidRPr="001F3A18" w:rsidDel="0098553E">
        <w:t xml:space="preserve"> </w:t>
      </w:r>
    </w:p>
    <w:tbl>
      <w:tblPr>
        <w:tblW w:w="8221" w:type="dxa"/>
        <w:tblInd w:w="279" w:type="dxa"/>
        <w:tblCellMar>
          <w:left w:w="70" w:type="dxa"/>
          <w:right w:w="70" w:type="dxa"/>
        </w:tblCellMar>
        <w:tblLook w:val="04A0" w:firstRow="1" w:lastRow="0" w:firstColumn="1" w:lastColumn="0" w:noHBand="0" w:noVBand="1"/>
      </w:tblPr>
      <w:tblGrid>
        <w:gridCol w:w="2641"/>
        <w:gridCol w:w="5580"/>
      </w:tblGrid>
      <w:tr w:rsidR="0098553E" w:rsidRPr="001F3A18" w14:paraId="40C63502" w14:textId="77777777" w:rsidTr="00FE75C8">
        <w:trPr>
          <w:trHeight w:val="300"/>
        </w:trPr>
        <w:tc>
          <w:tcPr>
            <w:tcW w:w="2641"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6EB98AA" w14:textId="77777777" w:rsidR="0098553E" w:rsidRPr="001F3A18" w:rsidRDefault="0098553E" w:rsidP="00670AD5">
            <w:pPr>
              <w:suppressAutoHyphens w:val="0"/>
              <w:spacing w:after="0" w:line="240" w:lineRule="auto"/>
              <w:ind w:firstLine="0"/>
              <w:jc w:val="left"/>
              <w:rPr>
                <w:b/>
                <w:bCs/>
                <w:color w:val="FFFFFF"/>
                <w:sz w:val="16"/>
                <w:szCs w:val="16"/>
                <w:lang w:eastAsia="es-CL"/>
              </w:rPr>
            </w:pPr>
            <w:r w:rsidRPr="001F3A18">
              <w:rPr>
                <w:b/>
                <w:bCs/>
                <w:color w:val="FFFFFF"/>
                <w:sz w:val="16"/>
                <w:szCs w:val="16"/>
                <w:lang w:eastAsia="es-CL"/>
              </w:rPr>
              <w:t>Campo</w:t>
            </w:r>
          </w:p>
        </w:tc>
        <w:tc>
          <w:tcPr>
            <w:tcW w:w="5580" w:type="dxa"/>
            <w:tcBorders>
              <w:top w:val="single" w:sz="4" w:space="0" w:color="auto"/>
              <w:left w:val="nil"/>
              <w:bottom w:val="single" w:sz="4" w:space="0" w:color="auto"/>
              <w:right w:val="single" w:sz="4" w:space="0" w:color="auto"/>
            </w:tcBorders>
            <w:shd w:val="clear" w:color="auto" w:fill="365F91" w:themeFill="accent1" w:themeFillShade="BF"/>
            <w:hideMark/>
          </w:tcPr>
          <w:p w14:paraId="274C9A3F" w14:textId="77777777" w:rsidR="0098553E" w:rsidRPr="001F3A18" w:rsidRDefault="0098553E" w:rsidP="00670AD5">
            <w:pPr>
              <w:suppressAutoHyphens w:val="0"/>
              <w:spacing w:after="0" w:line="240" w:lineRule="auto"/>
              <w:ind w:firstLine="0"/>
              <w:jc w:val="left"/>
              <w:rPr>
                <w:b/>
                <w:bCs/>
                <w:color w:val="FFFFFF"/>
                <w:sz w:val="16"/>
                <w:szCs w:val="16"/>
                <w:lang w:eastAsia="es-CL"/>
              </w:rPr>
            </w:pPr>
            <w:r w:rsidRPr="001F3A18">
              <w:rPr>
                <w:b/>
                <w:bCs/>
                <w:color w:val="FFFFFF"/>
                <w:sz w:val="16"/>
                <w:szCs w:val="16"/>
                <w:lang w:eastAsia="es-CL"/>
              </w:rPr>
              <w:t>Información</w:t>
            </w:r>
          </w:p>
        </w:tc>
      </w:tr>
      <w:tr w:rsidR="0098553E" w:rsidRPr="001F3A18" w14:paraId="6B177659" w14:textId="77777777" w:rsidTr="00FE75C8">
        <w:trPr>
          <w:trHeight w:val="261"/>
        </w:trPr>
        <w:tc>
          <w:tcPr>
            <w:tcW w:w="2641" w:type="dxa"/>
            <w:tcBorders>
              <w:top w:val="nil"/>
              <w:left w:val="single" w:sz="4" w:space="0" w:color="auto"/>
              <w:bottom w:val="single" w:sz="4" w:space="0" w:color="auto"/>
              <w:right w:val="single" w:sz="4" w:space="0" w:color="auto"/>
            </w:tcBorders>
            <w:shd w:val="clear" w:color="auto" w:fill="auto"/>
            <w:hideMark/>
          </w:tcPr>
          <w:p w14:paraId="0EEC6A91" w14:textId="77777777" w:rsidR="0098553E" w:rsidRPr="001F3A18" w:rsidRDefault="0098553E" w:rsidP="00670AD5">
            <w:pPr>
              <w:suppressAutoHyphens w:val="0"/>
              <w:spacing w:after="0" w:line="240" w:lineRule="auto"/>
              <w:ind w:firstLine="0"/>
              <w:rPr>
                <w:color w:val="000000"/>
                <w:sz w:val="16"/>
                <w:szCs w:val="16"/>
                <w:lang w:eastAsia="es-CL"/>
              </w:rPr>
            </w:pPr>
            <w:r w:rsidRPr="001F3A18">
              <w:rPr>
                <w:rFonts w:ascii="Times New Roman" w:hAnsi="Times New Roman"/>
                <w:color w:val="000000"/>
                <w:sz w:val="16"/>
                <w:szCs w:val="16"/>
                <w:lang w:eastAsia="es-CL"/>
              </w:rPr>
              <w:t xml:space="preserve"> </w:t>
            </w:r>
            <w:r w:rsidRPr="001F3A18">
              <w:rPr>
                <w:color w:val="000000"/>
                <w:sz w:val="16"/>
                <w:szCs w:val="16"/>
                <w:lang w:eastAsia="es-CL"/>
              </w:rPr>
              <w:t>Número de teléfono</w:t>
            </w:r>
          </w:p>
        </w:tc>
        <w:tc>
          <w:tcPr>
            <w:tcW w:w="5580" w:type="dxa"/>
            <w:tcBorders>
              <w:top w:val="nil"/>
              <w:left w:val="nil"/>
              <w:bottom w:val="single" w:sz="4" w:space="0" w:color="auto"/>
              <w:right w:val="single" w:sz="4" w:space="0" w:color="auto"/>
            </w:tcBorders>
            <w:shd w:val="clear" w:color="auto" w:fill="auto"/>
            <w:hideMark/>
          </w:tcPr>
          <w:p w14:paraId="1EC0F22D" w14:textId="77777777" w:rsidR="0098553E" w:rsidRPr="001F3A18" w:rsidRDefault="0098553E" w:rsidP="00670AD5">
            <w:pPr>
              <w:suppressAutoHyphens w:val="0"/>
              <w:spacing w:after="0" w:line="240" w:lineRule="auto"/>
              <w:ind w:firstLine="0"/>
              <w:rPr>
                <w:color w:val="000000"/>
                <w:sz w:val="16"/>
                <w:szCs w:val="16"/>
                <w:lang w:eastAsia="es-CL"/>
              </w:rPr>
            </w:pPr>
            <w:r w:rsidRPr="001F3A18">
              <w:rPr>
                <w:color w:val="000000"/>
                <w:sz w:val="16"/>
                <w:szCs w:val="16"/>
                <w:lang w:eastAsia="es-CL"/>
              </w:rPr>
              <w:t>Número de teléfono</w:t>
            </w:r>
          </w:p>
        </w:tc>
      </w:tr>
      <w:tr w:rsidR="0098553E" w:rsidRPr="001F3A18" w14:paraId="4FCEC693" w14:textId="77777777" w:rsidTr="00FE75C8">
        <w:trPr>
          <w:trHeight w:val="266"/>
        </w:trPr>
        <w:tc>
          <w:tcPr>
            <w:tcW w:w="2641" w:type="dxa"/>
            <w:tcBorders>
              <w:top w:val="nil"/>
              <w:left w:val="single" w:sz="4" w:space="0" w:color="auto"/>
              <w:bottom w:val="single" w:sz="4" w:space="0" w:color="auto"/>
              <w:right w:val="single" w:sz="4" w:space="0" w:color="auto"/>
            </w:tcBorders>
            <w:shd w:val="clear" w:color="auto" w:fill="auto"/>
            <w:hideMark/>
          </w:tcPr>
          <w:p w14:paraId="7E24118A" w14:textId="77777777" w:rsidR="0098553E" w:rsidRPr="001F3A18" w:rsidRDefault="0098553E" w:rsidP="00670AD5">
            <w:pPr>
              <w:suppressAutoHyphens w:val="0"/>
              <w:spacing w:after="0" w:line="240" w:lineRule="auto"/>
              <w:ind w:firstLine="0"/>
              <w:rPr>
                <w:color w:val="000000"/>
                <w:sz w:val="16"/>
                <w:szCs w:val="16"/>
                <w:lang w:eastAsia="es-CL"/>
              </w:rPr>
            </w:pPr>
            <w:r w:rsidRPr="001F3A18">
              <w:rPr>
                <w:color w:val="000000"/>
                <w:sz w:val="16"/>
                <w:szCs w:val="16"/>
                <w:lang w:eastAsia="es-CL"/>
              </w:rPr>
              <w:t>ID_Ope_R</w:t>
            </w:r>
          </w:p>
        </w:tc>
        <w:tc>
          <w:tcPr>
            <w:tcW w:w="5580" w:type="dxa"/>
            <w:tcBorders>
              <w:top w:val="nil"/>
              <w:left w:val="nil"/>
              <w:bottom w:val="single" w:sz="4" w:space="0" w:color="auto"/>
              <w:right w:val="single" w:sz="4" w:space="0" w:color="auto"/>
            </w:tcBorders>
            <w:shd w:val="clear" w:color="auto" w:fill="auto"/>
            <w:hideMark/>
          </w:tcPr>
          <w:p w14:paraId="48C1D9D6" w14:textId="77777777" w:rsidR="0098553E" w:rsidRPr="001F3A18" w:rsidRDefault="0098553E" w:rsidP="00670AD5">
            <w:pPr>
              <w:suppressAutoHyphens w:val="0"/>
              <w:spacing w:after="0" w:line="240" w:lineRule="auto"/>
              <w:ind w:firstLine="0"/>
              <w:rPr>
                <w:color w:val="000000"/>
                <w:sz w:val="16"/>
                <w:szCs w:val="16"/>
                <w:lang w:eastAsia="es-CL"/>
              </w:rPr>
            </w:pPr>
            <w:r w:rsidRPr="001F3A18">
              <w:rPr>
                <w:bCs/>
                <w:color w:val="000000"/>
                <w:sz w:val="16"/>
                <w:szCs w:val="16"/>
                <w:lang w:eastAsia="es-CL"/>
              </w:rPr>
              <w:t>Código IDD/IDO de la Proveedora a la que pertenece el número</w:t>
            </w:r>
          </w:p>
        </w:tc>
      </w:tr>
      <w:tr w:rsidR="0098553E" w:rsidRPr="001F3A18" w14:paraId="2A5376BC" w14:textId="77777777" w:rsidTr="00FE75C8">
        <w:trPr>
          <w:trHeight w:val="300"/>
        </w:trPr>
        <w:tc>
          <w:tcPr>
            <w:tcW w:w="2641" w:type="dxa"/>
            <w:tcBorders>
              <w:top w:val="nil"/>
              <w:left w:val="single" w:sz="4" w:space="0" w:color="auto"/>
              <w:bottom w:val="single" w:sz="4" w:space="0" w:color="auto"/>
              <w:right w:val="single" w:sz="4" w:space="0" w:color="auto"/>
            </w:tcBorders>
            <w:shd w:val="clear" w:color="auto" w:fill="auto"/>
            <w:hideMark/>
          </w:tcPr>
          <w:p w14:paraId="4AA4DB74" w14:textId="77777777" w:rsidR="0098553E" w:rsidRPr="001F3A18" w:rsidRDefault="0098553E" w:rsidP="00670AD5">
            <w:pPr>
              <w:suppressAutoHyphens w:val="0"/>
              <w:spacing w:after="0" w:line="240" w:lineRule="auto"/>
              <w:ind w:firstLine="0"/>
              <w:rPr>
                <w:color w:val="000000"/>
                <w:sz w:val="16"/>
                <w:szCs w:val="16"/>
                <w:lang w:eastAsia="es-CL"/>
              </w:rPr>
            </w:pPr>
            <w:r w:rsidRPr="001F3A18">
              <w:rPr>
                <w:bCs/>
                <w:color w:val="000000"/>
                <w:sz w:val="16"/>
                <w:szCs w:val="16"/>
                <w:lang w:eastAsia="es-CL"/>
              </w:rPr>
              <w:t>Fecha</w:t>
            </w:r>
          </w:p>
        </w:tc>
        <w:tc>
          <w:tcPr>
            <w:tcW w:w="5580" w:type="dxa"/>
            <w:tcBorders>
              <w:top w:val="nil"/>
              <w:left w:val="nil"/>
              <w:bottom w:val="single" w:sz="4" w:space="0" w:color="auto"/>
              <w:right w:val="single" w:sz="4" w:space="0" w:color="auto"/>
            </w:tcBorders>
            <w:shd w:val="clear" w:color="auto" w:fill="auto"/>
            <w:hideMark/>
          </w:tcPr>
          <w:p w14:paraId="3183DA1E" w14:textId="77777777" w:rsidR="0098553E" w:rsidRPr="001F3A18" w:rsidRDefault="0098553E" w:rsidP="00670AD5">
            <w:pPr>
              <w:suppressAutoHyphens w:val="0"/>
              <w:spacing w:after="0" w:line="240" w:lineRule="auto"/>
              <w:ind w:firstLine="0"/>
              <w:rPr>
                <w:color w:val="000000"/>
                <w:sz w:val="16"/>
                <w:szCs w:val="16"/>
                <w:lang w:eastAsia="es-CL"/>
              </w:rPr>
            </w:pPr>
            <w:r w:rsidRPr="001F3A18">
              <w:rPr>
                <w:color w:val="000000"/>
                <w:sz w:val="16"/>
                <w:szCs w:val="16"/>
                <w:lang w:eastAsia="es-CL"/>
              </w:rPr>
              <w:t>Fecha de la ventana de cambio.</w:t>
            </w:r>
          </w:p>
        </w:tc>
      </w:tr>
    </w:tbl>
    <w:p w14:paraId="5EFEC8DC" w14:textId="0C140E44" w:rsidR="009D04FA" w:rsidRPr="001F3A18" w:rsidRDefault="009D04FA" w:rsidP="00FE75C8">
      <w:pPr>
        <w:pStyle w:val="Descripcin"/>
        <w:ind w:firstLine="0"/>
        <w:jc w:val="center"/>
        <w:rPr>
          <w:lang w:val="es-CL"/>
        </w:rPr>
      </w:pPr>
      <w:bookmarkStart w:id="556" w:name="_Toc166298679"/>
      <w:bookmarkStart w:id="557" w:name="_Toc421212115"/>
      <w:bookmarkStart w:id="558" w:name="_Toc423948704"/>
      <w:bookmarkStart w:id="559" w:name="_Toc424555941"/>
      <w:bookmarkStart w:id="560" w:name="_Toc425517916"/>
      <w:bookmarkStart w:id="561" w:name="_Toc22635511"/>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28</w:t>
      </w:r>
      <w:r w:rsidR="00C7318A" w:rsidRPr="001F3A18">
        <w:rPr>
          <w:lang w:val="es-CL"/>
        </w:rPr>
        <w:fldChar w:fldCharType="end"/>
      </w:r>
      <w:r w:rsidRPr="001F3A18">
        <w:rPr>
          <w:lang w:val="es-CL"/>
        </w:rPr>
        <w:t xml:space="preserve"> - Tabla de Portados</w:t>
      </w:r>
      <w:bookmarkEnd w:id="556"/>
      <w:bookmarkEnd w:id="557"/>
      <w:bookmarkEnd w:id="558"/>
      <w:bookmarkEnd w:id="559"/>
      <w:bookmarkEnd w:id="560"/>
      <w:bookmarkEnd w:id="561"/>
    </w:p>
    <w:p w14:paraId="6F6C9375" w14:textId="264DE3B0" w:rsidR="00AC3601" w:rsidRPr="001F3A18" w:rsidRDefault="007D7967" w:rsidP="00C61B4F">
      <w:pPr>
        <w:pStyle w:val="Ttulo3"/>
      </w:pPr>
      <w:r>
        <w:t xml:space="preserve"> </w:t>
      </w:r>
      <w:bookmarkStart w:id="562" w:name="_Toc200537176"/>
      <w:r w:rsidR="00AC3601" w:rsidRPr="001F3A18">
        <w:t>Información para Reportería</w:t>
      </w:r>
      <w:bookmarkEnd w:id="562"/>
    </w:p>
    <w:p w14:paraId="3361F327" w14:textId="6DEF8A6A" w:rsidR="00AC3601" w:rsidRPr="001F3A18" w:rsidRDefault="00AC3601" w:rsidP="008E684F">
      <w:pPr>
        <w:spacing w:after="120"/>
        <w:rPr>
          <w:szCs w:val="24"/>
        </w:rPr>
      </w:pPr>
      <w:r w:rsidRPr="001F3A18">
        <w:rPr>
          <w:szCs w:val="24"/>
        </w:rPr>
        <w:t>El OAP deberá tener disponible en línea por un periodo de a lo menos</w:t>
      </w:r>
      <w:r w:rsidR="005977CB" w:rsidRPr="001F3A18">
        <w:rPr>
          <w:szCs w:val="24"/>
        </w:rPr>
        <w:t xml:space="preserve"> 12</w:t>
      </w:r>
      <w:r w:rsidRPr="001F3A18">
        <w:rPr>
          <w:szCs w:val="24"/>
        </w:rPr>
        <w:t xml:space="preserve"> meses calendario, toda la información de transacciones entre las concesionarias del servicio público telefónico local, móvil y del mismo tipo y éste, actualizado al día anterior. Esta información incluye todos los datos asociados a </w:t>
      </w:r>
      <w:r w:rsidR="00602184" w:rsidRPr="001F3A18">
        <w:rPr>
          <w:szCs w:val="24"/>
        </w:rPr>
        <w:t>prevalida</w:t>
      </w:r>
      <w:r w:rsidRPr="001F3A18">
        <w:rPr>
          <w:szCs w:val="24"/>
        </w:rPr>
        <w:t>ciones, Solicitudes de Portabilidad, reversiones, documentación anexa y cualquier otro antecedente relacionado con el Proceso de Portabilidad y con la operación del SGP, para efectos de reportería e informes de gestión.</w:t>
      </w:r>
    </w:p>
    <w:p w14:paraId="2D6749D4" w14:textId="15249116" w:rsidR="009773E7" w:rsidRPr="00941B59" w:rsidRDefault="007D7967" w:rsidP="00C61B4F">
      <w:pPr>
        <w:pStyle w:val="Ttulo3"/>
      </w:pPr>
      <w:r>
        <w:t xml:space="preserve"> </w:t>
      </w:r>
      <w:bookmarkStart w:id="563" w:name="_Toc200537177"/>
      <w:r w:rsidR="009773E7" w:rsidRPr="00941B59">
        <w:t xml:space="preserve">Base de Datos Equipos </w:t>
      </w:r>
      <w:r w:rsidR="00DC1A9A" w:rsidRPr="00941B59">
        <w:t>Bloqueados (</w:t>
      </w:r>
      <w:r w:rsidR="009773E7" w:rsidRPr="00941B59">
        <w:t>robados, hurtados</w:t>
      </w:r>
      <w:r w:rsidR="0073135D" w:rsidRPr="00941B59">
        <w:t>,</w:t>
      </w:r>
      <w:r w:rsidR="009773E7" w:rsidRPr="00941B59">
        <w:t xml:space="preserve"> </w:t>
      </w:r>
      <w:r w:rsidR="00662488" w:rsidRPr="00941B59">
        <w:t xml:space="preserve">extraviados </w:t>
      </w:r>
      <w:r w:rsidR="009773E7" w:rsidRPr="00941B59">
        <w:t>o bloqueados por mora</w:t>
      </w:r>
      <w:r w:rsidR="00DC1A9A" w:rsidRPr="00941B59">
        <w:t>)</w:t>
      </w:r>
      <w:bookmarkEnd w:id="563"/>
    </w:p>
    <w:p w14:paraId="6E88255A" w14:textId="6C238418" w:rsidR="00AA03A8" w:rsidRPr="001F3A18" w:rsidRDefault="00AA03A8" w:rsidP="00AA03A8">
      <w:pPr>
        <w:spacing w:after="120"/>
        <w:rPr>
          <w:szCs w:val="24"/>
        </w:rPr>
      </w:pPr>
      <w:r w:rsidRPr="001F3A18">
        <w:rPr>
          <w:szCs w:val="24"/>
        </w:rPr>
        <w:t xml:space="preserve">La Base de Datos de Equipos Bloqueados </w:t>
      </w:r>
      <w:r w:rsidR="00E15EA8" w:rsidRPr="001F3A18">
        <w:rPr>
          <w:szCs w:val="24"/>
        </w:rPr>
        <w:t xml:space="preserve">(BDEB) </w:t>
      </w:r>
      <w:r w:rsidRPr="001F3A18">
        <w:rPr>
          <w:szCs w:val="24"/>
        </w:rPr>
        <w:t xml:space="preserve">cuenta con información suministrada por los Operadores acerca de los IMEI de equipos </w:t>
      </w:r>
      <w:r w:rsidR="00E15EA8" w:rsidRPr="001F3A18">
        <w:rPr>
          <w:szCs w:val="24"/>
        </w:rPr>
        <w:t xml:space="preserve">que </w:t>
      </w:r>
      <w:r w:rsidRPr="001F3A18">
        <w:rPr>
          <w:szCs w:val="24"/>
        </w:rPr>
        <w:t xml:space="preserve">han sido notificados </w:t>
      </w:r>
      <w:r w:rsidR="00FA35F1" w:rsidRPr="001F3A18">
        <w:rPr>
          <w:szCs w:val="24"/>
        </w:rPr>
        <w:t xml:space="preserve">por sus clientes </w:t>
      </w:r>
      <w:r w:rsidRPr="001F3A18">
        <w:rPr>
          <w:szCs w:val="24"/>
        </w:rPr>
        <w:t>como hurtados</w:t>
      </w:r>
      <w:r w:rsidR="00FA35F1" w:rsidRPr="001F3A18">
        <w:rPr>
          <w:szCs w:val="24"/>
        </w:rPr>
        <w:t>/robados/extraviados</w:t>
      </w:r>
      <w:r w:rsidR="00E15EA8" w:rsidRPr="001F3A18">
        <w:rPr>
          <w:szCs w:val="24"/>
        </w:rPr>
        <w:t>,</w:t>
      </w:r>
      <w:r w:rsidRPr="001F3A18">
        <w:rPr>
          <w:szCs w:val="24"/>
        </w:rPr>
        <w:t xml:space="preserve"> </w:t>
      </w:r>
      <w:r w:rsidR="00FA35F1" w:rsidRPr="001F3A18">
        <w:rPr>
          <w:szCs w:val="24"/>
        </w:rPr>
        <w:t>y</w:t>
      </w:r>
      <w:r w:rsidRPr="001F3A18">
        <w:rPr>
          <w:szCs w:val="24"/>
        </w:rPr>
        <w:t xml:space="preserve"> </w:t>
      </w:r>
      <w:r w:rsidR="00E15EA8" w:rsidRPr="001F3A18">
        <w:rPr>
          <w:szCs w:val="24"/>
        </w:rPr>
        <w:t>aquellos para los cuales</w:t>
      </w:r>
      <w:r w:rsidRPr="001F3A18">
        <w:rPr>
          <w:szCs w:val="24"/>
        </w:rPr>
        <w:t xml:space="preserve"> el suscriptor ha dejado de pagar las cuotas respectivas </w:t>
      </w:r>
      <w:r w:rsidR="00E15EA8" w:rsidRPr="001F3A18">
        <w:rPr>
          <w:szCs w:val="24"/>
        </w:rPr>
        <w:t>del</w:t>
      </w:r>
      <w:r w:rsidRPr="001F3A18">
        <w:rPr>
          <w:szCs w:val="24"/>
        </w:rPr>
        <w:t xml:space="preserve"> terminal telefónico adquirido.  </w:t>
      </w:r>
    </w:p>
    <w:p w14:paraId="780DD7A4" w14:textId="298F71A6" w:rsidR="00AA03A8" w:rsidRPr="001F3A18" w:rsidRDefault="00AA03A8" w:rsidP="00AA03A8">
      <w:pPr>
        <w:spacing w:after="120"/>
        <w:rPr>
          <w:szCs w:val="24"/>
        </w:rPr>
      </w:pPr>
      <w:r w:rsidRPr="001F3A18">
        <w:rPr>
          <w:szCs w:val="24"/>
        </w:rPr>
        <w:t>Esta base se forma a partir de la solicitud de incorporación de las operadoras</w:t>
      </w:r>
      <w:r w:rsidR="00E15EA8" w:rsidRPr="001F3A18">
        <w:rPr>
          <w:szCs w:val="24"/>
        </w:rPr>
        <w:t xml:space="preserve">, con el objetivo de </w:t>
      </w:r>
      <w:r w:rsidRPr="001F3A18">
        <w:rPr>
          <w:szCs w:val="24"/>
        </w:rPr>
        <w:t xml:space="preserve">evitar el uso de estos equipos en </w:t>
      </w:r>
      <w:r w:rsidR="00FA35F1" w:rsidRPr="001F3A18">
        <w:rPr>
          <w:szCs w:val="24"/>
        </w:rPr>
        <w:t>cualquiera de las</w:t>
      </w:r>
      <w:r w:rsidRPr="001F3A18">
        <w:rPr>
          <w:szCs w:val="24"/>
        </w:rPr>
        <w:t xml:space="preserve"> red</w:t>
      </w:r>
      <w:r w:rsidR="00FA35F1" w:rsidRPr="001F3A18">
        <w:rPr>
          <w:szCs w:val="24"/>
        </w:rPr>
        <w:t>es de telefonía móvil</w:t>
      </w:r>
      <w:r w:rsidRPr="001F3A18">
        <w:rPr>
          <w:szCs w:val="24"/>
        </w:rPr>
        <w:t xml:space="preserve"> e impedir cualquier proceso de portación. Cuando se envía el archivo se debe indicar</w:t>
      </w:r>
      <w:r w:rsidR="00F32AC8" w:rsidRPr="001F3A18">
        <w:rPr>
          <w:szCs w:val="24"/>
        </w:rPr>
        <w:t>, como mínimo,</w:t>
      </w:r>
      <w:r w:rsidRPr="001F3A18">
        <w:rPr>
          <w:szCs w:val="24"/>
        </w:rPr>
        <w:t xml:space="preserve"> el motivo por el cual se incluye, pudiendo ser </w:t>
      </w:r>
      <w:r w:rsidR="00F32AC8" w:rsidRPr="001F3A18">
        <w:rPr>
          <w:szCs w:val="24"/>
        </w:rPr>
        <w:t>hurto, robo</w:t>
      </w:r>
      <w:r w:rsidR="00567558" w:rsidRPr="001F3A18">
        <w:rPr>
          <w:szCs w:val="24"/>
        </w:rPr>
        <w:t>,</w:t>
      </w:r>
      <w:r w:rsidR="00F32AC8" w:rsidRPr="001F3A18">
        <w:rPr>
          <w:szCs w:val="24"/>
        </w:rPr>
        <w:t xml:space="preserve"> extravío</w:t>
      </w:r>
      <w:r w:rsidRPr="001F3A18">
        <w:rPr>
          <w:szCs w:val="24"/>
        </w:rPr>
        <w:t xml:space="preserve"> y/o </w:t>
      </w:r>
      <w:r w:rsidR="00F32AC8" w:rsidRPr="001F3A18">
        <w:rPr>
          <w:szCs w:val="24"/>
        </w:rPr>
        <w:t>“</w:t>
      </w:r>
      <w:r w:rsidRPr="001F3A18">
        <w:rPr>
          <w:szCs w:val="24"/>
        </w:rPr>
        <w:t>deuda</w:t>
      </w:r>
      <w:r w:rsidR="00F32AC8" w:rsidRPr="001F3A18">
        <w:rPr>
          <w:szCs w:val="24"/>
        </w:rPr>
        <w:t>”</w:t>
      </w:r>
      <w:r w:rsidRPr="001F3A18">
        <w:rPr>
          <w:szCs w:val="24"/>
        </w:rPr>
        <w:t xml:space="preserve">, la empresa que lo informa, y la fecha de incorporación. </w:t>
      </w:r>
    </w:p>
    <w:p w14:paraId="6E560ABF" w14:textId="77777777" w:rsidR="00AA03A8" w:rsidRPr="001F3A18" w:rsidRDefault="00AA03A8" w:rsidP="00D60794">
      <w:pPr>
        <w:pStyle w:val="Ttulo4"/>
        <w:rPr>
          <w:rFonts w:ascii="Verdana" w:hAnsi="Verdana"/>
          <w:szCs w:val="24"/>
        </w:rPr>
      </w:pPr>
      <w:r w:rsidRPr="001F3A18">
        <w:rPr>
          <w:rFonts w:ascii="Verdana" w:hAnsi="Verdana"/>
          <w:szCs w:val="24"/>
        </w:rPr>
        <w:lastRenderedPageBreak/>
        <w:t xml:space="preserve"> Motivos de Bloqueo</w:t>
      </w:r>
    </w:p>
    <w:p w14:paraId="51A2DCBF" w14:textId="692E2491" w:rsidR="00EC758D" w:rsidRPr="001F3A18" w:rsidRDefault="00EC758D" w:rsidP="00AA03A8">
      <w:pPr>
        <w:pStyle w:val="Default"/>
        <w:spacing w:after="120" w:line="360" w:lineRule="auto"/>
        <w:jc w:val="both"/>
        <w:rPr>
          <w:rFonts w:ascii="Verdana" w:hAnsi="Verdana"/>
        </w:rPr>
      </w:pPr>
      <w:r w:rsidRPr="001F3A18">
        <w:rPr>
          <w:rFonts w:ascii="Verdana" w:hAnsi="Verdana"/>
        </w:rPr>
        <w:t>Con el fin de estandarizar los mensajes, se define una descripción, un código de motivo y un indicador de bloqueo.</w:t>
      </w:r>
    </w:p>
    <w:p w14:paraId="42703F53" w14:textId="4ADC7599" w:rsidR="00AA03A8" w:rsidRPr="001F3A18" w:rsidRDefault="00AA03A8" w:rsidP="001F332F">
      <w:pPr>
        <w:pStyle w:val="Default"/>
        <w:numPr>
          <w:ilvl w:val="0"/>
          <w:numId w:val="79"/>
        </w:numPr>
        <w:spacing w:after="120" w:line="360" w:lineRule="auto"/>
        <w:jc w:val="both"/>
        <w:rPr>
          <w:rFonts w:ascii="Verdana" w:hAnsi="Verdana"/>
        </w:rPr>
      </w:pPr>
      <w:r w:rsidRPr="001F3A18">
        <w:rPr>
          <w:rFonts w:ascii="Verdana" w:hAnsi="Verdana"/>
          <w:b/>
          <w:bCs/>
        </w:rPr>
        <w:t>Descripción de Motivo de Bloqueo</w:t>
      </w:r>
      <w:r w:rsidRPr="001F3A18">
        <w:rPr>
          <w:rFonts w:ascii="Verdana" w:hAnsi="Verdana"/>
        </w:rPr>
        <w:t xml:space="preserve">: Descripción </w:t>
      </w:r>
      <w:r w:rsidR="00567558" w:rsidRPr="001F3A18">
        <w:rPr>
          <w:rFonts w:ascii="Verdana" w:hAnsi="Verdana"/>
        </w:rPr>
        <w:t>(</w:t>
      </w:r>
      <w:r w:rsidRPr="001F3A18">
        <w:rPr>
          <w:rFonts w:ascii="Verdana" w:hAnsi="Verdana"/>
        </w:rPr>
        <w:t>texto</w:t>
      </w:r>
      <w:r w:rsidR="00567558" w:rsidRPr="001F3A18">
        <w:rPr>
          <w:rFonts w:ascii="Verdana" w:hAnsi="Verdana"/>
        </w:rPr>
        <w:t>)</w:t>
      </w:r>
      <w:r w:rsidRPr="001F3A18">
        <w:rPr>
          <w:rFonts w:ascii="Verdana" w:hAnsi="Verdana"/>
        </w:rPr>
        <w:t xml:space="preserve"> correspondiente al Código de Motivo de Bloqueo</w:t>
      </w:r>
    </w:p>
    <w:p w14:paraId="673A3A7A" w14:textId="2AECD6D2" w:rsidR="00AA03A8" w:rsidRPr="001F3A18" w:rsidRDefault="00AA03A8" w:rsidP="001F332F">
      <w:pPr>
        <w:pStyle w:val="Default"/>
        <w:numPr>
          <w:ilvl w:val="0"/>
          <w:numId w:val="79"/>
        </w:numPr>
        <w:spacing w:after="120" w:line="360" w:lineRule="auto"/>
        <w:jc w:val="both"/>
        <w:rPr>
          <w:rFonts w:ascii="Verdana" w:hAnsi="Verdana"/>
        </w:rPr>
      </w:pPr>
      <w:r w:rsidRPr="001F3A18">
        <w:rPr>
          <w:rFonts w:ascii="Verdana" w:hAnsi="Verdana"/>
          <w:b/>
          <w:bCs/>
        </w:rPr>
        <w:t>Código de Motivo de Bloqueo</w:t>
      </w:r>
      <w:r w:rsidRPr="001F3A18">
        <w:rPr>
          <w:rFonts w:ascii="Verdana" w:hAnsi="Verdana"/>
        </w:rPr>
        <w:t xml:space="preserve">: Código numérico correspondiente al motivo de bloqueo (Valores permitidos: 00-99). </w:t>
      </w:r>
    </w:p>
    <w:p w14:paraId="5AFA0689" w14:textId="2AB43A4B" w:rsidR="00EC758D" w:rsidRPr="001F3A18" w:rsidRDefault="00EC758D" w:rsidP="001F332F">
      <w:pPr>
        <w:pStyle w:val="Default"/>
        <w:numPr>
          <w:ilvl w:val="0"/>
          <w:numId w:val="79"/>
        </w:numPr>
        <w:spacing w:after="120" w:line="360" w:lineRule="auto"/>
        <w:jc w:val="both"/>
        <w:rPr>
          <w:rFonts w:ascii="Verdana" w:hAnsi="Verdana"/>
        </w:rPr>
      </w:pPr>
      <w:r w:rsidRPr="001F3A18">
        <w:rPr>
          <w:rFonts w:ascii="Verdana" w:hAnsi="Verdana"/>
          <w:b/>
          <w:bCs/>
        </w:rPr>
        <w:t>Indicador de Bloqueo de Portación (Y/N)</w:t>
      </w:r>
      <w:r w:rsidRPr="001F3A18">
        <w:rPr>
          <w:rFonts w:ascii="Verdana" w:hAnsi="Verdana"/>
        </w:rPr>
        <w:t xml:space="preserve">: Indica si el SGP debe bloquear (rechazar) una portación para un NT correspondiente al equipo con uno o más motivos de Bloqueo. Este indicador será </w:t>
      </w:r>
      <w:r w:rsidRPr="001F3A18">
        <w:rPr>
          <w:rFonts w:ascii="Verdana" w:hAnsi="Verdana"/>
          <w:b/>
        </w:rPr>
        <w:t>Y</w:t>
      </w:r>
      <w:r w:rsidRPr="001F3A18">
        <w:rPr>
          <w:rFonts w:ascii="Verdana" w:hAnsi="Verdana"/>
        </w:rPr>
        <w:t xml:space="preserve"> siempre que el NT se encuentre en la BDEB y por lo tanto impide la portación.</w:t>
      </w:r>
    </w:p>
    <w:p w14:paraId="66BDDA9F" w14:textId="53B386FA" w:rsidR="00AA03A8" w:rsidRPr="001F3A18" w:rsidRDefault="00AA03A8" w:rsidP="00AA03A8">
      <w:pPr>
        <w:spacing w:after="120"/>
        <w:rPr>
          <w:szCs w:val="24"/>
        </w:rPr>
      </w:pPr>
      <w:r w:rsidRPr="001F3A18">
        <w:rPr>
          <w:szCs w:val="24"/>
        </w:rPr>
        <w:t xml:space="preserve">La siguiente tabla enumera los Motivos de Bloqueo definidos hasta ahora, pudiendo ser creados nuevos </w:t>
      </w:r>
      <w:r w:rsidR="00567558" w:rsidRPr="001F3A18">
        <w:rPr>
          <w:szCs w:val="24"/>
        </w:rPr>
        <w:t xml:space="preserve">códigos </w:t>
      </w:r>
      <w:r w:rsidRPr="001F3A18">
        <w:rPr>
          <w:szCs w:val="24"/>
        </w:rPr>
        <w:t>en el futuro.</w:t>
      </w:r>
    </w:p>
    <w:p w14:paraId="1C78F110" w14:textId="77777777" w:rsidR="00AA03A8" w:rsidRPr="001F3A18" w:rsidRDefault="00AA03A8" w:rsidP="00AA03A8">
      <w:pPr>
        <w:pStyle w:val="Default"/>
        <w:ind w:left="1" w:firstLine="1"/>
        <w:rPr>
          <w:rFonts w:ascii="Verdana" w:hAnsi="Verdana"/>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3544"/>
        <w:gridCol w:w="2884"/>
      </w:tblGrid>
      <w:tr w:rsidR="00AA03A8" w:rsidRPr="001F3A18" w14:paraId="21CD2F51" w14:textId="77777777" w:rsidTr="00670AD5">
        <w:trPr>
          <w:trHeight w:val="93"/>
          <w:jc w:val="center"/>
        </w:trPr>
        <w:tc>
          <w:tcPr>
            <w:tcW w:w="8691" w:type="dxa"/>
            <w:gridSpan w:val="3"/>
            <w:shd w:val="clear" w:color="auto" w:fill="365F91" w:themeFill="accent1" w:themeFillShade="BF"/>
          </w:tcPr>
          <w:p w14:paraId="66C4AA7B" w14:textId="77777777" w:rsidR="00AA03A8" w:rsidRPr="001F3A18" w:rsidRDefault="00AA03A8" w:rsidP="00670AD5">
            <w:pPr>
              <w:suppressAutoHyphens w:val="0"/>
              <w:autoSpaceDE w:val="0"/>
              <w:autoSpaceDN w:val="0"/>
              <w:adjustRightInd w:val="0"/>
              <w:spacing w:after="0" w:line="240" w:lineRule="auto"/>
              <w:ind w:firstLine="0"/>
              <w:jc w:val="left"/>
              <w:rPr>
                <w:rFonts w:eastAsia="Calibri" w:cs="Arial"/>
                <w:b/>
                <w:color w:val="FFFFFF" w:themeColor="background1"/>
                <w:sz w:val="16"/>
                <w:szCs w:val="16"/>
                <w:lang w:eastAsia="es-CL"/>
              </w:rPr>
            </w:pPr>
            <w:r w:rsidRPr="001F3A18">
              <w:rPr>
                <w:rFonts w:eastAsia="Calibri" w:cs="Arial"/>
                <w:b/>
                <w:bCs/>
                <w:color w:val="FFFFFF" w:themeColor="background1"/>
                <w:sz w:val="16"/>
                <w:szCs w:val="16"/>
                <w:lang w:eastAsia="es-CL"/>
              </w:rPr>
              <w:t xml:space="preserve">Tabla de Definición de Motivo de Bloqueo </w:t>
            </w:r>
          </w:p>
        </w:tc>
      </w:tr>
      <w:tr w:rsidR="00AA03A8" w:rsidRPr="001F3A18" w14:paraId="729EE16C" w14:textId="77777777" w:rsidTr="003537BB">
        <w:trPr>
          <w:trHeight w:val="506"/>
          <w:jc w:val="center"/>
        </w:trPr>
        <w:tc>
          <w:tcPr>
            <w:tcW w:w="2263" w:type="dxa"/>
          </w:tcPr>
          <w:p w14:paraId="579CE8DA" w14:textId="77777777"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val="pt-BR" w:eastAsia="es-CL"/>
              </w:rPr>
            </w:pPr>
            <w:r w:rsidRPr="001F3A18">
              <w:rPr>
                <w:rFonts w:eastAsia="Calibri" w:cs="Arial"/>
                <w:bCs/>
                <w:color w:val="000000"/>
                <w:sz w:val="16"/>
                <w:szCs w:val="16"/>
                <w:lang w:val="pt-BR" w:eastAsia="es-CL"/>
              </w:rPr>
              <w:t xml:space="preserve">Código de Motivo de </w:t>
            </w:r>
            <w:r w:rsidRPr="001F3A18">
              <w:rPr>
                <w:rFonts w:eastAsia="Calibri"/>
                <w:color w:val="000000"/>
                <w:sz w:val="16"/>
                <w:lang w:val="pt-BR"/>
              </w:rPr>
              <w:t>Bloqueo</w:t>
            </w:r>
            <w:r w:rsidRPr="001F3A18">
              <w:rPr>
                <w:rFonts w:eastAsia="Calibri" w:cs="Arial"/>
                <w:bCs/>
                <w:color w:val="000000"/>
                <w:sz w:val="16"/>
                <w:szCs w:val="16"/>
                <w:lang w:val="pt-BR" w:eastAsia="es-CL"/>
              </w:rPr>
              <w:t xml:space="preserve">: </w:t>
            </w:r>
          </w:p>
          <w:p w14:paraId="399DD667" w14:textId="77777777"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bCs/>
                <w:color w:val="000000"/>
                <w:sz w:val="16"/>
                <w:szCs w:val="16"/>
                <w:lang w:eastAsia="es-CL"/>
              </w:rPr>
              <w:t xml:space="preserve">[Numérico (2); Fijo] </w:t>
            </w:r>
          </w:p>
        </w:tc>
        <w:tc>
          <w:tcPr>
            <w:tcW w:w="3544" w:type="dxa"/>
          </w:tcPr>
          <w:p w14:paraId="7736F3C6" w14:textId="77777777"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bCs/>
                <w:color w:val="000000"/>
                <w:sz w:val="16"/>
                <w:szCs w:val="16"/>
                <w:lang w:eastAsia="es-CL"/>
              </w:rPr>
              <w:t xml:space="preserve">Descripción de Motivo de Bloqueo (español) </w:t>
            </w:r>
          </w:p>
          <w:p w14:paraId="1232E247" w14:textId="77777777"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bCs/>
                <w:color w:val="000000"/>
                <w:sz w:val="16"/>
                <w:szCs w:val="16"/>
                <w:lang w:eastAsia="es-CL"/>
              </w:rPr>
              <w:t xml:space="preserve">[Alfanumérico (50); Variable] </w:t>
            </w:r>
          </w:p>
        </w:tc>
        <w:tc>
          <w:tcPr>
            <w:tcW w:w="2884" w:type="dxa"/>
          </w:tcPr>
          <w:p w14:paraId="451F6E46" w14:textId="77777777"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bCs/>
                <w:color w:val="000000"/>
                <w:sz w:val="16"/>
                <w:szCs w:val="16"/>
                <w:lang w:eastAsia="es-CL"/>
              </w:rPr>
              <w:t xml:space="preserve">Indicador de Bloqueo de Portación </w:t>
            </w:r>
          </w:p>
          <w:p w14:paraId="61D63AE9" w14:textId="294E09E6"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bCs/>
                <w:color w:val="000000"/>
                <w:sz w:val="16"/>
                <w:szCs w:val="16"/>
                <w:lang w:eastAsia="es-CL"/>
              </w:rPr>
              <w:t xml:space="preserve">[Alfanumérico(1); Fijo; Y|N] </w:t>
            </w:r>
          </w:p>
        </w:tc>
      </w:tr>
      <w:tr w:rsidR="00AA03A8" w:rsidRPr="001F3A18" w14:paraId="2E8B7DE2" w14:textId="77777777" w:rsidTr="003537BB">
        <w:trPr>
          <w:trHeight w:val="437"/>
          <w:jc w:val="center"/>
        </w:trPr>
        <w:tc>
          <w:tcPr>
            <w:tcW w:w="2263" w:type="dxa"/>
          </w:tcPr>
          <w:p w14:paraId="543AD1D6" w14:textId="31DE97AB" w:rsidR="00AA03A8" w:rsidRPr="001F3A18" w:rsidRDefault="00AA03A8" w:rsidP="00670AD5">
            <w:pPr>
              <w:suppressAutoHyphens w:val="0"/>
              <w:autoSpaceDE w:val="0"/>
              <w:autoSpaceDN w:val="0"/>
              <w:adjustRightInd w:val="0"/>
              <w:spacing w:after="0" w:line="240" w:lineRule="auto"/>
              <w:ind w:firstLine="0"/>
              <w:jc w:val="center"/>
              <w:rPr>
                <w:rFonts w:eastAsia="Calibri" w:cs="Arial"/>
                <w:color w:val="000000"/>
                <w:sz w:val="16"/>
                <w:szCs w:val="16"/>
                <w:lang w:eastAsia="es-CL"/>
              </w:rPr>
            </w:pPr>
            <w:r w:rsidRPr="001F3A18">
              <w:rPr>
                <w:rFonts w:eastAsia="Calibri" w:cs="Arial"/>
                <w:bCs/>
                <w:color w:val="000000"/>
                <w:sz w:val="16"/>
                <w:szCs w:val="16"/>
                <w:lang w:eastAsia="es-CL"/>
              </w:rPr>
              <w:t>01</w:t>
            </w:r>
          </w:p>
        </w:tc>
        <w:tc>
          <w:tcPr>
            <w:tcW w:w="3544" w:type="dxa"/>
          </w:tcPr>
          <w:p w14:paraId="6F90E444" w14:textId="77777777"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color w:val="000000"/>
                <w:sz w:val="16"/>
                <w:szCs w:val="16"/>
                <w:lang w:eastAsia="es-CL"/>
              </w:rPr>
              <w:t xml:space="preserve">Robo </w:t>
            </w:r>
          </w:p>
          <w:p w14:paraId="249209A1" w14:textId="77777777"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i/>
                <w:iCs/>
                <w:color w:val="000000"/>
                <w:sz w:val="16"/>
                <w:szCs w:val="16"/>
                <w:lang w:eastAsia="es-CL"/>
              </w:rPr>
              <w:t xml:space="preserve">Nota: Cuando el equipo es robado en presencia del suscriptor, por ej., asalto </w:t>
            </w:r>
          </w:p>
        </w:tc>
        <w:tc>
          <w:tcPr>
            <w:tcW w:w="2884" w:type="dxa"/>
          </w:tcPr>
          <w:p w14:paraId="118821F5" w14:textId="77777777"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color w:val="000000"/>
                <w:sz w:val="16"/>
                <w:szCs w:val="16"/>
                <w:lang w:eastAsia="es-CL"/>
              </w:rPr>
              <w:t xml:space="preserve">Y </w:t>
            </w:r>
          </w:p>
        </w:tc>
      </w:tr>
      <w:tr w:rsidR="00AA03A8" w:rsidRPr="001F3A18" w14:paraId="74733AE6" w14:textId="77777777" w:rsidTr="003537BB">
        <w:trPr>
          <w:trHeight w:val="438"/>
          <w:jc w:val="center"/>
        </w:trPr>
        <w:tc>
          <w:tcPr>
            <w:tcW w:w="2263" w:type="dxa"/>
          </w:tcPr>
          <w:p w14:paraId="386924B0" w14:textId="436D502A" w:rsidR="00AA03A8" w:rsidRPr="001F3A18" w:rsidRDefault="00AA03A8" w:rsidP="00670AD5">
            <w:pPr>
              <w:suppressAutoHyphens w:val="0"/>
              <w:autoSpaceDE w:val="0"/>
              <w:autoSpaceDN w:val="0"/>
              <w:adjustRightInd w:val="0"/>
              <w:spacing w:after="0" w:line="240" w:lineRule="auto"/>
              <w:ind w:firstLine="0"/>
              <w:jc w:val="center"/>
              <w:rPr>
                <w:rFonts w:eastAsia="Calibri" w:cs="Arial"/>
                <w:color w:val="000000"/>
                <w:sz w:val="16"/>
                <w:szCs w:val="16"/>
                <w:lang w:eastAsia="es-CL"/>
              </w:rPr>
            </w:pPr>
            <w:r w:rsidRPr="001F3A18">
              <w:rPr>
                <w:rFonts w:eastAsia="Calibri" w:cs="Arial"/>
                <w:bCs/>
                <w:color w:val="000000"/>
                <w:sz w:val="16"/>
                <w:szCs w:val="16"/>
                <w:lang w:eastAsia="es-CL"/>
              </w:rPr>
              <w:t>02</w:t>
            </w:r>
          </w:p>
        </w:tc>
        <w:tc>
          <w:tcPr>
            <w:tcW w:w="3544" w:type="dxa"/>
          </w:tcPr>
          <w:p w14:paraId="34B148C2" w14:textId="77777777"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color w:val="000000"/>
                <w:sz w:val="16"/>
                <w:szCs w:val="16"/>
                <w:lang w:eastAsia="es-CL"/>
              </w:rPr>
              <w:t xml:space="preserve">Hurto </w:t>
            </w:r>
          </w:p>
          <w:p w14:paraId="104105A2" w14:textId="77777777"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i/>
                <w:iCs/>
                <w:color w:val="000000"/>
                <w:sz w:val="16"/>
                <w:szCs w:val="16"/>
                <w:lang w:eastAsia="es-CL"/>
              </w:rPr>
              <w:t xml:space="preserve">Nota: Cuando el equipo es robado sin la presencia del suscriptor </w:t>
            </w:r>
          </w:p>
        </w:tc>
        <w:tc>
          <w:tcPr>
            <w:tcW w:w="2884" w:type="dxa"/>
          </w:tcPr>
          <w:p w14:paraId="2981D272" w14:textId="77777777"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color w:val="000000"/>
                <w:sz w:val="16"/>
                <w:szCs w:val="16"/>
                <w:lang w:eastAsia="es-CL"/>
              </w:rPr>
              <w:t xml:space="preserve">Y </w:t>
            </w:r>
          </w:p>
        </w:tc>
      </w:tr>
      <w:tr w:rsidR="00AA03A8" w:rsidRPr="001F3A18" w14:paraId="00E1B5E3" w14:textId="77777777" w:rsidTr="003537BB">
        <w:trPr>
          <w:trHeight w:val="208"/>
          <w:jc w:val="center"/>
        </w:trPr>
        <w:tc>
          <w:tcPr>
            <w:tcW w:w="2263" w:type="dxa"/>
          </w:tcPr>
          <w:p w14:paraId="03A78172" w14:textId="53A93B51" w:rsidR="00AA03A8" w:rsidRPr="001F3A18" w:rsidRDefault="00AA03A8" w:rsidP="00670AD5">
            <w:pPr>
              <w:suppressAutoHyphens w:val="0"/>
              <w:autoSpaceDE w:val="0"/>
              <w:autoSpaceDN w:val="0"/>
              <w:adjustRightInd w:val="0"/>
              <w:spacing w:after="0" w:line="240" w:lineRule="auto"/>
              <w:ind w:firstLine="0"/>
              <w:jc w:val="center"/>
              <w:rPr>
                <w:rFonts w:eastAsia="Calibri" w:cs="Arial"/>
                <w:color w:val="000000"/>
                <w:sz w:val="16"/>
                <w:szCs w:val="16"/>
                <w:lang w:eastAsia="es-CL"/>
              </w:rPr>
            </w:pPr>
            <w:r w:rsidRPr="001F3A18">
              <w:rPr>
                <w:rFonts w:eastAsia="Calibri" w:cs="Arial"/>
                <w:bCs/>
                <w:color w:val="000000"/>
                <w:sz w:val="16"/>
                <w:szCs w:val="16"/>
                <w:lang w:eastAsia="es-CL"/>
              </w:rPr>
              <w:t>03</w:t>
            </w:r>
          </w:p>
        </w:tc>
        <w:tc>
          <w:tcPr>
            <w:tcW w:w="3544" w:type="dxa"/>
          </w:tcPr>
          <w:p w14:paraId="4C1D9781" w14:textId="1E556706"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color w:val="000000"/>
                <w:sz w:val="16"/>
                <w:szCs w:val="16"/>
                <w:lang w:eastAsia="es-CL"/>
              </w:rPr>
              <w:t xml:space="preserve">Extravío </w:t>
            </w:r>
          </w:p>
        </w:tc>
        <w:tc>
          <w:tcPr>
            <w:tcW w:w="2884" w:type="dxa"/>
          </w:tcPr>
          <w:p w14:paraId="264A0655" w14:textId="77777777"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color w:val="000000"/>
                <w:sz w:val="16"/>
                <w:szCs w:val="16"/>
                <w:lang w:eastAsia="es-CL"/>
              </w:rPr>
              <w:t xml:space="preserve">Y </w:t>
            </w:r>
          </w:p>
        </w:tc>
      </w:tr>
      <w:tr w:rsidR="00AA03A8" w:rsidRPr="001F3A18" w14:paraId="4322E9CF" w14:textId="77777777" w:rsidTr="003537BB">
        <w:trPr>
          <w:trHeight w:val="208"/>
          <w:jc w:val="center"/>
        </w:trPr>
        <w:tc>
          <w:tcPr>
            <w:tcW w:w="2263" w:type="dxa"/>
          </w:tcPr>
          <w:p w14:paraId="6E0B721F" w14:textId="4D5E076D" w:rsidR="00AA03A8" w:rsidRPr="001F3A18" w:rsidRDefault="00AA03A8" w:rsidP="00670AD5">
            <w:pPr>
              <w:suppressAutoHyphens w:val="0"/>
              <w:autoSpaceDE w:val="0"/>
              <w:autoSpaceDN w:val="0"/>
              <w:adjustRightInd w:val="0"/>
              <w:spacing w:after="0" w:line="240" w:lineRule="auto"/>
              <w:ind w:firstLine="0"/>
              <w:jc w:val="center"/>
              <w:rPr>
                <w:rFonts w:eastAsia="Calibri" w:cs="Arial"/>
                <w:color w:val="000000"/>
                <w:sz w:val="16"/>
                <w:szCs w:val="16"/>
                <w:lang w:eastAsia="es-CL"/>
              </w:rPr>
            </w:pPr>
            <w:r w:rsidRPr="001F3A18">
              <w:rPr>
                <w:rFonts w:eastAsia="Calibri" w:cs="Arial"/>
                <w:bCs/>
                <w:color w:val="000000"/>
                <w:sz w:val="16"/>
                <w:szCs w:val="16"/>
                <w:lang w:eastAsia="es-CL"/>
              </w:rPr>
              <w:t>04</w:t>
            </w:r>
          </w:p>
        </w:tc>
        <w:tc>
          <w:tcPr>
            <w:tcW w:w="3544" w:type="dxa"/>
          </w:tcPr>
          <w:p w14:paraId="4825F2FE" w14:textId="2B4FCDEB"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color w:val="000000"/>
                <w:sz w:val="16"/>
                <w:szCs w:val="16"/>
                <w:lang w:eastAsia="es-CL"/>
              </w:rPr>
              <w:t xml:space="preserve">Mora Equipo </w:t>
            </w:r>
          </w:p>
        </w:tc>
        <w:tc>
          <w:tcPr>
            <w:tcW w:w="2884" w:type="dxa"/>
          </w:tcPr>
          <w:p w14:paraId="72E7D6A8" w14:textId="2F9B8ABC"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color w:val="000000"/>
                <w:sz w:val="16"/>
                <w:szCs w:val="16"/>
                <w:lang w:eastAsia="es-CL"/>
              </w:rPr>
              <w:t>Y</w:t>
            </w:r>
          </w:p>
        </w:tc>
      </w:tr>
      <w:tr w:rsidR="0039567F" w:rsidRPr="001F3A18" w14:paraId="558B5E38" w14:textId="77777777" w:rsidTr="003537BB">
        <w:trPr>
          <w:trHeight w:val="208"/>
          <w:jc w:val="center"/>
        </w:trPr>
        <w:tc>
          <w:tcPr>
            <w:tcW w:w="2263" w:type="dxa"/>
          </w:tcPr>
          <w:p w14:paraId="13A659F8" w14:textId="4A7049A2" w:rsidR="0039567F" w:rsidRPr="001F3A18" w:rsidRDefault="0039567F" w:rsidP="00670AD5">
            <w:pPr>
              <w:suppressAutoHyphens w:val="0"/>
              <w:autoSpaceDE w:val="0"/>
              <w:autoSpaceDN w:val="0"/>
              <w:adjustRightInd w:val="0"/>
              <w:spacing w:after="0" w:line="240" w:lineRule="auto"/>
              <w:ind w:firstLine="0"/>
              <w:jc w:val="center"/>
              <w:rPr>
                <w:rFonts w:eastAsia="Calibri" w:cs="Arial"/>
                <w:bCs/>
                <w:color w:val="000000"/>
                <w:sz w:val="16"/>
                <w:szCs w:val="16"/>
                <w:lang w:eastAsia="es-CL"/>
              </w:rPr>
            </w:pPr>
            <w:r w:rsidRPr="001F3A18">
              <w:rPr>
                <w:rFonts w:eastAsia="Calibri" w:cs="Arial"/>
                <w:bCs/>
                <w:color w:val="000000"/>
                <w:sz w:val="16"/>
                <w:szCs w:val="16"/>
                <w:lang w:eastAsia="es-CL"/>
              </w:rPr>
              <w:t>05</w:t>
            </w:r>
          </w:p>
        </w:tc>
        <w:tc>
          <w:tcPr>
            <w:tcW w:w="3544" w:type="dxa"/>
          </w:tcPr>
          <w:p w14:paraId="6FD62CA6" w14:textId="3B3C96A9" w:rsidR="0039567F" w:rsidRPr="001F3A18" w:rsidRDefault="0039567F"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color w:val="000000"/>
                <w:sz w:val="16"/>
                <w:szCs w:val="16"/>
                <w:lang w:eastAsia="es-CL"/>
              </w:rPr>
              <w:t>Voluntad del titular</w:t>
            </w:r>
          </w:p>
        </w:tc>
        <w:tc>
          <w:tcPr>
            <w:tcW w:w="2884" w:type="dxa"/>
          </w:tcPr>
          <w:p w14:paraId="067BC6EE" w14:textId="1E6CA997" w:rsidR="0039567F" w:rsidRPr="001F3A18" w:rsidRDefault="0039567F"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color w:val="000000"/>
                <w:sz w:val="16"/>
                <w:szCs w:val="16"/>
                <w:lang w:eastAsia="es-CL"/>
              </w:rPr>
              <w:t>Y</w:t>
            </w:r>
          </w:p>
        </w:tc>
      </w:tr>
      <w:tr w:rsidR="00AA03A8" w:rsidRPr="001F3A18" w14:paraId="240B82AC" w14:textId="77777777" w:rsidTr="003537BB">
        <w:trPr>
          <w:trHeight w:val="209"/>
          <w:jc w:val="center"/>
        </w:trPr>
        <w:tc>
          <w:tcPr>
            <w:tcW w:w="2263" w:type="dxa"/>
          </w:tcPr>
          <w:p w14:paraId="2D7090ED" w14:textId="6900FD99" w:rsidR="00AA03A8" w:rsidRPr="001F3A18" w:rsidRDefault="00AA03A8" w:rsidP="00670AD5">
            <w:pPr>
              <w:suppressAutoHyphens w:val="0"/>
              <w:autoSpaceDE w:val="0"/>
              <w:autoSpaceDN w:val="0"/>
              <w:adjustRightInd w:val="0"/>
              <w:spacing w:after="0" w:line="240" w:lineRule="auto"/>
              <w:ind w:firstLine="0"/>
              <w:jc w:val="center"/>
              <w:rPr>
                <w:rFonts w:eastAsia="Calibri" w:cs="Arial"/>
                <w:color w:val="000000"/>
                <w:sz w:val="16"/>
                <w:szCs w:val="16"/>
                <w:lang w:eastAsia="es-CL"/>
              </w:rPr>
            </w:pPr>
            <w:r w:rsidRPr="001F3A18">
              <w:rPr>
                <w:rFonts w:eastAsia="Calibri" w:cs="Arial"/>
                <w:bCs/>
                <w:color w:val="000000"/>
                <w:sz w:val="16"/>
                <w:szCs w:val="16"/>
                <w:lang w:eastAsia="es-CL"/>
              </w:rPr>
              <w:t>0</w:t>
            </w:r>
            <w:r w:rsidR="0039567F" w:rsidRPr="001F3A18">
              <w:rPr>
                <w:rFonts w:eastAsia="Calibri" w:cs="Arial"/>
                <w:bCs/>
                <w:color w:val="000000"/>
                <w:sz w:val="16"/>
                <w:szCs w:val="16"/>
                <w:lang w:eastAsia="es-CL"/>
              </w:rPr>
              <w:t>6</w:t>
            </w:r>
            <w:r w:rsidRPr="001F3A18">
              <w:rPr>
                <w:rFonts w:eastAsia="Calibri" w:cs="Arial"/>
                <w:bCs/>
                <w:color w:val="000000"/>
                <w:sz w:val="16"/>
                <w:szCs w:val="16"/>
                <w:lang w:eastAsia="es-CL"/>
              </w:rPr>
              <w:t xml:space="preserve"> – 99</w:t>
            </w:r>
          </w:p>
        </w:tc>
        <w:tc>
          <w:tcPr>
            <w:tcW w:w="3544" w:type="dxa"/>
          </w:tcPr>
          <w:p w14:paraId="5274AF0F" w14:textId="77777777" w:rsidR="00AA03A8" w:rsidRPr="001F3A18" w:rsidRDefault="00AA03A8" w:rsidP="00670AD5">
            <w:pPr>
              <w:suppressAutoHyphens w:val="0"/>
              <w:autoSpaceDE w:val="0"/>
              <w:autoSpaceDN w:val="0"/>
              <w:adjustRightInd w:val="0"/>
              <w:spacing w:after="0" w:line="240" w:lineRule="auto"/>
              <w:ind w:firstLine="0"/>
              <w:jc w:val="left"/>
              <w:rPr>
                <w:rFonts w:eastAsia="Calibri" w:cs="Arial"/>
                <w:i/>
                <w:color w:val="000000"/>
                <w:sz w:val="16"/>
                <w:szCs w:val="16"/>
                <w:lang w:eastAsia="es-CL"/>
              </w:rPr>
            </w:pPr>
            <w:r w:rsidRPr="001F3A18">
              <w:rPr>
                <w:rFonts w:eastAsia="Calibri" w:cs="Arial"/>
                <w:i/>
                <w:color w:val="000000"/>
                <w:sz w:val="16"/>
                <w:szCs w:val="16"/>
                <w:lang w:eastAsia="es-CL"/>
              </w:rPr>
              <w:t>Disponible</w:t>
            </w:r>
          </w:p>
        </w:tc>
        <w:tc>
          <w:tcPr>
            <w:tcW w:w="2884" w:type="dxa"/>
          </w:tcPr>
          <w:p w14:paraId="616CBFEB" w14:textId="3311C25E" w:rsidR="00AA03A8" w:rsidRPr="001F3A18" w:rsidRDefault="00AA03A8" w:rsidP="00670AD5">
            <w:pPr>
              <w:suppressAutoHyphens w:val="0"/>
              <w:autoSpaceDE w:val="0"/>
              <w:autoSpaceDN w:val="0"/>
              <w:adjustRightInd w:val="0"/>
              <w:spacing w:after="0" w:line="240" w:lineRule="auto"/>
              <w:ind w:firstLine="0"/>
              <w:jc w:val="left"/>
              <w:rPr>
                <w:rFonts w:eastAsia="Calibri" w:cs="Arial"/>
                <w:color w:val="000000"/>
                <w:sz w:val="16"/>
                <w:szCs w:val="16"/>
                <w:lang w:eastAsia="es-CL"/>
              </w:rPr>
            </w:pPr>
            <w:r w:rsidRPr="001F3A18">
              <w:rPr>
                <w:rFonts w:eastAsia="Calibri" w:cs="Arial"/>
                <w:color w:val="000000"/>
                <w:sz w:val="16"/>
                <w:szCs w:val="16"/>
                <w:lang w:eastAsia="es-CL"/>
              </w:rPr>
              <w:t>N (predeterminado)</w:t>
            </w:r>
          </w:p>
        </w:tc>
      </w:tr>
    </w:tbl>
    <w:p w14:paraId="68A0D454" w14:textId="4C41DDB8" w:rsidR="00AA03A8" w:rsidRPr="001F3A18" w:rsidRDefault="00AA03A8" w:rsidP="00FE75C8">
      <w:pPr>
        <w:pStyle w:val="Descripcin"/>
        <w:ind w:firstLine="0"/>
        <w:jc w:val="center"/>
        <w:rPr>
          <w:rFonts w:ascii="Verdana" w:hAnsi="Verdana"/>
          <w:sz w:val="24"/>
          <w:szCs w:val="24"/>
        </w:rPr>
      </w:pPr>
      <w:bookmarkStart w:id="564" w:name="_Toc424555942"/>
      <w:bookmarkStart w:id="565" w:name="_Toc425517917"/>
      <w:bookmarkStart w:id="566" w:name="_Toc22635512"/>
      <w:r w:rsidRPr="001F3A18">
        <w:t xml:space="preserve">Tabla </w:t>
      </w:r>
      <w:r w:rsidRPr="001F3A18">
        <w:fldChar w:fldCharType="begin"/>
      </w:r>
      <w:r w:rsidRPr="001F3A18">
        <w:instrText xml:space="preserve"> SEQ Tabla \* ARABIC </w:instrText>
      </w:r>
      <w:r w:rsidRPr="001F3A18">
        <w:fldChar w:fldCharType="separate"/>
      </w:r>
      <w:r w:rsidR="003D4642">
        <w:rPr>
          <w:noProof/>
        </w:rPr>
        <w:t>29</w:t>
      </w:r>
      <w:r w:rsidRPr="001F3A18">
        <w:fldChar w:fldCharType="end"/>
      </w:r>
      <w:r w:rsidR="00EA421D" w:rsidRPr="001F3A18">
        <w:t xml:space="preserve"> -</w:t>
      </w:r>
      <w:r w:rsidRPr="001F3A18">
        <w:t xml:space="preserve"> Motivo Equipos Bloqueados</w:t>
      </w:r>
      <w:bookmarkEnd w:id="564"/>
      <w:bookmarkEnd w:id="565"/>
      <w:bookmarkEnd w:id="566"/>
    </w:p>
    <w:p w14:paraId="5A724713" w14:textId="36DEAAAC" w:rsidR="00AA03A8" w:rsidRPr="001F3A18" w:rsidRDefault="00AA03A8" w:rsidP="00BA6BA3">
      <w:pPr>
        <w:pStyle w:val="Ttulo4"/>
        <w:rPr>
          <w:rFonts w:ascii="Verdana" w:hAnsi="Verdana"/>
          <w:szCs w:val="24"/>
        </w:rPr>
      </w:pPr>
      <w:r w:rsidRPr="001F3A18">
        <w:rPr>
          <w:rFonts w:ascii="Verdana" w:hAnsi="Verdana"/>
          <w:szCs w:val="24"/>
        </w:rPr>
        <w:t xml:space="preserve"> </w:t>
      </w:r>
      <w:r w:rsidR="007D7967">
        <w:rPr>
          <w:rFonts w:ascii="Verdana" w:hAnsi="Verdana"/>
          <w:szCs w:val="24"/>
        </w:rPr>
        <w:t xml:space="preserve"> </w:t>
      </w:r>
      <w:r w:rsidRPr="001F3A18">
        <w:rPr>
          <w:rFonts w:ascii="Verdana" w:hAnsi="Verdana"/>
          <w:szCs w:val="24"/>
        </w:rPr>
        <w:t>Base de Datos equipos bloqueados y Proceso Portabilidad</w:t>
      </w:r>
    </w:p>
    <w:p w14:paraId="6D1D83CF" w14:textId="77777777" w:rsidR="00AA03A8" w:rsidRPr="001F3A18" w:rsidRDefault="00AA03A8" w:rsidP="00AA03A8">
      <w:pPr>
        <w:spacing w:after="120"/>
        <w:rPr>
          <w:szCs w:val="24"/>
        </w:rPr>
      </w:pPr>
      <w:r w:rsidRPr="001F3A18">
        <w:rPr>
          <w:szCs w:val="24"/>
        </w:rPr>
        <w:t xml:space="preserve">La BDEB tiene los siguientes propósitos: </w:t>
      </w:r>
    </w:p>
    <w:p w14:paraId="20568939" w14:textId="77777777" w:rsidR="00AA03A8" w:rsidRPr="001F3A18" w:rsidRDefault="00AA03A8" w:rsidP="001F332F">
      <w:pPr>
        <w:pStyle w:val="Default"/>
        <w:numPr>
          <w:ilvl w:val="0"/>
          <w:numId w:val="76"/>
        </w:numPr>
        <w:spacing w:after="120" w:line="360" w:lineRule="auto"/>
        <w:jc w:val="both"/>
        <w:rPr>
          <w:rFonts w:ascii="Verdana" w:hAnsi="Verdana"/>
        </w:rPr>
      </w:pPr>
      <w:r w:rsidRPr="001F3A18">
        <w:rPr>
          <w:rFonts w:ascii="Verdana" w:hAnsi="Verdana"/>
          <w:b/>
          <w:bCs/>
        </w:rPr>
        <w:t xml:space="preserve">Validación en SGP para Solicitud de Portabilidad </w:t>
      </w:r>
    </w:p>
    <w:p w14:paraId="32DB0E46" w14:textId="603C290C" w:rsidR="00AA03A8" w:rsidRPr="001F3A18" w:rsidRDefault="00AA03A8" w:rsidP="00AA03A8">
      <w:pPr>
        <w:pStyle w:val="Default"/>
        <w:spacing w:after="120" w:line="360" w:lineRule="auto"/>
        <w:ind w:left="720"/>
        <w:jc w:val="both"/>
        <w:rPr>
          <w:rFonts w:ascii="Verdana" w:hAnsi="Verdana"/>
        </w:rPr>
      </w:pPr>
      <w:r w:rsidRPr="001F3A18">
        <w:rPr>
          <w:rFonts w:ascii="Verdana" w:hAnsi="Verdana"/>
        </w:rPr>
        <w:lastRenderedPageBreak/>
        <w:t xml:space="preserve">El SGP deberá consultar la BDEB para verificar si el IMEI incluido en la </w:t>
      </w:r>
      <w:r w:rsidR="006B0622" w:rsidRPr="001F3A18">
        <w:rPr>
          <w:rFonts w:ascii="Verdana" w:hAnsi="Verdana"/>
        </w:rPr>
        <w:t>S</w:t>
      </w:r>
      <w:r w:rsidRPr="001F3A18">
        <w:rPr>
          <w:rFonts w:ascii="Verdana" w:hAnsi="Verdana"/>
        </w:rPr>
        <w:t xml:space="preserve">olicitud de Portabilidad está activo en dicha base. Si lo está, no procede la portación.  </w:t>
      </w:r>
    </w:p>
    <w:p w14:paraId="18BF609C" w14:textId="77777777" w:rsidR="00AA03A8" w:rsidRPr="001F3A18" w:rsidRDefault="00AA03A8" w:rsidP="001F332F">
      <w:pPr>
        <w:pStyle w:val="Default"/>
        <w:numPr>
          <w:ilvl w:val="0"/>
          <w:numId w:val="76"/>
        </w:numPr>
        <w:spacing w:after="120" w:line="360" w:lineRule="auto"/>
        <w:jc w:val="both"/>
        <w:rPr>
          <w:rFonts w:ascii="Verdana" w:hAnsi="Verdana"/>
        </w:rPr>
      </w:pPr>
      <w:r w:rsidRPr="001F3A18">
        <w:rPr>
          <w:rFonts w:ascii="Verdana" w:hAnsi="Verdana"/>
          <w:b/>
          <w:bCs/>
        </w:rPr>
        <w:t xml:space="preserve">Registro Nacional de Identificación de Equipo </w:t>
      </w:r>
    </w:p>
    <w:p w14:paraId="00E9F799" w14:textId="6CE48AC6" w:rsidR="00AA03A8" w:rsidRPr="001F3A18" w:rsidRDefault="00AA03A8" w:rsidP="00AA03A8">
      <w:pPr>
        <w:pStyle w:val="Default"/>
        <w:spacing w:after="120" w:line="360" w:lineRule="auto"/>
        <w:ind w:left="720"/>
        <w:jc w:val="both"/>
        <w:rPr>
          <w:rFonts w:ascii="Verdana" w:hAnsi="Verdana"/>
        </w:rPr>
      </w:pPr>
      <w:r w:rsidRPr="001F3A18">
        <w:rPr>
          <w:rFonts w:ascii="Verdana" w:hAnsi="Verdana"/>
        </w:rPr>
        <w:t xml:space="preserve">Una copia de la </w:t>
      </w:r>
      <w:r w:rsidR="00BA6BA3" w:rsidRPr="001F3A18">
        <w:rPr>
          <w:rFonts w:ascii="Verdana" w:hAnsi="Verdana"/>
        </w:rPr>
        <w:t xml:space="preserve">BDEB </w:t>
      </w:r>
      <w:r w:rsidRPr="001F3A18">
        <w:rPr>
          <w:rFonts w:ascii="Verdana" w:hAnsi="Verdana"/>
        </w:rPr>
        <w:t xml:space="preserve">será descargada por cada operador. </w:t>
      </w:r>
      <w:r w:rsidR="00567558" w:rsidRPr="001F3A18">
        <w:rPr>
          <w:rFonts w:ascii="Verdana" w:hAnsi="Verdana"/>
        </w:rPr>
        <w:t>C</w:t>
      </w:r>
      <w:r w:rsidRPr="001F3A18">
        <w:rPr>
          <w:rFonts w:ascii="Verdana" w:hAnsi="Verdana"/>
        </w:rPr>
        <w:t>ualquier equipo en la lista de identificadores de equipos móviles (IMEIs que han sido designados como robados, hurtados</w:t>
      </w:r>
      <w:r w:rsidR="00BA6BA3" w:rsidRPr="001F3A18">
        <w:rPr>
          <w:rFonts w:ascii="Verdana" w:hAnsi="Verdana"/>
        </w:rPr>
        <w:t>,</w:t>
      </w:r>
      <w:r w:rsidRPr="001F3A18">
        <w:rPr>
          <w:rFonts w:ascii="Verdana" w:hAnsi="Verdana"/>
        </w:rPr>
        <w:t xml:space="preserve"> extraviados</w:t>
      </w:r>
      <w:r w:rsidR="00BA6BA3" w:rsidRPr="001F3A18">
        <w:rPr>
          <w:rFonts w:ascii="Verdana" w:hAnsi="Verdana"/>
        </w:rPr>
        <w:t xml:space="preserve"> o con deuda</w:t>
      </w:r>
      <w:r w:rsidR="00567558" w:rsidRPr="001F3A18">
        <w:rPr>
          <w:rFonts w:ascii="Verdana" w:hAnsi="Verdana"/>
        </w:rPr>
        <w:t>)</w:t>
      </w:r>
      <w:r w:rsidRPr="001F3A18">
        <w:rPr>
          <w:rFonts w:ascii="Verdana" w:hAnsi="Verdana"/>
        </w:rPr>
        <w:t xml:space="preserve"> </w:t>
      </w:r>
      <w:r w:rsidR="00567558" w:rsidRPr="001F3A18">
        <w:rPr>
          <w:rFonts w:ascii="Verdana" w:hAnsi="Verdana"/>
        </w:rPr>
        <w:t>deb</w:t>
      </w:r>
      <w:r w:rsidRPr="001F3A18">
        <w:rPr>
          <w:rFonts w:ascii="Verdana" w:hAnsi="Verdana"/>
        </w:rPr>
        <w:t>e</w:t>
      </w:r>
      <w:r w:rsidR="00567558" w:rsidRPr="001F3A18">
        <w:rPr>
          <w:rFonts w:ascii="Verdana" w:hAnsi="Verdana"/>
        </w:rPr>
        <w:t>rá</w:t>
      </w:r>
      <w:r w:rsidRPr="001F3A18">
        <w:rPr>
          <w:rFonts w:ascii="Verdana" w:hAnsi="Verdana"/>
        </w:rPr>
        <w:t xml:space="preserve"> ser bloqueado por </w:t>
      </w:r>
      <w:r w:rsidR="00567558" w:rsidRPr="001F3A18">
        <w:rPr>
          <w:rFonts w:ascii="Verdana" w:hAnsi="Verdana"/>
        </w:rPr>
        <w:t>los</w:t>
      </w:r>
      <w:r w:rsidRPr="001F3A18">
        <w:rPr>
          <w:rFonts w:ascii="Verdana" w:hAnsi="Verdana"/>
        </w:rPr>
        <w:t xml:space="preserve"> operador</w:t>
      </w:r>
      <w:r w:rsidR="00567558" w:rsidRPr="001F3A18">
        <w:rPr>
          <w:rFonts w:ascii="Verdana" w:hAnsi="Verdana"/>
        </w:rPr>
        <w:t>es en cada una de sus redes</w:t>
      </w:r>
      <w:r w:rsidRPr="001F3A18">
        <w:rPr>
          <w:rFonts w:ascii="Verdana" w:hAnsi="Verdana"/>
        </w:rPr>
        <w:t xml:space="preserve">, sin </w:t>
      </w:r>
      <w:r w:rsidR="00567558" w:rsidRPr="001F3A18">
        <w:rPr>
          <w:rFonts w:ascii="Verdana" w:hAnsi="Verdana"/>
        </w:rPr>
        <w:t>discriminar</w:t>
      </w:r>
      <w:r w:rsidRPr="001F3A18">
        <w:rPr>
          <w:rFonts w:ascii="Verdana" w:hAnsi="Verdana"/>
        </w:rPr>
        <w:t xml:space="preserve"> qu</w:t>
      </w:r>
      <w:r w:rsidR="00BA6BA3" w:rsidRPr="001F3A18">
        <w:rPr>
          <w:rFonts w:ascii="Verdana" w:hAnsi="Verdana"/>
        </w:rPr>
        <w:t>é</w:t>
      </w:r>
      <w:r w:rsidRPr="001F3A18">
        <w:rPr>
          <w:rFonts w:ascii="Verdana" w:hAnsi="Verdana"/>
        </w:rPr>
        <w:t xml:space="preserve"> operador lo report</w:t>
      </w:r>
      <w:r w:rsidR="006318AB" w:rsidRPr="001F3A18">
        <w:rPr>
          <w:rFonts w:ascii="Verdana" w:hAnsi="Verdana"/>
        </w:rPr>
        <w:t>ó</w:t>
      </w:r>
      <w:r w:rsidRPr="001F3A18">
        <w:rPr>
          <w:rFonts w:ascii="Verdana" w:hAnsi="Verdana"/>
        </w:rPr>
        <w:t xml:space="preserve"> </w:t>
      </w:r>
      <w:r w:rsidR="00ED4A75" w:rsidRPr="001F3A18">
        <w:rPr>
          <w:rFonts w:ascii="Verdana" w:hAnsi="Verdana"/>
        </w:rPr>
        <w:t>a la Base de Datos</w:t>
      </w:r>
      <w:r w:rsidRPr="001F3A18">
        <w:rPr>
          <w:rFonts w:ascii="Verdana" w:hAnsi="Verdana"/>
        </w:rPr>
        <w:t xml:space="preserve">. </w:t>
      </w:r>
    </w:p>
    <w:p w14:paraId="2ACC6187" w14:textId="77777777" w:rsidR="00AA03A8" w:rsidRPr="001F3A18" w:rsidRDefault="00AA03A8" w:rsidP="001F332F">
      <w:pPr>
        <w:pStyle w:val="Default"/>
        <w:numPr>
          <w:ilvl w:val="0"/>
          <w:numId w:val="76"/>
        </w:numPr>
        <w:spacing w:after="120" w:line="360" w:lineRule="auto"/>
        <w:jc w:val="both"/>
        <w:rPr>
          <w:rFonts w:ascii="Verdana" w:hAnsi="Verdana"/>
        </w:rPr>
      </w:pPr>
      <w:r w:rsidRPr="001F3A18">
        <w:rPr>
          <w:rFonts w:ascii="Verdana" w:hAnsi="Verdana"/>
          <w:b/>
          <w:bCs/>
        </w:rPr>
        <w:t xml:space="preserve">Repositorio para información sobre deuda asociada al Equipo </w:t>
      </w:r>
    </w:p>
    <w:p w14:paraId="7DC653AE" w14:textId="3E409113" w:rsidR="00AA03A8" w:rsidRPr="001F3A18" w:rsidRDefault="00AA03A8" w:rsidP="00AA03A8">
      <w:pPr>
        <w:pStyle w:val="Default"/>
        <w:spacing w:after="120" w:line="360" w:lineRule="auto"/>
        <w:ind w:left="720"/>
        <w:jc w:val="both"/>
        <w:rPr>
          <w:rFonts w:ascii="Verdana" w:hAnsi="Verdana"/>
        </w:rPr>
      </w:pPr>
      <w:r w:rsidRPr="001F3A18">
        <w:rPr>
          <w:rFonts w:ascii="Verdana" w:hAnsi="Verdana"/>
        </w:rPr>
        <w:t>La BDEB mantiene una lista de equipos a los cuales se asocia una deuda con alguna operadora.</w:t>
      </w:r>
    </w:p>
    <w:p w14:paraId="5AEFDAE1" w14:textId="7DDBDDDD" w:rsidR="00AA03A8" w:rsidRPr="001F3A18" w:rsidRDefault="00E61531" w:rsidP="00FE75C8">
      <w:pPr>
        <w:tabs>
          <w:tab w:val="left" w:pos="709"/>
        </w:tabs>
        <w:ind w:left="2" w:firstLine="1"/>
        <w:rPr>
          <w:rFonts w:eastAsia="Calibri"/>
          <w:lang w:eastAsia="es-CL"/>
        </w:rPr>
      </w:pPr>
      <w:r w:rsidRPr="001F3A18">
        <w:rPr>
          <w:rFonts w:eastAsia="Calibri" w:cs="Arial"/>
          <w:color w:val="000000"/>
          <w:szCs w:val="24"/>
          <w:lang w:eastAsia="es-CL"/>
        </w:rPr>
        <w:tab/>
      </w:r>
      <w:r w:rsidR="00AA03A8" w:rsidRPr="001F3A18">
        <w:rPr>
          <w:rFonts w:eastAsia="Calibri"/>
          <w:lang w:eastAsia="es-CL"/>
        </w:rPr>
        <w:t xml:space="preserve">El </w:t>
      </w:r>
      <w:r w:rsidR="00BA6BA3" w:rsidRPr="001F3A18">
        <w:rPr>
          <w:rFonts w:eastAsia="Calibri"/>
          <w:lang w:eastAsia="es-CL"/>
        </w:rPr>
        <w:t>A</w:t>
      </w:r>
      <w:r w:rsidR="00AA03A8" w:rsidRPr="001F3A18">
        <w:rPr>
          <w:rFonts w:eastAsia="Calibri"/>
          <w:lang w:eastAsia="es-CL"/>
        </w:rPr>
        <w:t xml:space="preserve">rchivo </w:t>
      </w:r>
      <w:r w:rsidR="00BC19D1" w:rsidRPr="001F3A18">
        <w:rPr>
          <w:rFonts w:eastAsia="Calibri"/>
          <w:lang w:eastAsia="es-CL"/>
        </w:rPr>
        <w:t xml:space="preserve">de Descarga Diaria </w:t>
      </w:r>
      <w:r w:rsidR="000269C0" w:rsidRPr="001F3A18">
        <w:rPr>
          <w:rFonts w:eastAsia="Calibri"/>
          <w:lang w:eastAsia="es-CL"/>
        </w:rPr>
        <w:t xml:space="preserve">parcial </w:t>
      </w:r>
      <w:r w:rsidR="00AA03A8" w:rsidRPr="001F3A18">
        <w:rPr>
          <w:rFonts w:eastAsia="Calibri"/>
          <w:lang w:eastAsia="es-CL"/>
        </w:rPr>
        <w:t>debe ser publicado con una frecuencia configurable, por ej., cada 15 minutos, lo que permitirá que todos los operadores tengan acceso y puedan descargar el archivo vía SFTP en forma oportuna</w:t>
      </w:r>
      <w:r w:rsidR="000269C0" w:rsidRPr="001F3A18">
        <w:rPr>
          <w:rFonts w:eastAsia="Calibri"/>
          <w:lang w:eastAsia="es-CL"/>
        </w:rPr>
        <w:t xml:space="preserve">. Los archivos que sean publicados durante el día sólo contendrán los diferenciales ocurridos </w:t>
      </w:r>
      <w:r w:rsidR="0081068D" w:rsidRPr="001F3A18">
        <w:rPr>
          <w:rFonts w:eastAsia="Calibri"/>
          <w:lang w:eastAsia="es-CL"/>
        </w:rPr>
        <w:t>en el período de tiempo entre un archivo de descarga parcial y el siguiente</w:t>
      </w:r>
      <w:r w:rsidR="000269C0" w:rsidRPr="001F3A18">
        <w:rPr>
          <w:rFonts w:eastAsia="Calibri"/>
          <w:lang w:eastAsia="es-CL"/>
        </w:rPr>
        <w:t>.</w:t>
      </w:r>
      <w:r w:rsidR="00AA03A8" w:rsidRPr="001F3A18">
        <w:rPr>
          <w:rFonts w:eastAsia="Calibri"/>
          <w:lang w:eastAsia="es-CL"/>
        </w:rPr>
        <w:t xml:space="preserve"> El archivo de </w:t>
      </w:r>
      <w:r w:rsidR="000269C0" w:rsidRPr="001F3A18">
        <w:rPr>
          <w:rFonts w:eastAsia="Calibri"/>
          <w:lang w:eastAsia="es-CL"/>
        </w:rPr>
        <w:t>D</w:t>
      </w:r>
      <w:r w:rsidR="00AA03A8" w:rsidRPr="001F3A18">
        <w:rPr>
          <w:rFonts w:eastAsia="Calibri"/>
          <w:lang w:eastAsia="es-CL"/>
        </w:rPr>
        <w:t xml:space="preserve">escarga </w:t>
      </w:r>
      <w:r w:rsidR="000269C0" w:rsidRPr="001F3A18">
        <w:rPr>
          <w:rFonts w:eastAsia="Calibri"/>
          <w:lang w:eastAsia="es-CL"/>
        </w:rPr>
        <w:t>D</w:t>
      </w:r>
      <w:r w:rsidR="00AA03A8" w:rsidRPr="001F3A18">
        <w:rPr>
          <w:rFonts w:eastAsia="Calibri"/>
          <w:lang w:eastAsia="es-CL"/>
        </w:rPr>
        <w:t xml:space="preserve">iaria </w:t>
      </w:r>
      <w:r w:rsidR="000269C0" w:rsidRPr="001F3A18">
        <w:rPr>
          <w:rFonts w:eastAsia="Calibri"/>
          <w:lang w:eastAsia="es-CL"/>
        </w:rPr>
        <w:t xml:space="preserve">será </w:t>
      </w:r>
      <w:r w:rsidR="00AA03A8" w:rsidRPr="001F3A18">
        <w:rPr>
          <w:rFonts w:eastAsia="Calibri"/>
          <w:lang w:eastAsia="es-CL"/>
        </w:rPr>
        <w:t>publicado al final del día</w:t>
      </w:r>
      <w:r w:rsidR="000269C0" w:rsidRPr="001F3A18">
        <w:rPr>
          <w:rFonts w:eastAsia="Calibri"/>
          <w:lang w:eastAsia="es-CL"/>
        </w:rPr>
        <w:t xml:space="preserve"> y </w:t>
      </w:r>
      <w:r w:rsidR="00AA03A8" w:rsidRPr="001F3A18">
        <w:rPr>
          <w:rFonts w:eastAsia="Calibri"/>
          <w:lang w:eastAsia="es-CL"/>
        </w:rPr>
        <w:t>contendrá el detalle de todos los cambios acontecidos durante el día.</w:t>
      </w:r>
    </w:p>
    <w:p w14:paraId="07E89323" w14:textId="591C649D" w:rsidR="00AA03A8" w:rsidRPr="001F3A18" w:rsidRDefault="00FA35F1" w:rsidP="00BC19D1">
      <w:pPr>
        <w:pStyle w:val="Ttulo4"/>
        <w:rPr>
          <w:rFonts w:ascii="Verdana" w:hAnsi="Verdana"/>
          <w:szCs w:val="24"/>
        </w:rPr>
      </w:pPr>
      <w:r w:rsidRPr="001F3A18">
        <w:rPr>
          <w:rFonts w:ascii="Verdana" w:hAnsi="Verdana"/>
          <w:szCs w:val="24"/>
        </w:rPr>
        <w:t xml:space="preserve"> </w:t>
      </w:r>
      <w:r w:rsidR="007D7967">
        <w:rPr>
          <w:rFonts w:ascii="Verdana" w:hAnsi="Verdana"/>
          <w:szCs w:val="24"/>
        </w:rPr>
        <w:t xml:space="preserve"> </w:t>
      </w:r>
      <w:r w:rsidR="00AA03A8" w:rsidRPr="001F3A18">
        <w:rPr>
          <w:rFonts w:ascii="Verdana" w:hAnsi="Verdana"/>
          <w:szCs w:val="24"/>
        </w:rPr>
        <w:t xml:space="preserve">Interfaz para Base de Datos equipos bloqueados </w:t>
      </w:r>
    </w:p>
    <w:p w14:paraId="00614C3B" w14:textId="11838496" w:rsidR="00AA03A8" w:rsidRPr="001F3A18" w:rsidRDefault="00AA03A8" w:rsidP="00AA03A8">
      <w:pPr>
        <w:rPr>
          <w:rFonts w:cs="Arial"/>
          <w:szCs w:val="24"/>
          <w:lang w:val="es-ES"/>
        </w:rPr>
      </w:pPr>
      <w:r w:rsidRPr="001F3A18">
        <w:rPr>
          <w:rFonts w:cs="Arial"/>
          <w:szCs w:val="24"/>
          <w:lang w:val="es-ES"/>
        </w:rPr>
        <w:t>Para incluir nuevos datos a la Base de equipos bloque</w:t>
      </w:r>
      <w:r w:rsidR="008A2F3C" w:rsidRPr="001F3A18">
        <w:rPr>
          <w:rFonts w:cs="Arial"/>
          <w:szCs w:val="24"/>
          <w:lang w:val="es-ES"/>
        </w:rPr>
        <w:t>a</w:t>
      </w:r>
      <w:r w:rsidRPr="001F3A18">
        <w:rPr>
          <w:rFonts w:cs="Arial"/>
          <w:szCs w:val="24"/>
          <w:lang w:val="es-ES"/>
        </w:rPr>
        <w:t>dos (BDE</w:t>
      </w:r>
      <w:r w:rsidR="00FA35F1" w:rsidRPr="001F3A18">
        <w:rPr>
          <w:rFonts w:cs="Arial"/>
          <w:szCs w:val="24"/>
          <w:lang w:val="es-ES"/>
        </w:rPr>
        <w:t>B</w:t>
      </w:r>
      <w:r w:rsidRPr="001F3A18">
        <w:rPr>
          <w:rFonts w:cs="Arial"/>
          <w:szCs w:val="24"/>
          <w:lang w:val="es-ES"/>
        </w:rPr>
        <w:t xml:space="preserve">), </w:t>
      </w:r>
      <w:r w:rsidR="00FA35F1" w:rsidRPr="001F3A18">
        <w:rPr>
          <w:rFonts w:cs="Arial"/>
          <w:szCs w:val="24"/>
          <w:lang w:val="es-ES"/>
        </w:rPr>
        <w:t xml:space="preserve">deben ser consideradas </w:t>
      </w:r>
      <w:r w:rsidRPr="001F3A18">
        <w:rPr>
          <w:rFonts w:cs="Arial"/>
          <w:szCs w:val="24"/>
          <w:lang w:val="es-ES"/>
        </w:rPr>
        <w:t>las siguientes Interfaces:</w:t>
      </w:r>
    </w:p>
    <w:p w14:paraId="2FB634D9" w14:textId="77777777" w:rsidR="00AA03A8" w:rsidRPr="001F3A18" w:rsidRDefault="00AA03A8" w:rsidP="00AF5DF4">
      <w:pPr>
        <w:pStyle w:val="Prrafodelista"/>
        <w:rPr>
          <w:lang w:val="es-ES"/>
        </w:rPr>
      </w:pPr>
      <w:r w:rsidRPr="001F3A18">
        <w:rPr>
          <w:lang w:val="es-ES"/>
        </w:rPr>
        <w:t>En la Interfaz SOAP:</w:t>
      </w:r>
    </w:p>
    <w:p w14:paraId="7C163243" w14:textId="77777777" w:rsidR="00AA03A8" w:rsidRPr="001F3A18" w:rsidRDefault="00AA03A8" w:rsidP="00AF5DF4">
      <w:pPr>
        <w:pStyle w:val="Prrafodelista"/>
        <w:rPr>
          <w:lang w:val="es-ES"/>
        </w:rPr>
      </w:pPr>
      <w:r w:rsidRPr="001F3A18">
        <w:rPr>
          <w:lang w:val="es-ES"/>
        </w:rPr>
        <w:t xml:space="preserve">Incluir el elemento de datos del código de </w:t>
      </w:r>
      <w:r w:rsidRPr="001F3A18">
        <w:rPr>
          <w:b/>
          <w:lang w:val="es-ES"/>
        </w:rPr>
        <w:t xml:space="preserve">Motivo de Bloqueo </w:t>
      </w:r>
      <w:r w:rsidRPr="001F3A18">
        <w:rPr>
          <w:lang w:val="es-ES"/>
        </w:rPr>
        <w:t>(</w:t>
      </w:r>
      <w:r w:rsidRPr="001F3A18">
        <w:rPr>
          <w:i/>
          <w:lang w:val="es-ES"/>
        </w:rPr>
        <w:t>MotivoBloqueo</w:t>
      </w:r>
      <w:r w:rsidRPr="001F3A18">
        <w:rPr>
          <w:lang w:val="es-ES"/>
        </w:rPr>
        <w:t xml:space="preserve">) para la definición del mensaje de </w:t>
      </w:r>
      <w:r w:rsidRPr="001F3A18">
        <w:rPr>
          <w:lang w:val="es-ES"/>
        </w:rPr>
        <w:lastRenderedPageBreak/>
        <w:t>s</w:t>
      </w:r>
      <w:r w:rsidR="003B297A" w:rsidRPr="001F3A18">
        <w:rPr>
          <w:lang w:val="es-ES"/>
        </w:rPr>
        <w:t>olicitud que Informa Equipos Bloque</w:t>
      </w:r>
      <w:r w:rsidRPr="001F3A18">
        <w:rPr>
          <w:lang w:val="es-ES"/>
        </w:rPr>
        <w:t>ados (</w:t>
      </w:r>
      <w:r w:rsidR="003B297A" w:rsidRPr="001F3A18">
        <w:rPr>
          <w:i/>
          <w:lang w:val="es-ES"/>
        </w:rPr>
        <w:t>informaEquipoBloque</w:t>
      </w:r>
      <w:r w:rsidRPr="001F3A18">
        <w:rPr>
          <w:i/>
          <w:lang w:val="es-ES"/>
        </w:rPr>
        <w:t>adoRequestType</w:t>
      </w:r>
      <w:r w:rsidRPr="001F3A18">
        <w:rPr>
          <w:lang w:val="es-ES"/>
        </w:rPr>
        <w:t xml:space="preserve">). </w:t>
      </w:r>
    </w:p>
    <w:p w14:paraId="7A931CDD" w14:textId="77777777" w:rsidR="00AA03A8" w:rsidRPr="001F3A18" w:rsidRDefault="00AA03A8" w:rsidP="00AF5DF4">
      <w:pPr>
        <w:pStyle w:val="Prrafodelista"/>
        <w:rPr>
          <w:lang w:val="es-ES"/>
        </w:rPr>
      </w:pPr>
      <w:r w:rsidRPr="001F3A18">
        <w:rPr>
          <w:lang w:val="es-ES"/>
        </w:rPr>
        <w:t xml:space="preserve"> Incluir el elemento de datos del código de </w:t>
      </w:r>
      <w:r w:rsidRPr="001F3A18">
        <w:rPr>
          <w:b/>
          <w:lang w:val="es-ES"/>
        </w:rPr>
        <w:t xml:space="preserve">Motivo de Desbloqueo </w:t>
      </w:r>
      <w:r w:rsidRPr="001F3A18">
        <w:rPr>
          <w:lang w:val="es-ES"/>
        </w:rPr>
        <w:t>(</w:t>
      </w:r>
      <w:r w:rsidRPr="001F3A18">
        <w:rPr>
          <w:i/>
          <w:lang w:val="es-ES"/>
        </w:rPr>
        <w:t>MotivoDesbloqueo</w:t>
      </w:r>
      <w:r w:rsidRPr="001F3A18">
        <w:rPr>
          <w:lang w:val="es-ES"/>
        </w:rPr>
        <w:t>)</w:t>
      </w:r>
      <w:r w:rsidRPr="001F3A18">
        <w:rPr>
          <w:b/>
          <w:lang w:val="es-ES"/>
        </w:rPr>
        <w:t xml:space="preserve"> </w:t>
      </w:r>
      <w:r w:rsidRPr="001F3A18">
        <w:rPr>
          <w:lang w:val="es-ES"/>
        </w:rPr>
        <w:t>para la definición del mensaje de soli</w:t>
      </w:r>
      <w:r w:rsidR="003B297A" w:rsidRPr="001F3A18">
        <w:rPr>
          <w:lang w:val="es-ES"/>
        </w:rPr>
        <w:t>citud que Desbloquea Equipos Bloque</w:t>
      </w:r>
      <w:r w:rsidRPr="001F3A18">
        <w:rPr>
          <w:lang w:val="es-ES"/>
        </w:rPr>
        <w:t>ados (</w:t>
      </w:r>
      <w:r w:rsidR="003B297A" w:rsidRPr="001F3A18">
        <w:rPr>
          <w:i/>
          <w:lang w:val="es-ES"/>
        </w:rPr>
        <w:t>desbloqueaEquiposBloque</w:t>
      </w:r>
      <w:r w:rsidRPr="001F3A18">
        <w:rPr>
          <w:i/>
          <w:lang w:val="es-ES"/>
        </w:rPr>
        <w:t>adoRequestType</w:t>
      </w:r>
      <w:r w:rsidRPr="001F3A18">
        <w:rPr>
          <w:lang w:val="es-ES"/>
        </w:rPr>
        <w:t>).</w:t>
      </w:r>
    </w:p>
    <w:p w14:paraId="78C7331B" w14:textId="77777777" w:rsidR="00AA03A8" w:rsidRPr="001F3A18" w:rsidRDefault="00AA03A8" w:rsidP="00AF5DF4">
      <w:pPr>
        <w:pStyle w:val="Prrafodelista"/>
        <w:rPr>
          <w:lang w:val="es-ES"/>
        </w:rPr>
      </w:pPr>
      <w:r w:rsidRPr="001F3A18">
        <w:rPr>
          <w:lang w:val="es-ES"/>
        </w:rPr>
        <w:t xml:space="preserve">Incluir el elemento de datos del código de </w:t>
      </w:r>
      <w:r w:rsidRPr="001F3A18">
        <w:rPr>
          <w:b/>
          <w:lang w:val="es-ES"/>
        </w:rPr>
        <w:t xml:space="preserve">Motivo de Bloqueo </w:t>
      </w:r>
      <w:r w:rsidRPr="001F3A18">
        <w:rPr>
          <w:lang w:val="es-ES"/>
        </w:rPr>
        <w:t>(</w:t>
      </w:r>
      <w:r w:rsidRPr="001F3A18">
        <w:rPr>
          <w:i/>
          <w:lang w:val="es-ES"/>
        </w:rPr>
        <w:t>MotivoBloqueo</w:t>
      </w:r>
      <w:r w:rsidRPr="001F3A18">
        <w:rPr>
          <w:lang w:val="es-ES"/>
        </w:rPr>
        <w:t>)</w:t>
      </w:r>
      <w:r w:rsidRPr="001F3A18">
        <w:rPr>
          <w:b/>
          <w:lang w:val="es-ES"/>
        </w:rPr>
        <w:t xml:space="preserve"> </w:t>
      </w:r>
      <w:r w:rsidRPr="001F3A18">
        <w:rPr>
          <w:lang w:val="es-ES"/>
        </w:rPr>
        <w:t>para la definición del mensaje de respuesta a la Consulta</w:t>
      </w:r>
      <w:r w:rsidR="003B297A" w:rsidRPr="001F3A18">
        <w:rPr>
          <w:lang w:val="es-ES"/>
        </w:rPr>
        <w:t xml:space="preserve"> de Equipos Bloque</w:t>
      </w:r>
      <w:r w:rsidRPr="001F3A18">
        <w:rPr>
          <w:lang w:val="es-ES"/>
        </w:rPr>
        <w:t>ados (</w:t>
      </w:r>
      <w:r w:rsidR="003B297A" w:rsidRPr="001F3A18">
        <w:rPr>
          <w:i/>
          <w:lang w:val="es-ES"/>
        </w:rPr>
        <w:t>consultaEquiposBloque</w:t>
      </w:r>
      <w:r w:rsidRPr="001F3A18">
        <w:rPr>
          <w:i/>
          <w:lang w:val="es-ES"/>
        </w:rPr>
        <w:t>adoResponseType</w:t>
      </w:r>
      <w:r w:rsidRPr="001F3A18">
        <w:rPr>
          <w:lang w:val="es-ES"/>
        </w:rPr>
        <w:t>).</w:t>
      </w:r>
    </w:p>
    <w:p w14:paraId="6AC12413" w14:textId="77777777" w:rsidR="00AA03A8" w:rsidRPr="001F3A18" w:rsidRDefault="00AA03A8" w:rsidP="00BC19D1">
      <w:pPr>
        <w:ind w:left="709" w:firstLine="0"/>
        <w:rPr>
          <w:lang w:val="es-ES"/>
        </w:rPr>
      </w:pPr>
      <w:r w:rsidRPr="001F3A18">
        <w:rPr>
          <w:lang w:val="es-ES"/>
        </w:rPr>
        <w:t xml:space="preserve">Consideraciones: </w:t>
      </w:r>
    </w:p>
    <w:p w14:paraId="0E91E28B" w14:textId="77777777" w:rsidR="00AA03A8" w:rsidRPr="001F3A18" w:rsidRDefault="00AA03A8" w:rsidP="00AF5DF4">
      <w:pPr>
        <w:pStyle w:val="Prrafodelista"/>
        <w:rPr>
          <w:lang w:val="es-ES"/>
        </w:rPr>
      </w:pPr>
      <w:r w:rsidRPr="001F3A18">
        <w:rPr>
          <w:lang w:val="es-ES"/>
        </w:rPr>
        <w:t xml:space="preserve">Para desbloquear o eliminar un registro de la base debe ser informado vía reporte indicando el mensaje </w:t>
      </w:r>
      <w:r w:rsidR="00BC19D1" w:rsidRPr="001F3A18">
        <w:rPr>
          <w:lang w:val="es-ES"/>
        </w:rPr>
        <w:t>“</w:t>
      </w:r>
      <w:r w:rsidRPr="001F3A18">
        <w:rPr>
          <w:lang w:val="es-ES"/>
        </w:rPr>
        <w:t>eliminar</w:t>
      </w:r>
      <w:r w:rsidR="00BC19D1" w:rsidRPr="001F3A18">
        <w:rPr>
          <w:lang w:val="es-ES"/>
        </w:rPr>
        <w:t>”</w:t>
      </w:r>
      <w:r w:rsidRPr="001F3A18">
        <w:rPr>
          <w:lang w:val="es-ES"/>
        </w:rPr>
        <w:t>.</w:t>
      </w:r>
    </w:p>
    <w:p w14:paraId="0DACA8B8" w14:textId="77777777" w:rsidR="00AA03A8" w:rsidRPr="001F3A18" w:rsidRDefault="00AA03A8" w:rsidP="00AF5DF4">
      <w:pPr>
        <w:pStyle w:val="Prrafodelista"/>
        <w:rPr>
          <w:lang w:val="es-ES"/>
        </w:rPr>
      </w:pPr>
      <w:r w:rsidRPr="001F3A18">
        <w:rPr>
          <w:lang w:val="es-ES"/>
        </w:rPr>
        <w:t>Si el código de motivo en el mensaje desbloquear (eliminar) no está listado en la BDE</w:t>
      </w:r>
      <w:r w:rsidR="00BC19D1" w:rsidRPr="001F3A18">
        <w:rPr>
          <w:lang w:val="es-ES"/>
        </w:rPr>
        <w:t>B</w:t>
      </w:r>
      <w:r w:rsidRPr="001F3A18">
        <w:rPr>
          <w:lang w:val="es-ES"/>
        </w:rPr>
        <w:t xml:space="preserve"> para el IMEI indicado, la respuesta será un mensaje de error: </w:t>
      </w:r>
    </w:p>
    <w:p w14:paraId="33D1537E" w14:textId="0B9DCBC0" w:rsidR="00AA03A8" w:rsidRPr="001F3A18" w:rsidRDefault="00AA03A8" w:rsidP="0062163B">
      <w:pPr>
        <w:ind w:left="2552" w:hanging="709"/>
        <w:rPr>
          <w:lang w:val="es-ES"/>
        </w:rPr>
      </w:pPr>
      <w:r w:rsidRPr="001F3A18">
        <w:rPr>
          <w:lang w:val="es-ES"/>
        </w:rPr>
        <w:t xml:space="preserve">1: </w:t>
      </w:r>
      <w:r w:rsidR="000269C0" w:rsidRPr="001F3A18">
        <w:rPr>
          <w:lang w:val="es-ES"/>
        </w:rPr>
        <w:tab/>
      </w:r>
      <w:r w:rsidRPr="001F3A18">
        <w:rPr>
          <w:lang w:val="es-ES"/>
        </w:rPr>
        <w:t>Equipo no registrado con este Motivo de B</w:t>
      </w:r>
      <w:r w:rsidR="003B297A" w:rsidRPr="001F3A18">
        <w:rPr>
          <w:lang w:val="es-ES"/>
        </w:rPr>
        <w:t>loqueo en la Base de Equipos Bloque</w:t>
      </w:r>
      <w:r w:rsidRPr="001F3A18">
        <w:rPr>
          <w:lang w:val="es-ES"/>
        </w:rPr>
        <w:t>ados</w:t>
      </w:r>
    </w:p>
    <w:p w14:paraId="007CC88B" w14:textId="77777777" w:rsidR="00AA03A8" w:rsidRPr="001F3A18" w:rsidRDefault="00AA03A8" w:rsidP="00AF5DF4">
      <w:pPr>
        <w:pStyle w:val="Prrafodelista"/>
        <w:rPr>
          <w:lang w:val="es-ES"/>
        </w:rPr>
      </w:pPr>
      <w:r w:rsidRPr="001F3A18">
        <w:rPr>
          <w:lang w:val="es-ES"/>
        </w:rPr>
        <w:t>Si el IDD asociado al mensaje desbloquear (eliminar) no es el IDD listado como aquel que incorpora el</w:t>
      </w:r>
      <w:r w:rsidR="003B297A" w:rsidRPr="001F3A18">
        <w:rPr>
          <w:lang w:val="es-ES"/>
        </w:rPr>
        <w:t xml:space="preserve"> registro en la BDEB</w:t>
      </w:r>
      <w:r w:rsidRPr="001F3A18">
        <w:rPr>
          <w:lang w:val="es-ES"/>
        </w:rPr>
        <w:t>, la respuesta será un mensaje de error:</w:t>
      </w:r>
    </w:p>
    <w:p w14:paraId="4E261FB6" w14:textId="77777777" w:rsidR="00AA03A8" w:rsidRPr="001F3A18" w:rsidRDefault="00AA03A8" w:rsidP="0062163B">
      <w:pPr>
        <w:ind w:left="2552" w:hanging="709"/>
        <w:rPr>
          <w:lang w:val="es-ES"/>
        </w:rPr>
      </w:pPr>
      <w:r w:rsidRPr="001F3A18">
        <w:rPr>
          <w:lang w:val="es-ES"/>
        </w:rPr>
        <w:t xml:space="preserve">1: </w:t>
      </w:r>
      <w:r w:rsidR="000269C0" w:rsidRPr="001F3A18">
        <w:rPr>
          <w:lang w:val="es-ES"/>
        </w:rPr>
        <w:tab/>
      </w:r>
      <w:r w:rsidRPr="001F3A18">
        <w:rPr>
          <w:lang w:val="es-ES"/>
        </w:rPr>
        <w:t>IDD es diferente a ID</w:t>
      </w:r>
      <w:r w:rsidR="003B297A" w:rsidRPr="001F3A18">
        <w:rPr>
          <w:lang w:val="es-ES"/>
        </w:rPr>
        <w:t>D que informó el equipo como bloque</w:t>
      </w:r>
      <w:r w:rsidRPr="001F3A18">
        <w:rPr>
          <w:lang w:val="es-ES"/>
        </w:rPr>
        <w:t>ado.</w:t>
      </w:r>
    </w:p>
    <w:p w14:paraId="279B7132" w14:textId="77777777" w:rsidR="00AA03A8" w:rsidRPr="001F3A18" w:rsidRDefault="00AA03A8" w:rsidP="00AF5DF4">
      <w:pPr>
        <w:pStyle w:val="Prrafodelista"/>
        <w:rPr>
          <w:lang w:val="es-ES"/>
        </w:rPr>
      </w:pPr>
      <w:r w:rsidRPr="001F3A18">
        <w:rPr>
          <w:lang w:val="es-ES"/>
        </w:rPr>
        <w:t xml:space="preserve">El mensaje de respuesta a la Consulta de Equipos </w:t>
      </w:r>
      <w:r w:rsidR="003B297A" w:rsidRPr="001F3A18">
        <w:rPr>
          <w:lang w:val="es-ES"/>
        </w:rPr>
        <w:t>Bloquea</w:t>
      </w:r>
      <w:r w:rsidRPr="001F3A18">
        <w:rPr>
          <w:lang w:val="es-ES"/>
        </w:rPr>
        <w:t>dos debe devolver únicamente el primer registro de IMEI que se encuentra en la c</w:t>
      </w:r>
      <w:r w:rsidR="003B297A" w:rsidRPr="001F3A18">
        <w:rPr>
          <w:lang w:val="es-ES"/>
        </w:rPr>
        <w:t>onsulta a la BDEB</w:t>
      </w:r>
      <w:r w:rsidRPr="001F3A18">
        <w:rPr>
          <w:lang w:val="es-ES"/>
        </w:rPr>
        <w:t xml:space="preserve"> con Indicador de Bloqueo de Portación.</w:t>
      </w:r>
    </w:p>
    <w:p w14:paraId="1EA983AE" w14:textId="77777777" w:rsidR="00AA03A8" w:rsidRPr="001F3A18" w:rsidRDefault="00AA03A8" w:rsidP="00D60794">
      <w:pPr>
        <w:ind w:left="567" w:firstLine="0"/>
        <w:rPr>
          <w:lang w:val="es-ES"/>
        </w:rPr>
      </w:pPr>
      <w:r w:rsidRPr="001F3A18">
        <w:rPr>
          <w:lang w:val="es-ES"/>
        </w:rPr>
        <w:lastRenderedPageBreak/>
        <w:t>Interfaz GUI del Usuario:</w:t>
      </w:r>
    </w:p>
    <w:p w14:paraId="682D622E" w14:textId="71BC4DF5" w:rsidR="00AA03A8" w:rsidRPr="001F3A18" w:rsidRDefault="00AA03A8" w:rsidP="00AF5DF4">
      <w:pPr>
        <w:pStyle w:val="Prrafodelista"/>
        <w:rPr>
          <w:lang w:val="es-ES"/>
        </w:rPr>
      </w:pPr>
      <w:r w:rsidRPr="001F3A18">
        <w:rPr>
          <w:lang w:val="es-ES"/>
        </w:rPr>
        <w:t xml:space="preserve">Incluir un campo desplegable de </w:t>
      </w:r>
      <w:r w:rsidRPr="001F3A18">
        <w:rPr>
          <w:b/>
          <w:lang w:val="es-ES"/>
        </w:rPr>
        <w:t>Motivo de Bloqueo</w:t>
      </w:r>
      <w:r w:rsidRPr="001F3A18">
        <w:rPr>
          <w:i/>
          <w:lang w:val="es-ES"/>
        </w:rPr>
        <w:t xml:space="preserve"> (MotivoBloqueo) </w:t>
      </w:r>
      <w:r w:rsidRPr="001F3A18">
        <w:rPr>
          <w:lang w:val="es-ES"/>
        </w:rPr>
        <w:t xml:space="preserve">en la pantalla de Solicitud que Informa Equipos </w:t>
      </w:r>
      <w:r w:rsidR="003B297A" w:rsidRPr="001F3A18">
        <w:rPr>
          <w:lang w:val="es-ES"/>
        </w:rPr>
        <w:t>Bloqueados</w:t>
      </w:r>
      <w:r w:rsidRPr="001F3A18">
        <w:rPr>
          <w:lang w:val="es-ES"/>
        </w:rPr>
        <w:t xml:space="preserve">, donde solamente aparezcan los códigos y descripciones definidos para un Motivo de Bloqueo. El usuario debe especificar el </w:t>
      </w:r>
      <w:r w:rsidRPr="001F3A18">
        <w:rPr>
          <w:b/>
          <w:lang w:val="es-ES"/>
        </w:rPr>
        <w:t xml:space="preserve">Motivo de Bloqueo </w:t>
      </w:r>
      <w:r w:rsidRPr="001F3A18">
        <w:rPr>
          <w:lang w:val="es-ES"/>
        </w:rPr>
        <w:t>para un IMEI cuando agrega equipos a la BDE</w:t>
      </w:r>
      <w:r w:rsidR="00D10DD8" w:rsidRPr="001F3A18">
        <w:rPr>
          <w:lang w:val="es-ES"/>
        </w:rPr>
        <w:t>B</w:t>
      </w:r>
      <w:r w:rsidRPr="001F3A18">
        <w:rPr>
          <w:lang w:val="es-ES"/>
        </w:rPr>
        <w:t xml:space="preserve">.  </w:t>
      </w:r>
    </w:p>
    <w:p w14:paraId="301C72DA" w14:textId="60079B00" w:rsidR="00AA03A8" w:rsidRPr="001F3A18" w:rsidRDefault="00AA03A8" w:rsidP="00AF5DF4">
      <w:pPr>
        <w:pStyle w:val="Prrafodelista"/>
        <w:rPr>
          <w:lang w:val="es-ES"/>
        </w:rPr>
      </w:pPr>
      <w:r w:rsidRPr="001F3A18">
        <w:rPr>
          <w:lang w:val="es-ES"/>
        </w:rPr>
        <w:t xml:space="preserve">Incluir un campo desplegable de </w:t>
      </w:r>
      <w:r w:rsidRPr="001F3A18">
        <w:rPr>
          <w:b/>
          <w:lang w:val="es-ES"/>
        </w:rPr>
        <w:t>Motivo de Bloqueo</w:t>
      </w:r>
      <w:r w:rsidRPr="001F3A18">
        <w:rPr>
          <w:i/>
          <w:lang w:val="es-ES"/>
        </w:rPr>
        <w:t xml:space="preserve"> (MotivoBloqueo) </w:t>
      </w:r>
      <w:r w:rsidRPr="001F3A18">
        <w:rPr>
          <w:lang w:val="es-ES"/>
        </w:rPr>
        <w:t xml:space="preserve">en la pantalla de Consulta Equipos </w:t>
      </w:r>
      <w:r w:rsidR="007F14C2" w:rsidRPr="001F3A18">
        <w:rPr>
          <w:lang w:val="es-ES"/>
        </w:rPr>
        <w:t>Bloqueados</w:t>
      </w:r>
      <w:r w:rsidRPr="001F3A18">
        <w:rPr>
          <w:lang w:val="es-ES"/>
        </w:rPr>
        <w:t>, donde la solicitud de consulta para un IMEI es exitosa únicamente cuando existe un registro de IMEI para el NT en la BDE</w:t>
      </w:r>
      <w:r w:rsidR="007F14C2" w:rsidRPr="001F3A18">
        <w:rPr>
          <w:lang w:val="es-ES"/>
        </w:rPr>
        <w:t>B</w:t>
      </w:r>
      <w:r w:rsidRPr="001F3A18">
        <w:rPr>
          <w:i/>
          <w:lang w:val="es-ES"/>
        </w:rPr>
        <w:t xml:space="preserve"> </w:t>
      </w:r>
      <w:r w:rsidRPr="001F3A18">
        <w:rPr>
          <w:lang w:val="es-ES"/>
        </w:rPr>
        <w:t xml:space="preserve">y el </w:t>
      </w:r>
      <w:r w:rsidRPr="001F3A18">
        <w:rPr>
          <w:b/>
          <w:lang w:val="es-ES"/>
        </w:rPr>
        <w:t xml:space="preserve">Indicador de Bloqueo de Portación </w:t>
      </w:r>
      <w:r w:rsidR="009B4F29" w:rsidRPr="001F3A18">
        <w:rPr>
          <w:lang w:val="es-ES"/>
        </w:rPr>
        <w:t xml:space="preserve">entregue </w:t>
      </w:r>
      <w:r w:rsidRPr="001F3A18">
        <w:rPr>
          <w:lang w:val="es-ES"/>
        </w:rPr>
        <w:t>motivo de bloqueo.</w:t>
      </w:r>
      <w:r w:rsidRPr="001F3A18">
        <w:rPr>
          <w:i/>
          <w:lang w:val="es-ES"/>
        </w:rPr>
        <w:t xml:space="preserve"> </w:t>
      </w:r>
    </w:p>
    <w:p w14:paraId="4E6EDD80" w14:textId="7FEE0824" w:rsidR="00AA03A8" w:rsidRPr="001F3A18" w:rsidRDefault="00EC4812" w:rsidP="00AF5DF4">
      <w:pPr>
        <w:pStyle w:val="Prrafodelista"/>
        <w:rPr>
          <w:lang w:val="es-ES"/>
        </w:rPr>
      </w:pPr>
      <w:r w:rsidRPr="001F3A18">
        <w:rPr>
          <w:lang w:val="es-ES"/>
        </w:rPr>
        <w:t>E</w:t>
      </w:r>
      <w:r w:rsidR="00AA03A8" w:rsidRPr="001F3A18">
        <w:rPr>
          <w:lang w:val="es-ES"/>
        </w:rPr>
        <w:t xml:space="preserve">l propósito de la consulta es </w:t>
      </w:r>
      <w:r w:rsidRPr="001F3A18">
        <w:rPr>
          <w:lang w:val="es-ES"/>
        </w:rPr>
        <w:t xml:space="preserve">determinar </w:t>
      </w:r>
      <w:r w:rsidR="00AA03A8" w:rsidRPr="001F3A18">
        <w:rPr>
          <w:lang w:val="es-ES"/>
        </w:rPr>
        <w:t>si existe algún bloqueo</w:t>
      </w:r>
      <w:r w:rsidRPr="001F3A18">
        <w:rPr>
          <w:lang w:val="es-ES"/>
        </w:rPr>
        <w:t xml:space="preserve"> que afecte al</w:t>
      </w:r>
      <w:r w:rsidR="00AA03A8" w:rsidRPr="001F3A18">
        <w:rPr>
          <w:lang w:val="es-ES"/>
        </w:rPr>
        <w:t xml:space="preserve"> IMEI.</w:t>
      </w:r>
    </w:p>
    <w:p w14:paraId="0E345C35" w14:textId="1ED23787" w:rsidR="00AA03A8" w:rsidRPr="001F3A18" w:rsidRDefault="00AA03A8" w:rsidP="00AF5DF4">
      <w:pPr>
        <w:pStyle w:val="Prrafodelista"/>
        <w:rPr>
          <w:lang w:val="es-ES"/>
        </w:rPr>
      </w:pPr>
      <w:r w:rsidRPr="001F3A18">
        <w:rPr>
          <w:lang w:val="es-ES"/>
        </w:rPr>
        <w:t>La BDE</w:t>
      </w:r>
      <w:r w:rsidR="00D10DD8" w:rsidRPr="001F3A18">
        <w:rPr>
          <w:lang w:val="es-ES"/>
        </w:rPr>
        <w:t>B</w:t>
      </w:r>
      <w:r w:rsidRPr="001F3A18">
        <w:rPr>
          <w:lang w:val="es-ES"/>
        </w:rPr>
        <w:t xml:space="preserve"> devolverá </w:t>
      </w:r>
      <w:r w:rsidR="00BB417B" w:rsidRPr="001F3A18">
        <w:rPr>
          <w:lang w:val="es-ES"/>
        </w:rPr>
        <w:t>todos los registros</w:t>
      </w:r>
      <w:r w:rsidRPr="001F3A18">
        <w:rPr>
          <w:lang w:val="es-ES"/>
        </w:rPr>
        <w:t xml:space="preserve"> que la BDE</w:t>
      </w:r>
      <w:r w:rsidR="007F14C2" w:rsidRPr="001F3A18">
        <w:rPr>
          <w:lang w:val="es-ES"/>
        </w:rPr>
        <w:t>B</w:t>
      </w:r>
      <w:r w:rsidRPr="001F3A18">
        <w:rPr>
          <w:lang w:val="es-ES"/>
        </w:rPr>
        <w:t xml:space="preserve"> encuentre para el IMEI con el Indicador de Bloqueo de Portación. </w:t>
      </w:r>
    </w:p>
    <w:p w14:paraId="09C21587" w14:textId="77777777" w:rsidR="00AA03A8" w:rsidRPr="001F3A18" w:rsidRDefault="00AA03A8" w:rsidP="00AF5DF4">
      <w:pPr>
        <w:pStyle w:val="Prrafodelista"/>
        <w:rPr>
          <w:lang w:val="es-ES"/>
        </w:rPr>
      </w:pPr>
      <w:r w:rsidRPr="001F3A18">
        <w:rPr>
          <w:lang w:val="es-ES"/>
        </w:rPr>
        <w:t xml:space="preserve">Soportar una nueva pantalla de </w:t>
      </w:r>
      <w:r w:rsidRPr="001F3A18">
        <w:rPr>
          <w:i/>
          <w:lang w:val="es-ES"/>
        </w:rPr>
        <w:t>Solicitud</w:t>
      </w:r>
      <w:r w:rsidRPr="001F3A18">
        <w:rPr>
          <w:lang w:val="es-ES"/>
        </w:rPr>
        <w:t xml:space="preserve"> </w:t>
      </w:r>
      <w:r w:rsidRPr="001F3A18">
        <w:rPr>
          <w:i/>
          <w:lang w:val="es-ES"/>
        </w:rPr>
        <w:t xml:space="preserve">que Elimina Equipos Bloqueados </w:t>
      </w:r>
      <w:r w:rsidRPr="001F3A18">
        <w:rPr>
          <w:lang w:val="es-ES"/>
        </w:rPr>
        <w:t xml:space="preserve">a fin de permitir que un usuario elimine un registro de IMEI por un motivo de bloqueo específico.  El usuario debe especificar el </w:t>
      </w:r>
      <w:r w:rsidRPr="001F3A18">
        <w:rPr>
          <w:b/>
          <w:lang w:val="es-ES"/>
        </w:rPr>
        <w:t xml:space="preserve">IMEI, IMSI, NT </w:t>
      </w:r>
      <w:r w:rsidRPr="001F3A18">
        <w:rPr>
          <w:lang w:val="es-ES"/>
        </w:rPr>
        <w:t xml:space="preserve">y </w:t>
      </w:r>
      <w:r w:rsidRPr="001F3A18">
        <w:rPr>
          <w:b/>
          <w:lang w:val="es-ES"/>
        </w:rPr>
        <w:t>Motivo de Desbloqueo.</w:t>
      </w:r>
    </w:p>
    <w:p w14:paraId="79AD37B3" w14:textId="77777777" w:rsidR="00AA03A8" w:rsidRPr="001F3A18" w:rsidRDefault="00AA03A8" w:rsidP="00D60794">
      <w:pPr>
        <w:ind w:left="1058" w:firstLine="0"/>
      </w:pPr>
      <w:r w:rsidRPr="001F3A18">
        <w:t>Consideraciones:</w:t>
      </w:r>
    </w:p>
    <w:p w14:paraId="053EB44F" w14:textId="77777777" w:rsidR="00AA03A8" w:rsidRPr="001F3A18" w:rsidRDefault="00AA03A8" w:rsidP="00AF5DF4">
      <w:pPr>
        <w:pStyle w:val="Prrafodelista"/>
        <w:rPr>
          <w:lang w:val="es-ES"/>
        </w:rPr>
      </w:pPr>
      <w:r w:rsidRPr="001F3A18">
        <w:rPr>
          <w:lang w:val="es-ES"/>
        </w:rPr>
        <w:t xml:space="preserve">El usuario puede realizar una consulta de IMEI (Consulta Equipos </w:t>
      </w:r>
      <w:r w:rsidR="003B297A" w:rsidRPr="001F3A18">
        <w:rPr>
          <w:lang w:val="es-ES"/>
        </w:rPr>
        <w:t>Bloqueados</w:t>
      </w:r>
      <w:r w:rsidRPr="001F3A18">
        <w:rPr>
          <w:lang w:val="es-ES"/>
        </w:rPr>
        <w:t xml:space="preserve">) en la pantalla y cuando el registro es obtenido, ese registro puede ser desbloqueado inmediatamente sin tener que abrir la pantalla de desbloqueo (Desbloquea Equipos </w:t>
      </w:r>
      <w:r w:rsidR="003B297A" w:rsidRPr="001F3A18">
        <w:rPr>
          <w:lang w:val="es-ES"/>
        </w:rPr>
        <w:t>Bloqueados</w:t>
      </w:r>
      <w:r w:rsidRPr="001F3A18">
        <w:rPr>
          <w:lang w:val="es-ES"/>
        </w:rPr>
        <w:t xml:space="preserve">). </w:t>
      </w:r>
    </w:p>
    <w:p w14:paraId="786D200C" w14:textId="314CB83F" w:rsidR="008408B4" w:rsidRPr="001F3A18" w:rsidRDefault="008408B4" w:rsidP="00AF5DF4">
      <w:pPr>
        <w:pStyle w:val="Prrafodelista"/>
        <w:rPr>
          <w:lang w:val="es-ES"/>
        </w:rPr>
      </w:pPr>
      <w:r w:rsidRPr="001F3A18">
        <w:rPr>
          <w:lang w:val="es-ES"/>
        </w:rPr>
        <w:lastRenderedPageBreak/>
        <w:t xml:space="preserve">Un registro de IMEI con cualquier motivo de bloqueo podrá ser </w:t>
      </w:r>
      <w:r w:rsidR="00EC4812" w:rsidRPr="001F3A18">
        <w:rPr>
          <w:lang w:val="es-ES"/>
        </w:rPr>
        <w:t>sacado</w:t>
      </w:r>
      <w:r w:rsidRPr="001F3A18">
        <w:rPr>
          <w:lang w:val="es-ES"/>
        </w:rPr>
        <w:t xml:space="preserve"> de la </w:t>
      </w:r>
      <w:r w:rsidR="001C5A92" w:rsidRPr="001F3A18">
        <w:rPr>
          <w:lang w:val="es-ES"/>
        </w:rPr>
        <w:t>BDEB</w:t>
      </w:r>
      <w:r w:rsidR="00EC4812" w:rsidRPr="001F3A18">
        <w:rPr>
          <w:lang w:val="es-ES"/>
        </w:rPr>
        <w:t xml:space="preserve"> </w:t>
      </w:r>
      <w:r w:rsidRPr="001F3A18">
        <w:rPr>
          <w:lang w:val="es-ES"/>
        </w:rPr>
        <w:t>únicamente</w:t>
      </w:r>
      <w:r w:rsidR="00065644" w:rsidRPr="001F3A18">
        <w:rPr>
          <w:lang w:val="es-ES"/>
        </w:rPr>
        <w:t xml:space="preserve"> mediante una solicitud </w:t>
      </w:r>
      <w:r w:rsidR="00EC4812" w:rsidRPr="001F3A18">
        <w:rPr>
          <w:lang w:val="es-ES"/>
        </w:rPr>
        <w:t xml:space="preserve">de eliminación de </w:t>
      </w:r>
      <w:r w:rsidR="00065644" w:rsidRPr="001F3A18">
        <w:rPr>
          <w:lang w:val="es-ES"/>
        </w:rPr>
        <w:t>Equipos Bloqueados</w:t>
      </w:r>
      <w:r w:rsidR="00EC4812" w:rsidRPr="001F3A18">
        <w:rPr>
          <w:lang w:val="es-ES"/>
        </w:rPr>
        <w:t>, generada por el mismo Operador que lo incorporó a dicha base</w:t>
      </w:r>
      <w:r w:rsidR="00065644" w:rsidRPr="001F3A18">
        <w:rPr>
          <w:lang w:val="es-ES"/>
        </w:rPr>
        <w:t>.</w:t>
      </w:r>
    </w:p>
    <w:p w14:paraId="4C42C9E6" w14:textId="05DB71A0" w:rsidR="00AA03A8" w:rsidRPr="001F3A18" w:rsidRDefault="001C5A92" w:rsidP="00AF5DF4">
      <w:pPr>
        <w:pStyle w:val="Prrafodelista"/>
        <w:rPr>
          <w:lang w:val="es-ES"/>
        </w:rPr>
      </w:pPr>
      <w:r w:rsidRPr="001F3A18">
        <w:rPr>
          <w:lang w:val="es-ES"/>
        </w:rPr>
        <w:t>Para un IMEI ya incorporado en la BDEB, no se permitirá una nueva solicitud de ingreso, la cual contenga el mismo motivo de bloqueo</w:t>
      </w:r>
      <w:r w:rsidR="009B4F29" w:rsidRPr="001F3A18">
        <w:rPr>
          <w:lang w:val="es-ES"/>
        </w:rPr>
        <w:t xml:space="preserve"> </w:t>
      </w:r>
      <w:r w:rsidRPr="001F3A18">
        <w:rPr>
          <w:lang w:val="es-ES"/>
        </w:rPr>
        <w:t>por el cual ya estaba incorporado. El sistema deberá responder con un mensaje de error.</w:t>
      </w:r>
    </w:p>
    <w:p w14:paraId="285DA466" w14:textId="6CA7C249" w:rsidR="00AA03A8" w:rsidRPr="001F3A18" w:rsidRDefault="00AA03A8" w:rsidP="00AF5DF4">
      <w:pPr>
        <w:pStyle w:val="Prrafodelista"/>
        <w:rPr>
          <w:lang w:val="es-ES"/>
        </w:rPr>
      </w:pPr>
      <w:r w:rsidRPr="001F3A18">
        <w:rPr>
          <w:lang w:val="es-ES"/>
        </w:rPr>
        <w:t xml:space="preserve">Para </w:t>
      </w:r>
      <w:r w:rsidR="001C5A92" w:rsidRPr="001F3A18">
        <w:rPr>
          <w:lang w:val="es-ES"/>
        </w:rPr>
        <w:t>modificar</w:t>
      </w:r>
      <w:r w:rsidRPr="001F3A18">
        <w:rPr>
          <w:lang w:val="es-ES"/>
        </w:rPr>
        <w:t xml:space="preserve"> un código de motivo </w:t>
      </w:r>
      <w:r w:rsidR="001C5A92" w:rsidRPr="001F3A18">
        <w:rPr>
          <w:lang w:val="es-ES"/>
        </w:rPr>
        <w:t xml:space="preserve">de bloqueo de </w:t>
      </w:r>
      <w:r w:rsidRPr="001F3A18">
        <w:rPr>
          <w:lang w:val="es-ES"/>
        </w:rPr>
        <w:t xml:space="preserve">un IMEI vía la GUI del Usuario, </w:t>
      </w:r>
      <w:r w:rsidR="001C5A92" w:rsidRPr="001F3A18">
        <w:rPr>
          <w:lang w:val="es-ES"/>
        </w:rPr>
        <w:t xml:space="preserve">el Operador que lo incorporó deberá primero solicitar el desbloqueo del IMEI y luego </w:t>
      </w:r>
      <w:r w:rsidRPr="001F3A18">
        <w:rPr>
          <w:lang w:val="es-ES"/>
        </w:rPr>
        <w:t>reportar nuevame</w:t>
      </w:r>
      <w:r w:rsidR="003B297A" w:rsidRPr="001F3A18">
        <w:rPr>
          <w:lang w:val="es-ES"/>
        </w:rPr>
        <w:t xml:space="preserve">nte el </w:t>
      </w:r>
      <w:r w:rsidR="001C5A92" w:rsidRPr="001F3A18">
        <w:rPr>
          <w:lang w:val="es-ES"/>
        </w:rPr>
        <w:t xml:space="preserve">IMEI </w:t>
      </w:r>
      <w:r w:rsidR="003B297A" w:rsidRPr="001F3A18">
        <w:rPr>
          <w:lang w:val="es-ES"/>
        </w:rPr>
        <w:t>en la</w:t>
      </w:r>
      <w:r w:rsidRPr="001F3A18">
        <w:rPr>
          <w:lang w:val="es-ES"/>
        </w:rPr>
        <w:t xml:space="preserve"> Solicitud que Informa Equipos </w:t>
      </w:r>
      <w:r w:rsidR="003B297A" w:rsidRPr="001F3A18">
        <w:rPr>
          <w:lang w:val="es-ES"/>
        </w:rPr>
        <w:t>Bloqueados</w:t>
      </w:r>
      <w:r w:rsidR="001C5A92" w:rsidRPr="001F3A18">
        <w:rPr>
          <w:lang w:val="es-ES"/>
        </w:rPr>
        <w:t>,</w:t>
      </w:r>
      <w:r w:rsidRPr="001F3A18">
        <w:rPr>
          <w:lang w:val="es-ES"/>
        </w:rPr>
        <w:t xml:space="preserve"> con </w:t>
      </w:r>
      <w:r w:rsidR="001C5A92" w:rsidRPr="001F3A18">
        <w:rPr>
          <w:lang w:val="es-ES"/>
        </w:rPr>
        <w:t>el nuevo</w:t>
      </w:r>
      <w:r w:rsidRPr="001F3A18">
        <w:rPr>
          <w:lang w:val="es-ES"/>
        </w:rPr>
        <w:t xml:space="preserve"> motivo de bloqueo.</w:t>
      </w:r>
    </w:p>
    <w:p w14:paraId="2B789F5E" w14:textId="77777777" w:rsidR="00AA03A8" w:rsidRPr="001F3A18" w:rsidRDefault="00AA03A8" w:rsidP="00FE75C8">
      <w:pPr>
        <w:rPr>
          <w:lang w:val="es-ES"/>
        </w:rPr>
      </w:pPr>
      <w:r w:rsidRPr="001F3A18">
        <w:rPr>
          <w:lang w:val="es-ES"/>
        </w:rPr>
        <w:t xml:space="preserve">Interfaz FTP Segura (SFTP): Incluye un nuevo elemento de datos de </w:t>
      </w:r>
      <w:r w:rsidRPr="001F3A18">
        <w:rPr>
          <w:b/>
          <w:lang w:val="es-ES"/>
        </w:rPr>
        <w:t xml:space="preserve">Motivo de Bloqueo </w:t>
      </w:r>
      <w:r w:rsidRPr="001F3A18">
        <w:rPr>
          <w:lang w:val="es-ES"/>
        </w:rPr>
        <w:t>en las siguientes definiciones de archivos:</w:t>
      </w:r>
    </w:p>
    <w:p w14:paraId="4D86A979" w14:textId="77777777" w:rsidR="00AA03A8" w:rsidRPr="001F3A18" w:rsidRDefault="00AA03A8" w:rsidP="00AF5DF4">
      <w:pPr>
        <w:pStyle w:val="Prrafodelista"/>
        <w:rPr>
          <w:lang w:val="es-ES"/>
        </w:rPr>
      </w:pPr>
      <w:r w:rsidRPr="001F3A18">
        <w:rPr>
          <w:lang w:val="es-ES"/>
        </w:rPr>
        <w:t>Archivo de Carga Inicial</w:t>
      </w:r>
    </w:p>
    <w:p w14:paraId="42205602" w14:textId="77777777" w:rsidR="00AA03A8" w:rsidRPr="001F3A18" w:rsidRDefault="00AA03A8" w:rsidP="00AF5DF4">
      <w:pPr>
        <w:pStyle w:val="Prrafodelista"/>
        <w:rPr>
          <w:lang w:val="es-ES"/>
        </w:rPr>
      </w:pPr>
      <w:r w:rsidRPr="001F3A18">
        <w:rPr>
          <w:lang w:val="es-ES"/>
        </w:rPr>
        <w:t>Archivo de Descarga Diaria</w:t>
      </w:r>
    </w:p>
    <w:p w14:paraId="69A56275" w14:textId="351C49AC" w:rsidR="00AA03A8" w:rsidRPr="001F3A18" w:rsidRDefault="00AA03A8" w:rsidP="00FE75C8">
      <w:pPr>
        <w:rPr>
          <w:lang w:val="es-ES"/>
        </w:rPr>
      </w:pPr>
      <w:r w:rsidRPr="001F3A18">
        <w:rPr>
          <w:lang w:val="es-ES"/>
        </w:rPr>
        <w:t xml:space="preserve">Nota: </w:t>
      </w:r>
      <w:r w:rsidR="008719E3" w:rsidRPr="001F3A18">
        <w:rPr>
          <w:lang w:val="es-ES"/>
        </w:rPr>
        <w:tab/>
      </w:r>
      <w:r w:rsidRPr="001F3A18">
        <w:rPr>
          <w:lang w:val="es-ES"/>
        </w:rPr>
        <w:t xml:space="preserve">Si </w:t>
      </w:r>
      <w:r w:rsidR="008719E3" w:rsidRPr="001F3A18">
        <w:rPr>
          <w:lang w:val="es-ES"/>
        </w:rPr>
        <w:t>un</w:t>
      </w:r>
      <w:r w:rsidRPr="001F3A18">
        <w:rPr>
          <w:lang w:val="es-ES"/>
        </w:rPr>
        <w:t xml:space="preserve"> IMEI </w:t>
      </w:r>
      <w:r w:rsidR="008719E3" w:rsidRPr="001F3A18">
        <w:rPr>
          <w:lang w:val="es-ES"/>
        </w:rPr>
        <w:t>hubiese sido reportado por el motivo</w:t>
      </w:r>
      <w:r w:rsidRPr="001F3A18">
        <w:rPr>
          <w:lang w:val="es-ES"/>
        </w:rPr>
        <w:t xml:space="preserve"> "robo"</w:t>
      </w:r>
      <w:r w:rsidR="00DB553F" w:rsidRPr="001F3A18">
        <w:rPr>
          <w:lang w:val="es-ES"/>
        </w:rPr>
        <w:t>, “hurto”</w:t>
      </w:r>
      <w:r w:rsidR="008719E3" w:rsidRPr="001F3A18">
        <w:rPr>
          <w:lang w:val="es-ES"/>
        </w:rPr>
        <w:t xml:space="preserve"> o</w:t>
      </w:r>
      <w:r w:rsidR="00DB553F" w:rsidRPr="001F3A18">
        <w:rPr>
          <w:lang w:val="es-ES"/>
        </w:rPr>
        <w:t xml:space="preserve"> “extravío”</w:t>
      </w:r>
      <w:r w:rsidRPr="001F3A18">
        <w:rPr>
          <w:lang w:val="es-ES"/>
        </w:rPr>
        <w:t xml:space="preserve"> </w:t>
      </w:r>
      <w:r w:rsidR="008719E3" w:rsidRPr="001F3A18">
        <w:rPr>
          <w:lang w:val="es-ES"/>
        </w:rPr>
        <w:t xml:space="preserve">y también hubiese sido reportado por </w:t>
      </w:r>
      <w:r w:rsidRPr="001F3A18">
        <w:rPr>
          <w:lang w:val="es-ES"/>
        </w:rPr>
        <w:t xml:space="preserve">"deuda", </w:t>
      </w:r>
      <w:r w:rsidR="008719E3" w:rsidRPr="001F3A18">
        <w:rPr>
          <w:lang w:val="es-ES"/>
        </w:rPr>
        <w:t xml:space="preserve">deberá existir </w:t>
      </w:r>
      <w:r w:rsidRPr="001F3A18">
        <w:rPr>
          <w:lang w:val="es-ES"/>
        </w:rPr>
        <w:t xml:space="preserve">dos registros </w:t>
      </w:r>
      <w:r w:rsidR="008719E3" w:rsidRPr="001F3A18">
        <w:rPr>
          <w:lang w:val="es-ES"/>
        </w:rPr>
        <w:t>de</w:t>
      </w:r>
      <w:r w:rsidRPr="001F3A18">
        <w:rPr>
          <w:lang w:val="es-ES"/>
        </w:rPr>
        <w:t xml:space="preserve"> ese IMEI en l</w:t>
      </w:r>
      <w:r w:rsidR="008719E3" w:rsidRPr="001F3A18">
        <w:rPr>
          <w:lang w:val="es-ES"/>
        </w:rPr>
        <w:t>a BDEB.</w:t>
      </w:r>
    </w:p>
    <w:p w14:paraId="27D4293B" w14:textId="05A1C18A" w:rsidR="00AA03A8" w:rsidRPr="001F3A18" w:rsidRDefault="00AA03A8" w:rsidP="00D60794">
      <w:pPr>
        <w:pStyle w:val="Ttulo4"/>
        <w:rPr>
          <w:rFonts w:ascii="Verdana" w:hAnsi="Verdana"/>
        </w:rPr>
      </w:pPr>
      <w:r w:rsidRPr="001F3A18">
        <w:rPr>
          <w:rFonts w:ascii="Verdana" w:hAnsi="Verdana"/>
        </w:rPr>
        <w:t xml:space="preserve"> </w:t>
      </w:r>
      <w:r w:rsidR="007D7967">
        <w:rPr>
          <w:rFonts w:ascii="Verdana" w:hAnsi="Verdana"/>
        </w:rPr>
        <w:t xml:space="preserve"> </w:t>
      </w:r>
      <w:r w:rsidRPr="001F3A18">
        <w:rPr>
          <w:rFonts w:ascii="Verdana" w:hAnsi="Verdana"/>
        </w:rPr>
        <w:t xml:space="preserve">Archivo de Descarga </w:t>
      </w:r>
      <w:r w:rsidR="00CE6A97" w:rsidRPr="001F3A18">
        <w:rPr>
          <w:rFonts w:ascii="Verdana" w:hAnsi="Verdana"/>
        </w:rPr>
        <w:t>D</w:t>
      </w:r>
      <w:r w:rsidRPr="001F3A18">
        <w:rPr>
          <w:rFonts w:ascii="Verdana" w:hAnsi="Verdana"/>
        </w:rPr>
        <w:t>iaria</w:t>
      </w:r>
    </w:p>
    <w:tbl>
      <w:tblPr>
        <w:tblW w:w="5000" w:type="pct"/>
        <w:jc w:val="center"/>
        <w:tblLayout w:type="fixed"/>
        <w:tblCellMar>
          <w:left w:w="70" w:type="dxa"/>
          <w:right w:w="70" w:type="dxa"/>
        </w:tblCellMar>
        <w:tblLook w:val="04A0" w:firstRow="1" w:lastRow="0" w:firstColumn="1" w:lastColumn="0" w:noHBand="0" w:noVBand="1"/>
      </w:tblPr>
      <w:tblGrid>
        <w:gridCol w:w="1129"/>
        <w:gridCol w:w="1134"/>
        <w:gridCol w:w="1420"/>
        <w:gridCol w:w="3542"/>
        <w:gridCol w:w="1603"/>
      </w:tblGrid>
      <w:tr w:rsidR="009F7C70" w:rsidRPr="001F3A18" w14:paraId="540A2D98" w14:textId="77777777" w:rsidTr="00FE75C8">
        <w:trPr>
          <w:trHeight w:val="20"/>
          <w:jc w:val="center"/>
        </w:trPr>
        <w:tc>
          <w:tcPr>
            <w:tcW w:w="639" w:type="pct"/>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03549573" w14:textId="77777777" w:rsidR="009F7C70" w:rsidRPr="001F3A18" w:rsidRDefault="009F7C70" w:rsidP="009F7C70">
            <w:pPr>
              <w:suppressAutoHyphens w:val="0"/>
              <w:spacing w:after="0" w:line="240" w:lineRule="auto"/>
              <w:ind w:firstLine="0"/>
              <w:jc w:val="left"/>
              <w:rPr>
                <w:b/>
                <w:bCs/>
                <w:color w:val="FFFFFF"/>
                <w:sz w:val="16"/>
                <w:szCs w:val="16"/>
                <w:lang w:eastAsia="es-CL"/>
              </w:rPr>
            </w:pPr>
            <w:r w:rsidRPr="001F3A18">
              <w:rPr>
                <w:b/>
                <w:bCs/>
                <w:color w:val="FFFFFF"/>
                <w:sz w:val="16"/>
                <w:szCs w:val="16"/>
                <w:lang w:eastAsia="es-CL"/>
              </w:rPr>
              <w:t>Estructura</w:t>
            </w:r>
          </w:p>
        </w:tc>
        <w:tc>
          <w:tcPr>
            <w:tcW w:w="642" w:type="pct"/>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5EF61AE4" w14:textId="77777777" w:rsidR="009F7C70" w:rsidRPr="001F3A18" w:rsidRDefault="009F7C70" w:rsidP="009F7C70">
            <w:pPr>
              <w:suppressAutoHyphens w:val="0"/>
              <w:spacing w:after="0" w:line="240" w:lineRule="auto"/>
              <w:ind w:firstLine="0"/>
              <w:jc w:val="left"/>
              <w:rPr>
                <w:b/>
                <w:bCs/>
                <w:color w:val="FFFFFF"/>
                <w:sz w:val="16"/>
                <w:szCs w:val="16"/>
                <w:lang w:eastAsia="es-CL"/>
              </w:rPr>
            </w:pPr>
            <w:r w:rsidRPr="001F3A18">
              <w:rPr>
                <w:b/>
                <w:bCs/>
                <w:color w:val="FFFFFF"/>
                <w:sz w:val="16"/>
                <w:szCs w:val="16"/>
                <w:lang w:eastAsia="es-CL"/>
              </w:rPr>
              <w:t>Dato</w:t>
            </w:r>
          </w:p>
        </w:tc>
        <w:tc>
          <w:tcPr>
            <w:tcW w:w="804" w:type="pct"/>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22728CED" w14:textId="77777777" w:rsidR="009F7C70" w:rsidRPr="001F3A18" w:rsidRDefault="009F7C70" w:rsidP="009F7C70">
            <w:pPr>
              <w:suppressAutoHyphens w:val="0"/>
              <w:spacing w:after="0" w:line="240" w:lineRule="auto"/>
              <w:ind w:firstLine="0"/>
              <w:jc w:val="left"/>
              <w:rPr>
                <w:b/>
                <w:bCs/>
                <w:color w:val="FFFFFF"/>
                <w:sz w:val="16"/>
                <w:szCs w:val="16"/>
                <w:lang w:eastAsia="es-CL"/>
              </w:rPr>
            </w:pPr>
            <w:r w:rsidRPr="001F3A18">
              <w:rPr>
                <w:b/>
                <w:bCs/>
                <w:color w:val="FFFFFF"/>
                <w:sz w:val="16"/>
                <w:szCs w:val="16"/>
                <w:lang w:eastAsia="es-CL"/>
              </w:rPr>
              <w:t>Formato</w:t>
            </w:r>
          </w:p>
        </w:tc>
        <w:tc>
          <w:tcPr>
            <w:tcW w:w="2006" w:type="pct"/>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1F952063" w14:textId="77777777" w:rsidR="009F7C70" w:rsidRPr="001F3A18" w:rsidRDefault="009F7C70" w:rsidP="009F7C70">
            <w:pPr>
              <w:suppressAutoHyphens w:val="0"/>
              <w:spacing w:after="0" w:line="240" w:lineRule="auto"/>
              <w:ind w:firstLine="0"/>
              <w:jc w:val="left"/>
              <w:rPr>
                <w:b/>
                <w:bCs/>
                <w:color w:val="FFFFFF"/>
                <w:sz w:val="16"/>
                <w:szCs w:val="16"/>
                <w:lang w:eastAsia="es-CL"/>
              </w:rPr>
            </w:pPr>
            <w:r w:rsidRPr="001F3A18">
              <w:rPr>
                <w:b/>
                <w:bCs/>
                <w:color w:val="FFFFFF"/>
                <w:sz w:val="16"/>
                <w:szCs w:val="16"/>
                <w:lang w:eastAsia="es-CL"/>
              </w:rPr>
              <w:t>Descripción</w:t>
            </w:r>
          </w:p>
        </w:tc>
        <w:tc>
          <w:tcPr>
            <w:tcW w:w="908" w:type="pct"/>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370849F6" w14:textId="77777777" w:rsidR="009F7C70" w:rsidRPr="001F3A18" w:rsidRDefault="009F7C70" w:rsidP="009F7C70">
            <w:pPr>
              <w:suppressAutoHyphens w:val="0"/>
              <w:spacing w:after="0" w:line="240" w:lineRule="auto"/>
              <w:ind w:firstLine="0"/>
              <w:jc w:val="left"/>
              <w:rPr>
                <w:b/>
                <w:bCs/>
                <w:color w:val="FFFFFF"/>
                <w:sz w:val="16"/>
                <w:szCs w:val="16"/>
                <w:lang w:eastAsia="es-CL"/>
              </w:rPr>
            </w:pPr>
            <w:r w:rsidRPr="001F3A18">
              <w:rPr>
                <w:b/>
                <w:bCs/>
                <w:color w:val="FFFFFF"/>
                <w:sz w:val="16"/>
                <w:szCs w:val="16"/>
                <w:lang w:eastAsia="es-CL"/>
              </w:rPr>
              <w:t>Obligatoriedad</w:t>
            </w:r>
          </w:p>
        </w:tc>
      </w:tr>
      <w:tr w:rsidR="002E7E16" w:rsidRPr="001F3A18" w14:paraId="74789B4D"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14:paraId="25840825" w14:textId="790F7D51"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Cabecera</w:t>
            </w:r>
          </w:p>
        </w:tc>
        <w:tc>
          <w:tcPr>
            <w:tcW w:w="642" w:type="pct"/>
            <w:tcBorders>
              <w:top w:val="nil"/>
              <w:left w:val="nil"/>
              <w:bottom w:val="single" w:sz="4" w:space="0" w:color="auto"/>
              <w:right w:val="single" w:sz="4" w:space="0" w:color="auto"/>
            </w:tcBorders>
            <w:shd w:val="clear" w:color="auto" w:fill="auto"/>
            <w:noWrap/>
            <w:vAlign w:val="center"/>
            <w:hideMark/>
          </w:tcPr>
          <w:p w14:paraId="55394ACF" w14:textId="6F8B9B68"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Cantidad de Registros</w:t>
            </w:r>
          </w:p>
        </w:tc>
        <w:tc>
          <w:tcPr>
            <w:tcW w:w="804" w:type="pct"/>
            <w:tcBorders>
              <w:top w:val="nil"/>
              <w:left w:val="nil"/>
              <w:bottom w:val="single" w:sz="4" w:space="0" w:color="auto"/>
              <w:right w:val="single" w:sz="4" w:space="0" w:color="auto"/>
            </w:tcBorders>
            <w:shd w:val="clear" w:color="auto" w:fill="auto"/>
            <w:noWrap/>
            <w:vAlign w:val="center"/>
            <w:hideMark/>
          </w:tcPr>
          <w:p w14:paraId="11F7B919" w14:textId="7A5D304B"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Numérico / 10 Dígitos</w:t>
            </w:r>
          </w:p>
        </w:tc>
        <w:tc>
          <w:tcPr>
            <w:tcW w:w="2006" w:type="pct"/>
            <w:tcBorders>
              <w:top w:val="nil"/>
              <w:left w:val="nil"/>
              <w:bottom w:val="single" w:sz="4" w:space="0" w:color="auto"/>
              <w:right w:val="single" w:sz="4" w:space="0" w:color="auto"/>
            </w:tcBorders>
            <w:shd w:val="clear" w:color="auto" w:fill="auto"/>
            <w:vAlign w:val="center"/>
            <w:hideMark/>
          </w:tcPr>
          <w:p w14:paraId="6784BC03" w14:textId="39C61B6C"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Cantidad de registros informados en el archivo entregado</w:t>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br/>
              <w:t>Nota: este dato es el único de Largo Fijo</w:t>
            </w:r>
          </w:p>
        </w:tc>
        <w:tc>
          <w:tcPr>
            <w:tcW w:w="908" w:type="pct"/>
            <w:tcBorders>
              <w:top w:val="nil"/>
              <w:left w:val="nil"/>
              <w:bottom w:val="single" w:sz="4" w:space="0" w:color="auto"/>
              <w:right w:val="single" w:sz="4" w:space="0" w:color="auto"/>
            </w:tcBorders>
            <w:shd w:val="clear" w:color="auto" w:fill="auto"/>
            <w:noWrap/>
            <w:vAlign w:val="center"/>
            <w:hideMark/>
          </w:tcPr>
          <w:p w14:paraId="6A2DA750" w14:textId="0563D9FC"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Si</w:t>
            </w:r>
          </w:p>
        </w:tc>
      </w:tr>
      <w:tr w:rsidR="009F7C70" w:rsidRPr="001F3A18" w14:paraId="0941B38A"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14:paraId="51EAC0BF" w14:textId="08E2BD1F" w:rsidR="009F7C70" w:rsidRPr="001F3A18" w:rsidRDefault="002E7E16" w:rsidP="009F7C70">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hideMark/>
          </w:tcPr>
          <w:p w14:paraId="35F14F41" w14:textId="77777777" w:rsidR="009F7C70" w:rsidRPr="001F3A18" w:rsidRDefault="009F7C70" w:rsidP="009F7C70">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eastAsia="es-CL"/>
              </w:rPr>
              <w:t>Operación</w:t>
            </w:r>
          </w:p>
        </w:tc>
        <w:tc>
          <w:tcPr>
            <w:tcW w:w="804" w:type="pct"/>
            <w:tcBorders>
              <w:top w:val="nil"/>
              <w:left w:val="nil"/>
              <w:bottom w:val="single" w:sz="4" w:space="0" w:color="auto"/>
              <w:right w:val="single" w:sz="4" w:space="0" w:color="auto"/>
            </w:tcBorders>
            <w:shd w:val="clear" w:color="auto" w:fill="auto"/>
            <w:noWrap/>
            <w:vAlign w:val="center"/>
            <w:hideMark/>
          </w:tcPr>
          <w:p w14:paraId="057A51B9" w14:textId="5588C3CE" w:rsidR="009F7C70" w:rsidRPr="001F3A18" w:rsidRDefault="009F7C70" w:rsidP="009F7C70">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eastAsia="es-CL"/>
              </w:rPr>
              <w:t>Numérico</w:t>
            </w:r>
            <w:r w:rsidR="002E7E16" w:rsidRPr="001F3A18">
              <w:rPr>
                <w:rFonts w:eastAsia="Calibri" w:cs="Arial"/>
                <w:bCs/>
                <w:color w:val="000000"/>
                <w:sz w:val="16"/>
                <w:szCs w:val="16"/>
                <w:lang w:eastAsia="es-CL"/>
              </w:rPr>
              <w:t xml:space="preserve"> </w:t>
            </w:r>
            <w:r w:rsidRPr="001F3A18">
              <w:rPr>
                <w:rFonts w:eastAsia="Calibri" w:cs="Arial"/>
                <w:bCs/>
                <w:color w:val="000000"/>
                <w:sz w:val="16"/>
                <w:szCs w:val="16"/>
                <w:lang w:eastAsia="es-CL"/>
              </w:rPr>
              <w:t xml:space="preserve">/ 1 </w:t>
            </w:r>
            <w:r w:rsidR="002E7E16" w:rsidRPr="001F3A18">
              <w:rPr>
                <w:rFonts w:eastAsia="Calibri" w:cs="Arial"/>
                <w:bCs/>
                <w:color w:val="000000"/>
                <w:sz w:val="16"/>
                <w:szCs w:val="16"/>
                <w:lang w:eastAsia="es-CL"/>
              </w:rPr>
              <w:t>Dí</w:t>
            </w:r>
            <w:r w:rsidRPr="001F3A18">
              <w:rPr>
                <w:rFonts w:eastAsia="Calibri" w:cs="Arial"/>
                <w:bCs/>
                <w:color w:val="000000"/>
                <w:sz w:val="16"/>
                <w:szCs w:val="16"/>
                <w:lang w:eastAsia="es-CL"/>
              </w:rPr>
              <w:t>gito</w:t>
            </w:r>
          </w:p>
        </w:tc>
        <w:tc>
          <w:tcPr>
            <w:tcW w:w="2006" w:type="pct"/>
            <w:tcBorders>
              <w:top w:val="nil"/>
              <w:left w:val="nil"/>
              <w:bottom w:val="single" w:sz="4" w:space="0" w:color="auto"/>
              <w:right w:val="single" w:sz="4" w:space="0" w:color="auto"/>
            </w:tcBorders>
            <w:shd w:val="clear" w:color="auto" w:fill="auto"/>
            <w:vAlign w:val="center"/>
            <w:hideMark/>
          </w:tcPr>
          <w:p w14:paraId="409DE945" w14:textId="788E83D3" w:rsidR="009F7C70" w:rsidRPr="001F3A18" w:rsidRDefault="009F7C70" w:rsidP="009F7C70">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eastAsia="es-CL"/>
              </w:rPr>
              <w:t xml:space="preserve">Tipo de </w:t>
            </w:r>
            <w:r w:rsidR="002C3A72" w:rsidRPr="001F3A18">
              <w:rPr>
                <w:rFonts w:eastAsia="Calibri" w:cs="Arial"/>
                <w:bCs/>
                <w:color w:val="000000"/>
                <w:sz w:val="16"/>
                <w:szCs w:val="16"/>
                <w:lang w:eastAsia="es-CL"/>
              </w:rPr>
              <w:t>O</w:t>
            </w:r>
            <w:r w:rsidRPr="001F3A18">
              <w:rPr>
                <w:rFonts w:eastAsia="Calibri" w:cs="Arial"/>
                <w:bCs/>
                <w:color w:val="000000"/>
                <w:sz w:val="16"/>
                <w:szCs w:val="16"/>
                <w:lang w:eastAsia="es-CL"/>
              </w:rPr>
              <w:t>peración informada</w:t>
            </w:r>
            <w:r w:rsidRPr="001F3A18">
              <w:rPr>
                <w:rFonts w:eastAsia="Calibri" w:cs="Arial"/>
                <w:bCs/>
                <w:color w:val="000000"/>
                <w:sz w:val="16"/>
                <w:szCs w:val="16"/>
                <w:lang w:eastAsia="es-CL"/>
              </w:rPr>
              <w:br/>
            </w:r>
            <w:r w:rsidRPr="001F3A18">
              <w:rPr>
                <w:rFonts w:eastAsia="Calibri" w:cs="Arial"/>
                <w:bCs/>
                <w:color w:val="000000"/>
                <w:sz w:val="16"/>
                <w:szCs w:val="16"/>
                <w:lang w:eastAsia="es-CL"/>
              </w:rPr>
              <w:br/>
              <w:t xml:space="preserve">0: </w:t>
            </w:r>
            <w:r w:rsidR="00AB4A52" w:rsidRPr="001F3A18">
              <w:rPr>
                <w:rFonts w:eastAsia="Calibri" w:cs="Arial"/>
                <w:bCs/>
                <w:color w:val="000000"/>
                <w:sz w:val="16"/>
                <w:szCs w:val="16"/>
                <w:lang w:eastAsia="es-CL"/>
              </w:rPr>
              <w:t>D</w:t>
            </w:r>
            <w:r w:rsidRPr="001F3A18">
              <w:rPr>
                <w:rFonts w:eastAsia="Calibri" w:cs="Arial"/>
                <w:bCs/>
                <w:color w:val="000000"/>
                <w:sz w:val="16"/>
                <w:szCs w:val="16"/>
                <w:lang w:eastAsia="es-CL"/>
              </w:rPr>
              <w:t>esbloqueo</w:t>
            </w:r>
            <w:r w:rsidRPr="001F3A18">
              <w:rPr>
                <w:rFonts w:eastAsia="Calibri" w:cs="Arial"/>
                <w:bCs/>
                <w:color w:val="000000"/>
                <w:sz w:val="16"/>
                <w:szCs w:val="16"/>
                <w:lang w:eastAsia="es-CL"/>
              </w:rPr>
              <w:br/>
              <w:t xml:space="preserve">1: </w:t>
            </w:r>
            <w:r w:rsidR="00AB4A52" w:rsidRPr="001F3A18">
              <w:rPr>
                <w:rFonts w:eastAsia="Calibri" w:cs="Arial"/>
                <w:bCs/>
                <w:color w:val="000000"/>
                <w:sz w:val="16"/>
                <w:szCs w:val="16"/>
                <w:lang w:eastAsia="es-CL"/>
              </w:rPr>
              <w:t>B</w:t>
            </w:r>
            <w:r w:rsidRPr="001F3A18">
              <w:rPr>
                <w:rFonts w:eastAsia="Calibri" w:cs="Arial"/>
                <w:bCs/>
                <w:color w:val="000000"/>
                <w:sz w:val="16"/>
                <w:szCs w:val="16"/>
                <w:lang w:eastAsia="es-CL"/>
              </w:rPr>
              <w:t>loqueo</w:t>
            </w:r>
          </w:p>
        </w:tc>
        <w:tc>
          <w:tcPr>
            <w:tcW w:w="908" w:type="pct"/>
            <w:tcBorders>
              <w:top w:val="nil"/>
              <w:left w:val="nil"/>
              <w:bottom w:val="single" w:sz="4" w:space="0" w:color="auto"/>
              <w:right w:val="single" w:sz="4" w:space="0" w:color="auto"/>
            </w:tcBorders>
            <w:shd w:val="clear" w:color="auto" w:fill="auto"/>
            <w:noWrap/>
            <w:vAlign w:val="center"/>
            <w:hideMark/>
          </w:tcPr>
          <w:p w14:paraId="050AC55A" w14:textId="1765725B" w:rsidR="009F7C70" w:rsidRPr="001F3A18" w:rsidRDefault="002E7E16" w:rsidP="009F7C70">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eastAsia="es-CL"/>
              </w:rPr>
              <w:t>S</w:t>
            </w:r>
            <w:r w:rsidR="009F7C70" w:rsidRPr="001F3A18">
              <w:rPr>
                <w:rFonts w:eastAsia="Calibri" w:cs="Arial"/>
                <w:bCs/>
                <w:color w:val="000000"/>
                <w:sz w:val="16"/>
                <w:szCs w:val="16"/>
                <w:lang w:eastAsia="es-CL"/>
              </w:rPr>
              <w:t>i</w:t>
            </w:r>
          </w:p>
        </w:tc>
      </w:tr>
      <w:tr w:rsidR="002E7E16" w:rsidRPr="001F3A18" w14:paraId="6B4E096E"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14:paraId="38915E32" w14:textId="65B98578"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hideMark/>
          </w:tcPr>
          <w:p w14:paraId="3BD76C52" w14:textId="08E524B3"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Compañía Envío</w:t>
            </w:r>
          </w:p>
        </w:tc>
        <w:tc>
          <w:tcPr>
            <w:tcW w:w="804" w:type="pct"/>
            <w:tcBorders>
              <w:top w:val="nil"/>
              <w:left w:val="nil"/>
              <w:bottom w:val="single" w:sz="4" w:space="0" w:color="auto"/>
              <w:right w:val="single" w:sz="4" w:space="0" w:color="auto"/>
            </w:tcBorders>
            <w:shd w:val="clear" w:color="auto" w:fill="auto"/>
            <w:noWrap/>
            <w:vAlign w:val="center"/>
            <w:hideMark/>
          </w:tcPr>
          <w:p w14:paraId="52635C8E" w14:textId="4E46F2CB" w:rsidR="002E7E16" w:rsidRPr="001F3A18" w:rsidRDefault="002C3A72"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Numérico</w:t>
            </w:r>
            <w:r w:rsidR="002E7E16" w:rsidRPr="001F3A18">
              <w:rPr>
                <w:rFonts w:eastAsia="Calibri" w:cs="Arial"/>
                <w:bCs/>
                <w:color w:val="000000"/>
                <w:sz w:val="16"/>
                <w:szCs w:val="16"/>
                <w:lang w:val="pt-BR" w:eastAsia="es-CL"/>
              </w:rPr>
              <w:t xml:space="preserve"> / 3 </w:t>
            </w:r>
            <w:r w:rsidRPr="001F3A18">
              <w:rPr>
                <w:rFonts w:eastAsia="Calibri" w:cs="Arial"/>
                <w:bCs/>
                <w:color w:val="000000"/>
                <w:sz w:val="16"/>
                <w:szCs w:val="16"/>
                <w:lang w:val="pt-BR" w:eastAsia="es-CL"/>
              </w:rPr>
              <w:t>Dígitos</w:t>
            </w:r>
          </w:p>
        </w:tc>
        <w:tc>
          <w:tcPr>
            <w:tcW w:w="2006" w:type="pct"/>
            <w:tcBorders>
              <w:top w:val="nil"/>
              <w:left w:val="nil"/>
              <w:bottom w:val="single" w:sz="4" w:space="0" w:color="auto"/>
              <w:right w:val="single" w:sz="4" w:space="0" w:color="auto"/>
            </w:tcBorders>
            <w:shd w:val="clear" w:color="auto" w:fill="auto"/>
            <w:noWrap/>
            <w:vAlign w:val="center"/>
            <w:hideMark/>
          </w:tcPr>
          <w:p w14:paraId="48E29A76" w14:textId="6C318C65"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Corresponde al código IDD/IDO de la prestadora que entrega la información</w:t>
            </w:r>
          </w:p>
        </w:tc>
        <w:tc>
          <w:tcPr>
            <w:tcW w:w="908" w:type="pct"/>
            <w:tcBorders>
              <w:top w:val="nil"/>
              <w:left w:val="nil"/>
              <w:bottom w:val="single" w:sz="4" w:space="0" w:color="auto"/>
              <w:right w:val="single" w:sz="4" w:space="0" w:color="auto"/>
            </w:tcBorders>
            <w:shd w:val="clear" w:color="auto" w:fill="auto"/>
            <w:noWrap/>
            <w:vAlign w:val="center"/>
            <w:hideMark/>
          </w:tcPr>
          <w:p w14:paraId="384C89C5" w14:textId="314DA350"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Si</w:t>
            </w:r>
          </w:p>
        </w:tc>
      </w:tr>
      <w:tr w:rsidR="002E7E16" w:rsidRPr="001F3A18" w14:paraId="66248D89"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14:paraId="2BCCAA03" w14:textId="1C41A58C"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hideMark/>
          </w:tcPr>
          <w:p w14:paraId="65A3020A" w14:textId="400E96B1"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IMEI</w:t>
            </w:r>
          </w:p>
        </w:tc>
        <w:tc>
          <w:tcPr>
            <w:tcW w:w="804" w:type="pct"/>
            <w:tcBorders>
              <w:top w:val="nil"/>
              <w:left w:val="nil"/>
              <w:bottom w:val="single" w:sz="4" w:space="0" w:color="auto"/>
              <w:right w:val="single" w:sz="4" w:space="0" w:color="auto"/>
            </w:tcBorders>
            <w:shd w:val="clear" w:color="auto" w:fill="auto"/>
            <w:noWrap/>
            <w:vAlign w:val="center"/>
            <w:hideMark/>
          </w:tcPr>
          <w:p w14:paraId="39922861" w14:textId="490BB12F"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String / 15 Caracteres</w:t>
            </w:r>
          </w:p>
        </w:tc>
        <w:tc>
          <w:tcPr>
            <w:tcW w:w="2006" w:type="pct"/>
            <w:tcBorders>
              <w:top w:val="nil"/>
              <w:left w:val="nil"/>
              <w:bottom w:val="single" w:sz="4" w:space="0" w:color="auto"/>
              <w:right w:val="single" w:sz="4" w:space="0" w:color="auto"/>
            </w:tcBorders>
            <w:shd w:val="clear" w:color="auto" w:fill="auto"/>
            <w:noWrap/>
            <w:vAlign w:val="center"/>
            <w:hideMark/>
          </w:tcPr>
          <w:p w14:paraId="3723D68C" w14:textId="6FE33243"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IMEI del equipo móvil</w:t>
            </w:r>
          </w:p>
        </w:tc>
        <w:tc>
          <w:tcPr>
            <w:tcW w:w="908" w:type="pct"/>
            <w:tcBorders>
              <w:top w:val="nil"/>
              <w:left w:val="nil"/>
              <w:bottom w:val="single" w:sz="4" w:space="0" w:color="auto"/>
              <w:right w:val="single" w:sz="4" w:space="0" w:color="auto"/>
            </w:tcBorders>
            <w:shd w:val="clear" w:color="auto" w:fill="auto"/>
            <w:vAlign w:val="center"/>
            <w:hideMark/>
          </w:tcPr>
          <w:p w14:paraId="74EA935F" w14:textId="6183FE11" w:rsidR="002E7E16" w:rsidRPr="001F3A18" w:rsidRDefault="00D33F31"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Si</w:t>
            </w:r>
          </w:p>
        </w:tc>
      </w:tr>
      <w:tr w:rsidR="002E7E16" w:rsidRPr="001F3A18" w14:paraId="44E6CA4E"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14:paraId="23569B83" w14:textId="3990A061"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hideMark/>
          </w:tcPr>
          <w:p w14:paraId="4C98A2CB" w14:textId="692F1245"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Fecha Pérdida</w:t>
            </w:r>
          </w:p>
        </w:tc>
        <w:tc>
          <w:tcPr>
            <w:tcW w:w="804" w:type="pct"/>
            <w:tcBorders>
              <w:top w:val="nil"/>
              <w:left w:val="nil"/>
              <w:bottom w:val="single" w:sz="4" w:space="0" w:color="auto"/>
              <w:right w:val="single" w:sz="4" w:space="0" w:color="auto"/>
            </w:tcBorders>
            <w:shd w:val="clear" w:color="auto" w:fill="auto"/>
            <w:noWrap/>
            <w:vAlign w:val="center"/>
            <w:hideMark/>
          </w:tcPr>
          <w:p w14:paraId="16AA140D" w14:textId="289C20B6"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String / 14 Caracteres</w:t>
            </w:r>
          </w:p>
        </w:tc>
        <w:tc>
          <w:tcPr>
            <w:tcW w:w="2006" w:type="pct"/>
            <w:tcBorders>
              <w:top w:val="nil"/>
              <w:left w:val="nil"/>
              <w:bottom w:val="single" w:sz="4" w:space="0" w:color="auto"/>
              <w:right w:val="single" w:sz="4" w:space="0" w:color="auto"/>
            </w:tcBorders>
            <w:shd w:val="clear" w:color="auto" w:fill="auto"/>
            <w:vAlign w:val="center"/>
            <w:hideMark/>
          </w:tcPr>
          <w:p w14:paraId="15CFE315" w14:textId="736BAD7C"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 xml:space="preserve">Fecha informada por el cliente que hace el reporte de equipo perdido. Es cuando </w:t>
            </w:r>
            <w:r w:rsidRPr="001F3A18">
              <w:rPr>
                <w:rFonts w:eastAsia="Calibri" w:cs="Arial"/>
                <w:bCs/>
                <w:color w:val="000000"/>
                <w:sz w:val="16"/>
                <w:szCs w:val="16"/>
                <w:lang w:val="pt-BR" w:eastAsia="es-CL"/>
              </w:rPr>
              <w:lastRenderedPageBreak/>
              <w:t>se produjo el evento de pérdida.</w:t>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br/>
              <w:t>Formato:</w:t>
            </w:r>
            <w:r w:rsidRPr="001F3A18">
              <w:rPr>
                <w:rFonts w:eastAsia="Calibri" w:cs="Arial"/>
                <w:bCs/>
                <w:color w:val="000000"/>
                <w:sz w:val="16"/>
                <w:szCs w:val="16"/>
                <w:lang w:val="pt-BR" w:eastAsia="es-CL"/>
              </w:rPr>
              <w:br/>
              <w:t>-yyyyMMdd24mmss</w:t>
            </w:r>
          </w:p>
        </w:tc>
        <w:tc>
          <w:tcPr>
            <w:tcW w:w="908" w:type="pct"/>
            <w:tcBorders>
              <w:top w:val="nil"/>
              <w:left w:val="nil"/>
              <w:bottom w:val="single" w:sz="4" w:space="0" w:color="auto"/>
              <w:right w:val="single" w:sz="4" w:space="0" w:color="auto"/>
            </w:tcBorders>
            <w:shd w:val="clear" w:color="auto" w:fill="auto"/>
            <w:noWrap/>
            <w:vAlign w:val="center"/>
            <w:hideMark/>
          </w:tcPr>
          <w:p w14:paraId="6347647C" w14:textId="55FF3DAD" w:rsidR="002E7E16" w:rsidRPr="001F3A18" w:rsidRDefault="00D33F31"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lastRenderedPageBreak/>
              <w:t>Si (Bloqueo)</w:t>
            </w:r>
            <w:r w:rsidRPr="001F3A18">
              <w:rPr>
                <w:rFonts w:eastAsia="Calibri" w:cs="Arial"/>
                <w:bCs/>
                <w:color w:val="000000"/>
                <w:sz w:val="16"/>
                <w:szCs w:val="16"/>
                <w:lang w:val="pt-BR" w:eastAsia="es-CL"/>
              </w:rPr>
              <w:br/>
              <w:t>No (Desbloqueo)</w:t>
            </w:r>
          </w:p>
        </w:tc>
      </w:tr>
      <w:tr w:rsidR="002E7E16" w:rsidRPr="001F3A18" w14:paraId="21A9E6B6"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14:paraId="64EBE355" w14:textId="5A268D2F"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hideMark/>
          </w:tcPr>
          <w:p w14:paraId="487D1B48" w14:textId="3FBC6CE5" w:rsidR="002E7E16" w:rsidRPr="001F3A18" w:rsidRDefault="00D33F31"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F</w:t>
            </w:r>
            <w:r w:rsidR="002E7E16" w:rsidRPr="001F3A18">
              <w:rPr>
                <w:rFonts w:eastAsia="Calibri" w:cs="Arial"/>
                <w:bCs/>
                <w:color w:val="000000"/>
                <w:sz w:val="16"/>
                <w:szCs w:val="16"/>
                <w:lang w:val="pt-BR" w:eastAsia="es-CL"/>
              </w:rPr>
              <w:t>echa Informada Operadora</w:t>
            </w:r>
          </w:p>
        </w:tc>
        <w:tc>
          <w:tcPr>
            <w:tcW w:w="804" w:type="pct"/>
            <w:tcBorders>
              <w:top w:val="nil"/>
              <w:left w:val="nil"/>
              <w:bottom w:val="single" w:sz="4" w:space="0" w:color="auto"/>
              <w:right w:val="single" w:sz="4" w:space="0" w:color="auto"/>
            </w:tcBorders>
            <w:shd w:val="clear" w:color="auto" w:fill="auto"/>
            <w:noWrap/>
            <w:vAlign w:val="center"/>
            <w:hideMark/>
          </w:tcPr>
          <w:p w14:paraId="028C661D" w14:textId="7E8CE9F2"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String / 14 Caracteres</w:t>
            </w:r>
          </w:p>
        </w:tc>
        <w:tc>
          <w:tcPr>
            <w:tcW w:w="2006" w:type="pct"/>
            <w:tcBorders>
              <w:top w:val="nil"/>
              <w:left w:val="nil"/>
              <w:bottom w:val="single" w:sz="4" w:space="0" w:color="auto"/>
              <w:right w:val="single" w:sz="4" w:space="0" w:color="auto"/>
            </w:tcBorders>
            <w:shd w:val="clear" w:color="auto" w:fill="auto"/>
            <w:vAlign w:val="center"/>
            <w:hideMark/>
          </w:tcPr>
          <w:p w14:paraId="5F36088D" w14:textId="076F18F5"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Fecha en que el cliente informa a su prestadora la pérdida o la recuperación del mimo</w:t>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br/>
              <w:t>Formato:</w:t>
            </w:r>
            <w:r w:rsidRPr="001F3A18">
              <w:rPr>
                <w:rFonts w:eastAsia="Calibri" w:cs="Arial"/>
                <w:bCs/>
                <w:color w:val="000000"/>
                <w:sz w:val="16"/>
                <w:szCs w:val="16"/>
                <w:lang w:val="pt-BR" w:eastAsia="es-CL"/>
              </w:rPr>
              <w:br/>
              <w:t>-yyyyMMdd24mmss</w:t>
            </w:r>
          </w:p>
        </w:tc>
        <w:tc>
          <w:tcPr>
            <w:tcW w:w="908" w:type="pct"/>
            <w:tcBorders>
              <w:top w:val="nil"/>
              <w:left w:val="nil"/>
              <w:bottom w:val="single" w:sz="4" w:space="0" w:color="auto"/>
              <w:right w:val="single" w:sz="4" w:space="0" w:color="auto"/>
            </w:tcBorders>
            <w:shd w:val="clear" w:color="auto" w:fill="auto"/>
            <w:noWrap/>
            <w:vAlign w:val="center"/>
            <w:hideMark/>
          </w:tcPr>
          <w:p w14:paraId="36F2F4E6" w14:textId="0B3EB915" w:rsidR="002E7E16" w:rsidRPr="001F3A18" w:rsidRDefault="00D33F31"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Si</w:t>
            </w:r>
          </w:p>
        </w:tc>
      </w:tr>
      <w:tr w:rsidR="002E7E16" w:rsidRPr="001F3A18" w14:paraId="4A63F0D6"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14:paraId="0E048EB7" w14:textId="5637F056"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hideMark/>
          </w:tcPr>
          <w:p w14:paraId="5FE3B79A" w14:textId="76D8A84C"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Fecha Denuncia</w:t>
            </w:r>
          </w:p>
        </w:tc>
        <w:tc>
          <w:tcPr>
            <w:tcW w:w="804" w:type="pct"/>
            <w:tcBorders>
              <w:top w:val="nil"/>
              <w:left w:val="nil"/>
              <w:bottom w:val="single" w:sz="4" w:space="0" w:color="auto"/>
              <w:right w:val="single" w:sz="4" w:space="0" w:color="auto"/>
            </w:tcBorders>
            <w:shd w:val="clear" w:color="auto" w:fill="auto"/>
            <w:noWrap/>
            <w:vAlign w:val="center"/>
            <w:hideMark/>
          </w:tcPr>
          <w:p w14:paraId="3E0786D5" w14:textId="2BCA1450"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String / 14 Caracteres</w:t>
            </w:r>
          </w:p>
        </w:tc>
        <w:tc>
          <w:tcPr>
            <w:tcW w:w="2006" w:type="pct"/>
            <w:tcBorders>
              <w:top w:val="nil"/>
              <w:left w:val="nil"/>
              <w:bottom w:val="single" w:sz="4" w:space="0" w:color="auto"/>
              <w:right w:val="single" w:sz="4" w:space="0" w:color="auto"/>
            </w:tcBorders>
            <w:shd w:val="clear" w:color="auto" w:fill="auto"/>
            <w:vAlign w:val="center"/>
            <w:hideMark/>
          </w:tcPr>
          <w:p w14:paraId="41CC64D5" w14:textId="1CF494CE"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Fecha de denuncia policial o judicial</w:t>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br/>
              <w:t>Formato:</w:t>
            </w:r>
            <w:r w:rsidRPr="001F3A18">
              <w:rPr>
                <w:rFonts w:eastAsia="Calibri" w:cs="Arial"/>
                <w:bCs/>
                <w:color w:val="000000"/>
                <w:sz w:val="16"/>
                <w:szCs w:val="16"/>
                <w:lang w:val="pt-BR" w:eastAsia="es-CL"/>
              </w:rPr>
              <w:br/>
              <w:t>-yyyyMMdd24mmss</w:t>
            </w:r>
          </w:p>
        </w:tc>
        <w:tc>
          <w:tcPr>
            <w:tcW w:w="908" w:type="pct"/>
            <w:tcBorders>
              <w:top w:val="nil"/>
              <w:left w:val="nil"/>
              <w:bottom w:val="single" w:sz="4" w:space="0" w:color="auto"/>
              <w:right w:val="single" w:sz="4" w:space="0" w:color="auto"/>
            </w:tcBorders>
            <w:shd w:val="clear" w:color="auto" w:fill="auto"/>
            <w:noWrap/>
            <w:vAlign w:val="center"/>
            <w:hideMark/>
          </w:tcPr>
          <w:p w14:paraId="594515D8" w14:textId="2DED40D2"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No</w:t>
            </w:r>
          </w:p>
        </w:tc>
      </w:tr>
      <w:tr w:rsidR="002E7E16" w:rsidRPr="001F3A18" w14:paraId="64EE71A9"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14:paraId="771B14C2" w14:textId="52BE59DF"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hideMark/>
          </w:tcPr>
          <w:p w14:paraId="64F86091" w14:textId="046EDE38"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Marca Equipo</w:t>
            </w:r>
          </w:p>
        </w:tc>
        <w:tc>
          <w:tcPr>
            <w:tcW w:w="804" w:type="pct"/>
            <w:tcBorders>
              <w:top w:val="nil"/>
              <w:left w:val="nil"/>
              <w:bottom w:val="single" w:sz="4" w:space="0" w:color="auto"/>
              <w:right w:val="single" w:sz="4" w:space="0" w:color="auto"/>
            </w:tcBorders>
            <w:shd w:val="clear" w:color="auto" w:fill="auto"/>
            <w:noWrap/>
            <w:vAlign w:val="center"/>
            <w:hideMark/>
          </w:tcPr>
          <w:p w14:paraId="279D91E3" w14:textId="08B0DB4A"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String / 20 Caracteres</w:t>
            </w:r>
          </w:p>
        </w:tc>
        <w:tc>
          <w:tcPr>
            <w:tcW w:w="2006" w:type="pct"/>
            <w:tcBorders>
              <w:top w:val="nil"/>
              <w:left w:val="nil"/>
              <w:bottom w:val="single" w:sz="4" w:space="0" w:color="auto"/>
              <w:right w:val="single" w:sz="4" w:space="0" w:color="auto"/>
            </w:tcBorders>
            <w:shd w:val="clear" w:color="auto" w:fill="auto"/>
            <w:vAlign w:val="center"/>
            <w:hideMark/>
          </w:tcPr>
          <w:p w14:paraId="62F28AED" w14:textId="12DD29F8"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Informa</w:t>
            </w:r>
            <w:r w:rsidR="002C3A72" w:rsidRPr="001F3A18">
              <w:rPr>
                <w:rFonts w:eastAsia="Calibri" w:cs="Arial"/>
                <w:bCs/>
                <w:color w:val="000000"/>
                <w:sz w:val="16"/>
                <w:szCs w:val="16"/>
                <w:lang w:val="pt-BR" w:eastAsia="es-CL"/>
              </w:rPr>
              <w:t>r</w:t>
            </w:r>
            <w:r w:rsidRPr="001F3A18">
              <w:rPr>
                <w:rFonts w:eastAsia="Calibri" w:cs="Arial"/>
                <w:bCs/>
                <w:color w:val="000000"/>
                <w:sz w:val="16"/>
                <w:szCs w:val="16"/>
                <w:lang w:val="pt-BR" w:eastAsia="es-CL"/>
              </w:rPr>
              <w:t xml:space="preserve"> marca del equipo perdido</w:t>
            </w:r>
          </w:p>
        </w:tc>
        <w:tc>
          <w:tcPr>
            <w:tcW w:w="908" w:type="pct"/>
            <w:tcBorders>
              <w:top w:val="nil"/>
              <w:left w:val="nil"/>
              <w:bottom w:val="single" w:sz="4" w:space="0" w:color="auto"/>
              <w:right w:val="single" w:sz="4" w:space="0" w:color="auto"/>
            </w:tcBorders>
            <w:shd w:val="clear" w:color="auto" w:fill="auto"/>
            <w:noWrap/>
            <w:vAlign w:val="center"/>
            <w:hideMark/>
          </w:tcPr>
          <w:p w14:paraId="0DC8A1A8" w14:textId="46419861"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No</w:t>
            </w:r>
          </w:p>
        </w:tc>
      </w:tr>
      <w:tr w:rsidR="002E7E16" w:rsidRPr="001F3A18" w14:paraId="346BB37E"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14:paraId="2A8B531D" w14:textId="3EE11602"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hideMark/>
          </w:tcPr>
          <w:p w14:paraId="3E003688" w14:textId="038F9E64"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Modelo Equipo</w:t>
            </w:r>
          </w:p>
        </w:tc>
        <w:tc>
          <w:tcPr>
            <w:tcW w:w="804" w:type="pct"/>
            <w:tcBorders>
              <w:top w:val="nil"/>
              <w:left w:val="nil"/>
              <w:bottom w:val="single" w:sz="4" w:space="0" w:color="auto"/>
              <w:right w:val="single" w:sz="4" w:space="0" w:color="auto"/>
            </w:tcBorders>
            <w:shd w:val="clear" w:color="auto" w:fill="auto"/>
            <w:noWrap/>
            <w:vAlign w:val="center"/>
            <w:hideMark/>
          </w:tcPr>
          <w:p w14:paraId="2938E5AF" w14:textId="43E2A56D"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String / 20 Caracteres</w:t>
            </w:r>
          </w:p>
        </w:tc>
        <w:tc>
          <w:tcPr>
            <w:tcW w:w="2006" w:type="pct"/>
            <w:tcBorders>
              <w:top w:val="nil"/>
              <w:left w:val="nil"/>
              <w:bottom w:val="single" w:sz="4" w:space="0" w:color="auto"/>
              <w:right w:val="single" w:sz="4" w:space="0" w:color="auto"/>
            </w:tcBorders>
            <w:shd w:val="clear" w:color="auto" w:fill="auto"/>
            <w:vAlign w:val="center"/>
            <w:hideMark/>
          </w:tcPr>
          <w:p w14:paraId="06D04218" w14:textId="499FC8DD"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Informa</w:t>
            </w:r>
            <w:r w:rsidR="002C3A72" w:rsidRPr="001F3A18">
              <w:rPr>
                <w:rFonts w:eastAsia="Calibri" w:cs="Arial"/>
                <w:bCs/>
                <w:color w:val="000000"/>
                <w:sz w:val="16"/>
                <w:szCs w:val="16"/>
                <w:lang w:val="pt-BR" w:eastAsia="es-CL"/>
              </w:rPr>
              <w:t>r</w:t>
            </w:r>
            <w:r w:rsidRPr="001F3A18">
              <w:rPr>
                <w:rFonts w:eastAsia="Calibri" w:cs="Arial"/>
                <w:bCs/>
                <w:color w:val="000000"/>
                <w:sz w:val="16"/>
                <w:szCs w:val="16"/>
                <w:lang w:val="pt-BR" w:eastAsia="es-CL"/>
              </w:rPr>
              <w:t xml:space="preserve"> modelo asociado a la marca del equipo perdido</w:t>
            </w:r>
          </w:p>
        </w:tc>
        <w:tc>
          <w:tcPr>
            <w:tcW w:w="908" w:type="pct"/>
            <w:tcBorders>
              <w:top w:val="nil"/>
              <w:left w:val="nil"/>
              <w:bottom w:val="single" w:sz="4" w:space="0" w:color="auto"/>
              <w:right w:val="single" w:sz="4" w:space="0" w:color="auto"/>
            </w:tcBorders>
            <w:shd w:val="clear" w:color="auto" w:fill="auto"/>
            <w:noWrap/>
            <w:vAlign w:val="center"/>
            <w:hideMark/>
          </w:tcPr>
          <w:p w14:paraId="7E844C2F" w14:textId="28FF2D21"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No</w:t>
            </w:r>
          </w:p>
        </w:tc>
      </w:tr>
      <w:tr w:rsidR="002E7E16" w:rsidRPr="001F3A18" w14:paraId="2D25ED2C"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14:paraId="22D1AB89" w14:textId="553E461C"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hideMark/>
          </w:tcPr>
          <w:p w14:paraId="60AE7A8A" w14:textId="381CFB72"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Tipo de Tecnología</w:t>
            </w:r>
          </w:p>
        </w:tc>
        <w:tc>
          <w:tcPr>
            <w:tcW w:w="804" w:type="pct"/>
            <w:tcBorders>
              <w:top w:val="nil"/>
              <w:left w:val="nil"/>
              <w:bottom w:val="single" w:sz="4" w:space="0" w:color="auto"/>
              <w:right w:val="single" w:sz="4" w:space="0" w:color="auto"/>
            </w:tcBorders>
            <w:shd w:val="clear" w:color="auto" w:fill="auto"/>
            <w:noWrap/>
            <w:vAlign w:val="center"/>
            <w:hideMark/>
          </w:tcPr>
          <w:p w14:paraId="209FDCD2" w14:textId="11E9A1DA"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String</w:t>
            </w:r>
            <w:r w:rsidR="002C3A72" w:rsidRPr="001F3A18">
              <w:rPr>
                <w:rFonts w:eastAsia="Calibri" w:cs="Arial"/>
                <w:bCs/>
                <w:color w:val="000000"/>
                <w:sz w:val="16"/>
                <w:szCs w:val="16"/>
                <w:lang w:val="pt-BR" w:eastAsia="es-CL"/>
              </w:rPr>
              <w:t xml:space="preserve"> </w:t>
            </w:r>
            <w:r w:rsidRPr="001F3A18">
              <w:rPr>
                <w:rFonts w:eastAsia="Calibri" w:cs="Arial"/>
                <w:bCs/>
                <w:color w:val="000000"/>
                <w:sz w:val="16"/>
                <w:szCs w:val="16"/>
                <w:lang w:val="pt-BR" w:eastAsia="es-CL"/>
              </w:rPr>
              <w:t>/ 10 Caracteres</w:t>
            </w:r>
          </w:p>
        </w:tc>
        <w:tc>
          <w:tcPr>
            <w:tcW w:w="2006" w:type="pct"/>
            <w:tcBorders>
              <w:top w:val="nil"/>
              <w:left w:val="nil"/>
              <w:bottom w:val="single" w:sz="4" w:space="0" w:color="auto"/>
              <w:right w:val="single" w:sz="4" w:space="0" w:color="auto"/>
            </w:tcBorders>
            <w:shd w:val="clear" w:color="auto" w:fill="auto"/>
            <w:vAlign w:val="center"/>
            <w:hideMark/>
          </w:tcPr>
          <w:p w14:paraId="2FE73237" w14:textId="61AE697B"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 xml:space="preserve">Tipo de </w:t>
            </w:r>
            <w:r w:rsidR="002C3A72" w:rsidRPr="001F3A18">
              <w:rPr>
                <w:rFonts w:eastAsia="Calibri" w:cs="Arial"/>
                <w:bCs/>
                <w:color w:val="000000"/>
                <w:sz w:val="16"/>
                <w:szCs w:val="16"/>
                <w:lang w:val="pt-BR" w:eastAsia="es-CL"/>
              </w:rPr>
              <w:t>T</w:t>
            </w:r>
            <w:r w:rsidRPr="001F3A18">
              <w:rPr>
                <w:rFonts w:eastAsia="Calibri" w:cs="Arial"/>
                <w:bCs/>
                <w:color w:val="000000"/>
                <w:sz w:val="16"/>
                <w:szCs w:val="16"/>
                <w:lang w:val="pt-BR" w:eastAsia="es-CL"/>
              </w:rPr>
              <w:t>ecnología (Technology Type)</w:t>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br/>
              <w:t>Valores</w:t>
            </w:r>
            <w:r w:rsidRPr="001F3A18">
              <w:rPr>
                <w:rFonts w:eastAsia="Calibri" w:cs="Arial"/>
                <w:bCs/>
                <w:color w:val="000000"/>
                <w:sz w:val="16"/>
                <w:szCs w:val="16"/>
                <w:lang w:val="pt-BR" w:eastAsia="es-CL"/>
              </w:rPr>
              <w:br/>
              <w:t>-'GSM'</w:t>
            </w:r>
            <w:r w:rsidRPr="001F3A18">
              <w:rPr>
                <w:rFonts w:eastAsia="Calibri" w:cs="Arial"/>
                <w:bCs/>
                <w:color w:val="000000"/>
                <w:sz w:val="16"/>
                <w:szCs w:val="16"/>
                <w:lang w:val="pt-BR" w:eastAsia="es-CL"/>
              </w:rPr>
              <w:br/>
              <w:t>-'UMTS'</w:t>
            </w:r>
            <w:r w:rsidRPr="001F3A18">
              <w:rPr>
                <w:rFonts w:eastAsia="Calibri" w:cs="Arial"/>
                <w:bCs/>
                <w:color w:val="000000"/>
                <w:sz w:val="16"/>
                <w:szCs w:val="16"/>
                <w:lang w:val="pt-BR" w:eastAsia="es-CL"/>
              </w:rPr>
              <w:br/>
              <w:t>-'GPRS'</w:t>
            </w:r>
            <w:r w:rsidRPr="001F3A18">
              <w:rPr>
                <w:rFonts w:eastAsia="Calibri" w:cs="Arial"/>
                <w:bCs/>
                <w:color w:val="000000"/>
                <w:sz w:val="16"/>
                <w:szCs w:val="16"/>
                <w:lang w:val="pt-BR" w:eastAsia="es-CL"/>
              </w:rPr>
              <w:br/>
              <w:t>-'EDGE'</w:t>
            </w:r>
            <w:r w:rsidRPr="001F3A18">
              <w:rPr>
                <w:rFonts w:eastAsia="Calibri" w:cs="Arial"/>
                <w:bCs/>
                <w:color w:val="000000"/>
                <w:sz w:val="16"/>
                <w:szCs w:val="16"/>
                <w:lang w:val="pt-BR" w:eastAsia="es-CL"/>
              </w:rPr>
              <w:br/>
              <w:t>-'LTE'</w:t>
            </w:r>
            <w:r w:rsidRPr="001F3A18">
              <w:rPr>
                <w:rFonts w:eastAsia="Calibri" w:cs="Arial"/>
                <w:bCs/>
                <w:color w:val="000000"/>
                <w:sz w:val="16"/>
                <w:szCs w:val="16"/>
                <w:lang w:val="pt-BR" w:eastAsia="es-CL"/>
              </w:rPr>
              <w:br/>
              <w:t>-'IDEN'</w:t>
            </w:r>
            <w:r w:rsidRPr="001F3A18">
              <w:rPr>
                <w:rFonts w:eastAsia="Calibri" w:cs="Arial"/>
                <w:bCs/>
                <w:color w:val="000000"/>
                <w:sz w:val="16"/>
                <w:szCs w:val="16"/>
                <w:lang w:val="pt-BR" w:eastAsia="es-CL"/>
              </w:rPr>
              <w:br/>
              <w:t>'TDMA'</w:t>
            </w:r>
          </w:p>
        </w:tc>
        <w:tc>
          <w:tcPr>
            <w:tcW w:w="908" w:type="pct"/>
            <w:tcBorders>
              <w:top w:val="nil"/>
              <w:left w:val="nil"/>
              <w:bottom w:val="single" w:sz="4" w:space="0" w:color="auto"/>
              <w:right w:val="single" w:sz="4" w:space="0" w:color="auto"/>
            </w:tcBorders>
            <w:shd w:val="clear" w:color="auto" w:fill="auto"/>
            <w:noWrap/>
            <w:vAlign w:val="center"/>
            <w:hideMark/>
          </w:tcPr>
          <w:p w14:paraId="537E3E39" w14:textId="1FA9F6CA"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NO</w:t>
            </w:r>
          </w:p>
        </w:tc>
      </w:tr>
      <w:tr w:rsidR="002E7E16" w:rsidRPr="001F3A18" w14:paraId="21AAF553"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14:paraId="23086A02" w14:textId="1BA4BF3A"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hideMark/>
          </w:tcPr>
          <w:p w14:paraId="14D78AF9" w14:textId="7E4B3525"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ID Modalidad</w:t>
            </w:r>
          </w:p>
        </w:tc>
        <w:tc>
          <w:tcPr>
            <w:tcW w:w="804" w:type="pct"/>
            <w:tcBorders>
              <w:top w:val="nil"/>
              <w:left w:val="nil"/>
              <w:bottom w:val="single" w:sz="4" w:space="0" w:color="auto"/>
              <w:right w:val="single" w:sz="4" w:space="0" w:color="auto"/>
            </w:tcBorders>
            <w:shd w:val="clear" w:color="auto" w:fill="auto"/>
            <w:noWrap/>
            <w:vAlign w:val="center"/>
            <w:hideMark/>
          </w:tcPr>
          <w:p w14:paraId="2BFB276F" w14:textId="6B0AEF30"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Numérico / 1 Dígito</w:t>
            </w:r>
          </w:p>
        </w:tc>
        <w:tc>
          <w:tcPr>
            <w:tcW w:w="2006" w:type="pct"/>
            <w:tcBorders>
              <w:top w:val="nil"/>
              <w:left w:val="nil"/>
              <w:bottom w:val="single" w:sz="4" w:space="0" w:color="auto"/>
              <w:right w:val="single" w:sz="4" w:space="0" w:color="auto"/>
            </w:tcBorders>
            <w:shd w:val="clear" w:color="auto" w:fill="auto"/>
            <w:vAlign w:val="center"/>
            <w:hideMark/>
          </w:tcPr>
          <w:p w14:paraId="5D2490E8" w14:textId="357C6CFD"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 xml:space="preserve">Indica la Modalidad o Tipo de </w:t>
            </w:r>
            <w:r w:rsidR="002C3A72" w:rsidRPr="001F3A18">
              <w:rPr>
                <w:rFonts w:eastAsia="Calibri" w:cs="Arial"/>
                <w:bCs/>
                <w:color w:val="000000"/>
                <w:sz w:val="16"/>
                <w:szCs w:val="16"/>
                <w:lang w:val="pt-BR" w:eastAsia="es-CL"/>
              </w:rPr>
              <w:t>S</w:t>
            </w:r>
            <w:r w:rsidRPr="001F3A18">
              <w:rPr>
                <w:rFonts w:eastAsia="Calibri" w:cs="Arial"/>
                <w:bCs/>
                <w:color w:val="000000"/>
                <w:sz w:val="16"/>
                <w:szCs w:val="16"/>
                <w:lang w:val="pt-BR" w:eastAsia="es-CL"/>
              </w:rPr>
              <w:t>u</w:t>
            </w:r>
            <w:r w:rsidR="002C3A72" w:rsidRPr="001F3A18">
              <w:rPr>
                <w:rFonts w:eastAsia="Calibri" w:cs="Arial"/>
                <w:bCs/>
                <w:color w:val="000000"/>
                <w:sz w:val="16"/>
                <w:szCs w:val="16"/>
                <w:lang w:val="pt-BR" w:eastAsia="es-CL"/>
              </w:rPr>
              <w:t>b</w:t>
            </w:r>
            <w:r w:rsidRPr="001F3A18">
              <w:rPr>
                <w:rFonts w:eastAsia="Calibri" w:cs="Arial"/>
                <w:bCs/>
                <w:color w:val="000000"/>
                <w:sz w:val="16"/>
                <w:szCs w:val="16"/>
                <w:lang w:val="pt-BR" w:eastAsia="es-CL"/>
              </w:rPr>
              <w:t>scriptor/</w:t>
            </w:r>
            <w:r w:rsidR="002C3A72" w:rsidRPr="001F3A18">
              <w:rPr>
                <w:rFonts w:eastAsia="Calibri" w:cs="Arial"/>
                <w:bCs/>
                <w:color w:val="000000"/>
                <w:sz w:val="16"/>
                <w:szCs w:val="16"/>
                <w:lang w:val="pt-BR" w:eastAsia="es-CL"/>
              </w:rPr>
              <w:t>C</w:t>
            </w:r>
            <w:r w:rsidRPr="001F3A18">
              <w:rPr>
                <w:rFonts w:eastAsia="Calibri" w:cs="Arial"/>
                <w:bCs/>
                <w:color w:val="000000"/>
                <w:sz w:val="16"/>
                <w:szCs w:val="16"/>
                <w:lang w:val="pt-BR" w:eastAsia="es-CL"/>
              </w:rPr>
              <w:t>uenta, asociados al número que está siendo informado</w:t>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br/>
              <w:t>Valores:</w:t>
            </w:r>
            <w:r w:rsidRPr="001F3A18">
              <w:rPr>
                <w:rFonts w:eastAsia="Calibri" w:cs="Arial"/>
                <w:bCs/>
                <w:color w:val="000000"/>
                <w:sz w:val="16"/>
                <w:szCs w:val="16"/>
                <w:lang w:val="pt-BR" w:eastAsia="es-CL"/>
              </w:rPr>
              <w:br/>
              <w:t>0: PREPAGO</w:t>
            </w:r>
            <w:r w:rsidRPr="001F3A18">
              <w:rPr>
                <w:rFonts w:eastAsia="Calibri" w:cs="Arial"/>
                <w:bCs/>
                <w:color w:val="000000"/>
                <w:sz w:val="16"/>
                <w:szCs w:val="16"/>
                <w:lang w:val="pt-BR" w:eastAsia="es-CL"/>
              </w:rPr>
              <w:br/>
              <w:t>1: POSTPAGO</w:t>
            </w:r>
          </w:p>
        </w:tc>
        <w:tc>
          <w:tcPr>
            <w:tcW w:w="908" w:type="pct"/>
            <w:tcBorders>
              <w:top w:val="nil"/>
              <w:left w:val="nil"/>
              <w:bottom w:val="single" w:sz="4" w:space="0" w:color="auto"/>
              <w:right w:val="single" w:sz="4" w:space="0" w:color="auto"/>
            </w:tcBorders>
            <w:shd w:val="clear" w:color="auto" w:fill="auto"/>
            <w:vAlign w:val="center"/>
            <w:hideMark/>
          </w:tcPr>
          <w:p w14:paraId="5ED80E56" w14:textId="759F1E8E"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Si (</w:t>
            </w:r>
            <w:r w:rsidR="00D33F31" w:rsidRPr="001F3A18">
              <w:rPr>
                <w:rFonts w:eastAsia="Calibri" w:cs="Arial"/>
                <w:bCs/>
                <w:color w:val="000000"/>
                <w:sz w:val="16"/>
                <w:szCs w:val="16"/>
                <w:lang w:val="pt-BR" w:eastAsia="es-CL"/>
              </w:rPr>
              <w:t>B</w:t>
            </w:r>
            <w:r w:rsidRPr="001F3A18">
              <w:rPr>
                <w:rFonts w:eastAsia="Calibri" w:cs="Arial"/>
                <w:bCs/>
                <w:color w:val="000000"/>
                <w:sz w:val="16"/>
                <w:szCs w:val="16"/>
                <w:lang w:val="pt-BR" w:eastAsia="es-CL"/>
              </w:rPr>
              <w:t>loqueo)</w:t>
            </w:r>
            <w:r w:rsidRPr="001F3A18">
              <w:rPr>
                <w:rFonts w:eastAsia="Calibri" w:cs="Arial"/>
                <w:bCs/>
                <w:color w:val="000000"/>
                <w:sz w:val="16"/>
                <w:szCs w:val="16"/>
                <w:lang w:val="pt-BR" w:eastAsia="es-CL"/>
              </w:rPr>
              <w:br/>
              <w:t>No (</w:t>
            </w:r>
            <w:r w:rsidR="00D33F31" w:rsidRPr="001F3A18">
              <w:rPr>
                <w:rFonts w:eastAsia="Calibri" w:cs="Arial"/>
                <w:bCs/>
                <w:color w:val="000000"/>
                <w:sz w:val="16"/>
                <w:szCs w:val="16"/>
                <w:lang w:val="pt-BR" w:eastAsia="es-CL"/>
              </w:rPr>
              <w:t>D</w:t>
            </w:r>
            <w:r w:rsidRPr="001F3A18">
              <w:rPr>
                <w:rFonts w:eastAsia="Calibri" w:cs="Arial"/>
                <w:bCs/>
                <w:color w:val="000000"/>
                <w:sz w:val="16"/>
                <w:szCs w:val="16"/>
                <w:lang w:val="pt-BR" w:eastAsia="es-CL"/>
              </w:rPr>
              <w:t>esbloqueo)</w:t>
            </w:r>
          </w:p>
        </w:tc>
      </w:tr>
      <w:tr w:rsidR="002E7E16" w:rsidRPr="001F3A18" w14:paraId="5EF6BBE2"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14:paraId="36924333" w14:textId="779FFA8F"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hideMark/>
          </w:tcPr>
          <w:p w14:paraId="2428D166" w14:textId="5399748E"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Número Telefónico</w:t>
            </w:r>
          </w:p>
        </w:tc>
        <w:tc>
          <w:tcPr>
            <w:tcW w:w="804" w:type="pct"/>
            <w:tcBorders>
              <w:top w:val="nil"/>
              <w:left w:val="nil"/>
              <w:bottom w:val="single" w:sz="4" w:space="0" w:color="auto"/>
              <w:right w:val="single" w:sz="4" w:space="0" w:color="auto"/>
            </w:tcBorders>
            <w:shd w:val="clear" w:color="auto" w:fill="auto"/>
            <w:noWrap/>
            <w:vAlign w:val="center"/>
            <w:hideMark/>
          </w:tcPr>
          <w:p w14:paraId="4CF5EFAD" w14:textId="28A2D9F0" w:rsidR="002E7E16" w:rsidRPr="001F3A18" w:rsidRDefault="006A3013"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Numérico</w:t>
            </w:r>
            <w:r w:rsidR="002E7E16" w:rsidRPr="001F3A18">
              <w:rPr>
                <w:rFonts w:eastAsia="Calibri" w:cs="Arial"/>
                <w:bCs/>
                <w:color w:val="000000"/>
                <w:sz w:val="16"/>
                <w:szCs w:val="16"/>
                <w:lang w:val="pt-BR" w:eastAsia="es-CL"/>
              </w:rPr>
              <w:t xml:space="preserve"> / 12 </w:t>
            </w:r>
            <w:r w:rsidRPr="001F3A18">
              <w:rPr>
                <w:rFonts w:eastAsia="Calibri" w:cs="Arial"/>
                <w:bCs/>
                <w:color w:val="000000"/>
                <w:sz w:val="16"/>
                <w:szCs w:val="16"/>
                <w:lang w:val="pt-BR" w:eastAsia="es-CL"/>
              </w:rPr>
              <w:t>Dígitos</w:t>
            </w:r>
          </w:p>
        </w:tc>
        <w:tc>
          <w:tcPr>
            <w:tcW w:w="2006" w:type="pct"/>
            <w:tcBorders>
              <w:top w:val="nil"/>
              <w:left w:val="nil"/>
              <w:bottom w:val="single" w:sz="4" w:space="0" w:color="auto"/>
              <w:right w:val="single" w:sz="4" w:space="0" w:color="auto"/>
            </w:tcBorders>
            <w:shd w:val="clear" w:color="auto" w:fill="auto"/>
            <w:vAlign w:val="center"/>
            <w:hideMark/>
          </w:tcPr>
          <w:p w14:paraId="11F88D7A" w14:textId="676CC603"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Número teléfono</w:t>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br/>
              <w:t xml:space="preserve">Formato </w:t>
            </w:r>
            <w:r w:rsidR="002C3A72" w:rsidRPr="001F3A18">
              <w:rPr>
                <w:rFonts w:eastAsia="Calibri" w:cs="Arial"/>
                <w:bCs/>
                <w:color w:val="000000"/>
                <w:sz w:val="16"/>
                <w:szCs w:val="16"/>
                <w:lang w:val="pt-BR" w:eastAsia="es-CL"/>
              </w:rPr>
              <w:t>I</w:t>
            </w:r>
            <w:r w:rsidRPr="001F3A18">
              <w:rPr>
                <w:rFonts w:eastAsia="Calibri" w:cs="Arial"/>
                <w:bCs/>
                <w:color w:val="000000"/>
                <w:sz w:val="16"/>
                <w:szCs w:val="16"/>
                <w:lang w:val="pt-BR" w:eastAsia="es-CL"/>
              </w:rPr>
              <w:t>nternacional</w:t>
            </w:r>
            <w:r w:rsidR="002C3A72" w:rsidRPr="001F3A18">
              <w:rPr>
                <w:rFonts w:eastAsia="Calibri" w:cs="Arial"/>
                <w:bCs/>
                <w:color w:val="000000"/>
                <w:sz w:val="16"/>
                <w:szCs w:val="16"/>
                <w:lang w:val="pt-BR" w:eastAsia="es-CL"/>
              </w:rPr>
              <w:t xml:space="preserve"> =</w:t>
            </w:r>
            <w:r w:rsidRPr="001F3A18">
              <w:rPr>
                <w:rFonts w:eastAsia="Calibri" w:cs="Arial"/>
                <w:bCs/>
                <w:color w:val="000000"/>
                <w:sz w:val="16"/>
                <w:szCs w:val="16"/>
                <w:lang w:val="pt-BR" w:eastAsia="es-CL"/>
              </w:rPr>
              <w:t xml:space="preserve"> Código País + Código Área + Número</w:t>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br/>
              <w:t>Ejemplo: 5623334455, 56966699157, 5658224337</w:t>
            </w:r>
          </w:p>
        </w:tc>
        <w:tc>
          <w:tcPr>
            <w:tcW w:w="908" w:type="pct"/>
            <w:tcBorders>
              <w:top w:val="nil"/>
              <w:left w:val="nil"/>
              <w:bottom w:val="single" w:sz="4" w:space="0" w:color="auto"/>
              <w:right w:val="single" w:sz="4" w:space="0" w:color="auto"/>
            </w:tcBorders>
            <w:shd w:val="clear" w:color="auto" w:fill="auto"/>
            <w:noWrap/>
            <w:vAlign w:val="center"/>
            <w:hideMark/>
          </w:tcPr>
          <w:p w14:paraId="07583BB1" w14:textId="10D19F07"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Si</w:t>
            </w:r>
          </w:p>
        </w:tc>
      </w:tr>
      <w:tr w:rsidR="002E7E16" w:rsidRPr="001F3A18" w14:paraId="38199B11"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14:paraId="3A92AAFD" w14:textId="20A8AED5"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hideMark/>
          </w:tcPr>
          <w:p w14:paraId="27B6763E" w14:textId="12C9F9E1"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IMSI</w:t>
            </w:r>
          </w:p>
        </w:tc>
        <w:tc>
          <w:tcPr>
            <w:tcW w:w="804" w:type="pct"/>
            <w:tcBorders>
              <w:top w:val="nil"/>
              <w:left w:val="nil"/>
              <w:bottom w:val="single" w:sz="4" w:space="0" w:color="auto"/>
              <w:right w:val="single" w:sz="4" w:space="0" w:color="auto"/>
            </w:tcBorders>
            <w:shd w:val="clear" w:color="auto" w:fill="auto"/>
            <w:noWrap/>
            <w:vAlign w:val="center"/>
            <w:hideMark/>
          </w:tcPr>
          <w:p w14:paraId="1DE2E332" w14:textId="334A211F" w:rsidR="002E7E16" w:rsidRPr="001F3A18" w:rsidRDefault="006A3013"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Numérico</w:t>
            </w:r>
            <w:r w:rsidR="002E7E16" w:rsidRPr="001F3A18">
              <w:rPr>
                <w:rFonts w:eastAsia="Calibri" w:cs="Arial"/>
                <w:bCs/>
                <w:color w:val="000000"/>
                <w:sz w:val="16"/>
                <w:szCs w:val="16"/>
                <w:lang w:val="pt-BR" w:eastAsia="es-CL"/>
              </w:rPr>
              <w:t xml:space="preserve"> / 15 </w:t>
            </w:r>
            <w:r w:rsidRPr="001F3A18">
              <w:rPr>
                <w:rFonts w:eastAsia="Calibri" w:cs="Arial"/>
                <w:bCs/>
                <w:color w:val="000000"/>
                <w:sz w:val="16"/>
                <w:szCs w:val="16"/>
                <w:lang w:val="pt-BR" w:eastAsia="es-CL"/>
              </w:rPr>
              <w:t>Dígitos</w:t>
            </w:r>
          </w:p>
        </w:tc>
        <w:tc>
          <w:tcPr>
            <w:tcW w:w="2006" w:type="pct"/>
            <w:tcBorders>
              <w:top w:val="nil"/>
              <w:left w:val="nil"/>
              <w:bottom w:val="single" w:sz="4" w:space="0" w:color="auto"/>
              <w:right w:val="single" w:sz="4" w:space="0" w:color="auto"/>
            </w:tcBorders>
            <w:shd w:val="clear" w:color="auto" w:fill="auto"/>
            <w:vAlign w:val="center"/>
            <w:hideMark/>
          </w:tcPr>
          <w:p w14:paraId="2432B142" w14:textId="55F28C2B" w:rsidR="002E7E16" w:rsidRPr="001F3A18" w:rsidRDefault="00EF049B"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Identidad Internacional del Abonado Móvil (International Mobile Subscriber Identity)</w:t>
            </w:r>
          </w:p>
        </w:tc>
        <w:tc>
          <w:tcPr>
            <w:tcW w:w="908" w:type="pct"/>
            <w:tcBorders>
              <w:top w:val="nil"/>
              <w:left w:val="nil"/>
              <w:bottom w:val="single" w:sz="4" w:space="0" w:color="auto"/>
              <w:right w:val="single" w:sz="4" w:space="0" w:color="auto"/>
            </w:tcBorders>
            <w:shd w:val="clear" w:color="auto" w:fill="auto"/>
            <w:noWrap/>
            <w:vAlign w:val="center"/>
            <w:hideMark/>
          </w:tcPr>
          <w:p w14:paraId="47C6FE61" w14:textId="7E2D446C"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Si</w:t>
            </w:r>
          </w:p>
        </w:tc>
      </w:tr>
      <w:tr w:rsidR="002E7E16" w:rsidRPr="001F3A18" w14:paraId="5EF06E63"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hideMark/>
          </w:tcPr>
          <w:p w14:paraId="495EAE1F" w14:textId="1A30768D"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hideMark/>
          </w:tcPr>
          <w:p w14:paraId="504AB806" w14:textId="7F3FB629"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Motivo Bloqueo</w:t>
            </w:r>
          </w:p>
        </w:tc>
        <w:tc>
          <w:tcPr>
            <w:tcW w:w="804" w:type="pct"/>
            <w:tcBorders>
              <w:top w:val="nil"/>
              <w:left w:val="nil"/>
              <w:bottom w:val="single" w:sz="4" w:space="0" w:color="auto"/>
              <w:right w:val="single" w:sz="4" w:space="0" w:color="auto"/>
            </w:tcBorders>
            <w:shd w:val="clear" w:color="auto" w:fill="auto"/>
            <w:noWrap/>
            <w:vAlign w:val="center"/>
            <w:hideMark/>
          </w:tcPr>
          <w:p w14:paraId="5D829312" w14:textId="00A3D0D8"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Numérico / 2 Dígito</w:t>
            </w:r>
            <w:r w:rsidR="006A3013" w:rsidRPr="001F3A18">
              <w:rPr>
                <w:rFonts w:eastAsia="Calibri" w:cs="Arial"/>
                <w:bCs/>
                <w:color w:val="000000"/>
                <w:sz w:val="16"/>
                <w:szCs w:val="16"/>
                <w:lang w:val="pt-BR" w:eastAsia="es-CL"/>
              </w:rPr>
              <w:t>s</w:t>
            </w:r>
          </w:p>
        </w:tc>
        <w:tc>
          <w:tcPr>
            <w:tcW w:w="2006" w:type="pct"/>
            <w:tcBorders>
              <w:top w:val="nil"/>
              <w:left w:val="nil"/>
              <w:bottom w:val="single" w:sz="4" w:space="0" w:color="auto"/>
              <w:right w:val="single" w:sz="4" w:space="0" w:color="auto"/>
            </w:tcBorders>
            <w:shd w:val="clear" w:color="auto" w:fill="auto"/>
            <w:vAlign w:val="center"/>
            <w:hideMark/>
          </w:tcPr>
          <w:p w14:paraId="75511205" w14:textId="13BE356B"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Valores permitidos 00-99</w:t>
            </w:r>
          </w:p>
        </w:tc>
        <w:tc>
          <w:tcPr>
            <w:tcW w:w="908" w:type="pct"/>
            <w:tcBorders>
              <w:top w:val="nil"/>
              <w:left w:val="nil"/>
              <w:bottom w:val="single" w:sz="4" w:space="0" w:color="auto"/>
              <w:right w:val="single" w:sz="4" w:space="0" w:color="auto"/>
            </w:tcBorders>
            <w:shd w:val="clear" w:color="auto" w:fill="auto"/>
            <w:noWrap/>
            <w:vAlign w:val="center"/>
            <w:hideMark/>
          </w:tcPr>
          <w:p w14:paraId="422D4D04" w14:textId="3335769F" w:rsidR="002E7E16" w:rsidRPr="001F3A18" w:rsidRDefault="002E7E16" w:rsidP="002E7E16">
            <w:pPr>
              <w:spacing w:after="0" w:line="240" w:lineRule="auto"/>
              <w:ind w:firstLine="0"/>
              <w:jc w:val="left"/>
              <w:rPr>
                <w:rFonts w:eastAsia="Calibri" w:cs="Arial"/>
                <w:bCs/>
                <w:color w:val="000000"/>
                <w:sz w:val="16"/>
                <w:szCs w:val="16"/>
                <w:lang w:eastAsia="es-CL"/>
              </w:rPr>
            </w:pPr>
            <w:r w:rsidRPr="001F3A18">
              <w:rPr>
                <w:rFonts w:eastAsia="Calibri" w:cs="Arial"/>
                <w:bCs/>
                <w:color w:val="000000"/>
                <w:sz w:val="16"/>
                <w:szCs w:val="16"/>
                <w:lang w:val="pt-BR" w:eastAsia="es-CL"/>
              </w:rPr>
              <w:t>Si</w:t>
            </w:r>
          </w:p>
        </w:tc>
      </w:tr>
    </w:tbl>
    <w:p w14:paraId="2446A496" w14:textId="6F9A1FE9" w:rsidR="00AA03A8" w:rsidRPr="001F3A18" w:rsidRDefault="00AA03A8" w:rsidP="00FE75C8">
      <w:pPr>
        <w:pStyle w:val="Descripcin"/>
        <w:ind w:firstLine="0"/>
        <w:jc w:val="center"/>
      </w:pPr>
      <w:bookmarkStart w:id="567" w:name="_Toc424555943"/>
      <w:bookmarkStart w:id="568" w:name="_Toc425517918"/>
      <w:bookmarkStart w:id="569" w:name="_Toc22635513"/>
      <w:r w:rsidRPr="001F3A18">
        <w:t xml:space="preserve">Tabla </w:t>
      </w:r>
      <w:r w:rsidRPr="001F3A18">
        <w:fldChar w:fldCharType="begin"/>
      </w:r>
      <w:r w:rsidRPr="001F3A18">
        <w:instrText xml:space="preserve"> SEQ Tabla \* ARABIC </w:instrText>
      </w:r>
      <w:r w:rsidRPr="001F3A18">
        <w:fldChar w:fldCharType="separate"/>
      </w:r>
      <w:r w:rsidR="003D4642">
        <w:rPr>
          <w:noProof/>
        </w:rPr>
        <w:t>30</w:t>
      </w:r>
      <w:r w:rsidRPr="001F3A18">
        <w:fldChar w:fldCharType="end"/>
      </w:r>
      <w:r w:rsidR="00EA421D" w:rsidRPr="001F3A18">
        <w:t xml:space="preserve"> -</w:t>
      </w:r>
      <w:r w:rsidRPr="001F3A18">
        <w:t xml:space="preserve"> Descarga Diaria Equipos Bloqueados</w:t>
      </w:r>
      <w:bookmarkEnd w:id="567"/>
      <w:bookmarkEnd w:id="568"/>
      <w:bookmarkEnd w:id="569"/>
    </w:p>
    <w:p w14:paraId="4524C4BE" w14:textId="298A801C" w:rsidR="00AA03A8" w:rsidRPr="001F3A18" w:rsidRDefault="007D7967" w:rsidP="00D60794">
      <w:pPr>
        <w:pStyle w:val="Ttulo4"/>
      </w:pPr>
      <w:r>
        <w:t xml:space="preserve"> </w:t>
      </w:r>
      <w:r w:rsidR="00AA03A8" w:rsidRPr="001F3A18">
        <w:t>Archivo de Carga Inicial</w:t>
      </w:r>
    </w:p>
    <w:tbl>
      <w:tblPr>
        <w:tblW w:w="5000" w:type="pct"/>
        <w:jc w:val="center"/>
        <w:tblLayout w:type="fixed"/>
        <w:tblCellMar>
          <w:left w:w="70" w:type="dxa"/>
          <w:right w:w="70" w:type="dxa"/>
        </w:tblCellMar>
        <w:tblLook w:val="04A0" w:firstRow="1" w:lastRow="0" w:firstColumn="1" w:lastColumn="0" w:noHBand="0" w:noVBand="1"/>
      </w:tblPr>
      <w:tblGrid>
        <w:gridCol w:w="1129"/>
        <w:gridCol w:w="1134"/>
        <w:gridCol w:w="1420"/>
        <w:gridCol w:w="3542"/>
        <w:gridCol w:w="1603"/>
      </w:tblGrid>
      <w:tr w:rsidR="00162265" w:rsidRPr="001F3A18" w14:paraId="3DE36E8C" w14:textId="77777777" w:rsidTr="00FE75C8">
        <w:trPr>
          <w:trHeight w:val="20"/>
          <w:jc w:val="center"/>
        </w:trPr>
        <w:tc>
          <w:tcPr>
            <w:tcW w:w="639" w:type="pct"/>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68C16D11" w14:textId="77777777" w:rsidR="00DF750B" w:rsidRPr="001F3A18" w:rsidRDefault="00DF750B" w:rsidP="00DF750B">
            <w:pPr>
              <w:suppressAutoHyphens w:val="0"/>
              <w:spacing w:after="0" w:line="240" w:lineRule="auto"/>
              <w:ind w:firstLine="0"/>
              <w:jc w:val="left"/>
              <w:rPr>
                <w:b/>
                <w:bCs/>
                <w:color w:val="FFFFFF"/>
                <w:sz w:val="16"/>
                <w:szCs w:val="16"/>
                <w:lang w:eastAsia="es-CL"/>
              </w:rPr>
            </w:pPr>
            <w:r w:rsidRPr="001F3A18">
              <w:rPr>
                <w:b/>
                <w:bCs/>
                <w:color w:val="FFFFFF"/>
                <w:sz w:val="16"/>
                <w:szCs w:val="16"/>
                <w:lang w:eastAsia="es-CL"/>
              </w:rPr>
              <w:t>Estructura</w:t>
            </w:r>
          </w:p>
        </w:tc>
        <w:tc>
          <w:tcPr>
            <w:tcW w:w="642" w:type="pct"/>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5F820395" w14:textId="77777777" w:rsidR="00DF750B" w:rsidRPr="001F3A18" w:rsidRDefault="00DF750B" w:rsidP="00DF750B">
            <w:pPr>
              <w:suppressAutoHyphens w:val="0"/>
              <w:spacing w:after="0" w:line="240" w:lineRule="auto"/>
              <w:ind w:firstLine="0"/>
              <w:jc w:val="left"/>
              <w:rPr>
                <w:b/>
                <w:bCs/>
                <w:color w:val="FFFFFF"/>
                <w:sz w:val="16"/>
                <w:szCs w:val="16"/>
                <w:lang w:eastAsia="es-CL"/>
              </w:rPr>
            </w:pPr>
            <w:r w:rsidRPr="001F3A18">
              <w:rPr>
                <w:b/>
                <w:bCs/>
                <w:color w:val="FFFFFF"/>
                <w:sz w:val="16"/>
                <w:szCs w:val="16"/>
                <w:lang w:eastAsia="es-CL"/>
              </w:rPr>
              <w:t>Dato</w:t>
            </w:r>
          </w:p>
        </w:tc>
        <w:tc>
          <w:tcPr>
            <w:tcW w:w="804" w:type="pct"/>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19D0663D" w14:textId="77777777" w:rsidR="00DF750B" w:rsidRPr="001F3A18" w:rsidRDefault="00DF750B" w:rsidP="00DF750B">
            <w:pPr>
              <w:suppressAutoHyphens w:val="0"/>
              <w:spacing w:after="0" w:line="240" w:lineRule="auto"/>
              <w:ind w:firstLine="0"/>
              <w:jc w:val="left"/>
              <w:rPr>
                <w:b/>
                <w:bCs/>
                <w:color w:val="FFFFFF"/>
                <w:sz w:val="16"/>
                <w:szCs w:val="16"/>
                <w:lang w:eastAsia="es-CL"/>
              </w:rPr>
            </w:pPr>
            <w:r w:rsidRPr="001F3A18">
              <w:rPr>
                <w:b/>
                <w:bCs/>
                <w:color w:val="FFFFFF"/>
                <w:sz w:val="16"/>
                <w:szCs w:val="16"/>
                <w:lang w:eastAsia="es-CL"/>
              </w:rPr>
              <w:t>Formato</w:t>
            </w:r>
          </w:p>
        </w:tc>
        <w:tc>
          <w:tcPr>
            <w:tcW w:w="2006" w:type="pct"/>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6AEEF658" w14:textId="77777777" w:rsidR="00DF750B" w:rsidRPr="001F3A18" w:rsidRDefault="00DF750B" w:rsidP="00DF750B">
            <w:pPr>
              <w:suppressAutoHyphens w:val="0"/>
              <w:spacing w:after="0" w:line="240" w:lineRule="auto"/>
              <w:ind w:firstLine="0"/>
              <w:jc w:val="left"/>
              <w:rPr>
                <w:b/>
                <w:bCs/>
                <w:color w:val="FFFFFF"/>
                <w:sz w:val="16"/>
                <w:szCs w:val="16"/>
                <w:lang w:eastAsia="es-CL"/>
              </w:rPr>
            </w:pPr>
            <w:r w:rsidRPr="001F3A18">
              <w:rPr>
                <w:b/>
                <w:bCs/>
                <w:color w:val="FFFFFF"/>
                <w:sz w:val="16"/>
                <w:szCs w:val="16"/>
                <w:lang w:eastAsia="es-CL"/>
              </w:rPr>
              <w:t>Descripción</w:t>
            </w:r>
          </w:p>
        </w:tc>
        <w:tc>
          <w:tcPr>
            <w:tcW w:w="908" w:type="pct"/>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6C6D730B" w14:textId="77777777" w:rsidR="00DF750B" w:rsidRPr="001F3A18" w:rsidRDefault="00DF750B" w:rsidP="00DF750B">
            <w:pPr>
              <w:suppressAutoHyphens w:val="0"/>
              <w:spacing w:after="0" w:line="240" w:lineRule="auto"/>
              <w:ind w:firstLine="0"/>
              <w:jc w:val="left"/>
              <w:rPr>
                <w:b/>
                <w:bCs/>
                <w:color w:val="FFFFFF"/>
                <w:sz w:val="16"/>
                <w:szCs w:val="16"/>
                <w:lang w:eastAsia="es-CL"/>
              </w:rPr>
            </w:pPr>
            <w:r w:rsidRPr="001F3A18">
              <w:rPr>
                <w:b/>
                <w:bCs/>
                <w:color w:val="FFFFFF"/>
                <w:sz w:val="16"/>
                <w:szCs w:val="16"/>
                <w:lang w:eastAsia="es-CL"/>
              </w:rPr>
              <w:t>Obligatoriedad</w:t>
            </w:r>
          </w:p>
        </w:tc>
      </w:tr>
      <w:tr w:rsidR="00DF750B" w:rsidRPr="001F3A18" w14:paraId="4F1CE7E9"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5914CCF2" w14:textId="0CA834FF" w:rsidR="00DF750B" w:rsidRPr="001F3A18" w:rsidRDefault="00054135"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Cabecera</w:t>
            </w:r>
          </w:p>
        </w:tc>
        <w:tc>
          <w:tcPr>
            <w:tcW w:w="642" w:type="pct"/>
            <w:tcBorders>
              <w:top w:val="nil"/>
              <w:left w:val="nil"/>
              <w:bottom w:val="single" w:sz="4" w:space="0" w:color="auto"/>
              <w:right w:val="single" w:sz="4" w:space="0" w:color="auto"/>
            </w:tcBorders>
            <w:shd w:val="clear" w:color="auto" w:fill="auto"/>
            <w:noWrap/>
            <w:vAlign w:val="center"/>
          </w:tcPr>
          <w:p w14:paraId="0E0742D3" w14:textId="2B36EC7B" w:rsidR="00DF750B" w:rsidRPr="001F3A18" w:rsidRDefault="00947032"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C</w:t>
            </w:r>
            <w:r w:rsidR="00DF750B" w:rsidRPr="001F3A18">
              <w:rPr>
                <w:rFonts w:eastAsia="Calibri" w:cs="Arial"/>
                <w:bCs/>
                <w:color w:val="000000"/>
                <w:sz w:val="16"/>
                <w:szCs w:val="16"/>
                <w:lang w:val="pt-BR" w:eastAsia="es-CL"/>
              </w:rPr>
              <w:t xml:space="preserve">antidad de </w:t>
            </w:r>
            <w:r w:rsidRPr="001F3A18">
              <w:rPr>
                <w:rFonts w:eastAsia="Calibri" w:cs="Arial"/>
                <w:bCs/>
                <w:color w:val="000000"/>
                <w:sz w:val="16"/>
                <w:szCs w:val="16"/>
                <w:lang w:val="pt-BR" w:eastAsia="es-CL"/>
              </w:rPr>
              <w:t>R</w:t>
            </w:r>
            <w:r w:rsidR="00DF750B" w:rsidRPr="001F3A18">
              <w:rPr>
                <w:rFonts w:eastAsia="Calibri" w:cs="Arial"/>
                <w:bCs/>
                <w:color w:val="000000"/>
                <w:sz w:val="16"/>
                <w:szCs w:val="16"/>
                <w:lang w:val="pt-BR" w:eastAsia="es-CL"/>
              </w:rPr>
              <w:t>egistros</w:t>
            </w:r>
          </w:p>
        </w:tc>
        <w:tc>
          <w:tcPr>
            <w:tcW w:w="804" w:type="pct"/>
            <w:tcBorders>
              <w:top w:val="nil"/>
              <w:left w:val="nil"/>
              <w:bottom w:val="single" w:sz="4" w:space="0" w:color="auto"/>
              <w:right w:val="single" w:sz="4" w:space="0" w:color="auto"/>
            </w:tcBorders>
            <w:shd w:val="clear" w:color="auto" w:fill="auto"/>
            <w:noWrap/>
            <w:vAlign w:val="center"/>
          </w:tcPr>
          <w:p w14:paraId="479B4323" w14:textId="2CFDC893"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Numérico</w:t>
            </w:r>
            <w:r w:rsidR="00947032" w:rsidRPr="001F3A18">
              <w:rPr>
                <w:rFonts w:eastAsia="Calibri" w:cs="Arial"/>
                <w:bCs/>
                <w:color w:val="000000"/>
                <w:sz w:val="16"/>
                <w:szCs w:val="16"/>
                <w:lang w:val="pt-BR" w:eastAsia="es-CL"/>
              </w:rPr>
              <w:t xml:space="preserve"> </w:t>
            </w:r>
            <w:r w:rsidRPr="001F3A18">
              <w:rPr>
                <w:rFonts w:eastAsia="Calibri" w:cs="Arial"/>
                <w:bCs/>
                <w:color w:val="000000"/>
                <w:sz w:val="16"/>
                <w:szCs w:val="16"/>
                <w:lang w:val="pt-BR" w:eastAsia="es-CL"/>
              </w:rPr>
              <w:t xml:space="preserve">/ 10 </w:t>
            </w:r>
            <w:r w:rsidR="00947032" w:rsidRPr="001F3A18">
              <w:rPr>
                <w:rFonts w:eastAsia="Calibri" w:cs="Arial"/>
                <w:bCs/>
                <w:color w:val="000000"/>
                <w:sz w:val="16"/>
                <w:szCs w:val="16"/>
                <w:lang w:val="pt-BR" w:eastAsia="es-CL"/>
              </w:rPr>
              <w:t>Dí</w:t>
            </w:r>
            <w:r w:rsidRPr="001F3A18">
              <w:rPr>
                <w:rFonts w:eastAsia="Calibri" w:cs="Arial"/>
                <w:bCs/>
                <w:color w:val="000000"/>
                <w:sz w:val="16"/>
                <w:szCs w:val="16"/>
                <w:lang w:val="pt-BR" w:eastAsia="es-CL"/>
              </w:rPr>
              <w:t>gitos</w:t>
            </w:r>
          </w:p>
        </w:tc>
        <w:tc>
          <w:tcPr>
            <w:tcW w:w="2006" w:type="pct"/>
            <w:tcBorders>
              <w:top w:val="nil"/>
              <w:left w:val="nil"/>
              <w:bottom w:val="single" w:sz="4" w:space="0" w:color="auto"/>
              <w:right w:val="single" w:sz="4" w:space="0" w:color="auto"/>
            </w:tcBorders>
            <w:shd w:val="clear" w:color="auto" w:fill="auto"/>
            <w:vAlign w:val="center"/>
          </w:tcPr>
          <w:p w14:paraId="2A6B6F2E" w14:textId="77777777"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Cantidad de registros informados en el archivo entregado</w:t>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br/>
              <w:t>Nota: este dato es el único de Largo Fijo</w:t>
            </w:r>
          </w:p>
        </w:tc>
        <w:tc>
          <w:tcPr>
            <w:tcW w:w="908" w:type="pct"/>
            <w:tcBorders>
              <w:top w:val="nil"/>
              <w:left w:val="nil"/>
              <w:bottom w:val="single" w:sz="4" w:space="0" w:color="auto"/>
              <w:right w:val="single" w:sz="4" w:space="0" w:color="auto"/>
            </w:tcBorders>
            <w:shd w:val="clear" w:color="auto" w:fill="auto"/>
            <w:noWrap/>
            <w:vAlign w:val="center"/>
          </w:tcPr>
          <w:p w14:paraId="76950CE7" w14:textId="398A738B" w:rsidR="00DF750B" w:rsidRPr="001F3A18" w:rsidRDefault="00162265"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S</w:t>
            </w:r>
            <w:r w:rsidR="00DF750B" w:rsidRPr="001F3A18">
              <w:rPr>
                <w:rFonts w:eastAsia="Calibri" w:cs="Arial"/>
                <w:bCs/>
                <w:color w:val="000000"/>
                <w:sz w:val="16"/>
                <w:szCs w:val="16"/>
                <w:lang w:val="pt-BR" w:eastAsia="es-CL"/>
              </w:rPr>
              <w:t>i</w:t>
            </w:r>
          </w:p>
        </w:tc>
      </w:tr>
      <w:tr w:rsidR="00DF750B" w:rsidRPr="001F3A18" w14:paraId="42493FBD"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22F9C85D" w14:textId="11679D29"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Deta</w:t>
            </w:r>
            <w:r w:rsidR="00054135" w:rsidRPr="001F3A18">
              <w:rPr>
                <w:rFonts w:eastAsia="Calibri" w:cs="Arial"/>
                <w:bCs/>
                <w:color w:val="000000"/>
                <w:sz w:val="16"/>
                <w:szCs w:val="16"/>
                <w:lang w:val="pt-BR" w:eastAsia="es-CL"/>
              </w:rPr>
              <w:t>lle</w:t>
            </w:r>
          </w:p>
        </w:tc>
        <w:tc>
          <w:tcPr>
            <w:tcW w:w="642" w:type="pct"/>
            <w:tcBorders>
              <w:top w:val="nil"/>
              <w:left w:val="nil"/>
              <w:bottom w:val="single" w:sz="4" w:space="0" w:color="auto"/>
              <w:right w:val="single" w:sz="4" w:space="0" w:color="auto"/>
            </w:tcBorders>
            <w:shd w:val="clear" w:color="auto" w:fill="auto"/>
            <w:noWrap/>
            <w:vAlign w:val="center"/>
          </w:tcPr>
          <w:p w14:paraId="63884EC8" w14:textId="4E60EF3F" w:rsidR="00DF750B" w:rsidRPr="001F3A18" w:rsidRDefault="00947032"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C</w:t>
            </w:r>
            <w:r w:rsidR="00DF750B" w:rsidRPr="001F3A18">
              <w:rPr>
                <w:rFonts w:eastAsia="Calibri" w:cs="Arial"/>
                <w:bCs/>
                <w:color w:val="000000"/>
                <w:sz w:val="16"/>
                <w:szCs w:val="16"/>
                <w:lang w:val="pt-BR" w:eastAsia="es-CL"/>
              </w:rPr>
              <w:t xml:space="preserve">ompañía </w:t>
            </w:r>
            <w:r w:rsidRPr="001F3A18">
              <w:rPr>
                <w:rFonts w:eastAsia="Calibri" w:cs="Arial"/>
                <w:bCs/>
                <w:color w:val="000000"/>
                <w:sz w:val="16"/>
                <w:szCs w:val="16"/>
                <w:lang w:val="pt-BR" w:eastAsia="es-CL"/>
              </w:rPr>
              <w:t>E</w:t>
            </w:r>
            <w:r w:rsidR="00DF750B" w:rsidRPr="001F3A18">
              <w:rPr>
                <w:rFonts w:eastAsia="Calibri" w:cs="Arial"/>
                <w:bCs/>
                <w:color w:val="000000"/>
                <w:sz w:val="16"/>
                <w:szCs w:val="16"/>
                <w:lang w:val="pt-BR" w:eastAsia="es-CL"/>
              </w:rPr>
              <w:t>nvío</w:t>
            </w:r>
          </w:p>
        </w:tc>
        <w:tc>
          <w:tcPr>
            <w:tcW w:w="804" w:type="pct"/>
            <w:tcBorders>
              <w:top w:val="nil"/>
              <w:left w:val="nil"/>
              <w:bottom w:val="single" w:sz="4" w:space="0" w:color="auto"/>
              <w:right w:val="single" w:sz="4" w:space="0" w:color="auto"/>
            </w:tcBorders>
            <w:shd w:val="clear" w:color="auto" w:fill="auto"/>
            <w:noWrap/>
            <w:vAlign w:val="center"/>
          </w:tcPr>
          <w:p w14:paraId="7F4334EE" w14:textId="08B2B451" w:rsidR="00DF750B" w:rsidRPr="001F3A18" w:rsidRDefault="002C3A72"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Numérico</w:t>
            </w:r>
            <w:r w:rsidR="00947032" w:rsidRPr="001F3A18">
              <w:rPr>
                <w:rFonts w:eastAsia="Calibri" w:cs="Arial"/>
                <w:bCs/>
                <w:color w:val="000000"/>
                <w:sz w:val="16"/>
                <w:szCs w:val="16"/>
                <w:lang w:val="pt-BR" w:eastAsia="es-CL"/>
              </w:rPr>
              <w:t xml:space="preserve"> </w:t>
            </w:r>
            <w:r w:rsidR="00DF750B" w:rsidRPr="001F3A18">
              <w:rPr>
                <w:rFonts w:eastAsia="Calibri" w:cs="Arial"/>
                <w:bCs/>
                <w:color w:val="000000"/>
                <w:sz w:val="16"/>
                <w:szCs w:val="16"/>
                <w:lang w:val="pt-BR" w:eastAsia="es-CL"/>
              </w:rPr>
              <w:t xml:space="preserve">/ 3 </w:t>
            </w:r>
            <w:r w:rsidRPr="001F3A18">
              <w:rPr>
                <w:rFonts w:eastAsia="Calibri" w:cs="Arial"/>
                <w:bCs/>
                <w:color w:val="000000"/>
                <w:sz w:val="16"/>
                <w:szCs w:val="16"/>
                <w:lang w:val="pt-BR" w:eastAsia="es-CL"/>
              </w:rPr>
              <w:t>Dígitos</w:t>
            </w:r>
          </w:p>
        </w:tc>
        <w:tc>
          <w:tcPr>
            <w:tcW w:w="2006" w:type="pct"/>
            <w:tcBorders>
              <w:top w:val="nil"/>
              <w:left w:val="nil"/>
              <w:bottom w:val="single" w:sz="4" w:space="0" w:color="auto"/>
              <w:right w:val="single" w:sz="4" w:space="0" w:color="auto"/>
            </w:tcBorders>
            <w:shd w:val="clear" w:color="auto" w:fill="auto"/>
            <w:vAlign w:val="center"/>
          </w:tcPr>
          <w:p w14:paraId="50528C57" w14:textId="32C671C9"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Corresponde al código IDD/IDO de la prestadora que entrega la información</w:t>
            </w:r>
          </w:p>
        </w:tc>
        <w:tc>
          <w:tcPr>
            <w:tcW w:w="908" w:type="pct"/>
            <w:tcBorders>
              <w:top w:val="nil"/>
              <w:left w:val="nil"/>
              <w:bottom w:val="single" w:sz="4" w:space="0" w:color="auto"/>
              <w:right w:val="single" w:sz="4" w:space="0" w:color="auto"/>
            </w:tcBorders>
            <w:shd w:val="clear" w:color="auto" w:fill="auto"/>
            <w:noWrap/>
            <w:vAlign w:val="center"/>
          </w:tcPr>
          <w:p w14:paraId="09DEC571" w14:textId="0279421D" w:rsidR="00DF750B" w:rsidRPr="001F3A18" w:rsidRDefault="00162265"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S</w:t>
            </w:r>
            <w:r w:rsidR="00DF750B" w:rsidRPr="001F3A18">
              <w:rPr>
                <w:rFonts w:eastAsia="Calibri" w:cs="Arial"/>
                <w:bCs/>
                <w:color w:val="000000"/>
                <w:sz w:val="16"/>
                <w:szCs w:val="16"/>
                <w:lang w:val="pt-BR" w:eastAsia="es-CL"/>
              </w:rPr>
              <w:t>i</w:t>
            </w:r>
          </w:p>
        </w:tc>
      </w:tr>
      <w:tr w:rsidR="00DF750B" w:rsidRPr="001F3A18" w14:paraId="5630199B"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0F1F1EA3" w14:textId="75FABD0E" w:rsidR="00DF750B" w:rsidRPr="001F3A18" w:rsidRDefault="00054135"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tcPr>
          <w:p w14:paraId="37E7190D" w14:textId="7FF32E15" w:rsidR="00DF750B" w:rsidRPr="001F3A18" w:rsidRDefault="007C4288"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IMEI</w:t>
            </w:r>
          </w:p>
        </w:tc>
        <w:tc>
          <w:tcPr>
            <w:tcW w:w="804" w:type="pct"/>
            <w:tcBorders>
              <w:top w:val="nil"/>
              <w:left w:val="nil"/>
              <w:bottom w:val="single" w:sz="4" w:space="0" w:color="auto"/>
              <w:right w:val="single" w:sz="4" w:space="0" w:color="auto"/>
            </w:tcBorders>
            <w:shd w:val="clear" w:color="auto" w:fill="auto"/>
            <w:noWrap/>
            <w:vAlign w:val="center"/>
          </w:tcPr>
          <w:p w14:paraId="37B8C64A" w14:textId="2F3BE9B2"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String</w:t>
            </w:r>
            <w:r w:rsidR="007C4288" w:rsidRPr="001F3A18">
              <w:rPr>
                <w:rFonts w:eastAsia="Calibri" w:cs="Arial"/>
                <w:bCs/>
                <w:color w:val="000000"/>
                <w:sz w:val="16"/>
                <w:szCs w:val="16"/>
                <w:lang w:val="pt-BR" w:eastAsia="es-CL"/>
              </w:rPr>
              <w:t xml:space="preserve"> </w:t>
            </w:r>
            <w:r w:rsidRPr="001F3A18">
              <w:rPr>
                <w:rFonts w:eastAsia="Calibri" w:cs="Arial"/>
                <w:bCs/>
                <w:color w:val="000000"/>
                <w:sz w:val="16"/>
                <w:szCs w:val="16"/>
                <w:lang w:val="pt-BR" w:eastAsia="es-CL"/>
              </w:rPr>
              <w:t xml:space="preserve">/ 15 </w:t>
            </w:r>
            <w:r w:rsidR="00054135" w:rsidRPr="001F3A18">
              <w:rPr>
                <w:rFonts w:eastAsia="Calibri" w:cs="Arial"/>
                <w:bCs/>
                <w:color w:val="000000"/>
                <w:sz w:val="16"/>
                <w:szCs w:val="16"/>
                <w:lang w:val="pt-BR" w:eastAsia="es-CL"/>
              </w:rPr>
              <w:t>Caracteres</w:t>
            </w:r>
          </w:p>
        </w:tc>
        <w:tc>
          <w:tcPr>
            <w:tcW w:w="2006" w:type="pct"/>
            <w:tcBorders>
              <w:top w:val="nil"/>
              <w:left w:val="nil"/>
              <w:bottom w:val="single" w:sz="4" w:space="0" w:color="auto"/>
              <w:right w:val="single" w:sz="4" w:space="0" w:color="auto"/>
            </w:tcBorders>
            <w:shd w:val="clear" w:color="auto" w:fill="auto"/>
            <w:vAlign w:val="center"/>
          </w:tcPr>
          <w:p w14:paraId="469BD20F" w14:textId="77777777"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IMEI del equipo móvil</w:t>
            </w:r>
          </w:p>
        </w:tc>
        <w:tc>
          <w:tcPr>
            <w:tcW w:w="908" w:type="pct"/>
            <w:tcBorders>
              <w:top w:val="nil"/>
              <w:left w:val="nil"/>
              <w:bottom w:val="single" w:sz="4" w:space="0" w:color="auto"/>
              <w:right w:val="single" w:sz="4" w:space="0" w:color="auto"/>
            </w:tcBorders>
            <w:shd w:val="clear" w:color="auto" w:fill="auto"/>
            <w:noWrap/>
            <w:vAlign w:val="center"/>
          </w:tcPr>
          <w:p w14:paraId="62D666BC" w14:textId="303F3066" w:rsidR="00DF750B" w:rsidRPr="001F3A18" w:rsidRDefault="00D33F31"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Si</w:t>
            </w:r>
          </w:p>
        </w:tc>
      </w:tr>
      <w:tr w:rsidR="00DF750B" w:rsidRPr="001F3A18" w14:paraId="19FB3AF1"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0E532AF3" w14:textId="6F300886" w:rsidR="00DF750B" w:rsidRPr="001F3A18" w:rsidRDefault="00054135"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tcPr>
          <w:p w14:paraId="27A36560" w14:textId="3D36D683" w:rsidR="00DF750B" w:rsidRPr="001F3A18" w:rsidRDefault="007C4288"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F</w:t>
            </w:r>
            <w:r w:rsidR="00DF750B" w:rsidRPr="001F3A18">
              <w:rPr>
                <w:rFonts w:eastAsia="Calibri" w:cs="Arial"/>
                <w:bCs/>
                <w:color w:val="000000"/>
                <w:sz w:val="16"/>
                <w:szCs w:val="16"/>
                <w:lang w:val="pt-BR" w:eastAsia="es-CL"/>
              </w:rPr>
              <w:t xml:space="preserve">echa </w:t>
            </w:r>
            <w:r w:rsidRPr="001F3A18">
              <w:rPr>
                <w:rFonts w:eastAsia="Calibri" w:cs="Arial"/>
                <w:bCs/>
                <w:color w:val="000000"/>
                <w:sz w:val="16"/>
                <w:szCs w:val="16"/>
                <w:lang w:val="pt-BR" w:eastAsia="es-CL"/>
              </w:rPr>
              <w:t>Pé</w:t>
            </w:r>
            <w:r w:rsidR="00DF750B" w:rsidRPr="001F3A18">
              <w:rPr>
                <w:rFonts w:eastAsia="Calibri" w:cs="Arial"/>
                <w:bCs/>
                <w:color w:val="000000"/>
                <w:sz w:val="16"/>
                <w:szCs w:val="16"/>
                <w:lang w:val="pt-BR" w:eastAsia="es-CL"/>
              </w:rPr>
              <w:t>rdida</w:t>
            </w:r>
          </w:p>
        </w:tc>
        <w:tc>
          <w:tcPr>
            <w:tcW w:w="804" w:type="pct"/>
            <w:tcBorders>
              <w:top w:val="nil"/>
              <w:left w:val="nil"/>
              <w:bottom w:val="single" w:sz="4" w:space="0" w:color="auto"/>
              <w:right w:val="single" w:sz="4" w:space="0" w:color="auto"/>
            </w:tcBorders>
            <w:shd w:val="clear" w:color="auto" w:fill="auto"/>
            <w:noWrap/>
            <w:vAlign w:val="center"/>
          </w:tcPr>
          <w:p w14:paraId="4274D716" w14:textId="7BD037DA"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String</w:t>
            </w:r>
            <w:r w:rsidR="007C4288" w:rsidRPr="001F3A18">
              <w:rPr>
                <w:rFonts w:eastAsia="Calibri" w:cs="Arial"/>
                <w:bCs/>
                <w:color w:val="000000"/>
                <w:sz w:val="16"/>
                <w:szCs w:val="16"/>
                <w:lang w:val="pt-BR" w:eastAsia="es-CL"/>
              </w:rPr>
              <w:t xml:space="preserve"> </w:t>
            </w:r>
            <w:r w:rsidRPr="001F3A18">
              <w:rPr>
                <w:rFonts w:eastAsia="Calibri" w:cs="Arial"/>
                <w:bCs/>
                <w:color w:val="000000"/>
                <w:sz w:val="16"/>
                <w:szCs w:val="16"/>
                <w:lang w:val="pt-BR" w:eastAsia="es-CL"/>
              </w:rPr>
              <w:t xml:space="preserve">/ 14 </w:t>
            </w:r>
            <w:r w:rsidR="00054135" w:rsidRPr="001F3A18">
              <w:rPr>
                <w:rFonts w:eastAsia="Calibri" w:cs="Arial"/>
                <w:bCs/>
                <w:color w:val="000000"/>
                <w:sz w:val="16"/>
                <w:szCs w:val="16"/>
                <w:lang w:val="pt-BR" w:eastAsia="es-CL"/>
              </w:rPr>
              <w:t>Caracteres</w:t>
            </w:r>
          </w:p>
        </w:tc>
        <w:tc>
          <w:tcPr>
            <w:tcW w:w="2006" w:type="pct"/>
            <w:tcBorders>
              <w:top w:val="nil"/>
              <w:left w:val="nil"/>
              <w:bottom w:val="single" w:sz="4" w:space="0" w:color="auto"/>
              <w:right w:val="single" w:sz="4" w:space="0" w:color="auto"/>
            </w:tcBorders>
            <w:shd w:val="clear" w:color="auto" w:fill="auto"/>
            <w:vAlign w:val="center"/>
          </w:tcPr>
          <w:p w14:paraId="176C3E36" w14:textId="26869670"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Fecha informada por el cliente que hace el reporte de equipo perdido. Es cuando se produjo el evento de p</w:t>
            </w:r>
            <w:r w:rsidR="007C4288" w:rsidRPr="001F3A18">
              <w:rPr>
                <w:rFonts w:eastAsia="Calibri" w:cs="Arial"/>
                <w:bCs/>
                <w:color w:val="000000"/>
                <w:sz w:val="16"/>
                <w:szCs w:val="16"/>
                <w:lang w:val="pt-BR" w:eastAsia="es-CL"/>
              </w:rPr>
              <w:t>é</w:t>
            </w:r>
            <w:r w:rsidRPr="001F3A18">
              <w:rPr>
                <w:rFonts w:eastAsia="Calibri" w:cs="Arial"/>
                <w:bCs/>
                <w:color w:val="000000"/>
                <w:sz w:val="16"/>
                <w:szCs w:val="16"/>
                <w:lang w:val="pt-BR" w:eastAsia="es-CL"/>
              </w:rPr>
              <w:t>rdida.</w:t>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lastRenderedPageBreak/>
              <w:t>Formato:</w:t>
            </w:r>
            <w:r w:rsidRPr="001F3A18">
              <w:rPr>
                <w:rFonts w:eastAsia="Calibri" w:cs="Arial"/>
                <w:bCs/>
                <w:color w:val="000000"/>
                <w:sz w:val="16"/>
                <w:szCs w:val="16"/>
                <w:lang w:val="pt-BR" w:eastAsia="es-CL"/>
              </w:rPr>
              <w:br/>
              <w:t>-y</w:t>
            </w:r>
            <w:r w:rsidR="007C4288" w:rsidRPr="001F3A18">
              <w:rPr>
                <w:rFonts w:eastAsia="Calibri" w:cs="Arial"/>
                <w:bCs/>
                <w:color w:val="000000"/>
                <w:sz w:val="16"/>
                <w:szCs w:val="16"/>
                <w:lang w:val="pt-BR" w:eastAsia="es-CL"/>
              </w:rPr>
              <w:t>y</w:t>
            </w:r>
            <w:r w:rsidRPr="001F3A18">
              <w:rPr>
                <w:rFonts w:eastAsia="Calibri" w:cs="Arial"/>
                <w:bCs/>
                <w:color w:val="000000"/>
                <w:sz w:val="16"/>
                <w:szCs w:val="16"/>
                <w:lang w:val="pt-BR" w:eastAsia="es-CL"/>
              </w:rPr>
              <w:t>yyMMdd24mmss</w:t>
            </w:r>
          </w:p>
        </w:tc>
        <w:tc>
          <w:tcPr>
            <w:tcW w:w="908" w:type="pct"/>
            <w:tcBorders>
              <w:top w:val="nil"/>
              <w:left w:val="nil"/>
              <w:bottom w:val="single" w:sz="4" w:space="0" w:color="auto"/>
              <w:right w:val="single" w:sz="4" w:space="0" w:color="auto"/>
            </w:tcBorders>
            <w:shd w:val="clear" w:color="auto" w:fill="auto"/>
            <w:noWrap/>
            <w:vAlign w:val="center"/>
          </w:tcPr>
          <w:p w14:paraId="2E9B6194" w14:textId="47A8F8C2" w:rsidR="00DF750B" w:rsidRPr="001F3A18" w:rsidRDefault="00947032"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lastRenderedPageBreak/>
              <w:t>S</w:t>
            </w:r>
            <w:r w:rsidR="00DF750B" w:rsidRPr="001F3A18">
              <w:rPr>
                <w:rFonts w:eastAsia="Calibri" w:cs="Arial"/>
                <w:bCs/>
                <w:color w:val="000000"/>
                <w:sz w:val="16"/>
                <w:szCs w:val="16"/>
                <w:lang w:val="pt-BR" w:eastAsia="es-CL"/>
              </w:rPr>
              <w:t>i</w:t>
            </w:r>
          </w:p>
        </w:tc>
      </w:tr>
      <w:tr w:rsidR="00DF750B" w:rsidRPr="001F3A18" w14:paraId="002CD776"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5610F0AA" w14:textId="151A91DB" w:rsidR="00DF750B" w:rsidRPr="001F3A18" w:rsidRDefault="00054135"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tcPr>
          <w:p w14:paraId="62ED7DAD" w14:textId="1E445145" w:rsidR="00DF750B" w:rsidRPr="001F3A18" w:rsidRDefault="00D33F31"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F</w:t>
            </w:r>
            <w:r w:rsidR="00DF750B" w:rsidRPr="001F3A18">
              <w:rPr>
                <w:rFonts w:eastAsia="Calibri" w:cs="Arial"/>
                <w:bCs/>
                <w:color w:val="000000"/>
                <w:sz w:val="16"/>
                <w:szCs w:val="16"/>
                <w:lang w:val="pt-BR" w:eastAsia="es-CL"/>
              </w:rPr>
              <w:t xml:space="preserve">echa </w:t>
            </w:r>
            <w:r w:rsidR="007C4288" w:rsidRPr="001F3A18">
              <w:rPr>
                <w:rFonts w:eastAsia="Calibri" w:cs="Arial"/>
                <w:bCs/>
                <w:color w:val="000000"/>
                <w:sz w:val="16"/>
                <w:szCs w:val="16"/>
                <w:lang w:val="pt-BR" w:eastAsia="es-CL"/>
              </w:rPr>
              <w:t>I</w:t>
            </w:r>
            <w:r w:rsidR="00DF750B" w:rsidRPr="001F3A18">
              <w:rPr>
                <w:rFonts w:eastAsia="Calibri" w:cs="Arial"/>
                <w:bCs/>
                <w:color w:val="000000"/>
                <w:sz w:val="16"/>
                <w:szCs w:val="16"/>
                <w:lang w:val="pt-BR" w:eastAsia="es-CL"/>
              </w:rPr>
              <w:t xml:space="preserve">nformada </w:t>
            </w:r>
            <w:r w:rsidR="007C4288" w:rsidRPr="001F3A18">
              <w:rPr>
                <w:rFonts w:eastAsia="Calibri" w:cs="Arial"/>
                <w:bCs/>
                <w:color w:val="000000"/>
                <w:sz w:val="16"/>
                <w:szCs w:val="16"/>
                <w:lang w:val="pt-BR" w:eastAsia="es-CL"/>
              </w:rPr>
              <w:t>O</w:t>
            </w:r>
            <w:r w:rsidR="00DF750B" w:rsidRPr="001F3A18">
              <w:rPr>
                <w:rFonts w:eastAsia="Calibri" w:cs="Arial"/>
                <w:bCs/>
                <w:color w:val="000000"/>
                <w:sz w:val="16"/>
                <w:szCs w:val="16"/>
                <w:lang w:val="pt-BR" w:eastAsia="es-CL"/>
              </w:rPr>
              <w:t>peradora</w:t>
            </w:r>
          </w:p>
        </w:tc>
        <w:tc>
          <w:tcPr>
            <w:tcW w:w="804" w:type="pct"/>
            <w:tcBorders>
              <w:top w:val="nil"/>
              <w:left w:val="nil"/>
              <w:bottom w:val="single" w:sz="4" w:space="0" w:color="auto"/>
              <w:right w:val="single" w:sz="4" w:space="0" w:color="auto"/>
            </w:tcBorders>
            <w:shd w:val="clear" w:color="auto" w:fill="auto"/>
            <w:noWrap/>
            <w:vAlign w:val="center"/>
          </w:tcPr>
          <w:p w14:paraId="4BFB4078" w14:textId="098DDBEA"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String</w:t>
            </w:r>
            <w:r w:rsidR="007C4288" w:rsidRPr="001F3A18">
              <w:rPr>
                <w:rFonts w:eastAsia="Calibri" w:cs="Arial"/>
                <w:bCs/>
                <w:color w:val="000000"/>
                <w:sz w:val="16"/>
                <w:szCs w:val="16"/>
                <w:lang w:val="pt-BR" w:eastAsia="es-CL"/>
              </w:rPr>
              <w:t xml:space="preserve"> </w:t>
            </w:r>
            <w:r w:rsidRPr="001F3A18">
              <w:rPr>
                <w:rFonts w:eastAsia="Calibri" w:cs="Arial"/>
                <w:bCs/>
                <w:color w:val="000000"/>
                <w:sz w:val="16"/>
                <w:szCs w:val="16"/>
                <w:lang w:val="pt-BR" w:eastAsia="es-CL"/>
              </w:rPr>
              <w:t xml:space="preserve">/ 14 </w:t>
            </w:r>
            <w:r w:rsidR="00054135" w:rsidRPr="001F3A18">
              <w:rPr>
                <w:rFonts w:eastAsia="Calibri" w:cs="Arial"/>
                <w:bCs/>
                <w:color w:val="000000"/>
                <w:sz w:val="16"/>
                <w:szCs w:val="16"/>
                <w:lang w:val="pt-BR" w:eastAsia="es-CL"/>
              </w:rPr>
              <w:t>Caracteres</w:t>
            </w:r>
          </w:p>
        </w:tc>
        <w:tc>
          <w:tcPr>
            <w:tcW w:w="2006" w:type="pct"/>
            <w:tcBorders>
              <w:top w:val="nil"/>
              <w:left w:val="nil"/>
              <w:bottom w:val="single" w:sz="4" w:space="0" w:color="auto"/>
              <w:right w:val="single" w:sz="4" w:space="0" w:color="auto"/>
            </w:tcBorders>
            <w:shd w:val="clear" w:color="auto" w:fill="auto"/>
            <w:vAlign w:val="center"/>
          </w:tcPr>
          <w:p w14:paraId="00E527A5" w14:textId="1BF2F1BC"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Fecha en que el cliente informa a su prestadora</w:t>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br/>
              <w:t>Formato:</w:t>
            </w:r>
            <w:r w:rsidRPr="001F3A18">
              <w:rPr>
                <w:rFonts w:eastAsia="Calibri" w:cs="Arial"/>
                <w:bCs/>
                <w:color w:val="000000"/>
                <w:sz w:val="16"/>
                <w:szCs w:val="16"/>
                <w:lang w:val="pt-BR" w:eastAsia="es-CL"/>
              </w:rPr>
              <w:br/>
              <w:t>-yy</w:t>
            </w:r>
            <w:r w:rsidR="007C4288" w:rsidRPr="001F3A18">
              <w:rPr>
                <w:rFonts w:eastAsia="Calibri" w:cs="Arial"/>
                <w:bCs/>
                <w:color w:val="000000"/>
                <w:sz w:val="16"/>
                <w:szCs w:val="16"/>
                <w:lang w:val="pt-BR" w:eastAsia="es-CL"/>
              </w:rPr>
              <w:t>y</w:t>
            </w:r>
            <w:r w:rsidRPr="001F3A18">
              <w:rPr>
                <w:rFonts w:eastAsia="Calibri" w:cs="Arial"/>
                <w:bCs/>
                <w:color w:val="000000"/>
                <w:sz w:val="16"/>
                <w:szCs w:val="16"/>
                <w:lang w:val="pt-BR" w:eastAsia="es-CL"/>
              </w:rPr>
              <w:t>yMMdd24mmss</w:t>
            </w:r>
          </w:p>
        </w:tc>
        <w:tc>
          <w:tcPr>
            <w:tcW w:w="908" w:type="pct"/>
            <w:tcBorders>
              <w:top w:val="nil"/>
              <w:left w:val="nil"/>
              <w:bottom w:val="single" w:sz="4" w:space="0" w:color="auto"/>
              <w:right w:val="single" w:sz="4" w:space="0" w:color="auto"/>
            </w:tcBorders>
            <w:shd w:val="clear" w:color="auto" w:fill="auto"/>
            <w:noWrap/>
            <w:vAlign w:val="center"/>
          </w:tcPr>
          <w:p w14:paraId="722E9591" w14:textId="5CC6E06E" w:rsidR="00DF750B" w:rsidRPr="001F3A18" w:rsidRDefault="00D33F31"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Si</w:t>
            </w:r>
          </w:p>
        </w:tc>
      </w:tr>
      <w:tr w:rsidR="00DF750B" w:rsidRPr="001F3A18" w14:paraId="53B86EA1"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53528B94" w14:textId="1B15EB3F" w:rsidR="00DF750B" w:rsidRPr="001F3A18" w:rsidRDefault="00054135"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tcPr>
          <w:p w14:paraId="20C19213" w14:textId="7CEF4F93" w:rsidR="00DF750B" w:rsidRPr="001F3A18" w:rsidRDefault="007C4288"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F</w:t>
            </w:r>
            <w:r w:rsidR="00DF750B" w:rsidRPr="001F3A18">
              <w:rPr>
                <w:rFonts w:eastAsia="Calibri" w:cs="Arial"/>
                <w:bCs/>
                <w:color w:val="000000"/>
                <w:sz w:val="16"/>
                <w:szCs w:val="16"/>
                <w:lang w:val="pt-BR" w:eastAsia="es-CL"/>
              </w:rPr>
              <w:t xml:space="preserve">echa </w:t>
            </w:r>
            <w:r w:rsidRPr="001F3A18">
              <w:rPr>
                <w:rFonts w:eastAsia="Calibri" w:cs="Arial"/>
                <w:bCs/>
                <w:color w:val="000000"/>
                <w:sz w:val="16"/>
                <w:szCs w:val="16"/>
                <w:lang w:val="pt-BR" w:eastAsia="es-CL"/>
              </w:rPr>
              <w:t>D</w:t>
            </w:r>
            <w:r w:rsidR="00DF750B" w:rsidRPr="001F3A18">
              <w:rPr>
                <w:rFonts w:eastAsia="Calibri" w:cs="Arial"/>
                <w:bCs/>
                <w:color w:val="000000"/>
                <w:sz w:val="16"/>
                <w:szCs w:val="16"/>
                <w:lang w:val="pt-BR" w:eastAsia="es-CL"/>
              </w:rPr>
              <w:t>enuncia</w:t>
            </w:r>
          </w:p>
        </w:tc>
        <w:tc>
          <w:tcPr>
            <w:tcW w:w="804" w:type="pct"/>
            <w:tcBorders>
              <w:top w:val="nil"/>
              <w:left w:val="nil"/>
              <w:bottom w:val="single" w:sz="4" w:space="0" w:color="auto"/>
              <w:right w:val="single" w:sz="4" w:space="0" w:color="auto"/>
            </w:tcBorders>
            <w:shd w:val="clear" w:color="auto" w:fill="auto"/>
            <w:noWrap/>
            <w:vAlign w:val="center"/>
          </w:tcPr>
          <w:p w14:paraId="3D0D9495" w14:textId="223A567C"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String</w:t>
            </w:r>
            <w:r w:rsidR="007C4288" w:rsidRPr="001F3A18">
              <w:rPr>
                <w:rFonts w:eastAsia="Calibri" w:cs="Arial"/>
                <w:bCs/>
                <w:color w:val="000000"/>
                <w:sz w:val="16"/>
                <w:szCs w:val="16"/>
                <w:lang w:val="pt-BR" w:eastAsia="es-CL"/>
              </w:rPr>
              <w:t xml:space="preserve"> </w:t>
            </w:r>
            <w:r w:rsidRPr="001F3A18">
              <w:rPr>
                <w:rFonts w:eastAsia="Calibri" w:cs="Arial"/>
                <w:bCs/>
                <w:color w:val="000000"/>
                <w:sz w:val="16"/>
                <w:szCs w:val="16"/>
                <w:lang w:val="pt-BR" w:eastAsia="es-CL"/>
              </w:rPr>
              <w:t xml:space="preserve">/ 14 </w:t>
            </w:r>
            <w:r w:rsidR="00054135" w:rsidRPr="001F3A18">
              <w:rPr>
                <w:rFonts w:eastAsia="Calibri" w:cs="Arial"/>
                <w:bCs/>
                <w:color w:val="000000"/>
                <w:sz w:val="16"/>
                <w:szCs w:val="16"/>
                <w:lang w:val="pt-BR" w:eastAsia="es-CL"/>
              </w:rPr>
              <w:t>Caracteres</w:t>
            </w:r>
          </w:p>
        </w:tc>
        <w:tc>
          <w:tcPr>
            <w:tcW w:w="2006" w:type="pct"/>
            <w:tcBorders>
              <w:top w:val="nil"/>
              <w:left w:val="nil"/>
              <w:bottom w:val="single" w:sz="4" w:space="0" w:color="auto"/>
              <w:right w:val="single" w:sz="4" w:space="0" w:color="auto"/>
            </w:tcBorders>
            <w:shd w:val="clear" w:color="auto" w:fill="auto"/>
            <w:vAlign w:val="center"/>
          </w:tcPr>
          <w:p w14:paraId="4D09DC03" w14:textId="03CCAD32"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Fecha de denuncia policial o judicial</w:t>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br/>
              <w:t>Formato:</w:t>
            </w:r>
            <w:r w:rsidRPr="001F3A18">
              <w:rPr>
                <w:rFonts w:eastAsia="Calibri" w:cs="Arial"/>
                <w:bCs/>
                <w:color w:val="000000"/>
                <w:sz w:val="16"/>
                <w:szCs w:val="16"/>
                <w:lang w:val="pt-BR" w:eastAsia="es-CL"/>
              </w:rPr>
              <w:br/>
              <w:t>-y</w:t>
            </w:r>
            <w:r w:rsidR="007C4288" w:rsidRPr="001F3A18">
              <w:rPr>
                <w:rFonts w:eastAsia="Calibri" w:cs="Arial"/>
                <w:bCs/>
                <w:color w:val="000000"/>
                <w:sz w:val="16"/>
                <w:szCs w:val="16"/>
                <w:lang w:val="pt-BR" w:eastAsia="es-CL"/>
              </w:rPr>
              <w:t>y</w:t>
            </w:r>
            <w:r w:rsidRPr="001F3A18">
              <w:rPr>
                <w:rFonts w:eastAsia="Calibri" w:cs="Arial"/>
                <w:bCs/>
                <w:color w:val="000000"/>
                <w:sz w:val="16"/>
                <w:szCs w:val="16"/>
                <w:lang w:val="pt-BR" w:eastAsia="es-CL"/>
              </w:rPr>
              <w:t>yyMMdd24mmss</w:t>
            </w:r>
          </w:p>
        </w:tc>
        <w:tc>
          <w:tcPr>
            <w:tcW w:w="908" w:type="pct"/>
            <w:tcBorders>
              <w:top w:val="nil"/>
              <w:left w:val="nil"/>
              <w:bottom w:val="single" w:sz="4" w:space="0" w:color="auto"/>
              <w:right w:val="single" w:sz="4" w:space="0" w:color="auto"/>
            </w:tcBorders>
            <w:shd w:val="clear" w:color="auto" w:fill="auto"/>
            <w:noWrap/>
            <w:vAlign w:val="center"/>
          </w:tcPr>
          <w:p w14:paraId="0E4A4EA9" w14:textId="0AB7A81D" w:rsidR="00DF750B" w:rsidRPr="001F3A18" w:rsidRDefault="00947032"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N</w:t>
            </w:r>
            <w:r w:rsidR="00DF750B" w:rsidRPr="001F3A18">
              <w:rPr>
                <w:rFonts w:eastAsia="Calibri" w:cs="Arial"/>
                <w:bCs/>
                <w:color w:val="000000"/>
                <w:sz w:val="16"/>
                <w:szCs w:val="16"/>
                <w:lang w:val="pt-BR" w:eastAsia="es-CL"/>
              </w:rPr>
              <w:t>o</w:t>
            </w:r>
          </w:p>
        </w:tc>
      </w:tr>
      <w:tr w:rsidR="00DF750B" w:rsidRPr="001F3A18" w14:paraId="0A5A2EA2"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6578EA08" w14:textId="6F781D92" w:rsidR="00DF750B" w:rsidRPr="001F3A18" w:rsidRDefault="00054135"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tcPr>
          <w:p w14:paraId="6AB7230C" w14:textId="1FF66D31" w:rsidR="00DF750B" w:rsidRPr="001F3A18" w:rsidRDefault="007C4288"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M</w:t>
            </w:r>
            <w:r w:rsidR="00DF750B" w:rsidRPr="001F3A18">
              <w:rPr>
                <w:rFonts w:eastAsia="Calibri" w:cs="Arial"/>
                <w:bCs/>
                <w:color w:val="000000"/>
                <w:sz w:val="16"/>
                <w:szCs w:val="16"/>
                <w:lang w:val="pt-BR" w:eastAsia="es-CL"/>
              </w:rPr>
              <w:t xml:space="preserve">arca </w:t>
            </w:r>
            <w:r w:rsidRPr="001F3A18">
              <w:rPr>
                <w:rFonts w:eastAsia="Calibri" w:cs="Arial"/>
                <w:bCs/>
                <w:color w:val="000000"/>
                <w:sz w:val="16"/>
                <w:szCs w:val="16"/>
                <w:lang w:val="pt-BR" w:eastAsia="es-CL"/>
              </w:rPr>
              <w:t>E</w:t>
            </w:r>
            <w:r w:rsidR="00DF750B" w:rsidRPr="001F3A18">
              <w:rPr>
                <w:rFonts w:eastAsia="Calibri" w:cs="Arial"/>
                <w:bCs/>
                <w:color w:val="000000"/>
                <w:sz w:val="16"/>
                <w:szCs w:val="16"/>
                <w:lang w:val="pt-BR" w:eastAsia="es-CL"/>
              </w:rPr>
              <w:t>quipo</w:t>
            </w:r>
          </w:p>
        </w:tc>
        <w:tc>
          <w:tcPr>
            <w:tcW w:w="804" w:type="pct"/>
            <w:tcBorders>
              <w:top w:val="nil"/>
              <w:left w:val="nil"/>
              <w:bottom w:val="single" w:sz="4" w:space="0" w:color="auto"/>
              <w:right w:val="single" w:sz="4" w:space="0" w:color="auto"/>
            </w:tcBorders>
            <w:shd w:val="clear" w:color="auto" w:fill="auto"/>
            <w:noWrap/>
            <w:vAlign w:val="center"/>
          </w:tcPr>
          <w:p w14:paraId="0EC88404" w14:textId="3314888C"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String</w:t>
            </w:r>
            <w:r w:rsidR="007C4288" w:rsidRPr="001F3A18">
              <w:rPr>
                <w:rFonts w:eastAsia="Calibri" w:cs="Arial"/>
                <w:bCs/>
                <w:color w:val="000000"/>
                <w:sz w:val="16"/>
                <w:szCs w:val="16"/>
                <w:lang w:val="pt-BR" w:eastAsia="es-CL"/>
              </w:rPr>
              <w:t xml:space="preserve"> </w:t>
            </w:r>
            <w:r w:rsidRPr="001F3A18">
              <w:rPr>
                <w:rFonts w:eastAsia="Calibri" w:cs="Arial"/>
                <w:bCs/>
                <w:color w:val="000000"/>
                <w:sz w:val="16"/>
                <w:szCs w:val="16"/>
                <w:lang w:val="pt-BR" w:eastAsia="es-CL"/>
              </w:rPr>
              <w:t xml:space="preserve">/ 20 </w:t>
            </w:r>
            <w:r w:rsidR="00054135" w:rsidRPr="001F3A18">
              <w:rPr>
                <w:rFonts w:eastAsia="Calibri" w:cs="Arial"/>
                <w:bCs/>
                <w:color w:val="000000"/>
                <w:sz w:val="16"/>
                <w:szCs w:val="16"/>
                <w:lang w:val="pt-BR" w:eastAsia="es-CL"/>
              </w:rPr>
              <w:t>Caracteres</w:t>
            </w:r>
          </w:p>
        </w:tc>
        <w:tc>
          <w:tcPr>
            <w:tcW w:w="2006" w:type="pct"/>
            <w:tcBorders>
              <w:top w:val="nil"/>
              <w:left w:val="nil"/>
              <w:bottom w:val="single" w:sz="4" w:space="0" w:color="auto"/>
              <w:right w:val="single" w:sz="4" w:space="0" w:color="auto"/>
            </w:tcBorders>
            <w:shd w:val="clear" w:color="auto" w:fill="auto"/>
            <w:vAlign w:val="center"/>
          </w:tcPr>
          <w:p w14:paraId="3D7D3C35" w14:textId="52307EFB"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Informa</w:t>
            </w:r>
            <w:r w:rsidR="002C3A72" w:rsidRPr="001F3A18">
              <w:rPr>
                <w:rFonts w:eastAsia="Calibri" w:cs="Arial"/>
                <w:bCs/>
                <w:color w:val="000000"/>
                <w:sz w:val="16"/>
                <w:szCs w:val="16"/>
                <w:lang w:val="pt-BR" w:eastAsia="es-CL"/>
              </w:rPr>
              <w:t>r</w:t>
            </w:r>
            <w:r w:rsidRPr="001F3A18">
              <w:rPr>
                <w:rFonts w:eastAsia="Calibri" w:cs="Arial"/>
                <w:bCs/>
                <w:color w:val="000000"/>
                <w:sz w:val="16"/>
                <w:szCs w:val="16"/>
                <w:lang w:val="pt-BR" w:eastAsia="es-CL"/>
              </w:rPr>
              <w:t xml:space="preserve"> marca del equipo perdido</w:t>
            </w:r>
          </w:p>
        </w:tc>
        <w:tc>
          <w:tcPr>
            <w:tcW w:w="908" w:type="pct"/>
            <w:tcBorders>
              <w:top w:val="nil"/>
              <w:left w:val="nil"/>
              <w:bottom w:val="single" w:sz="4" w:space="0" w:color="auto"/>
              <w:right w:val="single" w:sz="4" w:space="0" w:color="auto"/>
            </w:tcBorders>
            <w:shd w:val="clear" w:color="auto" w:fill="auto"/>
            <w:noWrap/>
            <w:vAlign w:val="center"/>
          </w:tcPr>
          <w:p w14:paraId="087BA449" w14:textId="50729213" w:rsidR="00DF750B" w:rsidRPr="001F3A18" w:rsidRDefault="00947032"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N</w:t>
            </w:r>
            <w:r w:rsidR="00DF750B" w:rsidRPr="001F3A18">
              <w:rPr>
                <w:rFonts w:eastAsia="Calibri" w:cs="Arial"/>
                <w:bCs/>
                <w:color w:val="000000"/>
                <w:sz w:val="16"/>
                <w:szCs w:val="16"/>
                <w:lang w:val="pt-BR" w:eastAsia="es-CL"/>
              </w:rPr>
              <w:t>o</w:t>
            </w:r>
          </w:p>
        </w:tc>
      </w:tr>
      <w:tr w:rsidR="00DF750B" w:rsidRPr="001F3A18" w14:paraId="1CC146BC"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40BBB379" w14:textId="5DA96827" w:rsidR="00DF750B" w:rsidRPr="001F3A18" w:rsidRDefault="00054135"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tcPr>
          <w:p w14:paraId="7BE112C1" w14:textId="2B2D3A18" w:rsidR="00DF750B" w:rsidRPr="001F3A18" w:rsidRDefault="007C4288"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M</w:t>
            </w:r>
            <w:r w:rsidR="00DF750B" w:rsidRPr="001F3A18">
              <w:rPr>
                <w:rFonts w:eastAsia="Calibri" w:cs="Arial"/>
                <w:bCs/>
                <w:color w:val="000000"/>
                <w:sz w:val="16"/>
                <w:szCs w:val="16"/>
                <w:lang w:val="pt-BR" w:eastAsia="es-CL"/>
              </w:rPr>
              <w:t xml:space="preserve">odelo </w:t>
            </w:r>
            <w:r w:rsidRPr="001F3A18">
              <w:rPr>
                <w:rFonts w:eastAsia="Calibri" w:cs="Arial"/>
                <w:bCs/>
                <w:color w:val="000000"/>
                <w:sz w:val="16"/>
                <w:szCs w:val="16"/>
                <w:lang w:val="pt-BR" w:eastAsia="es-CL"/>
              </w:rPr>
              <w:t>E</w:t>
            </w:r>
            <w:r w:rsidR="00DF750B" w:rsidRPr="001F3A18">
              <w:rPr>
                <w:rFonts w:eastAsia="Calibri" w:cs="Arial"/>
                <w:bCs/>
                <w:color w:val="000000"/>
                <w:sz w:val="16"/>
                <w:szCs w:val="16"/>
                <w:lang w:val="pt-BR" w:eastAsia="es-CL"/>
              </w:rPr>
              <w:t>quipo</w:t>
            </w:r>
          </w:p>
        </w:tc>
        <w:tc>
          <w:tcPr>
            <w:tcW w:w="804" w:type="pct"/>
            <w:tcBorders>
              <w:top w:val="nil"/>
              <w:left w:val="nil"/>
              <w:bottom w:val="single" w:sz="4" w:space="0" w:color="auto"/>
              <w:right w:val="single" w:sz="4" w:space="0" w:color="auto"/>
            </w:tcBorders>
            <w:shd w:val="clear" w:color="auto" w:fill="auto"/>
            <w:noWrap/>
            <w:vAlign w:val="center"/>
          </w:tcPr>
          <w:p w14:paraId="0499623D" w14:textId="35C730DC"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String</w:t>
            </w:r>
            <w:r w:rsidR="007C4288" w:rsidRPr="001F3A18">
              <w:rPr>
                <w:rFonts w:eastAsia="Calibri" w:cs="Arial"/>
                <w:bCs/>
                <w:color w:val="000000"/>
                <w:sz w:val="16"/>
                <w:szCs w:val="16"/>
                <w:lang w:val="pt-BR" w:eastAsia="es-CL"/>
              </w:rPr>
              <w:t xml:space="preserve"> </w:t>
            </w:r>
            <w:r w:rsidRPr="001F3A18">
              <w:rPr>
                <w:rFonts w:eastAsia="Calibri" w:cs="Arial"/>
                <w:bCs/>
                <w:color w:val="000000"/>
                <w:sz w:val="16"/>
                <w:szCs w:val="16"/>
                <w:lang w:val="pt-BR" w:eastAsia="es-CL"/>
              </w:rPr>
              <w:t xml:space="preserve">/ 20 </w:t>
            </w:r>
            <w:r w:rsidR="00054135" w:rsidRPr="001F3A18">
              <w:rPr>
                <w:rFonts w:eastAsia="Calibri" w:cs="Arial"/>
                <w:bCs/>
                <w:color w:val="000000"/>
                <w:sz w:val="16"/>
                <w:szCs w:val="16"/>
                <w:lang w:val="pt-BR" w:eastAsia="es-CL"/>
              </w:rPr>
              <w:t>Caracteres</w:t>
            </w:r>
          </w:p>
        </w:tc>
        <w:tc>
          <w:tcPr>
            <w:tcW w:w="2006" w:type="pct"/>
            <w:tcBorders>
              <w:top w:val="nil"/>
              <w:left w:val="nil"/>
              <w:bottom w:val="single" w:sz="4" w:space="0" w:color="auto"/>
              <w:right w:val="single" w:sz="4" w:space="0" w:color="auto"/>
            </w:tcBorders>
            <w:shd w:val="clear" w:color="auto" w:fill="auto"/>
            <w:vAlign w:val="center"/>
          </w:tcPr>
          <w:p w14:paraId="0B5A75D6" w14:textId="29843A2D"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Informa</w:t>
            </w:r>
            <w:r w:rsidR="002C3A72" w:rsidRPr="001F3A18">
              <w:rPr>
                <w:rFonts w:eastAsia="Calibri" w:cs="Arial"/>
                <w:bCs/>
                <w:color w:val="000000"/>
                <w:sz w:val="16"/>
                <w:szCs w:val="16"/>
                <w:lang w:val="pt-BR" w:eastAsia="es-CL"/>
              </w:rPr>
              <w:t>r</w:t>
            </w:r>
            <w:r w:rsidRPr="001F3A18">
              <w:rPr>
                <w:rFonts w:eastAsia="Calibri" w:cs="Arial"/>
                <w:bCs/>
                <w:color w:val="000000"/>
                <w:sz w:val="16"/>
                <w:szCs w:val="16"/>
                <w:lang w:val="pt-BR" w:eastAsia="es-CL"/>
              </w:rPr>
              <w:t xml:space="preserve"> modelo asociado a la marca del equipo perdido</w:t>
            </w:r>
          </w:p>
        </w:tc>
        <w:tc>
          <w:tcPr>
            <w:tcW w:w="908" w:type="pct"/>
            <w:tcBorders>
              <w:top w:val="nil"/>
              <w:left w:val="nil"/>
              <w:bottom w:val="single" w:sz="4" w:space="0" w:color="auto"/>
              <w:right w:val="single" w:sz="4" w:space="0" w:color="auto"/>
            </w:tcBorders>
            <w:shd w:val="clear" w:color="auto" w:fill="auto"/>
            <w:noWrap/>
            <w:vAlign w:val="center"/>
          </w:tcPr>
          <w:p w14:paraId="286744A5" w14:textId="706F690F" w:rsidR="00DF750B" w:rsidRPr="001F3A18" w:rsidRDefault="00947032"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N</w:t>
            </w:r>
            <w:r w:rsidR="00DF750B" w:rsidRPr="001F3A18">
              <w:rPr>
                <w:rFonts w:eastAsia="Calibri" w:cs="Arial"/>
                <w:bCs/>
                <w:color w:val="000000"/>
                <w:sz w:val="16"/>
                <w:szCs w:val="16"/>
                <w:lang w:val="pt-BR" w:eastAsia="es-CL"/>
              </w:rPr>
              <w:t>o</w:t>
            </w:r>
          </w:p>
        </w:tc>
      </w:tr>
      <w:tr w:rsidR="00DF750B" w:rsidRPr="001F3A18" w14:paraId="74CB089D"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3DC35724" w14:textId="75E7F8B9" w:rsidR="00DF750B" w:rsidRPr="001F3A18" w:rsidRDefault="00054135"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tcPr>
          <w:p w14:paraId="09F2C670" w14:textId="7800CD15" w:rsidR="00DF750B" w:rsidRPr="001F3A18" w:rsidRDefault="007C4288"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T</w:t>
            </w:r>
            <w:r w:rsidR="00DF750B" w:rsidRPr="001F3A18">
              <w:rPr>
                <w:rFonts w:eastAsia="Calibri" w:cs="Arial"/>
                <w:bCs/>
                <w:color w:val="000000"/>
                <w:sz w:val="16"/>
                <w:szCs w:val="16"/>
                <w:lang w:val="pt-BR" w:eastAsia="es-CL"/>
              </w:rPr>
              <w:t xml:space="preserve">ipo de </w:t>
            </w:r>
            <w:r w:rsidRPr="001F3A18">
              <w:rPr>
                <w:rFonts w:eastAsia="Calibri" w:cs="Arial"/>
                <w:bCs/>
                <w:color w:val="000000"/>
                <w:sz w:val="16"/>
                <w:szCs w:val="16"/>
                <w:lang w:val="pt-BR" w:eastAsia="es-CL"/>
              </w:rPr>
              <w:t>T</w:t>
            </w:r>
            <w:r w:rsidR="00DF750B" w:rsidRPr="001F3A18">
              <w:rPr>
                <w:rFonts w:eastAsia="Calibri" w:cs="Arial"/>
                <w:bCs/>
                <w:color w:val="000000"/>
                <w:sz w:val="16"/>
                <w:szCs w:val="16"/>
                <w:lang w:val="pt-BR" w:eastAsia="es-CL"/>
              </w:rPr>
              <w:t>ecnología</w:t>
            </w:r>
          </w:p>
        </w:tc>
        <w:tc>
          <w:tcPr>
            <w:tcW w:w="804" w:type="pct"/>
            <w:tcBorders>
              <w:top w:val="nil"/>
              <w:left w:val="nil"/>
              <w:bottom w:val="single" w:sz="4" w:space="0" w:color="auto"/>
              <w:right w:val="single" w:sz="4" w:space="0" w:color="auto"/>
            </w:tcBorders>
            <w:shd w:val="clear" w:color="auto" w:fill="auto"/>
            <w:noWrap/>
            <w:vAlign w:val="center"/>
          </w:tcPr>
          <w:p w14:paraId="41B37FAB" w14:textId="0BE7BC71"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 xml:space="preserve">String/ 10 </w:t>
            </w:r>
            <w:r w:rsidR="00054135" w:rsidRPr="001F3A18">
              <w:rPr>
                <w:rFonts w:eastAsia="Calibri" w:cs="Arial"/>
                <w:bCs/>
                <w:color w:val="000000"/>
                <w:sz w:val="16"/>
                <w:szCs w:val="16"/>
                <w:lang w:val="pt-BR" w:eastAsia="es-CL"/>
              </w:rPr>
              <w:t>Caracteres</w:t>
            </w:r>
          </w:p>
        </w:tc>
        <w:tc>
          <w:tcPr>
            <w:tcW w:w="2006" w:type="pct"/>
            <w:tcBorders>
              <w:top w:val="nil"/>
              <w:left w:val="nil"/>
              <w:bottom w:val="single" w:sz="4" w:space="0" w:color="auto"/>
              <w:right w:val="single" w:sz="4" w:space="0" w:color="auto"/>
            </w:tcBorders>
            <w:shd w:val="clear" w:color="auto" w:fill="auto"/>
            <w:vAlign w:val="center"/>
          </w:tcPr>
          <w:p w14:paraId="1E3599D1" w14:textId="56BC2CBD"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 xml:space="preserve">Tipo de </w:t>
            </w:r>
            <w:r w:rsidR="002C3A72" w:rsidRPr="001F3A18">
              <w:rPr>
                <w:rFonts w:eastAsia="Calibri" w:cs="Arial"/>
                <w:bCs/>
                <w:color w:val="000000"/>
                <w:sz w:val="16"/>
                <w:szCs w:val="16"/>
                <w:lang w:val="pt-BR" w:eastAsia="es-CL"/>
              </w:rPr>
              <w:t>T</w:t>
            </w:r>
            <w:r w:rsidRPr="001F3A18">
              <w:rPr>
                <w:rFonts w:eastAsia="Calibri" w:cs="Arial"/>
                <w:bCs/>
                <w:color w:val="000000"/>
                <w:sz w:val="16"/>
                <w:szCs w:val="16"/>
                <w:lang w:val="pt-BR" w:eastAsia="es-CL"/>
              </w:rPr>
              <w:t>ecnología (Technology Type)</w:t>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br/>
              <w:t>Valores</w:t>
            </w:r>
            <w:r w:rsidRPr="001F3A18">
              <w:rPr>
                <w:rFonts w:eastAsia="Calibri" w:cs="Arial"/>
                <w:bCs/>
                <w:color w:val="000000"/>
                <w:sz w:val="16"/>
                <w:szCs w:val="16"/>
                <w:lang w:val="pt-BR" w:eastAsia="es-CL"/>
              </w:rPr>
              <w:br/>
              <w:t>-'GSM'</w:t>
            </w:r>
            <w:r w:rsidRPr="001F3A18">
              <w:rPr>
                <w:rFonts w:eastAsia="Calibri" w:cs="Arial"/>
                <w:bCs/>
                <w:color w:val="000000"/>
                <w:sz w:val="16"/>
                <w:szCs w:val="16"/>
                <w:lang w:val="pt-BR" w:eastAsia="es-CL"/>
              </w:rPr>
              <w:br/>
              <w:t>-'UMTS'</w:t>
            </w:r>
            <w:r w:rsidRPr="001F3A18">
              <w:rPr>
                <w:rFonts w:eastAsia="Calibri" w:cs="Arial"/>
                <w:bCs/>
                <w:color w:val="000000"/>
                <w:sz w:val="16"/>
                <w:szCs w:val="16"/>
                <w:lang w:val="pt-BR" w:eastAsia="es-CL"/>
              </w:rPr>
              <w:br/>
              <w:t>-'GPRS'</w:t>
            </w:r>
            <w:r w:rsidRPr="001F3A18">
              <w:rPr>
                <w:rFonts w:eastAsia="Calibri" w:cs="Arial"/>
                <w:bCs/>
                <w:color w:val="000000"/>
                <w:sz w:val="16"/>
                <w:szCs w:val="16"/>
                <w:lang w:val="pt-BR" w:eastAsia="es-CL"/>
              </w:rPr>
              <w:br/>
              <w:t>-'EDGE'</w:t>
            </w:r>
            <w:r w:rsidRPr="001F3A18">
              <w:rPr>
                <w:rFonts w:eastAsia="Calibri" w:cs="Arial"/>
                <w:bCs/>
                <w:color w:val="000000"/>
                <w:sz w:val="16"/>
                <w:szCs w:val="16"/>
                <w:lang w:val="pt-BR" w:eastAsia="es-CL"/>
              </w:rPr>
              <w:br/>
              <w:t>-'LTE'</w:t>
            </w:r>
            <w:r w:rsidRPr="001F3A18">
              <w:rPr>
                <w:rFonts w:eastAsia="Calibri" w:cs="Arial"/>
                <w:bCs/>
                <w:color w:val="000000"/>
                <w:sz w:val="16"/>
                <w:szCs w:val="16"/>
                <w:lang w:val="pt-BR" w:eastAsia="es-CL"/>
              </w:rPr>
              <w:br/>
              <w:t>-'IDEN'</w:t>
            </w:r>
            <w:r w:rsidRPr="001F3A18">
              <w:rPr>
                <w:rFonts w:eastAsia="Calibri" w:cs="Arial"/>
                <w:bCs/>
                <w:color w:val="000000"/>
                <w:sz w:val="16"/>
                <w:szCs w:val="16"/>
                <w:lang w:val="pt-BR" w:eastAsia="es-CL"/>
              </w:rPr>
              <w:br/>
              <w:t>'TDMA'</w:t>
            </w:r>
          </w:p>
        </w:tc>
        <w:tc>
          <w:tcPr>
            <w:tcW w:w="908" w:type="pct"/>
            <w:tcBorders>
              <w:top w:val="nil"/>
              <w:left w:val="nil"/>
              <w:bottom w:val="single" w:sz="4" w:space="0" w:color="auto"/>
              <w:right w:val="single" w:sz="4" w:space="0" w:color="auto"/>
            </w:tcBorders>
            <w:shd w:val="clear" w:color="auto" w:fill="auto"/>
            <w:noWrap/>
            <w:vAlign w:val="center"/>
          </w:tcPr>
          <w:p w14:paraId="095AA079" w14:textId="7D127295" w:rsidR="00DF750B" w:rsidRPr="001F3A18" w:rsidRDefault="007C4288"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NO</w:t>
            </w:r>
          </w:p>
        </w:tc>
      </w:tr>
      <w:tr w:rsidR="00DF750B" w:rsidRPr="001F3A18" w14:paraId="704BBA17"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2C1653E4" w14:textId="66EA30F9" w:rsidR="00DF750B" w:rsidRPr="001F3A18" w:rsidRDefault="00054135"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tcPr>
          <w:p w14:paraId="6F9D182F" w14:textId="4F4C0FF6"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ID</w:t>
            </w:r>
            <w:r w:rsidR="007C4288" w:rsidRPr="001F3A18">
              <w:rPr>
                <w:rFonts w:eastAsia="Calibri" w:cs="Arial"/>
                <w:bCs/>
                <w:color w:val="000000"/>
                <w:sz w:val="16"/>
                <w:szCs w:val="16"/>
                <w:lang w:val="pt-BR" w:eastAsia="es-CL"/>
              </w:rPr>
              <w:t xml:space="preserve"> Modalidad</w:t>
            </w:r>
          </w:p>
        </w:tc>
        <w:tc>
          <w:tcPr>
            <w:tcW w:w="804" w:type="pct"/>
            <w:tcBorders>
              <w:top w:val="nil"/>
              <w:left w:val="nil"/>
              <w:bottom w:val="single" w:sz="4" w:space="0" w:color="auto"/>
              <w:right w:val="single" w:sz="4" w:space="0" w:color="auto"/>
            </w:tcBorders>
            <w:shd w:val="clear" w:color="auto" w:fill="auto"/>
            <w:noWrap/>
            <w:vAlign w:val="center"/>
          </w:tcPr>
          <w:p w14:paraId="78B5B26A" w14:textId="285D4B66" w:rsidR="00DF750B" w:rsidRPr="001F3A18" w:rsidRDefault="00054135"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 xml:space="preserve">Numérico </w:t>
            </w:r>
            <w:r w:rsidR="00DF750B" w:rsidRPr="001F3A18">
              <w:rPr>
                <w:rFonts w:eastAsia="Calibri" w:cs="Arial"/>
                <w:bCs/>
                <w:color w:val="000000"/>
                <w:sz w:val="16"/>
                <w:szCs w:val="16"/>
                <w:lang w:val="pt-BR" w:eastAsia="es-CL"/>
              </w:rPr>
              <w:t>/ 1 D</w:t>
            </w:r>
            <w:r w:rsidRPr="001F3A18">
              <w:rPr>
                <w:rFonts w:eastAsia="Calibri" w:cs="Arial"/>
                <w:bCs/>
                <w:color w:val="000000"/>
                <w:sz w:val="16"/>
                <w:szCs w:val="16"/>
                <w:lang w:val="pt-BR" w:eastAsia="es-CL"/>
              </w:rPr>
              <w:t>ígito</w:t>
            </w:r>
          </w:p>
        </w:tc>
        <w:tc>
          <w:tcPr>
            <w:tcW w:w="2006" w:type="pct"/>
            <w:tcBorders>
              <w:top w:val="nil"/>
              <w:left w:val="nil"/>
              <w:bottom w:val="single" w:sz="4" w:space="0" w:color="auto"/>
              <w:right w:val="single" w:sz="4" w:space="0" w:color="auto"/>
            </w:tcBorders>
            <w:shd w:val="clear" w:color="auto" w:fill="auto"/>
            <w:vAlign w:val="center"/>
          </w:tcPr>
          <w:p w14:paraId="6D8A89B6" w14:textId="5F0D568A"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 xml:space="preserve">Indica la Modalidad o Tipo de </w:t>
            </w:r>
            <w:r w:rsidR="002C3A72" w:rsidRPr="001F3A18">
              <w:rPr>
                <w:rFonts w:eastAsia="Calibri" w:cs="Arial"/>
                <w:bCs/>
                <w:color w:val="000000"/>
                <w:sz w:val="16"/>
                <w:szCs w:val="16"/>
                <w:lang w:val="pt-BR" w:eastAsia="es-CL"/>
              </w:rPr>
              <w:t>S</w:t>
            </w:r>
            <w:r w:rsidRPr="001F3A18">
              <w:rPr>
                <w:rFonts w:eastAsia="Calibri" w:cs="Arial"/>
                <w:bCs/>
                <w:color w:val="000000"/>
                <w:sz w:val="16"/>
                <w:szCs w:val="16"/>
                <w:lang w:val="pt-BR" w:eastAsia="es-CL"/>
              </w:rPr>
              <w:t>u</w:t>
            </w:r>
            <w:r w:rsidR="002C3A72" w:rsidRPr="001F3A18">
              <w:rPr>
                <w:rFonts w:eastAsia="Calibri" w:cs="Arial"/>
                <w:bCs/>
                <w:color w:val="000000"/>
                <w:sz w:val="16"/>
                <w:szCs w:val="16"/>
                <w:lang w:val="pt-BR" w:eastAsia="es-CL"/>
              </w:rPr>
              <w:t>bs</w:t>
            </w:r>
            <w:r w:rsidRPr="001F3A18">
              <w:rPr>
                <w:rFonts w:eastAsia="Calibri" w:cs="Arial"/>
                <w:bCs/>
                <w:color w:val="000000"/>
                <w:sz w:val="16"/>
                <w:szCs w:val="16"/>
                <w:lang w:val="pt-BR" w:eastAsia="es-CL"/>
              </w:rPr>
              <w:t>criptor/</w:t>
            </w:r>
            <w:r w:rsidR="002C3A72" w:rsidRPr="001F3A18">
              <w:rPr>
                <w:rFonts w:eastAsia="Calibri" w:cs="Arial"/>
                <w:bCs/>
                <w:color w:val="000000"/>
                <w:sz w:val="16"/>
                <w:szCs w:val="16"/>
                <w:lang w:val="pt-BR" w:eastAsia="es-CL"/>
              </w:rPr>
              <w:t>C</w:t>
            </w:r>
            <w:r w:rsidRPr="001F3A18">
              <w:rPr>
                <w:rFonts w:eastAsia="Calibri" w:cs="Arial"/>
                <w:bCs/>
                <w:color w:val="000000"/>
                <w:sz w:val="16"/>
                <w:szCs w:val="16"/>
                <w:lang w:val="pt-BR" w:eastAsia="es-CL"/>
              </w:rPr>
              <w:t>uenta, asociados al número que está siendo informado</w:t>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br/>
              <w:t>Valores:</w:t>
            </w:r>
            <w:r w:rsidRPr="001F3A18">
              <w:rPr>
                <w:rFonts w:eastAsia="Calibri" w:cs="Arial"/>
                <w:bCs/>
                <w:color w:val="000000"/>
                <w:sz w:val="16"/>
                <w:szCs w:val="16"/>
                <w:lang w:val="pt-BR" w:eastAsia="es-CL"/>
              </w:rPr>
              <w:br/>
              <w:t>0: PREPA</w:t>
            </w:r>
            <w:r w:rsidR="007C4288" w:rsidRPr="001F3A18">
              <w:rPr>
                <w:rFonts w:eastAsia="Calibri" w:cs="Arial"/>
                <w:bCs/>
                <w:color w:val="000000"/>
                <w:sz w:val="16"/>
                <w:szCs w:val="16"/>
                <w:lang w:val="pt-BR" w:eastAsia="es-CL"/>
              </w:rPr>
              <w:t>GO</w:t>
            </w:r>
            <w:r w:rsidRPr="001F3A18">
              <w:rPr>
                <w:rFonts w:eastAsia="Calibri" w:cs="Arial"/>
                <w:bCs/>
                <w:color w:val="000000"/>
                <w:sz w:val="16"/>
                <w:szCs w:val="16"/>
                <w:lang w:val="pt-BR" w:eastAsia="es-CL"/>
              </w:rPr>
              <w:br/>
              <w:t>1: POSTPA</w:t>
            </w:r>
            <w:r w:rsidR="007C4288" w:rsidRPr="001F3A18">
              <w:rPr>
                <w:rFonts w:eastAsia="Calibri" w:cs="Arial"/>
                <w:bCs/>
                <w:color w:val="000000"/>
                <w:sz w:val="16"/>
                <w:szCs w:val="16"/>
                <w:lang w:val="pt-BR" w:eastAsia="es-CL"/>
              </w:rPr>
              <w:t>GO</w:t>
            </w:r>
          </w:p>
        </w:tc>
        <w:tc>
          <w:tcPr>
            <w:tcW w:w="908" w:type="pct"/>
            <w:tcBorders>
              <w:top w:val="nil"/>
              <w:left w:val="nil"/>
              <w:bottom w:val="single" w:sz="4" w:space="0" w:color="auto"/>
              <w:right w:val="single" w:sz="4" w:space="0" w:color="auto"/>
            </w:tcBorders>
            <w:shd w:val="clear" w:color="auto" w:fill="auto"/>
            <w:noWrap/>
            <w:vAlign w:val="center"/>
          </w:tcPr>
          <w:p w14:paraId="76D1F909" w14:textId="14A3A882" w:rsidR="00DF750B" w:rsidRPr="001F3A18" w:rsidRDefault="00D33F31"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Si</w:t>
            </w:r>
          </w:p>
        </w:tc>
      </w:tr>
      <w:tr w:rsidR="00DF750B" w:rsidRPr="001F3A18" w14:paraId="74D47252"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242EECE2" w14:textId="305130AD" w:rsidR="00DF750B" w:rsidRPr="001F3A18" w:rsidRDefault="00054135"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tcPr>
          <w:p w14:paraId="37425C90" w14:textId="6D99313D" w:rsidR="00DF750B" w:rsidRPr="001F3A18" w:rsidRDefault="007C4288"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Número Telefónico</w:t>
            </w:r>
          </w:p>
        </w:tc>
        <w:tc>
          <w:tcPr>
            <w:tcW w:w="804" w:type="pct"/>
            <w:tcBorders>
              <w:top w:val="nil"/>
              <w:left w:val="nil"/>
              <w:bottom w:val="single" w:sz="4" w:space="0" w:color="auto"/>
              <w:right w:val="single" w:sz="4" w:space="0" w:color="auto"/>
            </w:tcBorders>
            <w:shd w:val="clear" w:color="auto" w:fill="auto"/>
            <w:noWrap/>
            <w:vAlign w:val="center"/>
          </w:tcPr>
          <w:p w14:paraId="07E5DE93" w14:textId="4C671B44" w:rsidR="00DF750B" w:rsidRPr="001F3A18" w:rsidRDefault="006A3013"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Numérico</w:t>
            </w:r>
            <w:r w:rsidR="00054135" w:rsidRPr="001F3A18">
              <w:rPr>
                <w:rFonts w:eastAsia="Calibri" w:cs="Arial"/>
                <w:bCs/>
                <w:color w:val="000000"/>
                <w:sz w:val="16"/>
                <w:szCs w:val="16"/>
                <w:lang w:val="pt-BR" w:eastAsia="es-CL"/>
              </w:rPr>
              <w:t xml:space="preserve"> </w:t>
            </w:r>
            <w:r w:rsidR="00DF750B" w:rsidRPr="001F3A18">
              <w:rPr>
                <w:rFonts w:eastAsia="Calibri" w:cs="Arial"/>
                <w:bCs/>
                <w:color w:val="000000"/>
                <w:sz w:val="16"/>
                <w:szCs w:val="16"/>
                <w:lang w:val="pt-BR" w:eastAsia="es-CL"/>
              </w:rPr>
              <w:t xml:space="preserve">/ 12 </w:t>
            </w:r>
            <w:r w:rsidRPr="001F3A18">
              <w:rPr>
                <w:rFonts w:eastAsia="Calibri" w:cs="Arial"/>
                <w:bCs/>
                <w:color w:val="000000"/>
                <w:sz w:val="16"/>
                <w:szCs w:val="16"/>
                <w:lang w:val="pt-BR" w:eastAsia="es-CL"/>
              </w:rPr>
              <w:t>Dígito</w:t>
            </w:r>
            <w:r w:rsidR="00054135" w:rsidRPr="001F3A18">
              <w:rPr>
                <w:rFonts w:eastAsia="Calibri" w:cs="Arial"/>
                <w:bCs/>
                <w:color w:val="000000"/>
                <w:sz w:val="16"/>
                <w:szCs w:val="16"/>
                <w:lang w:val="pt-BR" w:eastAsia="es-CL"/>
              </w:rPr>
              <w:t>s</w:t>
            </w:r>
          </w:p>
        </w:tc>
        <w:tc>
          <w:tcPr>
            <w:tcW w:w="2006" w:type="pct"/>
            <w:tcBorders>
              <w:top w:val="nil"/>
              <w:left w:val="nil"/>
              <w:bottom w:val="single" w:sz="4" w:space="0" w:color="auto"/>
              <w:right w:val="single" w:sz="4" w:space="0" w:color="auto"/>
            </w:tcBorders>
            <w:shd w:val="clear" w:color="auto" w:fill="auto"/>
            <w:vAlign w:val="center"/>
          </w:tcPr>
          <w:p w14:paraId="18987436" w14:textId="2264F9D6"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Número de teléfono</w:t>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br/>
              <w:t xml:space="preserve">Formato </w:t>
            </w:r>
            <w:r w:rsidR="002C3A72" w:rsidRPr="001F3A18">
              <w:rPr>
                <w:rFonts w:eastAsia="Calibri" w:cs="Arial"/>
                <w:bCs/>
                <w:color w:val="000000"/>
                <w:sz w:val="16"/>
                <w:szCs w:val="16"/>
                <w:lang w:val="pt-BR" w:eastAsia="es-CL"/>
              </w:rPr>
              <w:t>I</w:t>
            </w:r>
            <w:r w:rsidRPr="001F3A18">
              <w:rPr>
                <w:rFonts w:eastAsia="Calibri" w:cs="Arial"/>
                <w:bCs/>
                <w:color w:val="000000"/>
                <w:sz w:val="16"/>
                <w:szCs w:val="16"/>
                <w:lang w:val="pt-BR" w:eastAsia="es-CL"/>
              </w:rPr>
              <w:t>nternacional</w:t>
            </w:r>
            <w:r w:rsidR="002C3A72" w:rsidRPr="001F3A18">
              <w:rPr>
                <w:rFonts w:eastAsia="Calibri" w:cs="Arial"/>
                <w:bCs/>
                <w:color w:val="000000"/>
                <w:sz w:val="16"/>
                <w:szCs w:val="16"/>
                <w:lang w:val="pt-BR" w:eastAsia="es-CL"/>
              </w:rPr>
              <w:t xml:space="preserve"> =</w:t>
            </w:r>
            <w:r w:rsidRPr="001F3A18">
              <w:rPr>
                <w:rFonts w:eastAsia="Calibri" w:cs="Arial"/>
                <w:bCs/>
                <w:color w:val="000000"/>
                <w:sz w:val="16"/>
                <w:szCs w:val="16"/>
                <w:lang w:val="pt-BR" w:eastAsia="es-CL"/>
              </w:rPr>
              <w:t xml:space="preserve"> </w:t>
            </w:r>
            <w:r w:rsidR="007C4288" w:rsidRPr="001F3A18">
              <w:rPr>
                <w:rFonts w:eastAsia="Calibri" w:cs="Arial"/>
                <w:bCs/>
                <w:color w:val="000000"/>
                <w:sz w:val="16"/>
                <w:szCs w:val="16"/>
                <w:lang w:val="pt-BR" w:eastAsia="es-CL"/>
              </w:rPr>
              <w:t>Código País</w:t>
            </w:r>
            <w:r w:rsidRPr="001F3A18">
              <w:rPr>
                <w:rFonts w:eastAsia="Calibri" w:cs="Arial"/>
                <w:bCs/>
                <w:color w:val="000000"/>
                <w:sz w:val="16"/>
                <w:szCs w:val="16"/>
                <w:lang w:val="pt-BR" w:eastAsia="es-CL"/>
              </w:rPr>
              <w:t xml:space="preserve"> + </w:t>
            </w:r>
            <w:r w:rsidR="007C4288" w:rsidRPr="001F3A18">
              <w:rPr>
                <w:rFonts w:eastAsia="Calibri" w:cs="Arial"/>
                <w:bCs/>
                <w:color w:val="000000"/>
                <w:sz w:val="16"/>
                <w:szCs w:val="16"/>
                <w:lang w:val="pt-BR" w:eastAsia="es-CL"/>
              </w:rPr>
              <w:t>Código Área</w:t>
            </w:r>
            <w:r w:rsidRPr="001F3A18">
              <w:rPr>
                <w:rFonts w:eastAsia="Calibri" w:cs="Arial"/>
                <w:bCs/>
                <w:color w:val="000000"/>
                <w:sz w:val="16"/>
                <w:szCs w:val="16"/>
                <w:lang w:val="pt-BR" w:eastAsia="es-CL"/>
              </w:rPr>
              <w:t xml:space="preserve"> + N</w:t>
            </w:r>
            <w:r w:rsidR="007C4288" w:rsidRPr="001F3A18">
              <w:rPr>
                <w:rFonts w:eastAsia="Calibri" w:cs="Arial"/>
                <w:bCs/>
                <w:color w:val="000000"/>
                <w:sz w:val="16"/>
                <w:szCs w:val="16"/>
                <w:lang w:val="pt-BR" w:eastAsia="es-CL"/>
              </w:rPr>
              <w:t>úmero</w:t>
            </w:r>
            <w:r w:rsidRPr="001F3A18">
              <w:rPr>
                <w:rFonts w:eastAsia="Calibri" w:cs="Arial"/>
                <w:bCs/>
                <w:color w:val="000000"/>
                <w:sz w:val="16"/>
                <w:szCs w:val="16"/>
                <w:lang w:val="pt-BR" w:eastAsia="es-CL"/>
              </w:rPr>
              <w:br/>
            </w:r>
            <w:r w:rsidRPr="001F3A18">
              <w:rPr>
                <w:rFonts w:eastAsia="Calibri" w:cs="Arial"/>
                <w:bCs/>
                <w:color w:val="000000"/>
                <w:sz w:val="16"/>
                <w:szCs w:val="16"/>
                <w:lang w:val="pt-BR" w:eastAsia="es-CL"/>
              </w:rPr>
              <w:br/>
              <w:t>Ejemplo: 5623334455, 56966699157, 5658224337</w:t>
            </w:r>
          </w:p>
        </w:tc>
        <w:tc>
          <w:tcPr>
            <w:tcW w:w="908" w:type="pct"/>
            <w:tcBorders>
              <w:top w:val="nil"/>
              <w:left w:val="nil"/>
              <w:bottom w:val="single" w:sz="4" w:space="0" w:color="auto"/>
              <w:right w:val="single" w:sz="4" w:space="0" w:color="auto"/>
            </w:tcBorders>
            <w:shd w:val="clear" w:color="auto" w:fill="auto"/>
            <w:noWrap/>
            <w:vAlign w:val="center"/>
          </w:tcPr>
          <w:p w14:paraId="2BAF080C" w14:textId="10B6E501" w:rsidR="00DF750B" w:rsidRPr="001F3A18" w:rsidRDefault="00947032"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S</w:t>
            </w:r>
            <w:r w:rsidR="00DF750B" w:rsidRPr="001F3A18">
              <w:rPr>
                <w:rFonts w:eastAsia="Calibri" w:cs="Arial"/>
                <w:bCs/>
                <w:color w:val="000000"/>
                <w:sz w:val="16"/>
                <w:szCs w:val="16"/>
                <w:lang w:val="pt-BR" w:eastAsia="es-CL"/>
              </w:rPr>
              <w:t>i</w:t>
            </w:r>
          </w:p>
        </w:tc>
      </w:tr>
      <w:tr w:rsidR="00DF750B" w:rsidRPr="001F3A18" w14:paraId="7FBAB060"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1532BC50" w14:textId="59AE7D52" w:rsidR="00DF750B" w:rsidRPr="001F3A18" w:rsidRDefault="00054135"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tcPr>
          <w:p w14:paraId="566EFABD" w14:textId="5FD66E67" w:rsidR="00DF750B" w:rsidRPr="001F3A18" w:rsidRDefault="007C4288"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IMSI</w:t>
            </w:r>
          </w:p>
        </w:tc>
        <w:tc>
          <w:tcPr>
            <w:tcW w:w="804" w:type="pct"/>
            <w:tcBorders>
              <w:top w:val="nil"/>
              <w:left w:val="nil"/>
              <w:bottom w:val="single" w:sz="4" w:space="0" w:color="auto"/>
              <w:right w:val="single" w:sz="4" w:space="0" w:color="auto"/>
            </w:tcBorders>
            <w:shd w:val="clear" w:color="auto" w:fill="auto"/>
            <w:noWrap/>
            <w:vAlign w:val="center"/>
          </w:tcPr>
          <w:p w14:paraId="7A960EE8" w14:textId="20860829" w:rsidR="00DF750B" w:rsidRPr="001F3A18" w:rsidRDefault="006A3013"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Numérico</w:t>
            </w:r>
            <w:r w:rsidR="00054135" w:rsidRPr="001F3A18">
              <w:rPr>
                <w:rFonts w:eastAsia="Calibri" w:cs="Arial"/>
                <w:bCs/>
                <w:color w:val="000000"/>
                <w:sz w:val="16"/>
                <w:szCs w:val="16"/>
                <w:lang w:val="pt-BR" w:eastAsia="es-CL"/>
              </w:rPr>
              <w:t xml:space="preserve"> </w:t>
            </w:r>
            <w:r w:rsidR="00DF750B" w:rsidRPr="001F3A18">
              <w:rPr>
                <w:rFonts w:eastAsia="Calibri" w:cs="Arial"/>
                <w:bCs/>
                <w:color w:val="000000"/>
                <w:sz w:val="16"/>
                <w:szCs w:val="16"/>
                <w:lang w:val="pt-BR" w:eastAsia="es-CL"/>
              </w:rPr>
              <w:t xml:space="preserve">/ 15 </w:t>
            </w:r>
            <w:r w:rsidRPr="001F3A18">
              <w:rPr>
                <w:rFonts w:eastAsia="Calibri" w:cs="Arial"/>
                <w:bCs/>
                <w:color w:val="000000"/>
                <w:sz w:val="16"/>
                <w:szCs w:val="16"/>
                <w:lang w:val="pt-BR" w:eastAsia="es-CL"/>
              </w:rPr>
              <w:t>Dígito</w:t>
            </w:r>
            <w:r w:rsidR="00054135" w:rsidRPr="001F3A18">
              <w:rPr>
                <w:rFonts w:eastAsia="Calibri" w:cs="Arial"/>
                <w:bCs/>
                <w:color w:val="000000"/>
                <w:sz w:val="16"/>
                <w:szCs w:val="16"/>
                <w:lang w:val="pt-BR" w:eastAsia="es-CL"/>
              </w:rPr>
              <w:t>s</w:t>
            </w:r>
          </w:p>
        </w:tc>
        <w:tc>
          <w:tcPr>
            <w:tcW w:w="2006" w:type="pct"/>
            <w:tcBorders>
              <w:top w:val="nil"/>
              <w:left w:val="nil"/>
              <w:bottom w:val="single" w:sz="4" w:space="0" w:color="auto"/>
              <w:right w:val="single" w:sz="4" w:space="0" w:color="auto"/>
            </w:tcBorders>
            <w:shd w:val="clear" w:color="auto" w:fill="auto"/>
            <w:vAlign w:val="center"/>
          </w:tcPr>
          <w:p w14:paraId="69C6C9D9" w14:textId="3B745606" w:rsidR="00DF750B" w:rsidRPr="001F3A18" w:rsidRDefault="00EF049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Identidad Internacional del Abonado Móvil (</w:t>
            </w:r>
            <w:r w:rsidR="007C4288" w:rsidRPr="001F3A18">
              <w:rPr>
                <w:rFonts w:eastAsia="Calibri" w:cs="Arial"/>
                <w:bCs/>
                <w:color w:val="000000"/>
                <w:sz w:val="16"/>
                <w:szCs w:val="16"/>
                <w:lang w:val="pt-BR" w:eastAsia="es-CL"/>
              </w:rPr>
              <w:t>International Mobile Subscriber Identity</w:t>
            </w:r>
            <w:r w:rsidRPr="001F3A18">
              <w:rPr>
                <w:rFonts w:eastAsia="Calibri" w:cs="Arial"/>
                <w:bCs/>
                <w:color w:val="000000"/>
                <w:sz w:val="16"/>
                <w:szCs w:val="16"/>
                <w:lang w:val="pt-BR" w:eastAsia="es-CL"/>
              </w:rPr>
              <w:t>)</w:t>
            </w:r>
          </w:p>
        </w:tc>
        <w:tc>
          <w:tcPr>
            <w:tcW w:w="908" w:type="pct"/>
            <w:tcBorders>
              <w:top w:val="nil"/>
              <w:left w:val="nil"/>
              <w:bottom w:val="single" w:sz="4" w:space="0" w:color="auto"/>
              <w:right w:val="single" w:sz="4" w:space="0" w:color="auto"/>
            </w:tcBorders>
            <w:shd w:val="clear" w:color="auto" w:fill="auto"/>
            <w:noWrap/>
            <w:vAlign w:val="center"/>
          </w:tcPr>
          <w:p w14:paraId="0A3A7582" w14:textId="5B704C7B" w:rsidR="00DF750B" w:rsidRPr="001F3A18" w:rsidRDefault="00947032"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S</w:t>
            </w:r>
            <w:r w:rsidR="00DF750B" w:rsidRPr="001F3A18">
              <w:rPr>
                <w:rFonts w:eastAsia="Calibri" w:cs="Arial"/>
                <w:bCs/>
                <w:color w:val="000000"/>
                <w:sz w:val="16"/>
                <w:szCs w:val="16"/>
                <w:lang w:val="pt-BR" w:eastAsia="es-CL"/>
              </w:rPr>
              <w:t>i</w:t>
            </w:r>
          </w:p>
        </w:tc>
      </w:tr>
      <w:tr w:rsidR="00DF750B" w:rsidRPr="001F3A18" w14:paraId="433CDD5D" w14:textId="77777777" w:rsidTr="00FE75C8">
        <w:trPr>
          <w:trHeight w:val="2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380D3CE6" w14:textId="02CDBCFD" w:rsidR="00DF750B" w:rsidRPr="001F3A18" w:rsidRDefault="00054135"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Detalle</w:t>
            </w:r>
          </w:p>
        </w:tc>
        <w:tc>
          <w:tcPr>
            <w:tcW w:w="642" w:type="pct"/>
            <w:tcBorders>
              <w:top w:val="nil"/>
              <w:left w:val="nil"/>
              <w:bottom w:val="single" w:sz="4" w:space="0" w:color="auto"/>
              <w:right w:val="single" w:sz="4" w:space="0" w:color="auto"/>
            </w:tcBorders>
            <w:shd w:val="clear" w:color="auto" w:fill="auto"/>
            <w:noWrap/>
            <w:vAlign w:val="center"/>
          </w:tcPr>
          <w:p w14:paraId="6EE61E4A" w14:textId="4ACDB5BB" w:rsidR="00DF750B" w:rsidRPr="001F3A18" w:rsidRDefault="007C4288"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M</w:t>
            </w:r>
            <w:r w:rsidR="00DF750B" w:rsidRPr="001F3A18">
              <w:rPr>
                <w:rFonts w:eastAsia="Calibri" w:cs="Arial"/>
                <w:bCs/>
                <w:color w:val="000000"/>
                <w:sz w:val="16"/>
                <w:szCs w:val="16"/>
                <w:lang w:val="pt-BR" w:eastAsia="es-CL"/>
              </w:rPr>
              <w:t>otivo Bloqueo</w:t>
            </w:r>
          </w:p>
        </w:tc>
        <w:tc>
          <w:tcPr>
            <w:tcW w:w="804" w:type="pct"/>
            <w:tcBorders>
              <w:top w:val="nil"/>
              <w:left w:val="nil"/>
              <w:bottom w:val="single" w:sz="4" w:space="0" w:color="auto"/>
              <w:right w:val="single" w:sz="4" w:space="0" w:color="auto"/>
            </w:tcBorders>
            <w:shd w:val="clear" w:color="auto" w:fill="auto"/>
            <w:noWrap/>
            <w:vAlign w:val="center"/>
          </w:tcPr>
          <w:p w14:paraId="0D24FBD1" w14:textId="2CFCC844" w:rsidR="00DF750B" w:rsidRPr="001F3A18" w:rsidRDefault="00054135"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 xml:space="preserve">Numérico </w:t>
            </w:r>
            <w:r w:rsidR="00DF750B" w:rsidRPr="001F3A18">
              <w:rPr>
                <w:rFonts w:eastAsia="Calibri" w:cs="Arial"/>
                <w:bCs/>
                <w:color w:val="000000"/>
                <w:sz w:val="16"/>
                <w:szCs w:val="16"/>
                <w:lang w:val="pt-BR" w:eastAsia="es-CL"/>
              </w:rPr>
              <w:t>/ 2 D</w:t>
            </w:r>
            <w:r w:rsidRPr="001F3A18">
              <w:rPr>
                <w:rFonts w:eastAsia="Calibri" w:cs="Arial"/>
                <w:bCs/>
                <w:color w:val="000000"/>
                <w:sz w:val="16"/>
                <w:szCs w:val="16"/>
                <w:lang w:val="pt-BR" w:eastAsia="es-CL"/>
              </w:rPr>
              <w:t>ígito</w:t>
            </w:r>
            <w:r w:rsidR="006A3013" w:rsidRPr="001F3A18">
              <w:rPr>
                <w:rFonts w:eastAsia="Calibri" w:cs="Arial"/>
                <w:bCs/>
                <w:color w:val="000000"/>
                <w:sz w:val="16"/>
                <w:szCs w:val="16"/>
                <w:lang w:val="pt-BR" w:eastAsia="es-CL"/>
              </w:rPr>
              <w:t>s</w:t>
            </w:r>
          </w:p>
        </w:tc>
        <w:tc>
          <w:tcPr>
            <w:tcW w:w="2006" w:type="pct"/>
            <w:tcBorders>
              <w:top w:val="nil"/>
              <w:left w:val="nil"/>
              <w:bottom w:val="single" w:sz="4" w:space="0" w:color="auto"/>
              <w:right w:val="single" w:sz="4" w:space="0" w:color="auto"/>
            </w:tcBorders>
            <w:shd w:val="clear" w:color="auto" w:fill="auto"/>
            <w:vAlign w:val="center"/>
          </w:tcPr>
          <w:p w14:paraId="5EDD2903" w14:textId="77777777" w:rsidR="00DF750B" w:rsidRPr="001F3A18" w:rsidRDefault="00DF750B"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Valores permitidos 00-99</w:t>
            </w:r>
          </w:p>
        </w:tc>
        <w:tc>
          <w:tcPr>
            <w:tcW w:w="908" w:type="pct"/>
            <w:tcBorders>
              <w:top w:val="nil"/>
              <w:left w:val="nil"/>
              <w:bottom w:val="single" w:sz="4" w:space="0" w:color="auto"/>
              <w:right w:val="single" w:sz="4" w:space="0" w:color="auto"/>
            </w:tcBorders>
            <w:shd w:val="clear" w:color="auto" w:fill="auto"/>
            <w:noWrap/>
            <w:vAlign w:val="center"/>
          </w:tcPr>
          <w:p w14:paraId="657B38BF" w14:textId="016A3ADF" w:rsidR="00DF750B" w:rsidRPr="001F3A18" w:rsidRDefault="00947032" w:rsidP="00DF750B">
            <w:pPr>
              <w:suppressAutoHyphens w:val="0"/>
              <w:autoSpaceDE w:val="0"/>
              <w:autoSpaceDN w:val="0"/>
              <w:adjustRightInd w:val="0"/>
              <w:spacing w:after="0" w:line="240" w:lineRule="auto"/>
              <w:ind w:firstLine="0"/>
              <w:jc w:val="left"/>
              <w:rPr>
                <w:rFonts w:eastAsia="Calibri" w:cs="Arial"/>
                <w:bCs/>
                <w:color w:val="000000"/>
                <w:sz w:val="16"/>
                <w:szCs w:val="16"/>
                <w:lang w:val="pt-BR" w:eastAsia="es-CL"/>
              </w:rPr>
            </w:pPr>
            <w:r w:rsidRPr="001F3A18">
              <w:rPr>
                <w:rFonts w:eastAsia="Calibri" w:cs="Arial"/>
                <w:bCs/>
                <w:color w:val="000000"/>
                <w:sz w:val="16"/>
                <w:szCs w:val="16"/>
                <w:lang w:val="pt-BR" w:eastAsia="es-CL"/>
              </w:rPr>
              <w:t>S</w:t>
            </w:r>
            <w:r w:rsidR="00DF750B" w:rsidRPr="001F3A18">
              <w:rPr>
                <w:rFonts w:eastAsia="Calibri" w:cs="Arial"/>
                <w:bCs/>
                <w:color w:val="000000"/>
                <w:sz w:val="16"/>
                <w:szCs w:val="16"/>
                <w:lang w:val="pt-BR" w:eastAsia="es-CL"/>
              </w:rPr>
              <w:t>i</w:t>
            </w:r>
          </w:p>
        </w:tc>
      </w:tr>
    </w:tbl>
    <w:p w14:paraId="431A3E8C" w14:textId="77396F9C" w:rsidR="00AA03A8" w:rsidRPr="001F3A18" w:rsidRDefault="00AA03A8" w:rsidP="00FE75C8">
      <w:pPr>
        <w:pStyle w:val="Descripcin"/>
        <w:ind w:firstLine="0"/>
        <w:jc w:val="center"/>
      </w:pPr>
      <w:bookmarkStart w:id="570" w:name="_Toc424555944"/>
      <w:bookmarkStart w:id="571" w:name="_Toc425517919"/>
      <w:bookmarkStart w:id="572" w:name="_Toc22635514"/>
      <w:r w:rsidRPr="001F3A18">
        <w:t xml:space="preserve">Tabla </w:t>
      </w:r>
      <w:r w:rsidRPr="001F3A18">
        <w:fldChar w:fldCharType="begin"/>
      </w:r>
      <w:r w:rsidRPr="001F3A18">
        <w:instrText xml:space="preserve"> SEQ Tabla \* ARABIC </w:instrText>
      </w:r>
      <w:r w:rsidRPr="001F3A18">
        <w:fldChar w:fldCharType="separate"/>
      </w:r>
      <w:r w:rsidR="003D4642">
        <w:rPr>
          <w:noProof/>
        </w:rPr>
        <w:t>31</w:t>
      </w:r>
      <w:r w:rsidRPr="001F3A18">
        <w:fldChar w:fldCharType="end"/>
      </w:r>
      <w:r w:rsidR="00EA421D" w:rsidRPr="001F3A18">
        <w:t xml:space="preserve"> -</w:t>
      </w:r>
      <w:r w:rsidRPr="001F3A18">
        <w:t xml:space="preserve"> Archivo Carga Inicial</w:t>
      </w:r>
      <w:bookmarkEnd w:id="570"/>
      <w:bookmarkEnd w:id="571"/>
      <w:bookmarkEnd w:id="572"/>
    </w:p>
    <w:p w14:paraId="3A6A3F8C" w14:textId="4555D8B4" w:rsidR="00BA375F" w:rsidRDefault="007D7967" w:rsidP="00BA375F">
      <w:pPr>
        <w:pStyle w:val="Ttulo4"/>
      </w:pPr>
      <w:r>
        <w:t xml:space="preserve"> </w:t>
      </w:r>
      <w:r w:rsidR="00BA375F">
        <w:t>Web Service Equipos Bloqueados</w:t>
      </w:r>
    </w:p>
    <w:p w14:paraId="165D89F3" w14:textId="5080BE02" w:rsidR="00FA16A5" w:rsidRDefault="00FA16A5" w:rsidP="00FA16A5">
      <w:pPr>
        <w:ind w:left="426"/>
      </w:pPr>
      <w:r>
        <w:t xml:space="preserve">A efecto de las consultas de números que estén en la base de números bloqueados, se requiere un </w:t>
      </w:r>
      <w:r w:rsidRPr="005D3968">
        <w:rPr>
          <w:i/>
        </w:rPr>
        <w:t>web service</w:t>
      </w:r>
      <w:r>
        <w:t xml:space="preserve"> para recuperar, a partir de un IMEI, antecedentes respecto a si este se encuentra bloqueado, y otros antecedentes de dicho bloqueo.</w:t>
      </w:r>
    </w:p>
    <w:p w14:paraId="1D81E4B4" w14:textId="77777777" w:rsidR="00FA16A5" w:rsidRDefault="00FA16A5" w:rsidP="00FA16A5">
      <w:pPr>
        <w:ind w:left="709"/>
      </w:pPr>
      <w:r>
        <w:t>Entrada: IMEI</w:t>
      </w:r>
    </w:p>
    <w:p w14:paraId="1B2F946D" w14:textId="77777777" w:rsidR="00FA16A5" w:rsidRDefault="00FA16A5" w:rsidP="00FA16A5">
      <w:pPr>
        <w:ind w:left="709"/>
      </w:pPr>
      <w:r>
        <w:t xml:space="preserve">Salidas posibles: </w:t>
      </w:r>
    </w:p>
    <w:p w14:paraId="0B5DD492" w14:textId="77777777" w:rsidR="00FA16A5" w:rsidRDefault="00FA16A5" w:rsidP="00FA16A5">
      <w:pPr>
        <w:ind w:left="993"/>
      </w:pPr>
      <w:r>
        <w:lastRenderedPageBreak/>
        <w:t>IMEI; Estatus=bloqueado; Fecha del bloqueo; Causa del bloqueo; Empresa que solicitó el bloqueo</w:t>
      </w:r>
    </w:p>
    <w:p w14:paraId="29B096A5" w14:textId="77777777" w:rsidR="00FA16A5" w:rsidRDefault="00FA16A5" w:rsidP="00FA16A5">
      <w:pPr>
        <w:ind w:left="993"/>
      </w:pPr>
      <w:r>
        <w:t>IMEI; Estatus=no bloqueado (nunca ha estado bloqueado)</w:t>
      </w:r>
    </w:p>
    <w:p w14:paraId="768FF4DB" w14:textId="77777777" w:rsidR="00FA16A5" w:rsidRDefault="00FA16A5" w:rsidP="00FA16A5">
      <w:pPr>
        <w:ind w:left="993"/>
      </w:pPr>
      <w:r w:rsidRPr="00700B39">
        <w:t>IMEI; Estatus=no bloqueado</w:t>
      </w:r>
      <w:r>
        <w:t xml:space="preserve"> (fue desbloqueado); Fecha del desbloqueo; </w:t>
      </w:r>
      <w:r w:rsidRPr="00700B39">
        <w:t xml:space="preserve">Causa del bloqueo; Empresa que solicitó el </w:t>
      </w:r>
      <w:r>
        <w:t>des</w:t>
      </w:r>
      <w:r w:rsidRPr="00700B39">
        <w:t>bloqueo</w:t>
      </w:r>
    </w:p>
    <w:p w14:paraId="242D5324" w14:textId="3D6AB0E4" w:rsidR="009D04FA" w:rsidRPr="001F3A18" w:rsidRDefault="0020054E" w:rsidP="00C61B4F">
      <w:pPr>
        <w:pStyle w:val="Ttulo2"/>
        <w:rPr>
          <w:lang w:val="pt-BR"/>
        </w:rPr>
      </w:pPr>
      <w:bookmarkStart w:id="573" w:name="_Toc289340711"/>
      <w:bookmarkStart w:id="574" w:name="_Toc292269598"/>
      <w:bookmarkStart w:id="575" w:name="_Toc292107322"/>
      <w:bookmarkStart w:id="576" w:name="_Toc166298452"/>
      <w:bookmarkStart w:id="577" w:name="_Toc292697813"/>
      <w:bookmarkStart w:id="578" w:name="_Toc166298577"/>
      <w:bookmarkStart w:id="579" w:name="_Toc292911310"/>
      <w:bookmarkStart w:id="580" w:name="_Toc421212057"/>
      <w:bookmarkStart w:id="581" w:name="_Toc423948646"/>
      <w:bookmarkStart w:id="582" w:name="_Toc424555881"/>
      <w:bookmarkStart w:id="583" w:name="_Toc425538907"/>
      <w:r>
        <w:rPr>
          <w:lang w:val="pt-BR"/>
        </w:rPr>
        <w:t xml:space="preserve"> </w:t>
      </w:r>
      <w:bookmarkStart w:id="584" w:name="_Toc200537178"/>
      <w:r w:rsidR="009D04FA" w:rsidRPr="001F3A18">
        <w:rPr>
          <w:lang w:val="pt-BR"/>
        </w:rPr>
        <w:t>Solicitudes por rangos de números</w:t>
      </w:r>
      <w:bookmarkEnd w:id="573"/>
      <w:bookmarkEnd w:id="574"/>
      <w:bookmarkEnd w:id="575"/>
      <w:bookmarkEnd w:id="576"/>
      <w:bookmarkEnd w:id="577"/>
      <w:bookmarkEnd w:id="578"/>
      <w:bookmarkEnd w:id="579"/>
      <w:bookmarkEnd w:id="580"/>
      <w:bookmarkEnd w:id="581"/>
      <w:bookmarkEnd w:id="582"/>
      <w:bookmarkEnd w:id="583"/>
      <w:bookmarkEnd w:id="584"/>
      <w:r w:rsidR="009D04FA" w:rsidRPr="001F3A18">
        <w:rPr>
          <w:lang w:val="pt-BR"/>
        </w:rPr>
        <w:t xml:space="preserve"> </w:t>
      </w:r>
    </w:p>
    <w:p w14:paraId="79DB3F2D" w14:textId="23170BCD" w:rsidR="009D04FA" w:rsidRPr="001F3A18" w:rsidRDefault="004825F0" w:rsidP="00C61B4F">
      <w:pPr>
        <w:pStyle w:val="Ttulo3"/>
      </w:pPr>
      <w:bookmarkStart w:id="585" w:name="_Toc292269599"/>
      <w:bookmarkStart w:id="586" w:name="_Toc292107323"/>
      <w:bookmarkStart w:id="587" w:name="_Toc166298453"/>
      <w:bookmarkStart w:id="588" w:name="_Toc292697814"/>
      <w:bookmarkStart w:id="589" w:name="_Toc166298578"/>
      <w:bookmarkStart w:id="590" w:name="_Toc292911311"/>
      <w:r>
        <w:t xml:space="preserve"> </w:t>
      </w:r>
      <w:bookmarkStart w:id="591" w:name="_Toc200537179"/>
      <w:r w:rsidR="009D04FA" w:rsidRPr="001F3A18">
        <w:t>Múltiples Mensajes de Error</w:t>
      </w:r>
      <w:bookmarkEnd w:id="585"/>
      <w:bookmarkEnd w:id="586"/>
      <w:bookmarkEnd w:id="587"/>
      <w:bookmarkEnd w:id="588"/>
      <w:bookmarkEnd w:id="589"/>
      <w:bookmarkEnd w:id="590"/>
      <w:bookmarkEnd w:id="591"/>
    </w:p>
    <w:p w14:paraId="6B139CE7" w14:textId="6158B15F" w:rsidR="009D04FA" w:rsidRPr="001F3A18" w:rsidRDefault="009D04FA" w:rsidP="009D04FA">
      <w:r w:rsidRPr="001F3A18">
        <w:t>En el caso de Solicitudes de Portabilidad que incluyen varios números en la misma petición, el sistema deberá informar los errores detectados sobre todo el rango de números informados, no limitándose a informar s</w:t>
      </w:r>
      <w:r w:rsidR="00D07AEC" w:rsidRPr="001F3A18">
        <w:t>ó</w:t>
      </w:r>
      <w:r w:rsidRPr="001F3A18">
        <w:t xml:space="preserve">lo el primer número a portar que presenta errores.  </w:t>
      </w:r>
    </w:p>
    <w:p w14:paraId="6A7737FC" w14:textId="16A90D99" w:rsidR="009D04FA" w:rsidRPr="001F3A18" w:rsidRDefault="009D04FA" w:rsidP="009D04FA">
      <w:r w:rsidRPr="001F3A18">
        <w:t xml:space="preserve">Por lo </w:t>
      </w:r>
      <w:r w:rsidR="007F0312" w:rsidRPr="001F3A18">
        <w:t>tanto,</w:t>
      </w:r>
      <w:r w:rsidRPr="001F3A18">
        <w:t xml:space="preserve"> el mensaje de respuesta deberá retornar una lista ordenada de tuplas tipo/código/mensaje/referencia, con los errores detectados sobre el rango de números informados.</w:t>
      </w:r>
    </w:p>
    <w:p w14:paraId="0138D02B" w14:textId="462C8480" w:rsidR="008A5960" w:rsidRPr="001F3A18" w:rsidRDefault="004825F0" w:rsidP="008A5960">
      <w:pPr>
        <w:pStyle w:val="Ttulo3"/>
      </w:pPr>
      <w:r>
        <w:t xml:space="preserve"> </w:t>
      </w:r>
      <w:bookmarkStart w:id="592" w:name="_Toc200537180"/>
      <w:r w:rsidR="001D73D1" w:rsidRPr="001F3A18">
        <w:t>Archivos de Carga para</w:t>
      </w:r>
      <w:r w:rsidR="008A5960" w:rsidRPr="001F3A18">
        <w:t xml:space="preserve"> Solicitudes por Rango de Numeración</w:t>
      </w:r>
      <w:bookmarkEnd w:id="592"/>
    </w:p>
    <w:p w14:paraId="7B96B59E" w14:textId="5D8C9283" w:rsidR="008A5960" w:rsidRPr="001F3A18" w:rsidRDefault="00960695" w:rsidP="005A62C3">
      <w:pPr>
        <w:spacing w:after="120"/>
      </w:pPr>
      <w:r w:rsidRPr="001F3A18">
        <w:t xml:space="preserve">El SGP </w:t>
      </w:r>
      <w:r w:rsidR="005A62C3" w:rsidRPr="001F3A18">
        <w:t>d</w:t>
      </w:r>
      <w:r w:rsidRPr="001F3A18">
        <w:t xml:space="preserve">ebe permitir a un usuario cargar </w:t>
      </w:r>
      <w:r w:rsidR="005A62C3" w:rsidRPr="001F3A18">
        <w:t>un archivo (por ejemplo un archivo formato .csv) con más de un número, para completar una Solicitud de Portabilidad con un rango de numeración. De esta manera, si uno o más números de la solicitud presentan errores para poder portar, entonces se podrá modificar el archivo y volver a cargar sólo los números válidos para portación</w:t>
      </w:r>
      <w:r w:rsidR="00657F47" w:rsidRPr="001F3A18">
        <w:t>.</w:t>
      </w:r>
      <w:r w:rsidR="00F62475" w:rsidRPr="001F3A18">
        <w:t xml:space="preserve"> </w:t>
      </w:r>
    </w:p>
    <w:p w14:paraId="7AABB84D" w14:textId="34E3F1DA" w:rsidR="009D04FA" w:rsidRPr="001F3A18" w:rsidRDefault="004825F0" w:rsidP="00C61B4F">
      <w:pPr>
        <w:pStyle w:val="Ttulo3"/>
      </w:pPr>
      <w:bookmarkStart w:id="593" w:name="_Toc292269600"/>
      <w:bookmarkStart w:id="594" w:name="_Toc292107324"/>
      <w:bookmarkStart w:id="595" w:name="_Toc166298454"/>
      <w:bookmarkStart w:id="596" w:name="_Toc292697815"/>
      <w:bookmarkStart w:id="597" w:name="_Toc166298579"/>
      <w:bookmarkStart w:id="598" w:name="_Toc292911312"/>
      <w:r>
        <w:lastRenderedPageBreak/>
        <w:t xml:space="preserve"> </w:t>
      </w:r>
      <w:bookmarkStart w:id="599" w:name="_Toc200537181"/>
      <w:r w:rsidR="009D04FA" w:rsidRPr="001F3A18">
        <w:t>Validaciones Adicionales para la portabilidad de Rangos de Numeración</w:t>
      </w:r>
      <w:bookmarkEnd w:id="593"/>
      <w:bookmarkEnd w:id="594"/>
      <w:bookmarkEnd w:id="595"/>
      <w:bookmarkEnd w:id="596"/>
      <w:bookmarkEnd w:id="597"/>
      <w:bookmarkEnd w:id="598"/>
      <w:bookmarkEnd w:id="599"/>
    </w:p>
    <w:p w14:paraId="28CA688C" w14:textId="77777777" w:rsidR="009D04FA" w:rsidRPr="001F3A18" w:rsidRDefault="009D04FA" w:rsidP="00E57768">
      <w:pPr>
        <w:spacing w:after="120"/>
      </w:pPr>
      <w:r w:rsidRPr="001F3A18">
        <w:t>Las siguientes validaciones adicionales se requieren por rango de numeración:</w:t>
      </w:r>
    </w:p>
    <w:p w14:paraId="3E4A0905" w14:textId="139FAEF7" w:rsidR="008A5960" w:rsidRPr="001F3A18" w:rsidRDefault="009D04FA" w:rsidP="001F332F">
      <w:pPr>
        <w:pStyle w:val="Listavistosa-nfasis12"/>
        <w:numPr>
          <w:ilvl w:val="0"/>
          <w:numId w:val="18"/>
        </w:numPr>
        <w:spacing w:after="120" w:line="360" w:lineRule="auto"/>
        <w:rPr>
          <w:lang w:val="es-CL"/>
        </w:rPr>
      </w:pPr>
      <w:r w:rsidRPr="001F3A18">
        <w:rPr>
          <w:lang w:val="es-CL"/>
        </w:rPr>
        <w:t>Todos los números que componen la solicitud deben pertenecer a la misma Proveedora Donante y al mismo cliente</w:t>
      </w:r>
    </w:p>
    <w:p w14:paraId="052B03EB" w14:textId="27C1F962" w:rsidR="009D04FA" w:rsidRPr="001F3A18" w:rsidRDefault="004825F0" w:rsidP="00C61B4F">
      <w:pPr>
        <w:pStyle w:val="Ttulo2"/>
      </w:pPr>
      <w:bookmarkStart w:id="600" w:name="_Toc289340714"/>
      <w:bookmarkStart w:id="601" w:name="_Toc292269601"/>
      <w:bookmarkStart w:id="602" w:name="_Toc292107325"/>
      <w:bookmarkStart w:id="603" w:name="_Toc166298455"/>
      <w:bookmarkStart w:id="604" w:name="_Toc292697816"/>
      <w:bookmarkStart w:id="605" w:name="_Toc166298580"/>
      <w:bookmarkStart w:id="606" w:name="_Toc292911313"/>
      <w:bookmarkStart w:id="607" w:name="_Toc421212058"/>
      <w:bookmarkStart w:id="608" w:name="_Toc423948647"/>
      <w:bookmarkStart w:id="609" w:name="_Toc424555882"/>
      <w:bookmarkStart w:id="610" w:name="_Toc425538908"/>
      <w:r>
        <w:t xml:space="preserve"> </w:t>
      </w:r>
      <w:bookmarkStart w:id="611" w:name="_Toc200537182"/>
      <w:r w:rsidR="009D04FA" w:rsidRPr="001F3A18">
        <w:t xml:space="preserve">Proceso de equipos móviles </w:t>
      </w:r>
      <w:bookmarkEnd w:id="600"/>
      <w:bookmarkEnd w:id="601"/>
      <w:bookmarkEnd w:id="602"/>
      <w:bookmarkEnd w:id="603"/>
      <w:bookmarkEnd w:id="604"/>
      <w:bookmarkEnd w:id="605"/>
      <w:bookmarkEnd w:id="606"/>
      <w:r w:rsidR="00721F85" w:rsidRPr="001F3A18">
        <w:t>bloqueados</w:t>
      </w:r>
      <w:bookmarkEnd w:id="607"/>
      <w:bookmarkEnd w:id="608"/>
      <w:bookmarkEnd w:id="609"/>
      <w:bookmarkEnd w:id="610"/>
      <w:bookmarkEnd w:id="611"/>
    </w:p>
    <w:p w14:paraId="5E41EFDD" w14:textId="77777777" w:rsidR="009D04FA" w:rsidRPr="001F3A18" w:rsidRDefault="009D04FA" w:rsidP="00E57768">
      <w:pPr>
        <w:spacing w:after="120"/>
      </w:pPr>
      <w:r w:rsidRPr="001F3A18">
        <w:t xml:space="preserve">El OAP será el encargado de validar que el IMEI </w:t>
      </w:r>
      <w:r w:rsidR="001D17B9" w:rsidRPr="001F3A18">
        <w:t xml:space="preserve">o su equivalente </w:t>
      </w:r>
      <w:r w:rsidRPr="001F3A18">
        <w:t xml:space="preserve">consultado en la Proveedora Receptora no se encuentra inscrito en dicha base antes de activar la portación. En caso contrario deberá rechazar la solicitud e informarle el motivo del rechazo a la Proveedora </w:t>
      </w:r>
      <w:r w:rsidR="00653EFF" w:rsidRPr="001F3A18">
        <w:t>Receptora</w:t>
      </w:r>
      <w:r w:rsidRPr="001F3A18">
        <w:t>, dejando registro en la Base de Datos de Ocurrencias.</w:t>
      </w:r>
    </w:p>
    <w:p w14:paraId="229BD28B" w14:textId="5EE66E18" w:rsidR="009D04FA" w:rsidRPr="001F3A18" w:rsidRDefault="007F0312" w:rsidP="00E57768">
      <w:pPr>
        <w:spacing w:after="120"/>
      </w:pPr>
      <w:r w:rsidRPr="001F3A18">
        <w:t>Además,</w:t>
      </w:r>
      <w:r w:rsidR="009D04FA" w:rsidRPr="001F3A18">
        <w:t xml:space="preserve"> </w:t>
      </w:r>
      <w:r w:rsidR="0093149E" w:rsidRPr="001F3A18">
        <w:t>e</w:t>
      </w:r>
      <w:r w:rsidR="009D04FA" w:rsidRPr="001F3A18">
        <w:t xml:space="preserve">l OAP deberá mantener y actualizar la base de datos de IMEI </w:t>
      </w:r>
      <w:r w:rsidR="001D17B9" w:rsidRPr="001F3A18">
        <w:t>o su equivalente</w:t>
      </w:r>
      <w:r w:rsidR="009551EA" w:rsidRPr="001F3A18">
        <w:t>,</w:t>
      </w:r>
      <w:r w:rsidR="009D04FA" w:rsidRPr="001F3A18">
        <w:t xml:space="preserve"> </w:t>
      </w:r>
      <w:r w:rsidR="009551EA" w:rsidRPr="001F3A18">
        <w:t>bloqueados</w:t>
      </w:r>
      <w:r w:rsidR="009D04FA" w:rsidRPr="001F3A18">
        <w:t xml:space="preserve"> de acuerdo a la normativa vigente y en consideración a las instrucciones impartidas al respecto por la autoridad competente.</w:t>
      </w:r>
    </w:p>
    <w:p w14:paraId="4EE8EF7E" w14:textId="77777777" w:rsidR="009D04FA" w:rsidRPr="001F3A18" w:rsidRDefault="009D04FA" w:rsidP="00E57768">
      <w:pPr>
        <w:spacing w:after="120"/>
      </w:pPr>
      <w:r w:rsidRPr="001F3A18">
        <w:t>El OAP deberá realizar las siguientes actividades con esta base:</w:t>
      </w:r>
    </w:p>
    <w:p w14:paraId="59389C2C" w14:textId="77777777" w:rsidR="009D04FA" w:rsidRPr="001F3A18" w:rsidRDefault="009D04FA" w:rsidP="001F332F">
      <w:pPr>
        <w:pStyle w:val="Listavistosa-nfasis12"/>
        <w:numPr>
          <w:ilvl w:val="0"/>
          <w:numId w:val="19"/>
        </w:numPr>
        <w:spacing w:after="120" w:line="360" w:lineRule="auto"/>
        <w:rPr>
          <w:lang w:val="es-CL"/>
        </w:rPr>
      </w:pPr>
      <w:r w:rsidRPr="001F3A18">
        <w:rPr>
          <w:lang w:val="es-CL"/>
        </w:rPr>
        <w:t xml:space="preserve">Consultar IMEI </w:t>
      </w:r>
      <w:r w:rsidR="001D17B9" w:rsidRPr="001F3A18">
        <w:rPr>
          <w:lang w:val="es-CL"/>
        </w:rPr>
        <w:t>o su equivalente</w:t>
      </w:r>
      <w:r w:rsidRPr="001F3A18">
        <w:rPr>
          <w:lang w:val="es-CL"/>
        </w:rPr>
        <w:t xml:space="preserve"> y verificar que no se encuentra en la base</w:t>
      </w:r>
    </w:p>
    <w:p w14:paraId="6BCC374C" w14:textId="77777777" w:rsidR="009D04FA" w:rsidRPr="001F3A18" w:rsidRDefault="001D17B9" w:rsidP="001F332F">
      <w:pPr>
        <w:pStyle w:val="Listavistosa-nfasis12"/>
        <w:numPr>
          <w:ilvl w:val="0"/>
          <w:numId w:val="19"/>
        </w:numPr>
        <w:spacing w:after="120" w:line="360" w:lineRule="auto"/>
        <w:rPr>
          <w:lang w:val="es-CL"/>
        </w:rPr>
      </w:pPr>
      <w:r w:rsidRPr="001F3A18">
        <w:rPr>
          <w:lang w:val="es-CL"/>
        </w:rPr>
        <w:t>Mantener actualizada</w:t>
      </w:r>
      <w:r w:rsidR="009D04FA" w:rsidRPr="001F3A18">
        <w:rPr>
          <w:lang w:val="es-CL"/>
        </w:rPr>
        <w:t xml:space="preserve"> su base</w:t>
      </w:r>
      <w:r w:rsidRPr="001F3A18">
        <w:rPr>
          <w:lang w:val="es-CL"/>
        </w:rPr>
        <w:t>,</w:t>
      </w:r>
      <w:r w:rsidR="009D04FA" w:rsidRPr="001F3A18">
        <w:rPr>
          <w:lang w:val="es-CL"/>
        </w:rPr>
        <w:t xml:space="preserve"> con las bases de todas las Proveedoras</w:t>
      </w:r>
      <w:r w:rsidR="00DC1531" w:rsidRPr="001F3A18">
        <w:rPr>
          <w:lang w:val="es-CL"/>
        </w:rPr>
        <w:t xml:space="preserve"> </w:t>
      </w:r>
    </w:p>
    <w:p w14:paraId="14724D5B" w14:textId="77777777" w:rsidR="00DC1531" w:rsidRPr="001F3A18" w:rsidRDefault="00DC1531" w:rsidP="001F332F">
      <w:pPr>
        <w:pStyle w:val="Listavistosa-nfasis12"/>
        <w:numPr>
          <w:ilvl w:val="0"/>
          <w:numId w:val="19"/>
        </w:numPr>
        <w:spacing w:after="120" w:line="360" w:lineRule="auto"/>
        <w:rPr>
          <w:lang w:val="es-CL"/>
        </w:rPr>
      </w:pPr>
      <w:r w:rsidRPr="001F3A18">
        <w:rPr>
          <w:lang w:val="es-CL"/>
        </w:rPr>
        <w:t>Disponibilizar en forma diaria un archivo para que las Operadoras puedan actualizar sus registros en forma diaria consolidada y durante el día, cada 15 minutos, la publicación de los que hayan sido reportados en ese periodo de tiempo.</w:t>
      </w:r>
    </w:p>
    <w:p w14:paraId="000E6185" w14:textId="5788FF7D" w:rsidR="009D04FA" w:rsidRPr="001F3A18" w:rsidRDefault="004825F0" w:rsidP="00C61B4F">
      <w:pPr>
        <w:pStyle w:val="Ttulo2"/>
      </w:pPr>
      <w:bookmarkStart w:id="612" w:name="_Toc292269602"/>
      <w:bookmarkStart w:id="613" w:name="_Toc292107326"/>
      <w:bookmarkStart w:id="614" w:name="_Toc166298456"/>
      <w:bookmarkStart w:id="615" w:name="_Toc292697817"/>
      <w:bookmarkStart w:id="616" w:name="_Toc166298581"/>
      <w:bookmarkStart w:id="617" w:name="_Toc292911314"/>
      <w:bookmarkStart w:id="618" w:name="_Toc421212059"/>
      <w:bookmarkStart w:id="619" w:name="_Toc423948648"/>
      <w:bookmarkStart w:id="620" w:name="_Toc424555883"/>
      <w:bookmarkStart w:id="621" w:name="_Toc425538909"/>
      <w:bookmarkStart w:id="622" w:name="_Ref12968139"/>
      <w:bookmarkStart w:id="623" w:name="_Ref14283902"/>
      <w:r>
        <w:lastRenderedPageBreak/>
        <w:t xml:space="preserve"> </w:t>
      </w:r>
      <w:bookmarkStart w:id="624" w:name="_Toc200537183"/>
      <w:r w:rsidR="009D04FA" w:rsidRPr="001F3A18">
        <w:t xml:space="preserve">Reporte </w:t>
      </w:r>
      <w:r w:rsidR="00803997" w:rsidRPr="001F3A18">
        <w:t xml:space="preserve">Mensual </w:t>
      </w:r>
      <w:r w:rsidR="009D04FA" w:rsidRPr="001F3A18">
        <w:t>de Operación</w:t>
      </w:r>
      <w:bookmarkEnd w:id="612"/>
      <w:bookmarkEnd w:id="613"/>
      <w:bookmarkEnd w:id="614"/>
      <w:bookmarkEnd w:id="615"/>
      <w:bookmarkEnd w:id="616"/>
      <w:bookmarkEnd w:id="617"/>
      <w:bookmarkEnd w:id="618"/>
      <w:bookmarkEnd w:id="619"/>
      <w:bookmarkEnd w:id="620"/>
      <w:bookmarkEnd w:id="621"/>
      <w:bookmarkEnd w:id="622"/>
      <w:bookmarkEnd w:id="623"/>
      <w:bookmarkEnd w:id="624"/>
    </w:p>
    <w:p w14:paraId="42BFED67" w14:textId="77777777" w:rsidR="009D04FA" w:rsidRPr="001F3A18" w:rsidRDefault="009D04FA" w:rsidP="00E57768">
      <w:pPr>
        <w:spacing w:after="120"/>
      </w:pPr>
      <w:r w:rsidRPr="001F3A18">
        <w:t>Los Prestadores de Servicios de Telecomunicaciones recibirán mensualmente junto con su factura y en formato electrónico, el detalle de las transacciones que realizó durante el mes, organizada por folio y tipo de número, de conformidad con los formatos que se acuerden entre el adjudicado y el Comité Representativo. Estas deberán contener al menos:</w:t>
      </w:r>
    </w:p>
    <w:p w14:paraId="58036A33" w14:textId="19430C13" w:rsidR="009D04FA" w:rsidRPr="001F3A18" w:rsidRDefault="009D04FA" w:rsidP="001F332F">
      <w:pPr>
        <w:pStyle w:val="Listavistosa-nfasis12"/>
        <w:numPr>
          <w:ilvl w:val="0"/>
          <w:numId w:val="20"/>
        </w:numPr>
        <w:spacing w:after="120" w:line="360" w:lineRule="auto"/>
        <w:rPr>
          <w:lang w:val="es-CL"/>
        </w:rPr>
      </w:pPr>
      <w:r w:rsidRPr="001F3A18">
        <w:rPr>
          <w:lang w:val="es-CL"/>
        </w:rPr>
        <w:t xml:space="preserve">Cantidad de consultas de </w:t>
      </w:r>
      <w:r w:rsidR="00602184" w:rsidRPr="001F3A18">
        <w:rPr>
          <w:lang w:val="es-CL"/>
        </w:rPr>
        <w:t>prevalida</w:t>
      </w:r>
      <w:r w:rsidRPr="001F3A18">
        <w:rPr>
          <w:lang w:val="es-CL"/>
        </w:rPr>
        <w:t>ción generadas por cada Proveedora Receptora, Proveedora Donante, por tipo de consulta, por modalidad y por tipo de servicio durante el período.</w:t>
      </w:r>
    </w:p>
    <w:p w14:paraId="160E0F94" w14:textId="77777777" w:rsidR="009D04FA" w:rsidRPr="001F3A18" w:rsidRDefault="009D04FA" w:rsidP="001F332F">
      <w:pPr>
        <w:pStyle w:val="Listavistosa-nfasis12"/>
        <w:numPr>
          <w:ilvl w:val="0"/>
          <w:numId w:val="20"/>
        </w:numPr>
        <w:spacing w:after="120" w:line="360" w:lineRule="auto"/>
        <w:rPr>
          <w:lang w:val="es-CL"/>
        </w:rPr>
      </w:pPr>
      <w:r w:rsidRPr="001F3A18">
        <w:rPr>
          <w:lang w:val="es-CL"/>
        </w:rPr>
        <w:t>Cantidad de Solicitudes de Portabilidad recibidas por cada Proveedora Donante durante el período.</w:t>
      </w:r>
    </w:p>
    <w:p w14:paraId="34786D91" w14:textId="5501CFB4" w:rsidR="009D04FA" w:rsidRPr="001F3A18" w:rsidRDefault="009D04FA" w:rsidP="001F332F">
      <w:pPr>
        <w:pStyle w:val="Listavistosa-nfasis12"/>
        <w:numPr>
          <w:ilvl w:val="0"/>
          <w:numId w:val="20"/>
        </w:numPr>
        <w:spacing w:after="120" w:line="360" w:lineRule="auto"/>
        <w:rPr>
          <w:lang w:val="es-CL"/>
        </w:rPr>
      </w:pPr>
      <w:r w:rsidRPr="001F3A18">
        <w:rPr>
          <w:lang w:val="es-CL"/>
        </w:rPr>
        <w:t>Cantidad de respuestas de portabilidad enviadas fuera de plazo por cada Proveedora Donante durante el período.</w:t>
      </w:r>
    </w:p>
    <w:p w14:paraId="0B10347D" w14:textId="77777777" w:rsidR="009D04FA" w:rsidRPr="001F3A18" w:rsidRDefault="009D04FA" w:rsidP="001F332F">
      <w:pPr>
        <w:pStyle w:val="Listavistosa-nfasis12"/>
        <w:numPr>
          <w:ilvl w:val="0"/>
          <w:numId w:val="20"/>
        </w:numPr>
        <w:spacing w:after="120" w:line="360" w:lineRule="auto"/>
        <w:rPr>
          <w:lang w:val="es-CL"/>
        </w:rPr>
      </w:pPr>
      <w:r w:rsidRPr="001F3A18">
        <w:rPr>
          <w:lang w:val="es-CL"/>
        </w:rPr>
        <w:t>Cantidad de solicitudes de portabilidad enviadas por cada Proveedora Receptora durante el período.</w:t>
      </w:r>
    </w:p>
    <w:p w14:paraId="07BA469A" w14:textId="77777777" w:rsidR="009D04FA" w:rsidRPr="001F3A18" w:rsidRDefault="009D04FA" w:rsidP="001F332F">
      <w:pPr>
        <w:pStyle w:val="Listavistosa-nfasis12"/>
        <w:numPr>
          <w:ilvl w:val="0"/>
          <w:numId w:val="20"/>
        </w:numPr>
        <w:spacing w:after="120" w:line="360" w:lineRule="auto"/>
        <w:rPr>
          <w:lang w:val="es-CL"/>
        </w:rPr>
      </w:pPr>
      <w:r w:rsidRPr="001F3A18">
        <w:rPr>
          <w:lang w:val="es-CL"/>
        </w:rPr>
        <w:t xml:space="preserve">Cantidad de portabilidades exitosas a cada Proveedora Receptora durante el período </w:t>
      </w:r>
    </w:p>
    <w:p w14:paraId="10333559" w14:textId="77777777" w:rsidR="009D04FA" w:rsidRPr="001F3A18" w:rsidRDefault="009D04FA" w:rsidP="001F332F">
      <w:pPr>
        <w:pStyle w:val="Listavistosa-nfasis12"/>
        <w:numPr>
          <w:ilvl w:val="0"/>
          <w:numId w:val="20"/>
        </w:numPr>
        <w:spacing w:after="120" w:line="360" w:lineRule="auto"/>
        <w:rPr>
          <w:lang w:val="es-CL"/>
        </w:rPr>
      </w:pPr>
      <w:r w:rsidRPr="001F3A18">
        <w:rPr>
          <w:lang w:val="es-CL"/>
        </w:rPr>
        <w:t xml:space="preserve">Reporte detallado por errores de solicitudes por Proveedora </w:t>
      </w:r>
    </w:p>
    <w:p w14:paraId="1792620A" w14:textId="77777777" w:rsidR="009D04FA" w:rsidRPr="001F3A18" w:rsidRDefault="009D04FA" w:rsidP="001F332F">
      <w:pPr>
        <w:pStyle w:val="Listavistosa-nfasis12"/>
        <w:numPr>
          <w:ilvl w:val="0"/>
          <w:numId w:val="20"/>
        </w:numPr>
        <w:spacing w:after="120" w:line="360" w:lineRule="auto"/>
        <w:rPr>
          <w:lang w:val="es-CL"/>
        </w:rPr>
      </w:pPr>
      <w:r w:rsidRPr="001F3A18">
        <w:rPr>
          <w:lang w:val="es-CL"/>
        </w:rPr>
        <w:t>Cantidad total acumulada de números portados desde cada Proveedora Donante al final del período.</w:t>
      </w:r>
    </w:p>
    <w:p w14:paraId="65C7D0C7" w14:textId="77777777" w:rsidR="009D04FA" w:rsidRPr="001F3A18" w:rsidRDefault="009D04FA" w:rsidP="001F332F">
      <w:pPr>
        <w:pStyle w:val="Listavistosa-nfasis12"/>
        <w:numPr>
          <w:ilvl w:val="0"/>
          <w:numId w:val="20"/>
        </w:numPr>
        <w:spacing w:after="120" w:line="360" w:lineRule="auto"/>
        <w:rPr>
          <w:lang w:val="es-CL"/>
        </w:rPr>
      </w:pPr>
      <w:r w:rsidRPr="001F3A18">
        <w:rPr>
          <w:lang w:val="es-CL"/>
        </w:rPr>
        <w:t>Reporte de tickets generados por la Proveedora y su estado de resolución.</w:t>
      </w:r>
    </w:p>
    <w:p w14:paraId="3DA15682" w14:textId="77777777" w:rsidR="009D04FA" w:rsidRPr="001F3A18" w:rsidRDefault="009D04FA" w:rsidP="001F332F">
      <w:pPr>
        <w:pStyle w:val="Listavistosa-nfasis12"/>
        <w:numPr>
          <w:ilvl w:val="0"/>
          <w:numId w:val="20"/>
        </w:numPr>
        <w:spacing w:after="120" w:line="360" w:lineRule="auto"/>
        <w:rPr>
          <w:lang w:val="es-CL"/>
        </w:rPr>
      </w:pPr>
      <w:r w:rsidRPr="001F3A18">
        <w:rPr>
          <w:lang w:val="es-CL"/>
        </w:rPr>
        <w:t>Informe de Cumplimiento de SLAs.</w:t>
      </w:r>
    </w:p>
    <w:p w14:paraId="7180887F" w14:textId="77777777" w:rsidR="009D04FA" w:rsidRPr="001F3A18" w:rsidRDefault="009D04FA" w:rsidP="001F332F">
      <w:pPr>
        <w:pStyle w:val="Listavistosa-nfasis12"/>
        <w:numPr>
          <w:ilvl w:val="0"/>
          <w:numId w:val="20"/>
        </w:numPr>
        <w:spacing w:after="120" w:line="360" w:lineRule="auto"/>
        <w:rPr>
          <w:lang w:val="es-CL"/>
        </w:rPr>
      </w:pPr>
      <w:r w:rsidRPr="001F3A18">
        <w:rPr>
          <w:lang w:val="es-CL"/>
        </w:rPr>
        <w:t>Archivo consolidado que contenga la documentación asociada a las portaciones ocurridas durante el período. Solo a las Proveedoras Donantes.</w:t>
      </w:r>
    </w:p>
    <w:p w14:paraId="6B017715" w14:textId="2AB3F8FF" w:rsidR="009D04FA" w:rsidRPr="001F3A18" w:rsidRDefault="009D04FA" w:rsidP="00202F80">
      <w:pPr>
        <w:pStyle w:val="Ttulo1"/>
      </w:pPr>
      <w:bookmarkStart w:id="625" w:name="_Toc292269603"/>
      <w:bookmarkStart w:id="626" w:name="_Toc292107327"/>
      <w:bookmarkStart w:id="627" w:name="_Toc166298457"/>
      <w:bookmarkStart w:id="628" w:name="_Toc292697818"/>
      <w:bookmarkStart w:id="629" w:name="_Toc166298582"/>
      <w:bookmarkStart w:id="630" w:name="_Toc292911315"/>
      <w:bookmarkStart w:id="631" w:name="_Toc421212060"/>
      <w:bookmarkStart w:id="632" w:name="_Toc423948649"/>
      <w:bookmarkStart w:id="633" w:name="_Toc424555884"/>
      <w:bookmarkStart w:id="634" w:name="_Toc425538910"/>
      <w:bookmarkStart w:id="635" w:name="_Ref13501419"/>
      <w:bookmarkStart w:id="636" w:name="_Toc200537184"/>
      <w:r w:rsidRPr="001F3A18">
        <w:lastRenderedPageBreak/>
        <w:t>Requerimientos No-Funcionales</w:t>
      </w:r>
      <w:bookmarkEnd w:id="625"/>
      <w:bookmarkEnd w:id="626"/>
      <w:bookmarkEnd w:id="627"/>
      <w:bookmarkEnd w:id="628"/>
      <w:bookmarkEnd w:id="629"/>
      <w:bookmarkEnd w:id="630"/>
      <w:bookmarkEnd w:id="631"/>
      <w:bookmarkEnd w:id="632"/>
      <w:bookmarkEnd w:id="633"/>
      <w:bookmarkEnd w:id="634"/>
      <w:bookmarkEnd w:id="635"/>
      <w:bookmarkEnd w:id="636"/>
    </w:p>
    <w:p w14:paraId="32423FB7" w14:textId="3DBE44EA" w:rsidR="009D04FA" w:rsidRPr="001F3A18" w:rsidRDefault="004825F0" w:rsidP="00C61B4F">
      <w:pPr>
        <w:pStyle w:val="Ttulo2"/>
      </w:pPr>
      <w:bookmarkStart w:id="637" w:name="_Toc292269604"/>
      <w:bookmarkStart w:id="638" w:name="_Toc292107328"/>
      <w:bookmarkStart w:id="639" w:name="_Toc166298458"/>
      <w:bookmarkStart w:id="640" w:name="_Toc292697819"/>
      <w:bookmarkStart w:id="641" w:name="_Toc166298583"/>
      <w:bookmarkStart w:id="642" w:name="_Toc292911316"/>
      <w:bookmarkStart w:id="643" w:name="_Toc421212061"/>
      <w:bookmarkStart w:id="644" w:name="_Toc423948650"/>
      <w:bookmarkStart w:id="645" w:name="_Toc424555885"/>
      <w:bookmarkStart w:id="646" w:name="_Toc425538911"/>
      <w:r>
        <w:t xml:space="preserve"> </w:t>
      </w:r>
      <w:bookmarkStart w:id="647" w:name="_Toc200537185"/>
      <w:r w:rsidR="009D04FA" w:rsidRPr="001F3A18">
        <w:t>Alta Disponibilidad</w:t>
      </w:r>
      <w:bookmarkEnd w:id="637"/>
      <w:bookmarkEnd w:id="638"/>
      <w:bookmarkEnd w:id="639"/>
      <w:bookmarkEnd w:id="640"/>
      <w:bookmarkEnd w:id="641"/>
      <w:bookmarkEnd w:id="642"/>
      <w:bookmarkEnd w:id="643"/>
      <w:bookmarkEnd w:id="644"/>
      <w:bookmarkEnd w:id="645"/>
      <w:bookmarkEnd w:id="646"/>
      <w:bookmarkEnd w:id="647"/>
    </w:p>
    <w:p w14:paraId="3293164A" w14:textId="6D819336" w:rsidR="009D04FA" w:rsidRPr="001F3A18" w:rsidRDefault="009D04FA" w:rsidP="009D04FA">
      <w:r w:rsidRPr="001F3A18">
        <w:t>El Participante deberá garantizar la continuidad de los servicios requeridos para la implementación y operación efectiva de la portabilidad. Con el objeto de disminuir los riesgos que afecten la continuidad de los servicios, se hace necesario que en la arquitectura de la propuesta sean implementadas soluciones de alta disponibilidad.</w:t>
      </w:r>
      <w:r w:rsidR="004C3875">
        <w:t xml:space="preserve"> Para ello, se deberá incluir la instalación de al menos dos (2) nodos con la misma configuración y funcionalidades en cada uno de ellos.</w:t>
      </w:r>
    </w:p>
    <w:p w14:paraId="4FCAE14F" w14:textId="07D7767D" w:rsidR="009D04FA" w:rsidRPr="001F3A18" w:rsidRDefault="009D04FA" w:rsidP="009D04FA">
      <w:r w:rsidRPr="001F3A18">
        <w:t xml:space="preserve">Los sistemas, incluyendo sus interfaces, bases de datos y archivos deberán ser completamente automáticos y estar disponibles durante todos los días del año, las 24 horas del día, con una disponibilidad semanal acorde a la tabla de Acuerdo de Niveles de Servicio (SLA de acuerdo a sus siglas en inglés) presentada en el Anexo </w:t>
      </w:r>
      <w:r w:rsidR="009B32A4" w:rsidRPr="001F3A18">
        <w:fldChar w:fldCharType="begin"/>
      </w:r>
      <w:r w:rsidR="009B32A4" w:rsidRPr="001F3A18">
        <w:instrText xml:space="preserve"> REF _Ref13059484 \h  \* MERGEFORMAT </w:instrText>
      </w:r>
      <w:r w:rsidR="009B32A4" w:rsidRPr="001F3A18">
        <w:fldChar w:fldCharType="separate"/>
      </w:r>
      <w:r w:rsidR="003D4642" w:rsidRPr="001F3A18">
        <w:t>A1. Cálculo de Acuerdos de Niveles de Servicio (SLA)</w:t>
      </w:r>
      <w:r w:rsidR="009B32A4" w:rsidRPr="001F3A18">
        <w:fldChar w:fldCharType="end"/>
      </w:r>
      <w:r w:rsidRPr="001F3A18">
        <w:t>.</w:t>
      </w:r>
    </w:p>
    <w:p w14:paraId="35327807" w14:textId="4BEE3F4B" w:rsidR="009D04FA" w:rsidRPr="001F3A18" w:rsidRDefault="00850A5A" w:rsidP="00C61B4F">
      <w:pPr>
        <w:pStyle w:val="Ttulo2"/>
      </w:pPr>
      <w:bookmarkStart w:id="648" w:name="_Toc292269605"/>
      <w:bookmarkStart w:id="649" w:name="_Toc292107329"/>
      <w:bookmarkStart w:id="650" w:name="_Toc166298459"/>
      <w:bookmarkStart w:id="651" w:name="_Toc292697820"/>
      <w:bookmarkStart w:id="652" w:name="_Toc166298584"/>
      <w:bookmarkStart w:id="653" w:name="_Toc292911317"/>
      <w:bookmarkStart w:id="654" w:name="_Toc421212062"/>
      <w:bookmarkStart w:id="655" w:name="_Toc423948651"/>
      <w:bookmarkStart w:id="656" w:name="_Toc424555886"/>
      <w:bookmarkStart w:id="657" w:name="_Toc425538912"/>
      <w:r>
        <w:t xml:space="preserve"> </w:t>
      </w:r>
      <w:bookmarkStart w:id="658" w:name="_Toc200537186"/>
      <w:r w:rsidR="009D04FA" w:rsidRPr="001F3A18">
        <w:t>Escalabilidad</w:t>
      </w:r>
      <w:bookmarkEnd w:id="648"/>
      <w:bookmarkEnd w:id="649"/>
      <w:bookmarkEnd w:id="650"/>
      <w:bookmarkEnd w:id="651"/>
      <w:bookmarkEnd w:id="652"/>
      <w:bookmarkEnd w:id="653"/>
      <w:bookmarkEnd w:id="654"/>
      <w:bookmarkEnd w:id="655"/>
      <w:bookmarkEnd w:id="656"/>
      <w:bookmarkEnd w:id="657"/>
      <w:bookmarkEnd w:id="658"/>
    </w:p>
    <w:p w14:paraId="6C3386B2" w14:textId="77777777" w:rsidR="009D04FA" w:rsidRPr="001F3A18" w:rsidRDefault="009D04FA" w:rsidP="009D04FA">
      <w:r w:rsidRPr="001F3A18">
        <w:t>El sistema propuesto deberá dimensionarse asegurando su escalabilidad, a fin de que, en caso de incrementarse la demanda de servicios, la capacidad sea incrementada eficientemente de tal manera que se garantice el cumplimiento de los parámetros de disponibilidad y calidad del servicio, establecidos en este capítulo.</w:t>
      </w:r>
    </w:p>
    <w:p w14:paraId="0FC358EC" w14:textId="77777777" w:rsidR="009D04FA" w:rsidRPr="001F3A18" w:rsidRDefault="009D04FA" w:rsidP="009D04FA">
      <w:r w:rsidRPr="001F3A18">
        <w:t>El OAP deberá presentar su plan de escalabilidad según diferentes escenarios de crecimiento de la demanda, sin impactar los SLA comprometidos.</w:t>
      </w:r>
    </w:p>
    <w:p w14:paraId="54370BC2" w14:textId="0DFEFD3C" w:rsidR="009D04FA" w:rsidRPr="001F3A18" w:rsidRDefault="00850A5A" w:rsidP="00C61B4F">
      <w:pPr>
        <w:pStyle w:val="Ttulo2"/>
      </w:pPr>
      <w:bookmarkStart w:id="659" w:name="_Toc292269606"/>
      <w:bookmarkStart w:id="660" w:name="_Toc292107330"/>
      <w:bookmarkStart w:id="661" w:name="_Toc166298460"/>
      <w:bookmarkStart w:id="662" w:name="_Toc292697821"/>
      <w:bookmarkStart w:id="663" w:name="_Toc166298585"/>
      <w:bookmarkStart w:id="664" w:name="_Toc292911318"/>
      <w:bookmarkStart w:id="665" w:name="_Toc421212063"/>
      <w:bookmarkStart w:id="666" w:name="_Toc423948652"/>
      <w:bookmarkStart w:id="667" w:name="_Toc424555887"/>
      <w:bookmarkStart w:id="668" w:name="_Toc425538913"/>
      <w:r>
        <w:lastRenderedPageBreak/>
        <w:t xml:space="preserve"> </w:t>
      </w:r>
      <w:bookmarkStart w:id="669" w:name="_Toc200537187"/>
      <w:r w:rsidR="009D04FA" w:rsidRPr="001F3A18">
        <w:t>Flexibilidad</w:t>
      </w:r>
      <w:bookmarkEnd w:id="659"/>
      <w:bookmarkEnd w:id="660"/>
      <w:bookmarkEnd w:id="661"/>
      <w:bookmarkEnd w:id="662"/>
      <w:bookmarkEnd w:id="663"/>
      <w:bookmarkEnd w:id="664"/>
      <w:bookmarkEnd w:id="665"/>
      <w:bookmarkEnd w:id="666"/>
      <w:bookmarkEnd w:id="667"/>
      <w:bookmarkEnd w:id="668"/>
      <w:bookmarkEnd w:id="669"/>
    </w:p>
    <w:p w14:paraId="5ECAE9E4" w14:textId="182F44D6" w:rsidR="009D04FA" w:rsidRPr="001F3A18" w:rsidRDefault="009D04FA" w:rsidP="009D04FA">
      <w:r w:rsidRPr="001F3A18">
        <w:t>El sistema propuesto deberá permitir realizar las modificaciones que se identifiquen como resultado de la experiencia de la implementación y operación de la portabilidad</w:t>
      </w:r>
    </w:p>
    <w:p w14:paraId="297BB68E" w14:textId="77777777" w:rsidR="009D04FA" w:rsidRPr="001F3A18" w:rsidRDefault="009D04FA" w:rsidP="009D04FA">
      <w:r w:rsidRPr="001F3A18">
        <w:t>El sistema de que dispone el OAP, deberá ser parametrizable en el ámbito operativo, de tal manera que sus componentes puedan ser configurados de acuerdo a los procesos y procedimientos cuya modificación sea necesario efectuar a través del tiempo.</w:t>
      </w:r>
    </w:p>
    <w:p w14:paraId="0A17408D" w14:textId="520F6C2A" w:rsidR="009D04FA" w:rsidRPr="001F3A18" w:rsidRDefault="009D04FA" w:rsidP="004709D3">
      <w:pPr>
        <w:pStyle w:val="Ttulo1"/>
      </w:pPr>
      <w:bookmarkStart w:id="670" w:name="_Toc292269607"/>
      <w:bookmarkStart w:id="671" w:name="_Toc292107331"/>
      <w:bookmarkStart w:id="672" w:name="_Toc166298461"/>
      <w:bookmarkStart w:id="673" w:name="_Toc292697822"/>
      <w:bookmarkStart w:id="674" w:name="_Toc166298586"/>
      <w:bookmarkStart w:id="675" w:name="_Toc292911319"/>
      <w:bookmarkStart w:id="676" w:name="_Toc421212064"/>
      <w:bookmarkStart w:id="677" w:name="_Toc423948653"/>
      <w:bookmarkStart w:id="678" w:name="_Toc424555888"/>
      <w:bookmarkStart w:id="679" w:name="_Toc425538914"/>
      <w:bookmarkStart w:id="680" w:name="_Ref13501435"/>
      <w:bookmarkStart w:id="681" w:name="_Toc200537188"/>
      <w:r w:rsidRPr="001F3A18">
        <w:lastRenderedPageBreak/>
        <w:t>Infraestructura</w:t>
      </w:r>
      <w:bookmarkEnd w:id="670"/>
      <w:bookmarkEnd w:id="671"/>
      <w:bookmarkEnd w:id="672"/>
      <w:bookmarkEnd w:id="673"/>
      <w:bookmarkEnd w:id="674"/>
      <w:bookmarkEnd w:id="675"/>
      <w:bookmarkEnd w:id="676"/>
      <w:bookmarkEnd w:id="677"/>
      <w:bookmarkEnd w:id="678"/>
      <w:bookmarkEnd w:id="679"/>
      <w:bookmarkEnd w:id="680"/>
      <w:bookmarkEnd w:id="681"/>
    </w:p>
    <w:p w14:paraId="39142855" w14:textId="1393A177" w:rsidR="009D04FA" w:rsidRPr="001F3A18" w:rsidRDefault="009D04FA" w:rsidP="00C61B4F">
      <w:pPr>
        <w:pStyle w:val="Ttulo2"/>
      </w:pPr>
      <w:bookmarkStart w:id="682" w:name="_Toc292269608"/>
      <w:bookmarkStart w:id="683" w:name="_Toc292107332"/>
      <w:bookmarkStart w:id="684" w:name="_Toc166298462"/>
      <w:bookmarkStart w:id="685" w:name="_Toc292697823"/>
      <w:bookmarkStart w:id="686" w:name="_Toc166298587"/>
      <w:bookmarkStart w:id="687" w:name="_Toc292911320"/>
      <w:bookmarkStart w:id="688" w:name="_Toc421212065"/>
      <w:bookmarkStart w:id="689" w:name="_Toc423948654"/>
      <w:bookmarkStart w:id="690" w:name="_Toc424555889"/>
      <w:bookmarkStart w:id="691" w:name="_Toc425538915"/>
      <w:bookmarkStart w:id="692" w:name="_Ref13126210"/>
      <w:bookmarkStart w:id="693" w:name="_Ref17410280"/>
      <w:bookmarkStart w:id="694" w:name="_Toc200537189"/>
      <w:r w:rsidRPr="001F3A18">
        <w:t>Alojamiento de las aplicaciones</w:t>
      </w:r>
      <w:bookmarkEnd w:id="682"/>
      <w:bookmarkEnd w:id="683"/>
      <w:bookmarkEnd w:id="684"/>
      <w:bookmarkEnd w:id="685"/>
      <w:bookmarkEnd w:id="686"/>
      <w:bookmarkEnd w:id="687"/>
      <w:bookmarkEnd w:id="688"/>
      <w:bookmarkEnd w:id="689"/>
      <w:bookmarkEnd w:id="690"/>
      <w:bookmarkEnd w:id="691"/>
      <w:bookmarkEnd w:id="692"/>
      <w:bookmarkEnd w:id="693"/>
      <w:bookmarkEnd w:id="694"/>
    </w:p>
    <w:p w14:paraId="1D5E88F4" w14:textId="2572E647" w:rsidR="00F02DC1" w:rsidRPr="00643ABA" w:rsidRDefault="00F02DC1" w:rsidP="00F02DC1">
      <w:pPr>
        <w:spacing w:after="120"/>
      </w:pPr>
      <w:r w:rsidRPr="00643ABA">
        <w:t>El Participante deberá asegurar la existencia de redundancia geográfica dentro de diferentes Regiones de Chile (a más de 200 KM una de otra), presentando para esto, una propuesta de los sitios en donde residirán aplicaciones y bases de datos de acuerdo a lo establecido en el artículo 27° del DS N°16 de 2011, del Ministerio de Transporte y Telecomunicaciones, que se reproduce parcialmente:</w:t>
      </w:r>
    </w:p>
    <w:p w14:paraId="4EB8AD64" w14:textId="77777777" w:rsidR="00F02DC1" w:rsidRPr="00643ABA" w:rsidRDefault="00F02DC1" w:rsidP="00F02DC1">
      <w:pPr>
        <w:pStyle w:val="Textoindependienteprimerasangra2"/>
        <w:spacing w:line="360" w:lineRule="auto"/>
        <w:rPr>
          <w:rFonts w:ascii="Verdana" w:hAnsi="Verdana"/>
          <w:i/>
          <w:lang w:val="es-CL"/>
        </w:rPr>
      </w:pPr>
      <w:r w:rsidRPr="00643ABA">
        <w:rPr>
          <w:rFonts w:ascii="Verdana" w:hAnsi="Verdana"/>
          <w:i/>
          <w:lang w:val="es-CL"/>
        </w:rPr>
        <w:t>“a) Respaldo de Nodo (Hardware).Para asegurar la continuidad de aquellas fases, etapas y/o aspectos procedimentales asociados a los distintos procesos de portabilidad, el OAP deberá respaldar el nodo principal (Hardware) en un lugar físico ubicado dentro del territorio nacional, a una distancia mínima de 200 kms. de aquél, disponiendo de una conexión entre ambos nodos mediante enlaces dimensionados y respaldados adecuadamente. Lo anterior, atendido los daños que eventualmente pudiesen afectar a la infraestructura técnica debido a catástrofes naturales o de otra índole. Este nodo de respaldo deberá estar habilitado para entrar en operación rápidamente en un tiempo que se definirá en las Bases de Licitación, debiendo mantener disponibles en forma alternativa accesos de comunicación vía Internet con cada Proveedora.”</w:t>
      </w:r>
    </w:p>
    <w:p w14:paraId="1DE0AA60" w14:textId="77777777" w:rsidR="00F02DC1" w:rsidRPr="00D60794" w:rsidRDefault="00F02DC1" w:rsidP="00F02DC1">
      <w:pPr>
        <w:spacing w:after="120"/>
      </w:pPr>
      <w:r w:rsidRPr="00D60794">
        <w:t>Respecto a lo anteriormente señalado, el nodo de respaldo deberá estar habilitado para entrar en operación en un plazo de 1 (una) hora.</w:t>
      </w:r>
    </w:p>
    <w:p w14:paraId="0EF6127B" w14:textId="77777777" w:rsidR="006312E4" w:rsidRDefault="00F02DC1" w:rsidP="00F02DC1">
      <w:pPr>
        <w:spacing w:after="120"/>
      </w:pPr>
      <w:r w:rsidRPr="00D60794">
        <w:t>En relación a la operación, se deberá programar pruebas de</w:t>
      </w:r>
      <w:r>
        <w:t xml:space="preserve"> cambio al nodo de respaldo a lo menos</w:t>
      </w:r>
      <w:r w:rsidR="00FB6584">
        <w:t xml:space="preserve"> </w:t>
      </w:r>
      <w:r w:rsidR="00A832E9">
        <w:t>trimestralmente</w:t>
      </w:r>
      <w:r>
        <w:t xml:space="preserve">. Se dejará de esta forma hasta la programación de la prueba siguiente. </w:t>
      </w:r>
    </w:p>
    <w:p w14:paraId="4EF4DE92" w14:textId="2D07CFF8" w:rsidR="00F02DC1" w:rsidRDefault="006312E4" w:rsidP="00F02DC1">
      <w:pPr>
        <w:spacing w:after="120"/>
      </w:pPr>
      <w:r w:rsidRPr="006312E4">
        <w:lastRenderedPageBreak/>
        <w:t>Realizado el cambio, el nodo pasará a denominarse nodo de producción, quedando el otro nodo como de respaldo</w:t>
      </w:r>
      <w:r w:rsidR="004838E6">
        <w:t>.</w:t>
      </w:r>
    </w:p>
    <w:p w14:paraId="79055428" w14:textId="77777777" w:rsidR="004838E6" w:rsidRDefault="004838E6" w:rsidP="004838E6">
      <w:pPr>
        <w:spacing w:after="120"/>
      </w:pPr>
      <w:r>
        <w:t xml:space="preserve">Al menos una de las pruebas al año debe realizarse en coordinación con las operadoras pero sin previa coordinación con el OAP, el cual sólo será avisado con una breve antelación. </w:t>
      </w:r>
    </w:p>
    <w:p w14:paraId="07114714" w14:textId="42543E0B" w:rsidR="004838E6" w:rsidRDefault="004838E6" w:rsidP="00483436">
      <w:pPr>
        <w:pStyle w:val="Prrafodelista"/>
        <w:numPr>
          <w:ilvl w:val="2"/>
          <w:numId w:val="97"/>
        </w:numPr>
      </w:pPr>
      <w:r>
        <w:t>Definición de incidente</w:t>
      </w:r>
    </w:p>
    <w:p w14:paraId="3CE0793F" w14:textId="77777777" w:rsidR="004838E6" w:rsidRDefault="004838E6" w:rsidP="004838E6">
      <w:pPr>
        <w:spacing w:after="120"/>
      </w:pPr>
      <w:r>
        <w:t>Un incidente es cualquier evento que no es parte de las operaciones normales de un servicio y que causa, o pudiera causar, una interrupción o reducción en la calidad del servicio. Un incidente es definido por una Concesionaria del servicio público telefónico local, móvil y del mismo tipo,  el OAP o SUBTEL.</w:t>
      </w:r>
    </w:p>
    <w:p w14:paraId="0A983B75" w14:textId="599A8A36" w:rsidR="004838E6" w:rsidRDefault="003120D0" w:rsidP="004838E6">
      <w:pPr>
        <w:spacing w:after="120"/>
      </w:pPr>
      <w:r>
        <w:t>S</w:t>
      </w:r>
      <w:r w:rsidR="004838E6">
        <w:t>e deberá dar cumplimiento a las disposiciones de la ley N° 21.663</w:t>
      </w:r>
      <w:r w:rsidR="00D34DC0">
        <w:t>,</w:t>
      </w:r>
      <w:r w:rsidR="004838E6">
        <w:t xml:space="preserve"> Ley Marco de Ciberseguridad, que precisa lo que debe entenderse como un incidente de ciberseguridad y, también, un ciberataque. Las incidencias de esta naturaleza deberán dar cumplimiento a la obligación de reportarse a la Agencia Nacional de Ciberseguridad, en los tiempos y condiciones previstos según su gravedad e impacto.</w:t>
      </w:r>
    </w:p>
    <w:p w14:paraId="0D2DBB9E" w14:textId="77777777" w:rsidR="004838E6" w:rsidRDefault="004838E6" w:rsidP="004838E6">
      <w:pPr>
        <w:spacing w:after="120"/>
      </w:pPr>
      <w:r>
        <w:t>De igual manera, el OAP deberá implementar un equipo de respuesta ante incidentes de seguridad informática que permitan dar un acabado cumplimiento a la legislación de la especie.</w:t>
      </w:r>
    </w:p>
    <w:p w14:paraId="230B5BA3" w14:textId="77777777" w:rsidR="00F02DC1" w:rsidRPr="00643ABA" w:rsidRDefault="00F02DC1" w:rsidP="00F02DC1">
      <w:pPr>
        <w:spacing w:after="120"/>
      </w:pPr>
      <w:r w:rsidRPr="00643ABA">
        <w:t xml:space="preserve">La infraestructura del Data Center deberá permitir utilizar el espacio físico necesario para el alojamiento de los equipos computacionales, en un ambiente habilitado para entregar la más alta calidad en los siguientes aspectos: </w:t>
      </w:r>
    </w:p>
    <w:p w14:paraId="05C73278" w14:textId="77777777" w:rsidR="00F02DC1" w:rsidRPr="00643ABA" w:rsidRDefault="00F02DC1" w:rsidP="00F02DC1">
      <w:pPr>
        <w:pStyle w:val="Listavistosa-nfasis12"/>
        <w:numPr>
          <w:ilvl w:val="0"/>
          <w:numId w:val="21"/>
        </w:numPr>
        <w:spacing w:after="120" w:line="360" w:lineRule="auto"/>
        <w:rPr>
          <w:szCs w:val="24"/>
          <w:lang w:val="es-CL"/>
        </w:rPr>
      </w:pPr>
      <w:r w:rsidRPr="00643ABA">
        <w:rPr>
          <w:lang w:val="es-CL"/>
        </w:rPr>
        <w:t xml:space="preserve">Seguridad en los accesos para personas y equipos, con control, registro y vigilancia. </w:t>
      </w:r>
    </w:p>
    <w:p w14:paraId="45E7C630" w14:textId="77777777" w:rsidR="00F02DC1" w:rsidRPr="00643ABA" w:rsidRDefault="00F02DC1" w:rsidP="00F02DC1">
      <w:pPr>
        <w:pStyle w:val="Listavistosa-nfasis12"/>
        <w:numPr>
          <w:ilvl w:val="0"/>
          <w:numId w:val="21"/>
        </w:numPr>
        <w:spacing w:after="120" w:line="360" w:lineRule="auto"/>
        <w:rPr>
          <w:szCs w:val="24"/>
          <w:lang w:val="es-CL"/>
        </w:rPr>
      </w:pPr>
      <w:r w:rsidRPr="00643ABA">
        <w:rPr>
          <w:szCs w:val="24"/>
          <w:lang w:val="es-CL"/>
        </w:rPr>
        <w:t xml:space="preserve">Disponibilidad de energía eléctrica ininterrumpida basado en: </w:t>
      </w:r>
    </w:p>
    <w:p w14:paraId="67AAF9CD" w14:textId="77777777" w:rsidR="00F02DC1" w:rsidRPr="00643ABA" w:rsidRDefault="00F02DC1" w:rsidP="00F02DC1">
      <w:pPr>
        <w:pStyle w:val="Listavistosa-nfasis12"/>
        <w:numPr>
          <w:ilvl w:val="1"/>
          <w:numId w:val="22"/>
        </w:numPr>
        <w:spacing w:after="120" w:line="360" w:lineRule="auto"/>
        <w:rPr>
          <w:szCs w:val="24"/>
          <w:lang w:val="es-CL"/>
        </w:rPr>
      </w:pPr>
      <w:r w:rsidRPr="00643ABA">
        <w:rPr>
          <w:szCs w:val="24"/>
          <w:lang w:val="es-CL"/>
        </w:rPr>
        <w:lastRenderedPageBreak/>
        <w:t xml:space="preserve">Grupos generadores autónomos, duplicados sin necesidad de detención para reabastecimiento. </w:t>
      </w:r>
    </w:p>
    <w:p w14:paraId="253E0990" w14:textId="77777777" w:rsidR="00F02DC1" w:rsidRPr="00643ABA" w:rsidRDefault="00F02DC1" w:rsidP="00F02DC1">
      <w:pPr>
        <w:pStyle w:val="Listavistosa-nfasis12"/>
        <w:numPr>
          <w:ilvl w:val="1"/>
          <w:numId w:val="22"/>
        </w:numPr>
        <w:spacing w:after="120" w:line="360" w:lineRule="auto"/>
        <w:rPr>
          <w:szCs w:val="24"/>
          <w:lang w:val="es-CL"/>
        </w:rPr>
      </w:pPr>
      <w:r w:rsidRPr="00643ABA">
        <w:rPr>
          <w:szCs w:val="24"/>
          <w:lang w:val="es-CL"/>
        </w:rPr>
        <w:t>UPS al interior de la sala, respaldadas con otra UPS de soporte central.</w:t>
      </w:r>
    </w:p>
    <w:p w14:paraId="580195DA" w14:textId="77777777" w:rsidR="00F02DC1" w:rsidRPr="00643ABA" w:rsidRDefault="00F02DC1" w:rsidP="00F02DC1">
      <w:pPr>
        <w:pStyle w:val="Listavistosa-nfasis12"/>
        <w:numPr>
          <w:ilvl w:val="0"/>
          <w:numId w:val="22"/>
        </w:numPr>
        <w:spacing w:after="120" w:line="360" w:lineRule="auto"/>
        <w:ind w:left="709"/>
        <w:rPr>
          <w:lang w:val="es-CL"/>
        </w:rPr>
      </w:pPr>
      <w:r w:rsidRPr="00643ABA">
        <w:rPr>
          <w:lang w:val="es-CL"/>
        </w:rPr>
        <w:t xml:space="preserve">Climatización con respaldo. </w:t>
      </w:r>
    </w:p>
    <w:p w14:paraId="4FDEC368" w14:textId="77777777" w:rsidR="00F02DC1" w:rsidRPr="00643ABA" w:rsidRDefault="00F02DC1" w:rsidP="00F02DC1">
      <w:pPr>
        <w:pStyle w:val="Listavistosa-nfasis12"/>
        <w:numPr>
          <w:ilvl w:val="0"/>
          <w:numId w:val="22"/>
        </w:numPr>
        <w:spacing w:after="120" w:line="360" w:lineRule="auto"/>
        <w:ind w:left="709"/>
        <w:rPr>
          <w:lang w:val="es-CL"/>
        </w:rPr>
      </w:pPr>
      <w:r w:rsidRPr="00643ABA">
        <w:rPr>
          <w:lang w:val="es-CL"/>
        </w:rPr>
        <w:t xml:space="preserve">Sistemas de Detección y Extinción de Incendios. </w:t>
      </w:r>
    </w:p>
    <w:p w14:paraId="2FFB463F" w14:textId="77777777" w:rsidR="00F02DC1" w:rsidRDefault="00F02DC1" w:rsidP="00F02DC1">
      <w:pPr>
        <w:pStyle w:val="Listavistosa-nfasis12"/>
        <w:numPr>
          <w:ilvl w:val="0"/>
          <w:numId w:val="22"/>
        </w:numPr>
        <w:spacing w:after="120" w:line="360" w:lineRule="auto"/>
        <w:ind w:left="709"/>
        <w:rPr>
          <w:lang w:val="es-CL"/>
        </w:rPr>
      </w:pPr>
      <w:r w:rsidRPr="00643ABA">
        <w:rPr>
          <w:lang w:val="es-CL"/>
        </w:rPr>
        <w:t xml:space="preserve">Disponibilidad de vías de acceso para los enlaces dedicados de las Proveedoras. </w:t>
      </w:r>
    </w:p>
    <w:p w14:paraId="7BD5DB69" w14:textId="77777777" w:rsidR="00F02DC1" w:rsidRPr="00F02DC1" w:rsidRDefault="00F02DC1" w:rsidP="0075102A">
      <w:pPr>
        <w:pStyle w:val="Ttulo3"/>
      </w:pPr>
      <w:bookmarkStart w:id="695" w:name="_Toc292269609"/>
      <w:bookmarkStart w:id="696" w:name="_Toc292107333"/>
      <w:bookmarkStart w:id="697" w:name="_Toc166298463"/>
      <w:bookmarkStart w:id="698" w:name="_Toc292697824"/>
      <w:bookmarkStart w:id="699" w:name="_Toc166298588"/>
      <w:bookmarkStart w:id="700" w:name="_Toc292911321"/>
      <w:bookmarkStart w:id="701" w:name="_Toc200537190"/>
      <w:r w:rsidRPr="00F02DC1">
        <w:t>Seguridad Física y de Entorno</w:t>
      </w:r>
      <w:bookmarkEnd w:id="695"/>
      <w:bookmarkEnd w:id="696"/>
      <w:bookmarkEnd w:id="697"/>
      <w:bookmarkEnd w:id="698"/>
      <w:bookmarkEnd w:id="699"/>
      <w:bookmarkEnd w:id="700"/>
      <w:bookmarkEnd w:id="701"/>
    </w:p>
    <w:p w14:paraId="564F4E0B" w14:textId="77777777" w:rsidR="00F02DC1" w:rsidRPr="00F02DC1" w:rsidRDefault="00F02DC1" w:rsidP="00F02DC1">
      <w:pPr>
        <w:spacing w:after="120"/>
      </w:pPr>
      <w:r w:rsidRPr="00F02DC1">
        <w:t>El alojamiento de los sistemas debe realizarse en áreas donde se garantice la seguridad de los equipos, para prevenir acceso físico no autorizado, daño e interferencia a las definiciones de la organización y de la información.</w:t>
      </w:r>
    </w:p>
    <w:p w14:paraId="3B71E26C" w14:textId="77777777" w:rsidR="00F02DC1" w:rsidRPr="00F02DC1" w:rsidRDefault="00F02DC1" w:rsidP="00F02DC1">
      <w:pPr>
        <w:spacing w:after="120"/>
        <w:rPr>
          <w:szCs w:val="24"/>
        </w:rPr>
      </w:pPr>
      <w:r w:rsidRPr="00F02DC1">
        <w:rPr>
          <w:szCs w:val="24"/>
        </w:rPr>
        <w:t>Algunas de las características requeridas serán:</w:t>
      </w:r>
    </w:p>
    <w:p w14:paraId="1B082EB1" w14:textId="77777777" w:rsidR="00F02DC1" w:rsidRPr="00F02DC1" w:rsidRDefault="00F02DC1" w:rsidP="00F02DC1">
      <w:pPr>
        <w:numPr>
          <w:ilvl w:val="0"/>
          <w:numId w:val="22"/>
        </w:numPr>
        <w:suppressAutoHyphens w:val="0"/>
        <w:spacing w:after="120"/>
        <w:contextualSpacing/>
        <w:rPr>
          <w:rFonts w:eastAsia="MS Mincho"/>
          <w:szCs w:val="22"/>
          <w:lang w:eastAsia="en-US"/>
        </w:rPr>
      </w:pPr>
      <w:r w:rsidRPr="00F02DC1">
        <w:rPr>
          <w:rFonts w:eastAsia="MS Mincho"/>
          <w:szCs w:val="22"/>
          <w:lang w:eastAsia="en-US"/>
        </w:rPr>
        <w:t>Perímetro de Seguridad Física:</w:t>
      </w:r>
    </w:p>
    <w:p w14:paraId="23F3ED88" w14:textId="77777777" w:rsidR="00F02DC1" w:rsidRPr="00F02DC1" w:rsidRDefault="00F02DC1" w:rsidP="00F02DC1">
      <w:pPr>
        <w:numPr>
          <w:ilvl w:val="1"/>
          <w:numId w:val="22"/>
        </w:numPr>
        <w:suppressAutoHyphens w:val="0"/>
        <w:spacing w:after="120"/>
        <w:contextualSpacing/>
        <w:rPr>
          <w:rFonts w:eastAsia="MS Mincho"/>
          <w:szCs w:val="22"/>
          <w:lang w:eastAsia="en-US"/>
        </w:rPr>
      </w:pPr>
      <w:r w:rsidRPr="00F02DC1">
        <w:rPr>
          <w:rFonts w:eastAsia="MS Mincho"/>
          <w:szCs w:val="24"/>
          <w:lang w:eastAsia="en-US"/>
        </w:rPr>
        <w:t>Deben clasificarse los distintos tipos de áreas tales como de acceso público, acceso restringido, etc.</w:t>
      </w:r>
    </w:p>
    <w:p w14:paraId="5FEC3AD8" w14:textId="77777777" w:rsidR="00F02DC1" w:rsidRPr="00F02DC1" w:rsidRDefault="00F02DC1" w:rsidP="00F02DC1">
      <w:pPr>
        <w:numPr>
          <w:ilvl w:val="1"/>
          <w:numId w:val="22"/>
        </w:numPr>
        <w:suppressAutoHyphens w:val="0"/>
        <w:spacing w:after="120"/>
        <w:contextualSpacing/>
        <w:rPr>
          <w:rFonts w:eastAsia="MS Mincho"/>
          <w:szCs w:val="22"/>
          <w:lang w:eastAsia="en-US"/>
        </w:rPr>
      </w:pPr>
      <w:r w:rsidRPr="00F02DC1">
        <w:rPr>
          <w:rFonts w:eastAsia="MS Mincho"/>
          <w:szCs w:val="24"/>
          <w:lang w:eastAsia="en-US"/>
        </w:rPr>
        <w:t>Deben existir medios físicos que limiten las áreas y permitan controlar quién accede y circula por las distintas dependencias de acuerdo a su clasificación.</w:t>
      </w:r>
    </w:p>
    <w:p w14:paraId="049A5267" w14:textId="77777777" w:rsidR="00F02DC1" w:rsidRPr="00F02DC1" w:rsidRDefault="00F02DC1" w:rsidP="00F02DC1">
      <w:pPr>
        <w:numPr>
          <w:ilvl w:val="0"/>
          <w:numId w:val="22"/>
        </w:numPr>
        <w:suppressAutoHyphens w:val="0"/>
        <w:spacing w:after="120"/>
        <w:contextualSpacing/>
        <w:rPr>
          <w:rFonts w:eastAsia="MS Mincho"/>
          <w:szCs w:val="24"/>
          <w:lang w:eastAsia="en-US"/>
        </w:rPr>
      </w:pPr>
      <w:r w:rsidRPr="00F02DC1">
        <w:rPr>
          <w:rFonts w:eastAsia="MS Mincho"/>
          <w:szCs w:val="24"/>
          <w:lang w:eastAsia="en-US"/>
        </w:rPr>
        <w:t>Controles de ingreso físico:</w:t>
      </w:r>
    </w:p>
    <w:p w14:paraId="2F57FC68" w14:textId="77777777" w:rsidR="00F02DC1" w:rsidRPr="00F02DC1" w:rsidRDefault="00F02DC1" w:rsidP="00F02DC1">
      <w:pPr>
        <w:numPr>
          <w:ilvl w:val="1"/>
          <w:numId w:val="22"/>
        </w:numPr>
        <w:suppressAutoHyphens w:val="0"/>
        <w:spacing w:after="120"/>
        <w:contextualSpacing/>
        <w:rPr>
          <w:rFonts w:eastAsia="MS Mincho"/>
          <w:szCs w:val="24"/>
          <w:lang w:eastAsia="en-US"/>
        </w:rPr>
      </w:pPr>
      <w:r w:rsidRPr="00F02DC1">
        <w:rPr>
          <w:rFonts w:eastAsia="MS Mincho"/>
          <w:szCs w:val="24"/>
          <w:lang w:eastAsia="en-US"/>
        </w:rPr>
        <w:t>Debe existir controles de acceso de acuerdo a la clasificación de las áreas.</w:t>
      </w:r>
    </w:p>
    <w:p w14:paraId="5D7AE417" w14:textId="77777777" w:rsidR="00F02DC1" w:rsidRPr="00F02DC1" w:rsidRDefault="00F02DC1" w:rsidP="00F02DC1">
      <w:pPr>
        <w:numPr>
          <w:ilvl w:val="1"/>
          <w:numId w:val="22"/>
        </w:numPr>
        <w:suppressAutoHyphens w:val="0"/>
        <w:spacing w:after="120"/>
        <w:contextualSpacing/>
        <w:rPr>
          <w:rFonts w:eastAsia="MS Mincho"/>
          <w:szCs w:val="24"/>
          <w:lang w:eastAsia="en-US"/>
        </w:rPr>
      </w:pPr>
      <w:r w:rsidRPr="00F02DC1">
        <w:rPr>
          <w:rFonts w:eastAsia="MS Mincho"/>
          <w:szCs w:val="24"/>
          <w:lang w:eastAsia="en-US"/>
        </w:rPr>
        <w:t>Deben existir control de CCTV para las áreas con acceso restringido</w:t>
      </w:r>
    </w:p>
    <w:p w14:paraId="4E8D3D0B" w14:textId="77777777" w:rsidR="00F02DC1" w:rsidRPr="00F02DC1" w:rsidRDefault="00F02DC1" w:rsidP="00F02DC1">
      <w:pPr>
        <w:numPr>
          <w:ilvl w:val="1"/>
          <w:numId w:val="22"/>
        </w:numPr>
        <w:suppressAutoHyphens w:val="0"/>
        <w:spacing w:after="120"/>
        <w:contextualSpacing/>
        <w:rPr>
          <w:rFonts w:eastAsia="MS Mincho"/>
          <w:szCs w:val="24"/>
          <w:lang w:eastAsia="en-US"/>
        </w:rPr>
      </w:pPr>
      <w:r w:rsidRPr="00F02DC1">
        <w:rPr>
          <w:rFonts w:eastAsia="MS Mincho"/>
          <w:szCs w:val="24"/>
          <w:lang w:eastAsia="en-US"/>
        </w:rPr>
        <w:t>Asegurando oficinas, salas e instalaciones</w:t>
      </w:r>
    </w:p>
    <w:p w14:paraId="1B6B9E0C" w14:textId="77777777" w:rsidR="00F02DC1" w:rsidRPr="00F02DC1" w:rsidRDefault="00F02DC1" w:rsidP="00F02DC1">
      <w:pPr>
        <w:numPr>
          <w:ilvl w:val="1"/>
          <w:numId w:val="22"/>
        </w:numPr>
        <w:suppressAutoHyphens w:val="0"/>
        <w:spacing w:after="120"/>
        <w:contextualSpacing/>
        <w:rPr>
          <w:rFonts w:eastAsia="MS Mincho"/>
          <w:szCs w:val="24"/>
          <w:lang w:eastAsia="en-US"/>
        </w:rPr>
      </w:pPr>
      <w:r w:rsidRPr="00F02DC1">
        <w:rPr>
          <w:rFonts w:eastAsia="MS Mincho"/>
          <w:szCs w:val="24"/>
          <w:lang w:eastAsia="en-US"/>
        </w:rPr>
        <w:t>Protección contra amenazas externas y ambientales</w:t>
      </w:r>
    </w:p>
    <w:p w14:paraId="0A9AFE0A" w14:textId="77777777" w:rsidR="00F02DC1" w:rsidRPr="00F02DC1" w:rsidRDefault="00F02DC1" w:rsidP="00F02DC1">
      <w:pPr>
        <w:numPr>
          <w:ilvl w:val="1"/>
          <w:numId w:val="22"/>
        </w:numPr>
        <w:suppressAutoHyphens w:val="0"/>
        <w:spacing w:after="120"/>
        <w:contextualSpacing/>
        <w:rPr>
          <w:rFonts w:eastAsia="MS Mincho"/>
          <w:szCs w:val="24"/>
          <w:lang w:eastAsia="en-US"/>
        </w:rPr>
      </w:pPr>
      <w:r w:rsidRPr="00F02DC1">
        <w:rPr>
          <w:rFonts w:eastAsia="MS Mincho"/>
          <w:szCs w:val="24"/>
          <w:lang w:eastAsia="en-US"/>
        </w:rPr>
        <w:t>Áreas de acceso público, carga y despacho.</w:t>
      </w:r>
    </w:p>
    <w:p w14:paraId="77108AA4" w14:textId="77777777" w:rsidR="00F02DC1" w:rsidRPr="00F02DC1" w:rsidRDefault="00F02DC1" w:rsidP="00F02DC1">
      <w:pPr>
        <w:numPr>
          <w:ilvl w:val="0"/>
          <w:numId w:val="23"/>
        </w:numPr>
        <w:suppressAutoHyphens w:val="0"/>
        <w:spacing w:after="120"/>
        <w:contextualSpacing/>
        <w:rPr>
          <w:rFonts w:eastAsia="MS Mincho"/>
          <w:szCs w:val="22"/>
          <w:lang w:eastAsia="en-US"/>
        </w:rPr>
      </w:pPr>
      <w:r w:rsidRPr="00F02DC1">
        <w:rPr>
          <w:rFonts w:eastAsia="MS Mincho"/>
          <w:szCs w:val="22"/>
          <w:lang w:eastAsia="en-US"/>
        </w:rPr>
        <w:lastRenderedPageBreak/>
        <w:t>Ubicación y protección de equipos:</w:t>
      </w:r>
    </w:p>
    <w:p w14:paraId="50A39A95" w14:textId="77777777" w:rsidR="00F02DC1" w:rsidRPr="00F02DC1" w:rsidRDefault="00F02DC1" w:rsidP="00F02DC1">
      <w:pPr>
        <w:numPr>
          <w:ilvl w:val="1"/>
          <w:numId w:val="23"/>
        </w:numPr>
        <w:suppressAutoHyphens w:val="0"/>
        <w:spacing w:after="120"/>
        <w:contextualSpacing/>
        <w:rPr>
          <w:rFonts w:eastAsia="MS Mincho"/>
          <w:szCs w:val="22"/>
          <w:lang w:eastAsia="en-US"/>
        </w:rPr>
      </w:pPr>
      <w:r w:rsidRPr="00F02DC1">
        <w:rPr>
          <w:rFonts w:eastAsia="MS Mincho"/>
          <w:szCs w:val="24"/>
          <w:lang w:eastAsia="en-US"/>
        </w:rPr>
        <w:t>Los equipos tanto de comunicaciones, de TI, energía, clima, detección y contención de incendios deben estar en áreas de acceso restringido y controlado</w:t>
      </w:r>
    </w:p>
    <w:p w14:paraId="2F6E1A46" w14:textId="77777777" w:rsidR="00F02DC1" w:rsidRPr="00F02DC1" w:rsidRDefault="00F02DC1" w:rsidP="00F02DC1">
      <w:pPr>
        <w:numPr>
          <w:ilvl w:val="0"/>
          <w:numId w:val="23"/>
        </w:numPr>
        <w:suppressAutoHyphens w:val="0"/>
        <w:spacing w:after="120"/>
        <w:contextualSpacing/>
        <w:rPr>
          <w:rFonts w:eastAsia="MS Mincho"/>
          <w:szCs w:val="22"/>
          <w:lang w:eastAsia="en-US"/>
        </w:rPr>
      </w:pPr>
      <w:r w:rsidRPr="00F02DC1">
        <w:rPr>
          <w:rFonts w:eastAsia="MS Mincho"/>
          <w:szCs w:val="22"/>
          <w:lang w:eastAsia="en-US"/>
        </w:rPr>
        <w:t>Seguridad del cableado:</w:t>
      </w:r>
    </w:p>
    <w:p w14:paraId="2DF2C899" w14:textId="77777777" w:rsidR="00F02DC1" w:rsidRPr="00F02DC1" w:rsidRDefault="00F02DC1" w:rsidP="00F02DC1">
      <w:pPr>
        <w:numPr>
          <w:ilvl w:val="1"/>
          <w:numId w:val="23"/>
        </w:numPr>
        <w:suppressAutoHyphens w:val="0"/>
        <w:spacing w:after="120"/>
        <w:contextualSpacing/>
        <w:rPr>
          <w:rFonts w:eastAsia="MS Mincho"/>
          <w:szCs w:val="24"/>
          <w:lang w:eastAsia="en-US"/>
        </w:rPr>
      </w:pPr>
      <w:r w:rsidRPr="00F02DC1">
        <w:rPr>
          <w:rFonts w:eastAsia="MS Mincho"/>
          <w:szCs w:val="24"/>
          <w:lang w:eastAsia="en-US"/>
        </w:rPr>
        <w:t>El cableado debe estar protegido y no visible</w:t>
      </w:r>
    </w:p>
    <w:p w14:paraId="56064EE7" w14:textId="77777777" w:rsidR="00F02DC1" w:rsidRPr="00F02DC1" w:rsidRDefault="00F02DC1" w:rsidP="00F02DC1">
      <w:pPr>
        <w:numPr>
          <w:ilvl w:val="1"/>
          <w:numId w:val="23"/>
        </w:numPr>
        <w:suppressAutoHyphens w:val="0"/>
        <w:spacing w:after="120"/>
        <w:contextualSpacing/>
        <w:rPr>
          <w:rFonts w:eastAsia="MS Mincho"/>
          <w:szCs w:val="24"/>
          <w:lang w:eastAsia="en-US"/>
        </w:rPr>
      </w:pPr>
      <w:r w:rsidRPr="00F02DC1">
        <w:rPr>
          <w:rFonts w:eastAsia="MS Mincho"/>
          <w:szCs w:val="24"/>
          <w:lang w:eastAsia="en-US"/>
        </w:rPr>
        <w:t>Los lugares de concentración de cables (shaft de comunicaciones) debe tener control de acceso físico.</w:t>
      </w:r>
    </w:p>
    <w:p w14:paraId="4B0DCC09" w14:textId="77777777" w:rsidR="00F02DC1" w:rsidRPr="00F02DC1" w:rsidRDefault="00F02DC1" w:rsidP="00F02DC1">
      <w:pPr>
        <w:numPr>
          <w:ilvl w:val="1"/>
          <w:numId w:val="23"/>
        </w:numPr>
        <w:suppressAutoHyphens w:val="0"/>
        <w:spacing w:after="120"/>
        <w:contextualSpacing/>
        <w:rPr>
          <w:rFonts w:eastAsia="MS Mincho"/>
          <w:szCs w:val="24"/>
          <w:lang w:eastAsia="en-US"/>
        </w:rPr>
      </w:pPr>
      <w:r w:rsidRPr="00F02DC1">
        <w:rPr>
          <w:rFonts w:eastAsia="MS Mincho"/>
          <w:szCs w:val="24"/>
          <w:lang w:eastAsia="en-US"/>
        </w:rPr>
        <w:t xml:space="preserve">Los equipos de comunicaciones concentradores por área, piso, etc. debe tener control de acceso físico. </w:t>
      </w:r>
    </w:p>
    <w:p w14:paraId="6B59401F" w14:textId="77777777" w:rsidR="00F02DC1" w:rsidRPr="00F02DC1" w:rsidRDefault="00F02DC1" w:rsidP="00F02DC1">
      <w:pPr>
        <w:numPr>
          <w:ilvl w:val="0"/>
          <w:numId w:val="23"/>
        </w:numPr>
        <w:suppressAutoHyphens w:val="0"/>
        <w:spacing w:after="120"/>
        <w:contextualSpacing/>
        <w:rPr>
          <w:rFonts w:eastAsia="MS Mincho"/>
          <w:szCs w:val="22"/>
          <w:lang w:eastAsia="en-US"/>
        </w:rPr>
      </w:pPr>
      <w:r w:rsidRPr="00F02DC1">
        <w:rPr>
          <w:rFonts w:eastAsia="MS Mincho"/>
          <w:szCs w:val="22"/>
          <w:lang w:eastAsia="en-US"/>
        </w:rPr>
        <w:t>Mantenimiento de equipos:</w:t>
      </w:r>
    </w:p>
    <w:p w14:paraId="59FDD0B5" w14:textId="77777777" w:rsidR="00F02DC1" w:rsidRPr="00F02DC1" w:rsidRDefault="00F02DC1" w:rsidP="00F02DC1">
      <w:pPr>
        <w:numPr>
          <w:ilvl w:val="1"/>
          <w:numId w:val="23"/>
        </w:numPr>
        <w:suppressAutoHyphens w:val="0"/>
        <w:spacing w:after="120"/>
        <w:contextualSpacing/>
        <w:rPr>
          <w:rFonts w:eastAsia="MS Mincho"/>
          <w:szCs w:val="24"/>
          <w:lang w:eastAsia="en-US"/>
        </w:rPr>
      </w:pPr>
      <w:r w:rsidRPr="00F02DC1">
        <w:rPr>
          <w:rFonts w:eastAsia="MS Mincho"/>
          <w:szCs w:val="24"/>
          <w:lang w:eastAsia="en-US"/>
        </w:rPr>
        <w:t>Los equipos de energía, clima, detección y extinción de incendios, equipos CCTV y equipos asociados al control de acceso deben tener mantenimiento activo y al día.</w:t>
      </w:r>
    </w:p>
    <w:p w14:paraId="793C9BDF" w14:textId="77777777" w:rsidR="00F02DC1" w:rsidRPr="00F02DC1" w:rsidRDefault="00F02DC1" w:rsidP="00F02DC1">
      <w:pPr>
        <w:numPr>
          <w:ilvl w:val="0"/>
          <w:numId w:val="23"/>
        </w:numPr>
        <w:suppressAutoHyphens w:val="0"/>
        <w:spacing w:after="120"/>
        <w:contextualSpacing/>
        <w:rPr>
          <w:rFonts w:eastAsia="MS Mincho"/>
          <w:szCs w:val="22"/>
          <w:lang w:eastAsia="en-US"/>
        </w:rPr>
      </w:pPr>
      <w:r w:rsidRPr="00F02DC1">
        <w:rPr>
          <w:rFonts w:eastAsia="MS Mincho"/>
          <w:szCs w:val="22"/>
          <w:lang w:eastAsia="en-US"/>
        </w:rPr>
        <w:t>Remoción de propiedad:</w:t>
      </w:r>
    </w:p>
    <w:p w14:paraId="2534BE56" w14:textId="77777777" w:rsidR="00F02DC1" w:rsidRPr="00F02DC1" w:rsidRDefault="00F02DC1" w:rsidP="00F02DC1">
      <w:pPr>
        <w:numPr>
          <w:ilvl w:val="1"/>
          <w:numId w:val="23"/>
        </w:numPr>
        <w:suppressAutoHyphens w:val="0"/>
        <w:spacing w:after="120"/>
        <w:contextualSpacing/>
        <w:rPr>
          <w:rFonts w:eastAsia="MS Mincho"/>
          <w:szCs w:val="22"/>
          <w:lang w:eastAsia="en-US"/>
        </w:rPr>
      </w:pPr>
      <w:r w:rsidRPr="00F02DC1">
        <w:rPr>
          <w:rFonts w:eastAsia="MS Mincho"/>
          <w:szCs w:val="22"/>
          <w:lang w:eastAsia="en-US"/>
        </w:rPr>
        <w:t>Todo elemento que mantenga información y sea eliminado, dado de baja o en general deje de cumplir su función original debe pasar por un proceso de borrado seguro (wipe) de la información.</w:t>
      </w:r>
    </w:p>
    <w:p w14:paraId="7376BAB0" w14:textId="77777777" w:rsidR="00F02DC1" w:rsidRPr="00F02DC1" w:rsidRDefault="00F02DC1" w:rsidP="0075102A">
      <w:pPr>
        <w:pStyle w:val="Ttulo3"/>
      </w:pPr>
      <w:bookmarkStart w:id="702" w:name="_Toc292269610"/>
      <w:bookmarkStart w:id="703" w:name="_Toc292107334"/>
      <w:bookmarkStart w:id="704" w:name="_Toc166298464"/>
      <w:bookmarkStart w:id="705" w:name="_Toc292697825"/>
      <w:bookmarkStart w:id="706" w:name="_Toc166298589"/>
      <w:bookmarkStart w:id="707" w:name="_Toc292911322"/>
      <w:bookmarkStart w:id="708" w:name="_Toc200537191"/>
      <w:r w:rsidRPr="00F02DC1">
        <w:t>Control de Accesos</w:t>
      </w:r>
      <w:bookmarkEnd w:id="702"/>
      <w:bookmarkEnd w:id="703"/>
      <w:bookmarkEnd w:id="704"/>
      <w:bookmarkEnd w:id="705"/>
      <w:bookmarkEnd w:id="706"/>
      <w:bookmarkEnd w:id="707"/>
      <w:bookmarkEnd w:id="708"/>
    </w:p>
    <w:p w14:paraId="2CE4DCC9" w14:textId="77777777" w:rsidR="00F02DC1" w:rsidRPr="00F02DC1" w:rsidRDefault="00F02DC1" w:rsidP="00F02DC1">
      <w:pPr>
        <w:spacing w:after="120"/>
      </w:pPr>
      <w:r w:rsidRPr="00F02DC1">
        <w:t>El acceso a los servidores y equipos deberá estar  controlado por un sistema que impida el paso a personas no autorizadas, además deberá contar con cámaras de televisión que controlen y graben permanentemente el perímetro, salas y accesos. Y en general todas las instalaciones deben ser monitoreadas por guardias altamente calificados las 24 horas del día.</w:t>
      </w:r>
    </w:p>
    <w:p w14:paraId="62F6E5C2" w14:textId="77777777" w:rsidR="00F02DC1" w:rsidRPr="00F02DC1" w:rsidRDefault="00F02DC1" w:rsidP="00F02DC1">
      <w:pPr>
        <w:spacing w:after="120"/>
      </w:pPr>
      <w:r w:rsidRPr="00F02DC1">
        <w:t>Deberá tener:</w:t>
      </w:r>
    </w:p>
    <w:p w14:paraId="34D91C0B" w14:textId="77777777" w:rsidR="00F02DC1" w:rsidRPr="00F02DC1" w:rsidRDefault="00F02DC1" w:rsidP="00F02DC1">
      <w:pPr>
        <w:numPr>
          <w:ilvl w:val="0"/>
          <w:numId w:val="24"/>
        </w:numPr>
        <w:suppressAutoHyphens w:val="0"/>
        <w:spacing w:after="120"/>
        <w:contextualSpacing/>
        <w:rPr>
          <w:rFonts w:eastAsia="MS Mincho"/>
          <w:szCs w:val="22"/>
          <w:lang w:eastAsia="en-US"/>
        </w:rPr>
      </w:pPr>
      <w:r w:rsidRPr="00F02DC1">
        <w:rPr>
          <w:rFonts w:eastAsia="MS Mincho"/>
          <w:szCs w:val="22"/>
          <w:lang w:eastAsia="en-US"/>
        </w:rPr>
        <w:lastRenderedPageBreak/>
        <w:t>Control y registro de ingresos al edificio y sala de Data Center de personas y equipos en forma continuada 24x7.</w:t>
      </w:r>
    </w:p>
    <w:p w14:paraId="0815A04D" w14:textId="77777777" w:rsidR="00F02DC1" w:rsidRPr="00F02DC1" w:rsidRDefault="00F02DC1" w:rsidP="00F02DC1">
      <w:pPr>
        <w:numPr>
          <w:ilvl w:val="0"/>
          <w:numId w:val="24"/>
        </w:numPr>
        <w:suppressAutoHyphens w:val="0"/>
        <w:spacing w:after="120"/>
        <w:contextualSpacing/>
        <w:rPr>
          <w:rFonts w:eastAsia="MS Mincho"/>
          <w:szCs w:val="22"/>
          <w:lang w:eastAsia="en-US"/>
        </w:rPr>
      </w:pPr>
      <w:r w:rsidRPr="00F02DC1">
        <w:rPr>
          <w:rFonts w:eastAsia="MS Mincho"/>
          <w:szCs w:val="22"/>
          <w:lang w:eastAsia="en-US"/>
        </w:rPr>
        <w:t xml:space="preserve">Ingreso de personal del mandante al Data Center acompañado por personal de Operaciones del Data Center. </w:t>
      </w:r>
    </w:p>
    <w:p w14:paraId="40B35655" w14:textId="77777777" w:rsidR="00F02DC1" w:rsidRPr="00F02DC1" w:rsidRDefault="00F02DC1" w:rsidP="00F02DC1">
      <w:pPr>
        <w:numPr>
          <w:ilvl w:val="0"/>
          <w:numId w:val="24"/>
        </w:numPr>
        <w:suppressAutoHyphens w:val="0"/>
        <w:spacing w:after="120"/>
        <w:contextualSpacing/>
        <w:rPr>
          <w:rFonts w:eastAsia="MS Mincho"/>
          <w:szCs w:val="22"/>
          <w:lang w:eastAsia="en-US"/>
        </w:rPr>
      </w:pPr>
      <w:r w:rsidRPr="00F02DC1">
        <w:rPr>
          <w:rFonts w:eastAsia="MS Mincho"/>
          <w:szCs w:val="22"/>
          <w:lang w:eastAsia="en-US"/>
        </w:rPr>
        <w:t>Vigilancia remota por circuito cerrado de televisión sobre la sala de equipos 24x7.</w:t>
      </w:r>
    </w:p>
    <w:p w14:paraId="3B03C2BC" w14:textId="77777777" w:rsidR="00F02DC1" w:rsidRPr="00F02DC1" w:rsidRDefault="00F02DC1" w:rsidP="00F02DC1">
      <w:pPr>
        <w:numPr>
          <w:ilvl w:val="0"/>
          <w:numId w:val="24"/>
        </w:numPr>
        <w:suppressAutoHyphens w:val="0"/>
        <w:spacing w:after="120"/>
        <w:contextualSpacing/>
        <w:rPr>
          <w:rFonts w:eastAsia="MS Mincho"/>
          <w:szCs w:val="22"/>
          <w:lang w:eastAsia="en-US"/>
        </w:rPr>
      </w:pPr>
      <w:r w:rsidRPr="00F02DC1">
        <w:rPr>
          <w:rFonts w:eastAsia="MS Mincho"/>
          <w:szCs w:val="22"/>
          <w:lang w:eastAsia="en-US"/>
        </w:rPr>
        <w:t xml:space="preserve">Grabación de Circuito Cerrado de Televisión (CCTV), 24x7. </w:t>
      </w:r>
    </w:p>
    <w:p w14:paraId="1A52878E" w14:textId="77777777" w:rsidR="00F02DC1" w:rsidRPr="00F02DC1" w:rsidRDefault="00F02DC1" w:rsidP="00F02DC1">
      <w:pPr>
        <w:numPr>
          <w:ilvl w:val="0"/>
          <w:numId w:val="24"/>
        </w:numPr>
        <w:suppressAutoHyphens w:val="0"/>
        <w:spacing w:after="120"/>
        <w:contextualSpacing/>
        <w:rPr>
          <w:rFonts w:eastAsia="MS Mincho"/>
          <w:szCs w:val="22"/>
          <w:lang w:eastAsia="en-US"/>
        </w:rPr>
      </w:pPr>
      <w:r w:rsidRPr="00F02DC1">
        <w:rPr>
          <w:rFonts w:eastAsia="MS Mincho"/>
          <w:szCs w:val="22"/>
          <w:lang w:eastAsia="en-US"/>
        </w:rPr>
        <w:t xml:space="preserve">Revisión en línea de grabaciones históricas. Archivo de registros históricos por un período de 7 días. </w:t>
      </w:r>
    </w:p>
    <w:p w14:paraId="6B272395" w14:textId="77777777" w:rsidR="00F02DC1" w:rsidRPr="00F02DC1" w:rsidRDefault="00F02DC1" w:rsidP="00F02DC1">
      <w:pPr>
        <w:numPr>
          <w:ilvl w:val="0"/>
          <w:numId w:val="24"/>
        </w:numPr>
        <w:suppressAutoHyphens w:val="0"/>
        <w:spacing w:after="120"/>
        <w:contextualSpacing/>
        <w:rPr>
          <w:rFonts w:eastAsia="MS Mincho"/>
          <w:szCs w:val="22"/>
          <w:lang w:eastAsia="en-US"/>
        </w:rPr>
      </w:pPr>
      <w:r w:rsidRPr="00F02DC1">
        <w:rPr>
          <w:rFonts w:eastAsia="MS Mincho"/>
          <w:szCs w:val="22"/>
          <w:lang w:eastAsia="en-US"/>
        </w:rPr>
        <w:t xml:space="preserve">Manejo de registros históricos de acceso y respaldos de los mismos. </w:t>
      </w:r>
    </w:p>
    <w:p w14:paraId="578CF287" w14:textId="77777777" w:rsidR="00F02DC1" w:rsidRPr="00F02DC1" w:rsidRDefault="00F02DC1" w:rsidP="00F02DC1">
      <w:pPr>
        <w:numPr>
          <w:ilvl w:val="0"/>
          <w:numId w:val="24"/>
        </w:numPr>
        <w:suppressAutoHyphens w:val="0"/>
        <w:spacing w:after="120"/>
        <w:contextualSpacing/>
        <w:rPr>
          <w:rFonts w:eastAsia="MS Mincho"/>
          <w:szCs w:val="22"/>
          <w:lang w:eastAsia="en-US"/>
        </w:rPr>
      </w:pPr>
      <w:r w:rsidRPr="00F02DC1">
        <w:rPr>
          <w:rFonts w:eastAsia="MS Mincho"/>
          <w:szCs w:val="22"/>
          <w:lang w:eastAsia="en-US"/>
        </w:rPr>
        <w:t xml:space="preserve">Registros de video deben estar disponibles por 7 días. </w:t>
      </w:r>
    </w:p>
    <w:p w14:paraId="5541185B" w14:textId="77777777" w:rsidR="00F02DC1" w:rsidRPr="00F02DC1" w:rsidRDefault="00F02DC1" w:rsidP="00F02DC1">
      <w:pPr>
        <w:numPr>
          <w:ilvl w:val="0"/>
          <w:numId w:val="24"/>
        </w:numPr>
        <w:suppressAutoHyphens w:val="0"/>
        <w:spacing w:after="120"/>
        <w:contextualSpacing/>
        <w:rPr>
          <w:rFonts w:eastAsia="MS Mincho"/>
          <w:szCs w:val="22"/>
          <w:lang w:eastAsia="en-US"/>
        </w:rPr>
      </w:pPr>
      <w:r w:rsidRPr="00F02DC1">
        <w:rPr>
          <w:rFonts w:eastAsia="MS Mincho"/>
          <w:szCs w:val="22"/>
          <w:lang w:eastAsia="en-US"/>
        </w:rPr>
        <w:t xml:space="preserve">Alarma de intrusión a áreas sensibles con monitoreo central 7x24, </w:t>
      </w:r>
    </w:p>
    <w:p w14:paraId="3D5049CE" w14:textId="77777777" w:rsidR="00F02DC1" w:rsidRPr="00F02DC1" w:rsidRDefault="00F02DC1" w:rsidP="00F02DC1">
      <w:pPr>
        <w:numPr>
          <w:ilvl w:val="0"/>
          <w:numId w:val="24"/>
        </w:numPr>
        <w:suppressAutoHyphens w:val="0"/>
        <w:spacing w:after="120"/>
        <w:contextualSpacing/>
        <w:rPr>
          <w:rFonts w:eastAsia="MS Mincho"/>
          <w:szCs w:val="22"/>
          <w:lang w:eastAsia="en-US"/>
        </w:rPr>
      </w:pPr>
      <w:r w:rsidRPr="00F02DC1">
        <w:rPr>
          <w:rFonts w:eastAsia="MS Mincho"/>
          <w:szCs w:val="22"/>
          <w:lang w:eastAsia="en-US"/>
        </w:rPr>
        <w:t xml:space="preserve">Control de acceso a recintos por tarjeta o sistema biométrico para acceso a salas de equipos. </w:t>
      </w:r>
    </w:p>
    <w:p w14:paraId="4C2C2925" w14:textId="77777777" w:rsidR="00F02DC1" w:rsidRPr="00F02DC1" w:rsidRDefault="00F02DC1" w:rsidP="00F02DC1">
      <w:pPr>
        <w:numPr>
          <w:ilvl w:val="0"/>
          <w:numId w:val="24"/>
        </w:numPr>
        <w:suppressAutoHyphens w:val="0"/>
        <w:spacing w:after="120"/>
        <w:contextualSpacing/>
        <w:rPr>
          <w:rFonts w:eastAsia="MS Mincho"/>
          <w:szCs w:val="22"/>
          <w:lang w:eastAsia="en-US"/>
        </w:rPr>
      </w:pPr>
      <w:r w:rsidRPr="00F02DC1">
        <w:rPr>
          <w:rFonts w:eastAsia="MS Mincho"/>
          <w:szCs w:val="22"/>
          <w:lang w:eastAsia="en-US"/>
        </w:rPr>
        <w:t>Piso y cielo falso, para cableado y aire acondicionado</w:t>
      </w:r>
    </w:p>
    <w:p w14:paraId="55334AF4" w14:textId="77777777" w:rsidR="00F02DC1" w:rsidRPr="00F02DC1" w:rsidRDefault="00F02DC1" w:rsidP="00F02DC1">
      <w:pPr>
        <w:numPr>
          <w:ilvl w:val="0"/>
          <w:numId w:val="24"/>
        </w:numPr>
        <w:suppressAutoHyphens w:val="0"/>
        <w:spacing w:after="120"/>
        <w:contextualSpacing/>
        <w:rPr>
          <w:rFonts w:eastAsia="MS Mincho"/>
          <w:b/>
          <w:bCs/>
          <w:szCs w:val="22"/>
          <w:lang w:eastAsia="en-US"/>
        </w:rPr>
      </w:pPr>
      <w:r w:rsidRPr="00F02DC1">
        <w:rPr>
          <w:rFonts w:eastAsia="MS Mincho"/>
          <w:szCs w:val="22"/>
          <w:lang w:eastAsia="en-US"/>
        </w:rPr>
        <w:t>Gestión centralizada en línea sobre el sistema de control de acceso a recintos.</w:t>
      </w:r>
    </w:p>
    <w:p w14:paraId="2BCF5CAA" w14:textId="7453CA44" w:rsidR="00F02DC1" w:rsidRPr="00F02DC1" w:rsidRDefault="003766F4" w:rsidP="0075102A">
      <w:pPr>
        <w:pStyle w:val="Ttulo3"/>
      </w:pPr>
      <w:bookmarkStart w:id="709" w:name="_Toc292269611"/>
      <w:bookmarkStart w:id="710" w:name="_Toc292107335"/>
      <w:bookmarkStart w:id="711" w:name="_Toc166298465"/>
      <w:bookmarkStart w:id="712" w:name="_Toc292697826"/>
      <w:bookmarkStart w:id="713" w:name="_Toc166298590"/>
      <w:bookmarkStart w:id="714" w:name="_Toc292911323"/>
      <w:r>
        <w:t xml:space="preserve"> </w:t>
      </w:r>
      <w:bookmarkStart w:id="715" w:name="_Toc200537192"/>
      <w:r w:rsidR="00F02DC1" w:rsidRPr="00F02DC1">
        <w:t>Espacio Físico</w:t>
      </w:r>
      <w:bookmarkEnd w:id="709"/>
      <w:bookmarkEnd w:id="710"/>
      <w:bookmarkEnd w:id="711"/>
      <w:bookmarkEnd w:id="712"/>
      <w:bookmarkEnd w:id="713"/>
      <w:bookmarkEnd w:id="714"/>
      <w:bookmarkEnd w:id="715"/>
    </w:p>
    <w:p w14:paraId="4D22C06C" w14:textId="77777777" w:rsidR="00F02DC1" w:rsidRPr="00F02DC1" w:rsidRDefault="00F02DC1" w:rsidP="00F02DC1">
      <w:pPr>
        <w:spacing w:after="120"/>
      </w:pPr>
      <w:r w:rsidRPr="00F02DC1">
        <w:t>El espacio físico deberá contar con las siguientes características:</w:t>
      </w:r>
    </w:p>
    <w:p w14:paraId="493CC0D5" w14:textId="77777777" w:rsidR="00F02DC1" w:rsidRPr="00F02DC1" w:rsidRDefault="00F02DC1" w:rsidP="00F02DC1">
      <w:pPr>
        <w:numPr>
          <w:ilvl w:val="0"/>
          <w:numId w:val="25"/>
        </w:numPr>
        <w:suppressAutoHyphens w:val="0"/>
        <w:spacing w:after="120"/>
        <w:contextualSpacing/>
        <w:rPr>
          <w:rFonts w:eastAsia="MS Mincho"/>
          <w:szCs w:val="22"/>
          <w:lang w:eastAsia="en-US"/>
        </w:rPr>
      </w:pPr>
      <w:r w:rsidRPr="00F02DC1">
        <w:rPr>
          <w:rFonts w:eastAsia="MS Mincho"/>
          <w:szCs w:val="22"/>
          <w:lang w:eastAsia="en-US"/>
        </w:rPr>
        <w:t xml:space="preserve">Edificio antisísmico e incombustible. </w:t>
      </w:r>
    </w:p>
    <w:p w14:paraId="3ABE7DCD" w14:textId="77777777" w:rsidR="00F02DC1" w:rsidRPr="00F02DC1" w:rsidRDefault="00F02DC1" w:rsidP="00F02DC1">
      <w:pPr>
        <w:numPr>
          <w:ilvl w:val="0"/>
          <w:numId w:val="25"/>
        </w:numPr>
        <w:suppressAutoHyphens w:val="0"/>
        <w:spacing w:after="120"/>
        <w:contextualSpacing/>
        <w:rPr>
          <w:rFonts w:eastAsia="MS Mincho"/>
          <w:szCs w:val="22"/>
          <w:lang w:eastAsia="en-US"/>
        </w:rPr>
      </w:pPr>
      <w:r w:rsidRPr="00F02DC1">
        <w:rPr>
          <w:rFonts w:eastAsia="MS Mincho"/>
          <w:szCs w:val="22"/>
          <w:lang w:eastAsia="en-US"/>
        </w:rPr>
        <w:t xml:space="preserve">Sala de equipos estanca y presurizada. </w:t>
      </w:r>
    </w:p>
    <w:p w14:paraId="38ECF3D2" w14:textId="77777777" w:rsidR="00F02DC1" w:rsidRPr="00F02DC1" w:rsidRDefault="00F02DC1" w:rsidP="00F02DC1">
      <w:pPr>
        <w:numPr>
          <w:ilvl w:val="0"/>
          <w:numId w:val="25"/>
        </w:numPr>
        <w:suppressAutoHyphens w:val="0"/>
        <w:spacing w:after="120"/>
        <w:contextualSpacing/>
        <w:rPr>
          <w:rFonts w:eastAsia="MS Mincho"/>
          <w:szCs w:val="22"/>
          <w:lang w:eastAsia="en-US"/>
        </w:rPr>
      </w:pPr>
      <w:r w:rsidRPr="00F02DC1">
        <w:rPr>
          <w:rFonts w:eastAsia="MS Mincho"/>
          <w:szCs w:val="22"/>
          <w:lang w:eastAsia="en-US"/>
        </w:rPr>
        <w:t xml:space="preserve">Sala de equipos con puertas de seguridad para acceso y escape. </w:t>
      </w:r>
    </w:p>
    <w:p w14:paraId="75528AAA" w14:textId="77777777" w:rsidR="00F02DC1" w:rsidRPr="00F02DC1" w:rsidRDefault="00F02DC1" w:rsidP="00F02DC1">
      <w:pPr>
        <w:numPr>
          <w:ilvl w:val="0"/>
          <w:numId w:val="25"/>
        </w:numPr>
        <w:suppressAutoHyphens w:val="0"/>
        <w:spacing w:after="120"/>
        <w:contextualSpacing/>
        <w:rPr>
          <w:rFonts w:eastAsia="MS Mincho"/>
          <w:szCs w:val="22"/>
          <w:lang w:eastAsia="en-US"/>
        </w:rPr>
      </w:pPr>
      <w:r w:rsidRPr="00F02DC1">
        <w:rPr>
          <w:rFonts w:eastAsia="MS Mincho"/>
          <w:szCs w:val="22"/>
          <w:lang w:eastAsia="en-US"/>
        </w:rPr>
        <w:t xml:space="preserve">Piso falso metálico antiestático. </w:t>
      </w:r>
    </w:p>
    <w:p w14:paraId="7A9E919E" w14:textId="77777777" w:rsidR="00F02DC1" w:rsidRPr="00F02DC1" w:rsidRDefault="00F02DC1" w:rsidP="00F02DC1">
      <w:pPr>
        <w:numPr>
          <w:ilvl w:val="0"/>
          <w:numId w:val="25"/>
        </w:numPr>
        <w:suppressAutoHyphens w:val="0"/>
        <w:spacing w:after="120"/>
        <w:contextualSpacing/>
        <w:rPr>
          <w:rFonts w:eastAsia="MS Mincho"/>
          <w:szCs w:val="22"/>
          <w:lang w:eastAsia="en-US"/>
        </w:rPr>
      </w:pPr>
      <w:r w:rsidRPr="00F02DC1">
        <w:rPr>
          <w:rFonts w:eastAsia="MS Mincho"/>
          <w:szCs w:val="22"/>
          <w:lang w:eastAsia="en-US"/>
        </w:rPr>
        <w:t xml:space="preserve">Amplios accesos para equipamiento. </w:t>
      </w:r>
    </w:p>
    <w:p w14:paraId="30454FF6" w14:textId="77777777" w:rsidR="00F02DC1" w:rsidRPr="00F02DC1" w:rsidRDefault="00F02DC1" w:rsidP="00F02DC1">
      <w:pPr>
        <w:numPr>
          <w:ilvl w:val="0"/>
          <w:numId w:val="25"/>
        </w:numPr>
        <w:suppressAutoHyphens w:val="0"/>
        <w:spacing w:after="120"/>
        <w:contextualSpacing/>
        <w:rPr>
          <w:rFonts w:eastAsia="MS Mincho"/>
          <w:szCs w:val="22"/>
          <w:lang w:eastAsia="en-US"/>
        </w:rPr>
      </w:pPr>
      <w:r w:rsidRPr="00F02DC1">
        <w:rPr>
          <w:rFonts w:eastAsia="MS Mincho"/>
          <w:szCs w:val="22"/>
          <w:lang w:eastAsia="en-US"/>
        </w:rPr>
        <w:t xml:space="preserve">Zona para armado de equipos fuera de sala de procesamiento. </w:t>
      </w:r>
    </w:p>
    <w:p w14:paraId="6E196A0E" w14:textId="77777777" w:rsidR="00F02DC1" w:rsidRPr="00F02DC1" w:rsidRDefault="00F02DC1" w:rsidP="00F02DC1">
      <w:pPr>
        <w:numPr>
          <w:ilvl w:val="0"/>
          <w:numId w:val="25"/>
        </w:numPr>
        <w:suppressAutoHyphens w:val="0"/>
        <w:spacing w:after="120"/>
        <w:contextualSpacing/>
        <w:rPr>
          <w:rFonts w:eastAsia="MS Mincho"/>
          <w:szCs w:val="22"/>
          <w:lang w:eastAsia="en-US"/>
        </w:rPr>
      </w:pPr>
      <w:r w:rsidRPr="00F02DC1">
        <w:rPr>
          <w:rFonts w:eastAsia="MS Mincho"/>
          <w:szCs w:val="22"/>
          <w:lang w:eastAsia="en-US"/>
        </w:rPr>
        <w:t xml:space="preserve">Montacargas para equipamiento. </w:t>
      </w:r>
    </w:p>
    <w:p w14:paraId="6006852F" w14:textId="77777777" w:rsidR="00F02DC1" w:rsidRPr="00F02DC1" w:rsidRDefault="00F02DC1" w:rsidP="00F02DC1">
      <w:pPr>
        <w:numPr>
          <w:ilvl w:val="0"/>
          <w:numId w:val="25"/>
        </w:numPr>
        <w:suppressAutoHyphens w:val="0"/>
        <w:spacing w:after="120"/>
        <w:contextualSpacing/>
        <w:rPr>
          <w:rFonts w:eastAsia="MS Mincho"/>
          <w:szCs w:val="22"/>
          <w:lang w:eastAsia="en-US"/>
        </w:rPr>
      </w:pPr>
      <w:r w:rsidRPr="00F02DC1">
        <w:rPr>
          <w:rFonts w:eastAsia="MS Mincho"/>
          <w:szCs w:val="22"/>
          <w:lang w:eastAsia="en-US"/>
        </w:rPr>
        <w:t xml:space="preserve">Racks fijados al piso </w:t>
      </w:r>
    </w:p>
    <w:p w14:paraId="75303DB4" w14:textId="77777777" w:rsidR="00F02DC1" w:rsidRPr="00F02DC1" w:rsidRDefault="00F02DC1" w:rsidP="00F02DC1">
      <w:pPr>
        <w:numPr>
          <w:ilvl w:val="0"/>
          <w:numId w:val="25"/>
        </w:numPr>
        <w:suppressAutoHyphens w:val="0"/>
        <w:spacing w:after="120"/>
        <w:contextualSpacing/>
        <w:rPr>
          <w:rFonts w:eastAsia="MS Mincho"/>
          <w:szCs w:val="22"/>
          <w:lang w:eastAsia="en-US"/>
        </w:rPr>
      </w:pPr>
      <w:r w:rsidRPr="00F02DC1">
        <w:rPr>
          <w:rFonts w:eastAsia="MS Mincho"/>
          <w:szCs w:val="22"/>
          <w:lang w:eastAsia="en-US"/>
        </w:rPr>
        <w:t xml:space="preserve">Cintoteca de tránsito </w:t>
      </w:r>
    </w:p>
    <w:p w14:paraId="56BC163B" w14:textId="4D838F3C" w:rsidR="00F02DC1" w:rsidRPr="00F02DC1" w:rsidRDefault="003766F4" w:rsidP="0075102A">
      <w:pPr>
        <w:pStyle w:val="Ttulo3"/>
      </w:pPr>
      <w:bookmarkStart w:id="716" w:name="_Toc292269612"/>
      <w:bookmarkStart w:id="717" w:name="_Toc292107336"/>
      <w:bookmarkStart w:id="718" w:name="_Toc166298466"/>
      <w:bookmarkStart w:id="719" w:name="_Toc292697827"/>
      <w:bookmarkStart w:id="720" w:name="_Toc166298591"/>
      <w:bookmarkStart w:id="721" w:name="_Toc292911324"/>
      <w:r>
        <w:lastRenderedPageBreak/>
        <w:t xml:space="preserve"> </w:t>
      </w:r>
      <w:bookmarkStart w:id="722" w:name="_Toc200537193"/>
      <w:r w:rsidR="00F02DC1" w:rsidRPr="00F02DC1">
        <w:t>Sistema de Control de Incendios</w:t>
      </w:r>
      <w:bookmarkEnd w:id="716"/>
      <w:bookmarkEnd w:id="717"/>
      <w:bookmarkEnd w:id="718"/>
      <w:bookmarkEnd w:id="719"/>
      <w:bookmarkEnd w:id="720"/>
      <w:bookmarkEnd w:id="721"/>
      <w:bookmarkEnd w:id="722"/>
    </w:p>
    <w:p w14:paraId="08ADA862" w14:textId="77777777" w:rsidR="00F02DC1" w:rsidRPr="00F02DC1" w:rsidRDefault="00F02DC1" w:rsidP="00F02DC1">
      <w:pPr>
        <w:spacing w:after="120"/>
      </w:pPr>
      <w:r w:rsidRPr="00F02DC1">
        <w:t xml:space="preserve">Sistemas de control contra riesgos de fuego, detectores de humo, evitando su combustión. </w:t>
      </w:r>
    </w:p>
    <w:p w14:paraId="09216E01" w14:textId="77777777" w:rsidR="00F02DC1" w:rsidRPr="00F02DC1" w:rsidRDefault="00F02DC1" w:rsidP="00F02DC1">
      <w:pPr>
        <w:spacing w:after="120"/>
      </w:pPr>
      <w:r w:rsidRPr="00F02DC1">
        <w:t xml:space="preserve">Sus principales características deberán ser: </w:t>
      </w:r>
    </w:p>
    <w:p w14:paraId="6285CAE4" w14:textId="77777777" w:rsidR="00F02DC1" w:rsidRPr="00F02DC1" w:rsidRDefault="00F02DC1" w:rsidP="00F02DC1">
      <w:pPr>
        <w:numPr>
          <w:ilvl w:val="0"/>
          <w:numId w:val="26"/>
        </w:numPr>
        <w:suppressAutoHyphens w:val="0"/>
        <w:spacing w:after="120"/>
        <w:contextualSpacing/>
        <w:rPr>
          <w:rFonts w:eastAsia="MS Mincho"/>
          <w:szCs w:val="22"/>
          <w:lang w:eastAsia="en-US"/>
        </w:rPr>
      </w:pPr>
      <w:r w:rsidRPr="00F02DC1">
        <w:rPr>
          <w:rFonts w:eastAsia="MS Mincho"/>
          <w:szCs w:val="22"/>
          <w:lang w:eastAsia="en-US"/>
        </w:rPr>
        <w:t>Sistema de detección temprana.</w:t>
      </w:r>
    </w:p>
    <w:p w14:paraId="41C58550" w14:textId="77777777" w:rsidR="00F02DC1" w:rsidRPr="00F02DC1" w:rsidRDefault="00F02DC1" w:rsidP="00F02DC1">
      <w:pPr>
        <w:numPr>
          <w:ilvl w:val="0"/>
          <w:numId w:val="26"/>
        </w:numPr>
        <w:suppressAutoHyphens w:val="0"/>
        <w:spacing w:after="120"/>
        <w:contextualSpacing/>
        <w:rPr>
          <w:rFonts w:eastAsia="MS Mincho"/>
          <w:szCs w:val="22"/>
          <w:lang w:eastAsia="en-US"/>
        </w:rPr>
      </w:pPr>
      <w:r w:rsidRPr="00F02DC1">
        <w:rPr>
          <w:rFonts w:eastAsia="MS Mincho"/>
          <w:szCs w:val="22"/>
          <w:lang w:eastAsia="en-US"/>
        </w:rPr>
        <w:t>Detección combinada por zonas.</w:t>
      </w:r>
    </w:p>
    <w:p w14:paraId="51982AE6" w14:textId="77777777" w:rsidR="00F02DC1" w:rsidRPr="00F02DC1" w:rsidRDefault="00F02DC1" w:rsidP="00F02DC1">
      <w:pPr>
        <w:numPr>
          <w:ilvl w:val="0"/>
          <w:numId w:val="26"/>
        </w:numPr>
        <w:suppressAutoHyphens w:val="0"/>
        <w:spacing w:after="120"/>
        <w:contextualSpacing/>
        <w:rPr>
          <w:rFonts w:eastAsia="MS Mincho"/>
          <w:szCs w:val="22"/>
          <w:lang w:eastAsia="en-US"/>
        </w:rPr>
      </w:pPr>
      <w:r w:rsidRPr="00F02DC1">
        <w:rPr>
          <w:rFonts w:eastAsia="MS Mincho"/>
          <w:szCs w:val="22"/>
          <w:lang w:eastAsia="en-US"/>
        </w:rPr>
        <w:t xml:space="preserve">Sistema automático de extinción por inundación con agente extintor FM 200 en 45 seg. </w:t>
      </w:r>
    </w:p>
    <w:p w14:paraId="55B2956A" w14:textId="77777777" w:rsidR="00F02DC1" w:rsidRPr="00F02DC1" w:rsidRDefault="00F02DC1" w:rsidP="00F02DC1">
      <w:pPr>
        <w:numPr>
          <w:ilvl w:val="0"/>
          <w:numId w:val="26"/>
        </w:numPr>
        <w:suppressAutoHyphens w:val="0"/>
        <w:spacing w:after="120"/>
        <w:contextualSpacing/>
        <w:rPr>
          <w:rFonts w:eastAsia="MS Mincho"/>
          <w:szCs w:val="22"/>
          <w:lang w:eastAsia="en-US"/>
        </w:rPr>
      </w:pPr>
      <w:r w:rsidRPr="00F02DC1">
        <w:rPr>
          <w:rFonts w:eastAsia="MS Mincho"/>
          <w:szCs w:val="22"/>
          <w:lang w:eastAsia="en-US"/>
        </w:rPr>
        <w:t xml:space="preserve">Dispositivos de descarga manual. </w:t>
      </w:r>
    </w:p>
    <w:p w14:paraId="3F1AF7DF" w14:textId="77777777" w:rsidR="00F02DC1" w:rsidRPr="00F02DC1" w:rsidRDefault="00F02DC1" w:rsidP="00F02DC1">
      <w:pPr>
        <w:numPr>
          <w:ilvl w:val="0"/>
          <w:numId w:val="26"/>
        </w:numPr>
        <w:suppressAutoHyphens w:val="0"/>
        <w:spacing w:after="120"/>
        <w:contextualSpacing/>
        <w:rPr>
          <w:rFonts w:eastAsia="MS Mincho"/>
          <w:szCs w:val="22"/>
          <w:lang w:eastAsia="en-US"/>
        </w:rPr>
      </w:pPr>
      <w:r w:rsidRPr="00F02DC1">
        <w:rPr>
          <w:rFonts w:eastAsia="MS Mincho"/>
          <w:szCs w:val="22"/>
          <w:lang w:eastAsia="en-US"/>
        </w:rPr>
        <w:t xml:space="preserve">Abortadores de descarga, antes de 30 seg. </w:t>
      </w:r>
    </w:p>
    <w:p w14:paraId="08A4033A" w14:textId="77777777" w:rsidR="00F02DC1" w:rsidRPr="00F02DC1" w:rsidRDefault="00F02DC1" w:rsidP="00F02DC1">
      <w:pPr>
        <w:numPr>
          <w:ilvl w:val="0"/>
          <w:numId w:val="26"/>
        </w:numPr>
        <w:suppressAutoHyphens w:val="0"/>
        <w:spacing w:after="120"/>
        <w:contextualSpacing/>
        <w:rPr>
          <w:rFonts w:eastAsia="MS Mincho"/>
          <w:szCs w:val="22"/>
          <w:lang w:eastAsia="en-US"/>
        </w:rPr>
      </w:pPr>
      <w:r w:rsidRPr="00F02DC1">
        <w:rPr>
          <w:rFonts w:eastAsia="MS Mincho"/>
          <w:szCs w:val="22"/>
          <w:lang w:eastAsia="en-US"/>
        </w:rPr>
        <w:t xml:space="preserve">Interacción con sistema climatizador. </w:t>
      </w:r>
    </w:p>
    <w:p w14:paraId="171C7A0D" w14:textId="77777777" w:rsidR="00F02DC1" w:rsidRPr="00F02DC1" w:rsidRDefault="00F02DC1" w:rsidP="00F02DC1">
      <w:pPr>
        <w:numPr>
          <w:ilvl w:val="0"/>
          <w:numId w:val="26"/>
        </w:numPr>
        <w:suppressAutoHyphens w:val="0"/>
        <w:spacing w:after="120"/>
        <w:contextualSpacing/>
        <w:rPr>
          <w:rFonts w:eastAsia="MS Mincho"/>
          <w:szCs w:val="22"/>
          <w:lang w:eastAsia="en-US"/>
        </w:rPr>
      </w:pPr>
      <w:r w:rsidRPr="00F02DC1">
        <w:rPr>
          <w:rFonts w:eastAsia="MS Mincho"/>
          <w:szCs w:val="22"/>
          <w:lang w:eastAsia="en-US"/>
        </w:rPr>
        <w:t>Elementos para extinción manual.</w:t>
      </w:r>
    </w:p>
    <w:p w14:paraId="3A82FE1E" w14:textId="77777777" w:rsidR="00F02DC1" w:rsidRPr="00F02DC1" w:rsidRDefault="00F02DC1" w:rsidP="00F02DC1">
      <w:pPr>
        <w:numPr>
          <w:ilvl w:val="0"/>
          <w:numId w:val="26"/>
        </w:numPr>
        <w:suppressAutoHyphens w:val="0"/>
        <w:spacing w:after="120"/>
        <w:contextualSpacing/>
        <w:rPr>
          <w:rFonts w:eastAsia="MS Mincho"/>
          <w:szCs w:val="22"/>
          <w:lang w:eastAsia="en-US"/>
        </w:rPr>
      </w:pPr>
      <w:r w:rsidRPr="00F02DC1">
        <w:rPr>
          <w:rFonts w:eastAsia="MS Mincho"/>
          <w:szCs w:val="22"/>
          <w:lang w:eastAsia="en-US"/>
        </w:rPr>
        <w:t xml:space="preserve">Monitoreo centralizado de alarmas con vigilancia 7x24. </w:t>
      </w:r>
    </w:p>
    <w:p w14:paraId="4E5BA3FB" w14:textId="77777777" w:rsidR="00F02DC1" w:rsidRPr="00F02DC1" w:rsidRDefault="00F02DC1" w:rsidP="00F02DC1">
      <w:pPr>
        <w:numPr>
          <w:ilvl w:val="0"/>
          <w:numId w:val="26"/>
        </w:numPr>
        <w:suppressAutoHyphens w:val="0"/>
        <w:spacing w:after="120"/>
        <w:contextualSpacing/>
        <w:rPr>
          <w:rFonts w:eastAsia="MS Mincho"/>
          <w:b/>
          <w:bCs/>
          <w:szCs w:val="22"/>
          <w:lang w:eastAsia="en-US"/>
        </w:rPr>
      </w:pPr>
      <w:r w:rsidRPr="00F02DC1">
        <w:rPr>
          <w:rFonts w:eastAsia="MS Mincho"/>
          <w:szCs w:val="22"/>
          <w:lang w:eastAsia="en-US"/>
        </w:rPr>
        <w:t>Brigada de incendios con personal capacitado, disponible 7x24.</w:t>
      </w:r>
    </w:p>
    <w:p w14:paraId="2CAEC148" w14:textId="4B1AC64A" w:rsidR="00F02DC1" w:rsidRPr="00F02DC1" w:rsidRDefault="003766F4" w:rsidP="0075102A">
      <w:pPr>
        <w:pStyle w:val="Ttulo3"/>
      </w:pPr>
      <w:bookmarkStart w:id="723" w:name="_Toc292269613"/>
      <w:bookmarkStart w:id="724" w:name="_Toc292107337"/>
      <w:bookmarkStart w:id="725" w:name="_Toc166298467"/>
      <w:bookmarkStart w:id="726" w:name="_Toc292697828"/>
      <w:bookmarkStart w:id="727" w:name="_Toc166298592"/>
      <w:bookmarkStart w:id="728" w:name="_Toc292911325"/>
      <w:r>
        <w:t xml:space="preserve"> </w:t>
      </w:r>
      <w:bookmarkStart w:id="729" w:name="_Toc200537194"/>
      <w:r w:rsidR="00F02DC1" w:rsidRPr="00F02DC1">
        <w:t>Energía Eléctrica</w:t>
      </w:r>
      <w:bookmarkEnd w:id="723"/>
      <w:bookmarkEnd w:id="724"/>
      <w:bookmarkEnd w:id="725"/>
      <w:bookmarkEnd w:id="726"/>
      <w:bookmarkEnd w:id="727"/>
      <w:bookmarkEnd w:id="728"/>
      <w:bookmarkEnd w:id="729"/>
      <w:r w:rsidR="00F02DC1" w:rsidRPr="00F02DC1">
        <w:t xml:space="preserve"> </w:t>
      </w:r>
    </w:p>
    <w:p w14:paraId="4739AC9D" w14:textId="77777777" w:rsidR="00F02DC1" w:rsidRPr="00F02DC1" w:rsidRDefault="00F02DC1" w:rsidP="00F02DC1">
      <w:pPr>
        <w:spacing w:after="120"/>
      </w:pPr>
      <w:r w:rsidRPr="00F02DC1">
        <w:t xml:space="preserve">Energía con respaldo UPS y generadores. La energía para todos los equipos y dispositivos utilizados en la provisión de servicios, tanto de telecomunicaciones como del Data Center deberá ser suministrada por sistemas redundantes de alimentación, respaldados por múltiples UPS, bancos de baterías y grupos generadores. </w:t>
      </w:r>
    </w:p>
    <w:p w14:paraId="0A9FEB7D" w14:textId="77777777" w:rsidR="00F02DC1" w:rsidRPr="00F02DC1" w:rsidRDefault="00F02DC1" w:rsidP="00F02DC1">
      <w:pPr>
        <w:numPr>
          <w:ilvl w:val="0"/>
          <w:numId w:val="27"/>
        </w:numPr>
        <w:suppressAutoHyphens w:val="0"/>
        <w:spacing w:after="120"/>
        <w:contextualSpacing/>
        <w:rPr>
          <w:rFonts w:eastAsia="MS Mincho"/>
          <w:szCs w:val="22"/>
          <w:lang w:eastAsia="en-US"/>
        </w:rPr>
      </w:pPr>
      <w:r w:rsidRPr="00F02DC1">
        <w:rPr>
          <w:rFonts w:eastAsia="MS Mincho"/>
          <w:szCs w:val="22"/>
          <w:lang w:eastAsia="en-US"/>
        </w:rPr>
        <w:t>Operación autónoma en caso de emergencia por más de 30 días.</w:t>
      </w:r>
    </w:p>
    <w:p w14:paraId="3419D5D4" w14:textId="77777777" w:rsidR="00F02DC1" w:rsidRPr="00F02DC1" w:rsidRDefault="00F02DC1" w:rsidP="00F02DC1">
      <w:pPr>
        <w:numPr>
          <w:ilvl w:val="0"/>
          <w:numId w:val="27"/>
        </w:numPr>
        <w:suppressAutoHyphens w:val="0"/>
        <w:spacing w:after="120"/>
        <w:contextualSpacing/>
        <w:rPr>
          <w:rFonts w:eastAsia="MS Mincho"/>
          <w:szCs w:val="22"/>
          <w:lang w:eastAsia="en-US"/>
        </w:rPr>
      </w:pPr>
      <w:r w:rsidRPr="00F02DC1">
        <w:rPr>
          <w:rFonts w:eastAsia="MS Mincho"/>
          <w:szCs w:val="22"/>
          <w:lang w:eastAsia="en-US"/>
        </w:rPr>
        <w:t xml:space="preserve">Provisión de energía eléctrica ininterrumpida con disponibilidad en el punto de entrega al cliente de 99,97% sobre base mensual - 99,99% sobre base anual. </w:t>
      </w:r>
    </w:p>
    <w:p w14:paraId="5E2D016D" w14:textId="77777777" w:rsidR="00F02DC1" w:rsidRPr="00F02DC1" w:rsidRDefault="00F02DC1" w:rsidP="00F02DC1">
      <w:pPr>
        <w:numPr>
          <w:ilvl w:val="0"/>
          <w:numId w:val="27"/>
        </w:numPr>
        <w:suppressAutoHyphens w:val="0"/>
        <w:spacing w:after="120"/>
        <w:contextualSpacing/>
        <w:rPr>
          <w:rFonts w:eastAsia="MS Mincho"/>
          <w:szCs w:val="22"/>
          <w:lang w:eastAsia="en-US"/>
        </w:rPr>
      </w:pPr>
      <w:r w:rsidRPr="00F02DC1">
        <w:rPr>
          <w:rFonts w:eastAsia="MS Mincho"/>
          <w:szCs w:val="22"/>
          <w:lang w:eastAsia="en-US"/>
        </w:rPr>
        <w:t>UPS duplicada con respaldo en cascada. Cada una con 30 minutos de autonomía.</w:t>
      </w:r>
    </w:p>
    <w:p w14:paraId="7F9CA383" w14:textId="77777777" w:rsidR="00F02DC1" w:rsidRPr="00F02DC1" w:rsidRDefault="00F02DC1" w:rsidP="00F02DC1">
      <w:pPr>
        <w:numPr>
          <w:ilvl w:val="0"/>
          <w:numId w:val="27"/>
        </w:numPr>
        <w:suppressAutoHyphens w:val="0"/>
        <w:spacing w:after="120"/>
        <w:contextualSpacing/>
        <w:rPr>
          <w:rFonts w:eastAsia="MS Mincho"/>
          <w:szCs w:val="22"/>
          <w:lang w:eastAsia="en-US"/>
        </w:rPr>
      </w:pPr>
      <w:r w:rsidRPr="00F02DC1">
        <w:rPr>
          <w:rFonts w:eastAsia="MS Mincho"/>
          <w:szCs w:val="22"/>
          <w:lang w:eastAsia="en-US"/>
        </w:rPr>
        <w:t xml:space="preserve">By-pass de mantención para las UPS. </w:t>
      </w:r>
    </w:p>
    <w:p w14:paraId="3739CE87" w14:textId="77777777" w:rsidR="00F02DC1" w:rsidRPr="00F02DC1" w:rsidRDefault="00F02DC1" w:rsidP="00F02DC1">
      <w:pPr>
        <w:numPr>
          <w:ilvl w:val="0"/>
          <w:numId w:val="27"/>
        </w:numPr>
        <w:suppressAutoHyphens w:val="0"/>
        <w:spacing w:after="120"/>
        <w:contextualSpacing/>
        <w:rPr>
          <w:rFonts w:eastAsia="MS Mincho"/>
          <w:szCs w:val="22"/>
          <w:lang w:eastAsia="en-US"/>
        </w:rPr>
      </w:pPr>
      <w:r w:rsidRPr="00F02DC1">
        <w:rPr>
          <w:rFonts w:eastAsia="MS Mincho"/>
          <w:szCs w:val="22"/>
          <w:lang w:eastAsia="en-US"/>
        </w:rPr>
        <w:lastRenderedPageBreak/>
        <w:t xml:space="preserve">Distribución eléctrica independiente y con protección exclusiva para cada jaula. </w:t>
      </w:r>
    </w:p>
    <w:p w14:paraId="3FB4E749" w14:textId="77777777" w:rsidR="00F02DC1" w:rsidRPr="00F02DC1" w:rsidRDefault="00F02DC1" w:rsidP="00F02DC1">
      <w:pPr>
        <w:numPr>
          <w:ilvl w:val="0"/>
          <w:numId w:val="27"/>
        </w:numPr>
        <w:suppressAutoHyphens w:val="0"/>
        <w:spacing w:after="120"/>
        <w:contextualSpacing/>
        <w:rPr>
          <w:rFonts w:eastAsia="MS Mincho"/>
          <w:szCs w:val="22"/>
          <w:lang w:eastAsia="en-US"/>
        </w:rPr>
      </w:pPr>
      <w:r w:rsidRPr="00F02DC1">
        <w:rPr>
          <w:rFonts w:eastAsia="MS Mincho"/>
          <w:szCs w:val="22"/>
          <w:lang w:eastAsia="en-US"/>
        </w:rPr>
        <w:t xml:space="preserve">Suministro de energía monofásica y/o trifásica en la jaula (de 1 a 140 Kw en la sala). </w:t>
      </w:r>
    </w:p>
    <w:p w14:paraId="1A19B7FC" w14:textId="77777777" w:rsidR="00F02DC1" w:rsidRPr="00F02DC1" w:rsidRDefault="00F02DC1" w:rsidP="00F02DC1">
      <w:pPr>
        <w:numPr>
          <w:ilvl w:val="0"/>
          <w:numId w:val="27"/>
        </w:numPr>
        <w:suppressAutoHyphens w:val="0"/>
        <w:spacing w:after="120"/>
        <w:contextualSpacing/>
        <w:rPr>
          <w:rFonts w:eastAsia="MS Mincho"/>
          <w:szCs w:val="22"/>
          <w:lang w:eastAsia="en-US"/>
        </w:rPr>
      </w:pPr>
      <w:r w:rsidRPr="00F02DC1">
        <w:rPr>
          <w:rFonts w:eastAsia="MS Mincho"/>
          <w:szCs w:val="22"/>
          <w:lang w:eastAsia="en-US"/>
        </w:rPr>
        <w:t>Grupos generadores autónomos, duplicados sin necesidad de detención para reabastecimiento.</w:t>
      </w:r>
    </w:p>
    <w:p w14:paraId="67B3F791" w14:textId="77777777" w:rsidR="00F02DC1" w:rsidRPr="00F02DC1" w:rsidRDefault="00F02DC1" w:rsidP="00F02DC1">
      <w:pPr>
        <w:numPr>
          <w:ilvl w:val="0"/>
          <w:numId w:val="27"/>
        </w:numPr>
        <w:suppressAutoHyphens w:val="0"/>
        <w:spacing w:after="120"/>
        <w:contextualSpacing/>
        <w:rPr>
          <w:rFonts w:eastAsia="MS Mincho"/>
          <w:szCs w:val="22"/>
          <w:lang w:eastAsia="en-US"/>
        </w:rPr>
      </w:pPr>
      <w:r w:rsidRPr="00F02DC1">
        <w:rPr>
          <w:rFonts w:eastAsia="MS Mincho"/>
          <w:szCs w:val="22"/>
          <w:lang w:eastAsia="en-US"/>
        </w:rPr>
        <w:t xml:space="preserve">Tablero de Transferencia centralizado para cambio de fuente de suministro eléctrico. </w:t>
      </w:r>
    </w:p>
    <w:p w14:paraId="7E2D5847" w14:textId="77777777" w:rsidR="00F02DC1" w:rsidRPr="00F02DC1" w:rsidRDefault="00F02DC1" w:rsidP="00F02DC1">
      <w:pPr>
        <w:numPr>
          <w:ilvl w:val="0"/>
          <w:numId w:val="27"/>
        </w:numPr>
        <w:suppressAutoHyphens w:val="0"/>
        <w:spacing w:after="120"/>
        <w:contextualSpacing/>
        <w:rPr>
          <w:rFonts w:eastAsia="MS Mincho"/>
          <w:szCs w:val="22"/>
          <w:lang w:eastAsia="en-US"/>
        </w:rPr>
      </w:pPr>
      <w:r w:rsidRPr="00F02DC1">
        <w:rPr>
          <w:rFonts w:eastAsia="MS Mincho"/>
          <w:szCs w:val="22"/>
          <w:lang w:eastAsia="en-US"/>
        </w:rPr>
        <w:t xml:space="preserve">Monitoreo centralizado 7x24 de estado de los sistemas eléctricos (Suministro público, UPS, Generación, Distribución interna) </w:t>
      </w:r>
    </w:p>
    <w:p w14:paraId="2CA09D7F" w14:textId="77777777" w:rsidR="00F02DC1" w:rsidRPr="00F02DC1" w:rsidRDefault="00F02DC1" w:rsidP="00F02DC1">
      <w:pPr>
        <w:numPr>
          <w:ilvl w:val="0"/>
          <w:numId w:val="27"/>
        </w:numPr>
        <w:suppressAutoHyphens w:val="0"/>
        <w:spacing w:after="120"/>
        <w:contextualSpacing/>
        <w:rPr>
          <w:rFonts w:eastAsia="MS Mincho"/>
          <w:szCs w:val="22"/>
          <w:lang w:eastAsia="en-US"/>
        </w:rPr>
      </w:pPr>
      <w:r w:rsidRPr="00F02DC1">
        <w:rPr>
          <w:rFonts w:eastAsia="MS Mincho"/>
          <w:szCs w:val="22"/>
          <w:lang w:eastAsia="en-US"/>
        </w:rPr>
        <w:t>Registro histórico de eventos.</w:t>
      </w:r>
    </w:p>
    <w:p w14:paraId="28C6D4CC" w14:textId="5D35E863" w:rsidR="00F02DC1" w:rsidRPr="00F02DC1" w:rsidRDefault="003766F4" w:rsidP="0075102A">
      <w:pPr>
        <w:pStyle w:val="Ttulo3"/>
      </w:pPr>
      <w:bookmarkStart w:id="730" w:name="_Toc292269614"/>
      <w:bookmarkStart w:id="731" w:name="_Toc292107338"/>
      <w:bookmarkStart w:id="732" w:name="_Toc166298468"/>
      <w:bookmarkStart w:id="733" w:name="_Toc292697829"/>
      <w:bookmarkStart w:id="734" w:name="_Toc166298593"/>
      <w:bookmarkStart w:id="735" w:name="_Toc292911326"/>
      <w:r>
        <w:t xml:space="preserve"> </w:t>
      </w:r>
      <w:bookmarkStart w:id="736" w:name="_Toc200537195"/>
      <w:r w:rsidR="00F02DC1" w:rsidRPr="00F02DC1">
        <w:t>Climatización</w:t>
      </w:r>
      <w:bookmarkEnd w:id="730"/>
      <w:bookmarkEnd w:id="731"/>
      <w:bookmarkEnd w:id="732"/>
      <w:bookmarkEnd w:id="733"/>
      <w:bookmarkEnd w:id="734"/>
      <w:bookmarkEnd w:id="735"/>
      <w:bookmarkEnd w:id="736"/>
    </w:p>
    <w:p w14:paraId="6EDE70C5" w14:textId="77777777" w:rsidR="00F02DC1" w:rsidRPr="00F02DC1" w:rsidRDefault="00F02DC1" w:rsidP="00F02DC1">
      <w:pPr>
        <w:spacing w:after="120"/>
      </w:pPr>
      <w:r w:rsidRPr="00F02DC1">
        <w:t xml:space="preserve">El sistema de climatización debe permitir mantener a los servidores en la temperatura adecuada para su mejor funcionamiento. </w:t>
      </w:r>
    </w:p>
    <w:p w14:paraId="66992D86" w14:textId="77777777" w:rsidR="00F02DC1" w:rsidRPr="00F02DC1" w:rsidRDefault="00F02DC1" w:rsidP="00F02DC1">
      <w:pPr>
        <w:numPr>
          <w:ilvl w:val="0"/>
          <w:numId w:val="28"/>
        </w:numPr>
        <w:suppressAutoHyphens w:val="0"/>
        <w:spacing w:after="120"/>
        <w:contextualSpacing/>
        <w:rPr>
          <w:rFonts w:eastAsia="MS Mincho"/>
          <w:szCs w:val="22"/>
          <w:lang w:eastAsia="en-US"/>
        </w:rPr>
      </w:pPr>
      <w:r w:rsidRPr="00F02DC1">
        <w:rPr>
          <w:rFonts w:eastAsia="MS Mincho"/>
          <w:szCs w:val="22"/>
          <w:lang w:eastAsia="en-US"/>
        </w:rPr>
        <w:t xml:space="preserve">Sistema 100% respaldado. </w:t>
      </w:r>
    </w:p>
    <w:p w14:paraId="1D74668B" w14:textId="77777777" w:rsidR="00F02DC1" w:rsidRPr="00F02DC1" w:rsidRDefault="00F02DC1" w:rsidP="00F02DC1">
      <w:pPr>
        <w:numPr>
          <w:ilvl w:val="0"/>
          <w:numId w:val="28"/>
        </w:numPr>
        <w:suppressAutoHyphens w:val="0"/>
        <w:spacing w:after="120"/>
        <w:contextualSpacing/>
        <w:rPr>
          <w:rFonts w:eastAsia="MS Mincho"/>
          <w:szCs w:val="22"/>
          <w:lang w:eastAsia="en-US"/>
        </w:rPr>
      </w:pPr>
      <w:r w:rsidRPr="00F02DC1">
        <w:rPr>
          <w:rFonts w:eastAsia="MS Mincho"/>
          <w:szCs w:val="22"/>
          <w:lang w:eastAsia="en-US"/>
        </w:rPr>
        <w:t xml:space="preserve">Control de temperatura entre 18° y 24° Celsius. </w:t>
      </w:r>
    </w:p>
    <w:p w14:paraId="158E9573" w14:textId="77777777" w:rsidR="00F02DC1" w:rsidRPr="00F02DC1" w:rsidRDefault="00F02DC1" w:rsidP="00F02DC1">
      <w:pPr>
        <w:numPr>
          <w:ilvl w:val="0"/>
          <w:numId w:val="28"/>
        </w:numPr>
        <w:suppressAutoHyphens w:val="0"/>
        <w:spacing w:after="120"/>
        <w:contextualSpacing/>
        <w:rPr>
          <w:rFonts w:eastAsia="MS Mincho"/>
          <w:szCs w:val="22"/>
          <w:lang w:eastAsia="en-US"/>
        </w:rPr>
      </w:pPr>
      <w:r w:rsidRPr="00F02DC1">
        <w:rPr>
          <w:rFonts w:eastAsia="MS Mincho"/>
          <w:szCs w:val="22"/>
          <w:lang w:eastAsia="en-US"/>
        </w:rPr>
        <w:t xml:space="preserve">Control de Humedad Relativa entre 30% y 60% HR. </w:t>
      </w:r>
    </w:p>
    <w:p w14:paraId="1A082409" w14:textId="77777777" w:rsidR="00F02DC1" w:rsidRPr="00F02DC1" w:rsidRDefault="00F02DC1" w:rsidP="00F02DC1">
      <w:pPr>
        <w:numPr>
          <w:ilvl w:val="0"/>
          <w:numId w:val="28"/>
        </w:numPr>
        <w:suppressAutoHyphens w:val="0"/>
        <w:spacing w:after="120"/>
        <w:contextualSpacing/>
        <w:rPr>
          <w:rFonts w:eastAsia="MS Mincho"/>
          <w:szCs w:val="22"/>
          <w:lang w:eastAsia="en-US"/>
        </w:rPr>
      </w:pPr>
      <w:r w:rsidRPr="00F02DC1">
        <w:rPr>
          <w:rFonts w:eastAsia="MS Mincho"/>
          <w:szCs w:val="22"/>
          <w:lang w:eastAsia="en-US"/>
        </w:rPr>
        <w:t xml:space="preserve">Filtros de alta eficiencia. </w:t>
      </w:r>
    </w:p>
    <w:p w14:paraId="455B3D25" w14:textId="77777777" w:rsidR="00F02DC1" w:rsidRPr="00F02DC1" w:rsidRDefault="00F02DC1" w:rsidP="00F02DC1">
      <w:pPr>
        <w:numPr>
          <w:ilvl w:val="0"/>
          <w:numId w:val="28"/>
        </w:numPr>
        <w:suppressAutoHyphens w:val="0"/>
        <w:spacing w:after="120"/>
        <w:contextualSpacing/>
        <w:rPr>
          <w:rFonts w:eastAsia="MS Mincho"/>
          <w:szCs w:val="22"/>
          <w:lang w:eastAsia="en-US"/>
        </w:rPr>
      </w:pPr>
      <w:r w:rsidRPr="00F02DC1">
        <w:rPr>
          <w:rFonts w:eastAsia="MS Mincho"/>
          <w:szCs w:val="22"/>
          <w:lang w:eastAsia="en-US"/>
        </w:rPr>
        <w:t xml:space="preserve">Inyección por piso falso. </w:t>
      </w:r>
    </w:p>
    <w:p w14:paraId="5845800B" w14:textId="77777777" w:rsidR="00F02DC1" w:rsidRPr="00F02DC1" w:rsidRDefault="00F02DC1" w:rsidP="00F02DC1">
      <w:pPr>
        <w:numPr>
          <w:ilvl w:val="0"/>
          <w:numId w:val="28"/>
        </w:numPr>
        <w:suppressAutoHyphens w:val="0"/>
        <w:spacing w:after="120"/>
        <w:contextualSpacing/>
        <w:rPr>
          <w:rFonts w:eastAsia="MS Mincho"/>
          <w:szCs w:val="22"/>
          <w:lang w:eastAsia="en-US"/>
        </w:rPr>
      </w:pPr>
      <w:r w:rsidRPr="00F02DC1">
        <w:rPr>
          <w:rFonts w:eastAsia="MS Mincho"/>
          <w:szCs w:val="22"/>
          <w:lang w:eastAsia="en-US"/>
        </w:rPr>
        <w:t xml:space="preserve">Inyección de aire fresco filtrado. </w:t>
      </w:r>
    </w:p>
    <w:p w14:paraId="7D4E0A66" w14:textId="77777777" w:rsidR="00F02DC1" w:rsidRPr="00F02DC1" w:rsidRDefault="00F02DC1" w:rsidP="00F02DC1">
      <w:pPr>
        <w:numPr>
          <w:ilvl w:val="0"/>
          <w:numId w:val="28"/>
        </w:numPr>
        <w:suppressAutoHyphens w:val="0"/>
        <w:spacing w:after="120"/>
        <w:contextualSpacing/>
        <w:rPr>
          <w:rFonts w:eastAsia="MS Mincho"/>
          <w:szCs w:val="22"/>
          <w:lang w:eastAsia="en-US"/>
        </w:rPr>
      </w:pPr>
      <w:r w:rsidRPr="00F02DC1">
        <w:rPr>
          <w:rFonts w:eastAsia="MS Mincho"/>
          <w:szCs w:val="22"/>
          <w:lang w:eastAsia="en-US"/>
        </w:rPr>
        <w:t xml:space="preserve">Monitoreo de operación centralizado. </w:t>
      </w:r>
    </w:p>
    <w:p w14:paraId="35F1D42E" w14:textId="77777777" w:rsidR="00F02DC1" w:rsidRPr="00F02DC1" w:rsidRDefault="00F02DC1" w:rsidP="00F02DC1">
      <w:pPr>
        <w:numPr>
          <w:ilvl w:val="0"/>
          <w:numId w:val="28"/>
        </w:numPr>
        <w:suppressAutoHyphens w:val="0"/>
        <w:spacing w:after="120"/>
        <w:contextualSpacing/>
        <w:rPr>
          <w:rFonts w:eastAsia="MS Mincho"/>
          <w:szCs w:val="22"/>
          <w:lang w:eastAsia="en-US"/>
        </w:rPr>
      </w:pPr>
      <w:r w:rsidRPr="00F02DC1">
        <w:rPr>
          <w:rFonts w:eastAsia="MS Mincho"/>
          <w:szCs w:val="22"/>
          <w:lang w:eastAsia="en-US"/>
        </w:rPr>
        <w:t xml:space="preserve">Registro histórico de temperatura y humedad relativa, disponible por 30 días. </w:t>
      </w:r>
    </w:p>
    <w:p w14:paraId="3101ABE0" w14:textId="0E10B935" w:rsidR="009D04FA" w:rsidRPr="001F3A18" w:rsidRDefault="003766F4" w:rsidP="003766F4">
      <w:pPr>
        <w:pStyle w:val="Ttulo3"/>
        <w:numPr>
          <w:ilvl w:val="0"/>
          <w:numId w:val="0"/>
        </w:numPr>
        <w:ind w:left="431"/>
      </w:pPr>
      <w:bookmarkStart w:id="737" w:name="_Toc292269615"/>
      <w:bookmarkStart w:id="738" w:name="_Toc292107339"/>
      <w:bookmarkStart w:id="739" w:name="_Toc166298469"/>
      <w:bookmarkStart w:id="740" w:name="_Toc292697830"/>
      <w:bookmarkStart w:id="741" w:name="_Toc166298594"/>
      <w:bookmarkStart w:id="742" w:name="_Toc292911327"/>
      <w:r>
        <w:t xml:space="preserve"> </w:t>
      </w:r>
      <w:bookmarkStart w:id="743" w:name="_Toc200537196"/>
      <w:r w:rsidR="009D04FA" w:rsidRPr="001F3A18">
        <w:t>Administración y supervisión</w:t>
      </w:r>
      <w:bookmarkEnd w:id="737"/>
      <w:bookmarkEnd w:id="738"/>
      <w:bookmarkEnd w:id="739"/>
      <w:bookmarkEnd w:id="740"/>
      <w:bookmarkEnd w:id="741"/>
      <w:bookmarkEnd w:id="742"/>
      <w:bookmarkEnd w:id="743"/>
    </w:p>
    <w:p w14:paraId="282B83EC" w14:textId="344B7D5B" w:rsidR="009D04FA" w:rsidRPr="001F3A18" w:rsidRDefault="009D04FA" w:rsidP="009D04FA">
      <w:r w:rsidRPr="001F3A18">
        <w:t xml:space="preserve">Deberá contar con un sistema centralizado de administración, supervisión y soporte de las redes de datos y de acceso de todos los servicios que brinda el Datacenter en tiempo real y acceder en forma </w:t>
      </w:r>
      <w:r w:rsidRPr="001F3A18">
        <w:lastRenderedPageBreak/>
        <w:t>remota a las máquinas, routers, switches, tanto internos como externos y detectar, diagnosticar y resolver situaciones anormales.</w:t>
      </w:r>
    </w:p>
    <w:p w14:paraId="2870BC84" w14:textId="329DEC3D" w:rsidR="009D04FA" w:rsidRPr="001F3A18" w:rsidRDefault="003766F4" w:rsidP="00C61B4F">
      <w:pPr>
        <w:pStyle w:val="Ttulo3"/>
      </w:pPr>
      <w:bookmarkStart w:id="744" w:name="_Toc292269616"/>
      <w:bookmarkStart w:id="745" w:name="_Toc292107340"/>
      <w:bookmarkStart w:id="746" w:name="_Toc166298470"/>
      <w:bookmarkStart w:id="747" w:name="_Toc292697831"/>
      <w:bookmarkStart w:id="748" w:name="_Toc166298595"/>
      <w:bookmarkStart w:id="749" w:name="_Toc292911328"/>
      <w:r>
        <w:t xml:space="preserve"> </w:t>
      </w:r>
      <w:bookmarkStart w:id="750" w:name="_Toc200537197"/>
      <w:r w:rsidR="009D04FA" w:rsidRPr="001F3A18">
        <w:t>Monitoreo de Infraestructura</w:t>
      </w:r>
      <w:bookmarkEnd w:id="744"/>
      <w:bookmarkEnd w:id="745"/>
      <w:bookmarkEnd w:id="746"/>
      <w:bookmarkEnd w:id="747"/>
      <w:bookmarkEnd w:id="748"/>
      <w:bookmarkEnd w:id="749"/>
      <w:bookmarkEnd w:id="750"/>
    </w:p>
    <w:p w14:paraId="07FCEE3F" w14:textId="77777777" w:rsidR="009D04FA" w:rsidRPr="001F3A18" w:rsidRDefault="009D04FA" w:rsidP="00E57768">
      <w:pPr>
        <w:spacing w:after="120"/>
      </w:pPr>
      <w:r w:rsidRPr="001F3A18">
        <w:t xml:space="preserve">Se debe entregar una infraestructura adecuada para el buen funcionamiento de la plataforma tecnológica utilizada. Las tareas más habituales deben ser las siguientes: </w:t>
      </w:r>
    </w:p>
    <w:p w14:paraId="0D4C95A5" w14:textId="77777777" w:rsidR="009D04FA" w:rsidRPr="001F3A18" w:rsidRDefault="009D04FA" w:rsidP="001F332F">
      <w:pPr>
        <w:pStyle w:val="Listavistosa-nfasis12"/>
        <w:numPr>
          <w:ilvl w:val="0"/>
          <w:numId w:val="29"/>
        </w:numPr>
        <w:spacing w:after="120" w:line="360" w:lineRule="auto"/>
        <w:rPr>
          <w:lang w:val="es-CL"/>
        </w:rPr>
      </w:pPr>
      <w:r w:rsidRPr="001F3A18">
        <w:rPr>
          <w:lang w:val="es-CL"/>
        </w:rPr>
        <w:t xml:space="preserve">Mantención de seguridad </w:t>
      </w:r>
    </w:p>
    <w:p w14:paraId="4E159B9B" w14:textId="77777777" w:rsidR="009D04FA" w:rsidRPr="001F3A18" w:rsidRDefault="009D04FA" w:rsidP="001F332F">
      <w:pPr>
        <w:pStyle w:val="Listavistosa-nfasis12"/>
        <w:numPr>
          <w:ilvl w:val="0"/>
          <w:numId w:val="29"/>
        </w:numPr>
        <w:spacing w:after="120" w:line="360" w:lineRule="auto"/>
        <w:rPr>
          <w:lang w:val="es-CL"/>
        </w:rPr>
      </w:pPr>
      <w:r w:rsidRPr="001F3A18">
        <w:rPr>
          <w:lang w:val="es-CL"/>
        </w:rPr>
        <w:t xml:space="preserve">Monitoreo de los Servidores </w:t>
      </w:r>
    </w:p>
    <w:p w14:paraId="2DFF59C8" w14:textId="65CCBFE6" w:rsidR="009D04FA" w:rsidRPr="001F3A18" w:rsidRDefault="009D04FA" w:rsidP="001F332F">
      <w:pPr>
        <w:pStyle w:val="Listavistosa-nfasis12"/>
        <w:numPr>
          <w:ilvl w:val="0"/>
          <w:numId w:val="29"/>
        </w:numPr>
        <w:spacing w:after="120" w:line="360" w:lineRule="auto"/>
        <w:rPr>
          <w:lang w:val="es-CL"/>
        </w:rPr>
      </w:pPr>
      <w:r w:rsidRPr="001F3A18">
        <w:rPr>
          <w:lang w:val="es-CL"/>
        </w:rPr>
        <w:t xml:space="preserve">Respaldos del sistema indicado en la sección </w:t>
      </w:r>
      <w:r w:rsidR="00725268" w:rsidRPr="001F3A18">
        <w:rPr>
          <w:lang w:val="es-CL"/>
        </w:rPr>
        <w:fldChar w:fldCharType="begin"/>
      </w:r>
      <w:r w:rsidR="00725268" w:rsidRPr="001F3A18">
        <w:rPr>
          <w:lang w:val="es-CL"/>
        </w:rPr>
        <w:instrText xml:space="preserve"> REF _Ref13081146 \r \h </w:instrText>
      </w:r>
      <w:r w:rsidR="009B435C" w:rsidRPr="001F3A18">
        <w:rPr>
          <w:lang w:val="es-CL"/>
        </w:rPr>
        <w:instrText xml:space="preserve"> \* MERGEFORMAT </w:instrText>
      </w:r>
      <w:r w:rsidR="00725268" w:rsidRPr="001F3A18">
        <w:rPr>
          <w:lang w:val="es-CL"/>
        </w:rPr>
      </w:r>
      <w:r w:rsidR="00725268" w:rsidRPr="001F3A18">
        <w:rPr>
          <w:lang w:val="es-CL"/>
        </w:rPr>
        <w:fldChar w:fldCharType="separate"/>
      </w:r>
      <w:r w:rsidR="003D4642">
        <w:rPr>
          <w:lang w:val="es-CL"/>
        </w:rPr>
        <w:t>6.2</w:t>
      </w:r>
      <w:r w:rsidR="00725268" w:rsidRPr="001F3A18">
        <w:rPr>
          <w:lang w:val="es-CL"/>
        </w:rPr>
        <w:fldChar w:fldCharType="end"/>
      </w:r>
      <w:r w:rsidRPr="001F3A18">
        <w:rPr>
          <w:lang w:val="es-CL"/>
        </w:rPr>
        <w:t xml:space="preserve"> de las presentes Bases Técnicas</w:t>
      </w:r>
    </w:p>
    <w:p w14:paraId="38242AA5" w14:textId="6F7CACA9" w:rsidR="009D04FA" w:rsidRPr="001F3A18" w:rsidRDefault="003766F4" w:rsidP="00C61B4F">
      <w:pPr>
        <w:pStyle w:val="Ttulo3"/>
      </w:pPr>
      <w:bookmarkStart w:id="751" w:name="_Toc292269617"/>
      <w:bookmarkStart w:id="752" w:name="_Toc292107341"/>
      <w:bookmarkStart w:id="753" w:name="_Toc166298471"/>
      <w:bookmarkStart w:id="754" w:name="_Toc292697832"/>
      <w:bookmarkStart w:id="755" w:name="_Toc166298596"/>
      <w:bookmarkStart w:id="756" w:name="_Toc292911329"/>
      <w:r>
        <w:t xml:space="preserve"> </w:t>
      </w:r>
      <w:bookmarkStart w:id="757" w:name="_Toc200537198"/>
      <w:r w:rsidR="009D04FA" w:rsidRPr="001F3A18">
        <w:t>Mantenimiento Preventivo</w:t>
      </w:r>
      <w:bookmarkEnd w:id="751"/>
      <w:bookmarkEnd w:id="752"/>
      <w:bookmarkEnd w:id="753"/>
      <w:bookmarkEnd w:id="754"/>
      <w:bookmarkEnd w:id="755"/>
      <w:bookmarkEnd w:id="756"/>
      <w:bookmarkEnd w:id="757"/>
    </w:p>
    <w:p w14:paraId="5E84BF60" w14:textId="00538B85" w:rsidR="009D04FA" w:rsidRPr="001F3A18" w:rsidRDefault="009D04FA" w:rsidP="00E57768">
      <w:pPr>
        <w:spacing w:after="120"/>
        <w:rPr>
          <w:b/>
        </w:rPr>
      </w:pPr>
      <w:r w:rsidRPr="001F3A18">
        <w:t>E</w:t>
      </w:r>
      <w:r w:rsidR="003B625F" w:rsidRPr="001F3A18">
        <w:t>n</w:t>
      </w:r>
      <w:r w:rsidRPr="001F3A18">
        <w:t xml:space="preserve"> todo servicio que se oriente a prevenir situaciones de mal funcionamiento o de riesgo tecnológico de la plataforma contratada. Estos servicios son en esencia programados y validados.</w:t>
      </w:r>
    </w:p>
    <w:p w14:paraId="25AEB200" w14:textId="0BCBCFD0" w:rsidR="009D04FA" w:rsidRPr="001F3A18" w:rsidRDefault="009D04FA" w:rsidP="001F332F">
      <w:pPr>
        <w:pStyle w:val="Listavistosa-nfasis12"/>
        <w:numPr>
          <w:ilvl w:val="0"/>
          <w:numId w:val="30"/>
        </w:numPr>
        <w:spacing w:after="120" w:line="360" w:lineRule="auto"/>
        <w:rPr>
          <w:lang w:val="es-CL"/>
        </w:rPr>
      </w:pPr>
      <w:r w:rsidRPr="001F3A18">
        <w:rPr>
          <w:lang w:val="es-CL"/>
        </w:rPr>
        <w:t xml:space="preserve">Revisión de niveles de consumo: CPU, memoria y conectividad </w:t>
      </w:r>
    </w:p>
    <w:p w14:paraId="39EF6199" w14:textId="77777777" w:rsidR="009D04FA" w:rsidRPr="001F3A18" w:rsidRDefault="009D04FA" w:rsidP="001F332F">
      <w:pPr>
        <w:pStyle w:val="Listavistosa-nfasis12"/>
        <w:numPr>
          <w:ilvl w:val="0"/>
          <w:numId w:val="30"/>
        </w:numPr>
        <w:spacing w:after="120" w:line="360" w:lineRule="auto"/>
        <w:rPr>
          <w:lang w:val="es-CL"/>
        </w:rPr>
      </w:pPr>
      <w:r w:rsidRPr="001F3A18">
        <w:rPr>
          <w:lang w:val="es-CL"/>
        </w:rPr>
        <w:t xml:space="preserve">Revisión de registros de logs críticos </w:t>
      </w:r>
    </w:p>
    <w:p w14:paraId="2F7FFBE1" w14:textId="77777777" w:rsidR="009D04FA" w:rsidRPr="001F3A18" w:rsidRDefault="009D04FA" w:rsidP="001F332F">
      <w:pPr>
        <w:pStyle w:val="Listavistosa-nfasis12"/>
        <w:numPr>
          <w:ilvl w:val="0"/>
          <w:numId w:val="30"/>
        </w:numPr>
        <w:spacing w:after="120" w:line="360" w:lineRule="auto"/>
        <w:rPr>
          <w:lang w:val="es-CL"/>
        </w:rPr>
      </w:pPr>
      <w:r w:rsidRPr="001F3A18">
        <w:rPr>
          <w:lang w:val="es-CL"/>
        </w:rPr>
        <w:t xml:space="preserve">Informar oportunamente situación de riesgo inminente. </w:t>
      </w:r>
    </w:p>
    <w:p w14:paraId="5BEEC3A6" w14:textId="1CF8BAB2" w:rsidR="009D04FA" w:rsidRPr="001F3A18" w:rsidRDefault="003766F4" w:rsidP="00C61B4F">
      <w:pPr>
        <w:pStyle w:val="Ttulo3"/>
      </w:pPr>
      <w:bookmarkStart w:id="758" w:name="_Toc292269618"/>
      <w:bookmarkStart w:id="759" w:name="_Toc292107342"/>
      <w:bookmarkStart w:id="760" w:name="_Toc166298472"/>
      <w:bookmarkStart w:id="761" w:name="_Toc292697833"/>
      <w:bookmarkStart w:id="762" w:name="_Toc166298597"/>
      <w:bookmarkStart w:id="763" w:name="_Toc292911330"/>
      <w:r>
        <w:t xml:space="preserve"> </w:t>
      </w:r>
      <w:bookmarkStart w:id="764" w:name="_Toc200537199"/>
      <w:r w:rsidR="009D04FA" w:rsidRPr="001F3A18">
        <w:t>Estándar TIA-942</w:t>
      </w:r>
      <w:bookmarkEnd w:id="758"/>
      <w:bookmarkEnd w:id="759"/>
      <w:bookmarkEnd w:id="760"/>
      <w:bookmarkEnd w:id="761"/>
      <w:bookmarkEnd w:id="762"/>
      <w:bookmarkEnd w:id="763"/>
      <w:bookmarkEnd w:id="764"/>
    </w:p>
    <w:p w14:paraId="71D49A22" w14:textId="24F021ED" w:rsidR="009D04FA" w:rsidRPr="001F3A18" w:rsidRDefault="009D04FA" w:rsidP="00156EFA">
      <w:pPr>
        <w:spacing w:after="120"/>
      </w:pPr>
      <w:r w:rsidRPr="001F3A18">
        <w:t>Se requiere que los datacenter cumplan como mínimo con las recomendaciones de arquitectura, de seguridad, eléctricas, mecánicas y de telecomunicaciones en base al estándar TIA-942 (Telecomunication Infrastructure Standard for Data Centers). Se requiere que al menos uno de los datacenter sea certificado para el Tier 3 y el otro para Tier 2</w:t>
      </w:r>
      <w:r w:rsidR="00441EFD" w:rsidRPr="001F3A18">
        <w:t xml:space="preserve">, cumpliendo los SLA definidos en estas </w:t>
      </w:r>
      <w:r w:rsidR="00277B0F" w:rsidRPr="001F3A18">
        <w:t xml:space="preserve">Bases </w:t>
      </w:r>
      <w:r w:rsidR="00441EFD" w:rsidRPr="001F3A18">
        <w:t xml:space="preserve">de </w:t>
      </w:r>
      <w:r w:rsidR="00277B0F" w:rsidRPr="001F3A18">
        <w:t>L</w:t>
      </w:r>
      <w:r w:rsidR="00441EFD" w:rsidRPr="001F3A18">
        <w:t>icitación</w:t>
      </w:r>
      <w:r w:rsidRPr="001F3A18">
        <w:t>.</w:t>
      </w:r>
    </w:p>
    <w:p w14:paraId="0429FA99" w14:textId="1DF1207F" w:rsidR="00441EFD" w:rsidRPr="001F3A18" w:rsidRDefault="00441EFD" w:rsidP="00156EFA">
      <w:pPr>
        <w:spacing w:after="120"/>
      </w:pPr>
      <w:r w:rsidRPr="001F3A18">
        <w:t>Los datacenter propuestos deberán cumplir con los requerimientos de</w:t>
      </w:r>
      <w:r w:rsidR="009A16FB" w:rsidRPr="001F3A18">
        <w:t xml:space="preserve"> la sección</w:t>
      </w:r>
      <w:r w:rsidRPr="001F3A18">
        <w:t xml:space="preserve"> </w:t>
      </w:r>
      <w:r w:rsidR="005D2DD4" w:rsidRPr="001F3A18">
        <w:fldChar w:fldCharType="begin"/>
      </w:r>
      <w:r w:rsidR="005D2DD4" w:rsidRPr="001F3A18">
        <w:instrText xml:space="preserve"> REF _Ref13126210 \r \h  \* MERGEFORMAT </w:instrText>
      </w:r>
      <w:r w:rsidR="005D2DD4" w:rsidRPr="001F3A18">
        <w:fldChar w:fldCharType="separate"/>
      </w:r>
      <w:r w:rsidR="003D4642">
        <w:t>4.1</w:t>
      </w:r>
      <w:r w:rsidR="005D2DD4" w:rsidRPr="001F3A18">
        <w:fldChar w:fldCharType="end"/>
      </w:r>
      <w:r w:rsidRPr="001F3A18">
        <w:t xml:space="preserve"> de estas </w:t>
      </w:r>
      <w:r w:rsidR="00277B0F" w:rsidRPr="001F3A18">
        <w:t>B</w:t>
      </w:r>
      <w:r w:rsidRPr="001F3A18">
        <w:t xml:space="preserve">ases </w:t>
      </w:r>
      <w:r w:rsidR="00277B0F" w:rsidRPr="001F3A18">
        <w:t>T</w:t>
      </w:r>
      <w:r w:rsidRPr="001F3A18">
        <w:t xml:space="preserve">écnicas. Los datacenters deberán ser homologables con los criterios de certificación de tiers del </w:t>
      </w:r>
      <w:r w:rsidR="00AD5C89" w:rsidRPr="001F3A18">
        <w:t>U</w:t>
      </w:r>
      <w:r w:rsidRPr="001F3A18">
        <w:t xml:space="preserve">ptime </w:t>
      </w:r>
      <w:r w:rsidR="00AD5C89" w:rsidRPr="001F3A18">
        <w:lastRenderedPageBreak/>
        <w:t>I</w:t>
      </w:r>
      <w:r w:rsidRPr="001F3A18">
        <w:t xml:space="preserve">nstitute, para lo cual el </w:t>
      </w:r>
      <w:r w:rsidR="00662488" w:rsidRPr="001F3A18">
        <w:t>Proponente</w:t>
      </w:r>
      <w:r w:rsidRPr="001F3A18">
        <w:t xml:space="preserve"> deberá adjuntar los certificados que acrediten tal homologación, además de visitas de inspección que pueda </w:t>
      </w:r>
      <w:r w:rsidR="0033417D" w:rsidRPr="001F3A18">
        <w:t>disponer</w:t>
      </w:r>
      <w:r w:rsidRPr="001F3A18">
        <w:t xml:space="preserve"> el </w:t>
      </w:r>
      <w:r w:rsidR="0067770D">
        <w:t>Comité Representativo</w:t>
      </w:r>
      <w:r w:rsidRPr="001F3A18">
        <w:t xml:space="preserve">. </w:t>
      </w:r>
    </w:p>
    <w:p w14:paraId="0A035166" w14:textId="0D1EF657" w:rsidR="009D04FA" w:rsidRPr="001F3A18" w:rsidRDefault="003766F4" w:rsidP="00C61B4F">
      <w:pPr>
        <w:pStyle w:val="Ttulo2"/>
      </w:pPr>
      <w:bookmarkStart w:id="765" w:name="_Toc292269619"/>
      <w:bookmarkStart w:id="766" w:name="_Toc292107343"/>
      <w:bookmarkStart w:id="767" w:name="_Toc166298473"/>
      <w:bookmarkStart w:id="768" w:name="_Toc292697834"/>
      <w:bookmarkStart w:id="769" w:name="_Toc166298598"/>
      <w:bookmarkStart w:id="770" w:name="_Toc292911331"/>
      <w:bookmarkStart w:id="771" w:name="_Toc421212066"/>
      <w:bookmarkStart w:id="772" w:name="_Toc423948655"/>
      <w:bookmarkStart w:id="773" w:name="_Toc424555890"/>
      <w:bookmarkStart w:id="774" w:name="_Toc425538916"/>
      <w:r>
        <w:t xml:space="preserve"> </w:t>
      </w:r>
      <w:bookmarkStart w:id="775" w:name="_Toc200537200"/>
      <w:r w:rsidR="009D04FA" w:rsidRPr="001F3A18">
        <w:t>Comunicaciones</w:t>
      </w:r>
      <w:bookmarkEnd w:id="765"/>
      <w:bookmarkEnd w:id="766"/>
      <w:bookmarkEnd w:id="767"/>
      <w:bookmarkEnd w:id="768"/>
      <w:bookmarkEnd w:id="769"/>
      <w:bookmarkEnd w:id="770"/>
      <w:bookmarkEnd w:id="771"/>
      <w:bookmarkEnd w:id="772"/>
      <w:bookmarkEnd w:id="773"/>
      <w:bookmarkEnd w:id="774"/>
      <w:bookmarkEnd w:id="775"/>
    </w:p>
    <w:p w14:paraId="3C5678F7" w14:textId="77DD1981" w:rsidR="009D04FA" w:rsidRPr="001F3A18" w:rsidRDefault="003766F4" w:rsidP="00C61B4F">
      <w:pPr>
        <w:pStyle w:val="Ttulo3"/>
      </w:pPr>
      <w:bookmarkStart w:id="776" w:name="_Toc292269620"/>
      <w:bookmarkStart w:id="777" w:name="_Toc292107344"/>
      <w:bookmarkStart w:id="778" w:name="_Toc166298474"/>
      <w:bookmarkStart w:id="779" w:name="_Toc292697835"/>
      <w:bookmarkStart w:id="780" w:name="_Toc166298599"/>
      <w:bookmarkStart w:id="781" w:name="_Toc292911332"/>
      <w:r>
        <w:t xml:space="preserve"> </w:t>
      </w:r>
      <w:bookmarkStart w:id="782" w:name="_Toc200537201"/>
      <w:r w:rsidR="009D04FA" w:rsidRPr="001F3A18">
        <w:t>Canales de Comunicación</w:t>
      </w:r>
      <w:bookmarkEnd w:id="776"/>
      <w:bookmarkEnd w:id="777"/>
      <w:bookmarkEnd w:id="778"/>
      <w:bookmarkEnd w:id="779"/>
      <w:bookmarkEnd w:id="780"/>
      <w:bookmarkEnd w:id="781"/>
      <w:bookmarkEnd w:id="782"/>
    </w:p>
    <w:p w14:paraId="5C6B7D70" w14:textId="1FE3BC61" w:rsidR="009D04FA" w:rsidRPr="001F3A18" w:rsidRDefault="009D04FA" w:rsidP="00156EFA">
      <w:pPr>
        <w:spacing w:after="120"/>
      </w:pPr>
      <w:r w:rsidRPr="001F3A18">
        <w:t>La interacción entre las Proveedoras del servicio público telefónico local, móvil y del mismo tipo y el OAP será a través de integración por web services o a través de un aplicativo web. Será elección de estas Proveedoras determinar cuál de los medios utiliza, teniendo el OAP que soportar todos los medios de comunicación mencionados.</w:t>
      </w:r>
    </w:p>
    <w:p w14:paraId="22B80622" w14:textId="3298DF06" w:rsidR="009D04FA" w:rsidRPr="001F3A18" w:rsidRDefault="00B77CBD" w:rsidP="00C61B4F">
      <w:pPr>
        <w:pStyle w:val="Ttulo3"/>
      </w:pPr>
      <w:bookmarkStart w:id="783" w:name="_Toc292269621"/>
      <w:bookmarkStart w:id="784" w:name="_Toc292107345"/>
      <w:bookmarkStart w:id="785" w:name="_Toc166298475"/>
      <w:bookmarkStart w:id="786" w:name="_Toc292697836"/>
      <w:bookmarkStart w:id="787" w:name="_Toc166298600"/>
      <w:bookmarkStart w:id="788" w:name="_Toc292911333"/>
      <w:r>
        <w:t xml:space="preserve"> </w:t>
      </w:r>
      <w:bookmarkStart w:id="789" w:name="_Toc200537202"/>
      <w:r w:rsidR="009D04FA" w:rsidRPr="001F3A18">
        <w:t>Canal de Comunicación para integración a través de Web Services</w:t>
      </w:r>
      <w:bookmarkEnd w:id="783"/>
      <w:bookmarkEnd w:id="784"/>
      <w:bookmarkEnd w:id="785"/>
      <w:bookmarkEnd w:id="786"/>
      <w:bookmarkEnd w:id="787"/>
      <w:bookmarkEnd w:id="788"/>
      <w:bookmarkEnd w:id="789"/>
    </w:p>
    <w:p w14:paraId="08D01508" w14:textId="2DB0AA72" w:rsidR="009D04FA" w:rsidRPr="001F3A18" w:rsidRDefault="00B77CBD" w:rsidP="0042232B">
      <w:pPr>
        <w:pStyle w:val="Ttulo4"/>
      </w:pPr>
      <w:r>
        <w:t xml:space="preserve"> </w:t>
      </w:r>
      <w:r w:rsidR="009D04FA" w:rsidRPr="001F3A18">
        <w:t>VPN</w:t>
      </w:r>
    </w:p>
    <w:p w14:paraId="31C37CBE" w14:textId="77777777" w:rsidR="009D04FA" w:rsidRPr="001F3A18" w:rsidRDefault="009D04FA" w:rsidP="00156EFA">
      <w:pPr>
        <w:spacing w:after="120"/>
      </w:pPr>
      <w:r w:rsidRPr="001F3A18">
        <w:t>Considerar la provisión de los servicios mediante la utilización de la red pública de Internet, para lo cual deberá implementar mecanismos que garanticen la seguridad de las transacciones, así como contar con la infraestructura necesaria que le permita soportar el ancho de banda requerido por los Prestadores de Servicios de Telecomunicaciones.</w:t>
      </w:r>
    </w:p>
    <w:p w14:paraId="33955EA4" w14:textId="77777777" w:rsidR="009D04FA" w:rsidRPr="001F3A18" w:rsidRDefault="009D04FA" w:rsidP="00156EFA">
      <w:pPr>
        <w:spacing w:after="120"/>
      </w:pPr>
      <w:r w:rsidRPr="001F3A18">
        <w:t>Tanto las Concesionarias de Telefonía Publica Fija, Móvil y del mismo tipo como el OAP, deberán proveer recíprocamente los clientes VPN necesarios.</w:t>
      </w:r>
    </w:p>
    <w:p w14:paraId="045C7659" w14:textId="77777777" w:rsidR="00441EFD" w:rsidRPr="001F3A18" w:rsidRDefault="00441EFD" w:rsidP="00156EFA">
      <w:pPr>
        <w:spacing w:after="120"/>
      </w:pPr>
      <w:r w:rsidRPr="001F3A18">
        <w:t>El OAP deberá proveer dentro de su solución de redundancia un mecanismo que permita mantener las conexiones VPN existentes independientemente del sitio (primario o secundario) que esté operativo.</w:t>
      </w:r>
    </w:p>
    <w:p w14:paraId="6A34F3B8" w14:textId="277F236C" w:rsidR="00441EFD" w:rsidRPr="001F3A18" w:rsidRDefault="00441EFD" w:rsidP="00156EFA">
      <w:pPr>
        <w:spacing w:after="120"/>
      </w:pPr>
      <w:r w:rsidRPr="001F3A18">
        <w:t>Se requiere un máximo de 10 VPNs por cada proveedora de servicio público de telefonía fija, móvil, del mismo tipo y portadoras, en cada site.</w:t>
      </w:r>
      <w:r w:rsidR="00A947B9">
        <w:t xml:space="preserve"> Para SUBTEL y otros organismos públicos se requieren las VPNs que </w:t>
      </w:r>
      <w:r w:rsidR="00270D98">
        <w:t xml:space="preserve">ellos estimen </w:t>
      </w:r>
      <w:r w:rsidR="00A947B9">
        <w:t>sean necesarias.</w:t>
      </w:r>
    </w:p>
    <w:p w14:paraId="0C76CD50" w14:textId="6D8792E8" w:rsidR="009D04FA" w:rsidRPr="001F3A18" w:rsidRDefault="00B77CBD" w:rsidP="0042232B">
      <w:pPr>
        <w:pStyle w:val="Ttulo4"/>
      </w:pPr>
      <w:r>
        <w:lastRenderedPageBreak/>
        <w:t xml:space="preserve"> </w:t>
      </w:r>
      <w:r w:rsidR="009D04FA" w:rsidRPr="001F3A18">
        <w:t>Enlaces dedicados</w:t>
      </w:r>
    </w:p>
    <w:p w14:paraId="44AF2604" w14:textId="77777777" w:rsidR="009D04FA" w:rsidRPr="001F3A18" w:rsidRDefault="009D04FA" w:rsidP="009D04FA">
      <w:r w:rsidRPr="001F3A18">
        <w:t>Considerar la provisión de sus servicios mediante la utilización de enlaces dedicados instalados o contratados por las Proveedoras, así como contar con la infraestructura necesaria que le permita soportar el ancho de banda requerido por los Prestadores de Servicios de Telecomunicaciones.</w:t>
      </w:r>
    </w:p>
    <w:p w14:paraId="0E524AE3" w14:textId="051BB0AB" w:rsidR="009D04FA" w:rsidRPr="001F3A18" w:rsidRDefault="00B77CBD" w:rsidP="0042232B">
      <w:pPr>
        <w:pStyle w:val="Ttulo4"/>
      </w:pPr>
      <w:r>
        <w:t xml:space="preserve"> </w:t>
      </w:r>
      <w:r w:rsidR="009D04FA" w:rsidRPr="001F3A18">
        <w:t>Canal de Comunicación para Aplicativo Web</w:t>
      </w:r>
    </w:p>
    <w:p w14:paraId="060F9B5E" w14:textId="77777777" w:rsidR="009D04FA" w:rsidRPr="001F3A18" w:rsidRDefault="009D04FA" w:rsidP="009D04FA">
      <w:r w:rsidRPr="001F3A18">
        <w:t>El aplicativo web trabajará a través de la red pública de internet utilizando el protocolo de comunicación segura HTTPS.</w:t>
      </w:r>
    </w:p>
    <w:p w14:paraId="1FC821C5" w14:textId="12553045" w:rsidR="009D04FA" w:rsidRPr="001F3A18" w:rsidRDefault="00B77CBD" w:rsidP="00C61B4F">
      <w:pPr>
        <w:pStyle w:val="Ttulo3"/>
      </w:pPr>
      <w:bookmarkStart w:id="790" w:name="_Toc292269622"/>
      <w:bookmarkStart w:id="791" w:name="_Toc292107346"/>
      <w:bookmarkStart w:id="792" w:name="_Toc166298476"/>
      <w:bookmarkStart w:id="793" w:name="_Toc292697837"/>
      <w:bookmarkStart w:id="794" w:name="_Toc166298601"/>
      <w:bookmarkStart w:id="795" w:name="_Toc292911334"/>
      <w:r>
        <w:t xml:space="preserve"> </w:t>
      </w:r>
      <w:bookmarkStart w:id="796" w:name="_Toc200537203"/>
      <w:r w:rsidR="009D04FA" w:rsidRPr="001F3A18">
        <w:t>Protocolos de Comunicación</w:t>
      </w:r>
      <w:bookmarkEnd w:id="790"/>
      <w:bookmarkEnd w:id="791"/>
      <w:bookmarkEnd w:id="792"/>
      <w:bookmarkEnd w:id="793"/>
      <w:bookmarkEnd w:id="794"/>
      <w:bookmarkEnd w:id="795"/>
      <w:bookmarkEnd w:id="796"/>
    </w:p>
    <w:p w14:paraId="5BC43405" w14:textId="77777777" w:rsidR="009D04FA" w:rsidRPr="001F3A18" w:rsidRDefault="009D04FA" w:rsidP="00FA6767">
      <w:pPr>
        <w:spacing w:after="120"/>
      </w:pPr>
      <w:r w:rsidRPr="001F3A18">
        <w:t xml:space="preserve">Considerar la implementación de los siguientes protocolos abiertos: </w:t>
      </w:r>
    </w:p>
    <w:p w14:paraId="110C792A" w14:textId="5ECC5825" w:rsidR="009D04FA" w:rsidRPr="001F3A18" w:rsidRDefault="009D04FA" w:rsidP="001F332F">
      <w:pPr>
        <w:pStyle w:val="Listavistosa-nfasis12"/>
        <w:numPr>
          <w:ilvl w:val="0"/>
          <w:numId w:val="31"/>
        </w:numPr>
        <w:spacing w:after="120" w:line="360" w:lineRule="auto"/>
        <w:rPr>
          <w:lang w:val="en-US"/>
        </w:rPr>
      </w:pPr>
      <w:r w:rsidRPr="001F3A18">
        <w:rPr>
          <w:lang w:val="en-US"/>
        </w:rPr>
        <w:t>Web Services (SOAP XML sobre HTTP/ HTTPS)</w:t>
      </w:r>
    </w:p>
    <w:p w14:paraId="2690EF77" w14:textId="77777777" w:rsidR="009D04FA" w:rsidRPr="001F3A18" w:rsidRDefault="009D04FA" w:rsidP="001F332F">
      <w:pPr>
        <w:pStyle w:val="Listavistosa-nfasis12"/>
        <w:numPr>
          <w:ilvl w:val="0"/>
          <w:numId w:val="31"/>
        </w:numPr>
        <w:spacing w:after="120" w:line="360" w:lineRule="auto"/>
        <w:rPr>
          <w:lang w:val="es-CL"/>
        </w:rPr>
      </w:pPr>
      <w:r w:rsidRPr="001F3A18">
        <w:rPr>
          <w:lang w:val="es-CL"/>
        </w:rPr>
        <w:t>HTTP (HyperText Transfer Protocol)</w:t>
      </w:r>
    </w:p>
    <w:p w14:paraId="213F6C58" w14:textId="77777777" w:rsidR="009D04FA" w:rsidRPr="001F3A18" w:rsidRDefault="009D04FA" w:rsidP="001F332F">
      <w:pPr>
        <w:pStyle w:val="Listavistosa-nfasis12"/>
        <w:numPr>
          <w:ilvl w:val="0"/>
          <w:numId w:val="31"/>
        </w:numPr>
        <w:spacing w:after="120" w:line="360" w:lineRule="auto"/>
        <w:rPr>
          <w:lang w:val="en-US"/>
        </w:rPr>
      </w:pPr>
      <w:r w:rsidRPr="001F3A18">
        <w:rPr>
          <w:lang w:val="en-US"/>
        </w:rPr>
        <w:t>SFTP (Secure Shell</w:t>
      </w:r>
      <w:r w:rsidRPr="001F3A18">
        <w:rPr>
          <w:b/>
          <w:lang w:val="en-US"/>
        </w:rPr>
        <w:t xml:space="preserve"> </w:t>
      </w:r>
      <w:r w:rsidRPr="001F3A18">
        <w:rPr>
          <w:lang w:val="en-US"/>
        </w:rPr>
        <w:t xml:space="preserve">File Transfer Protocol).  </w:t>
      </w:r>
    </w:p>
    <w:p w14:paraId="192C23B8" w14:textId="77777777" w:rsidR="009D04FA" w:rsidRPr="001F3A18" w:rsidRDefault="009D04FA" w:rsidP="00FA6767">
      <w:pPr>
        <w:spacing w:after="120"/>
      </w:pPr>
      <w:r w:rsidRPr="001F3A18">
        <w:t>Cada una de las interfaces deberá incluir mecanismos de respuestas de confirmación por parte del receptor del mensaje, quedando asentado en una bitácora o en una base de datos, con sus respectivas evidencias o pistas de auditoría.</w:t>
      </w:r>
    </w:p>
    <w:p w14:paraId="4D6302B7" w14:textId="77777777" w:rsidR="009D04FA" w:rsidRPr="001F3A18" w:rsidRDefault="009D04FA" w:rsidP="00FA6767">
      <w:pPr>
        <w:spacing w:after="120"/>
      </w:pPr>
      <w:r w:rsidRPr="001F3A18">
        <w:t>El OAP deberá disponer además de los protocolos e interfaces para recibir los enlaces dedicados de las Proveedoras.</w:t>
      </w:r>
    </w:p>
    <w:p w14:paraId="6A6BFB26" w14:textId="77777777" w:rsidR="009D04FA" w:rsidRPr="001F3A18" w:rsidRDefault="009D04FA" w:rsidP="00FA6767">
      <w:pPr>
        <w:spacing w:after="120"/>
      </w:pPr>
      <w:r w:rsidRPr="001F3A18">
        <w:t>El tratamiento de la mensajería será el siguiente:</w:t>
      </w:r>
    </w:p>
    <w:p w14:paraId="4B8EC462" w14:textId="77777777" w:rsidR="009D04FA" w:rsidRPr="001F3A18" w:rsidRDefault="009D04FA" w:rsidP="001F332F">
      <w:pPr>
        <w:pStyle w:val="Listavistosa-nfasis12"/>
        <w:numPr>
          <w:ilvl w:val="0"/>
          <w:numId w:val="61"/>
        </w:numPr>
        <w:spacing w:after="120" w:line="360" w:lineRule="auto"/>
        <w:rPr>
          <w:lang w:val="es-CL"/>
        </w:rPr>
      </w:pPr>
      <w:r w:rsidRPr="001F3A18">
        <w:rPr>
          <w:lang w:val="es-CL"/>
        </w:rPr>
        <w:t>La mensajería ocurre entre un emisor y un receptor</w:t>
      </w:r>
    </w:p>
    <w:p w14:paraId="3F10CCCD" w14:textId="77777777" w:rsidR="009D04FA" w:rsidRPr="001F3A18" w:rsidRDefault="009D04FA" w:rsidP="001F332F">
      <w:pPr>
        <w:pStyle w:val="Listavistosa-nfasis12"/>
        <w:numPr>
          <w:ilvl w:val="0"/>
          <w:numId w:val="61"/>
        </w:numPr>
        <w:spacing w:after="120" w:line="360" w:lineRule="auto"/>
        <w:rPr>
          <w:lang w:val="es-CL"/>
        </w:rPr>
      </w:pPr>
      <w:r w:rsidRPr="001F3A18">
        <w:rPr>
          <w:lang w:val="es-CL"/>
        </w:rPr>
        <w:t xml:space="preserve">Todo mensaje requiere una respuesta (desde el receptor hacia el emisor) </w:t>
      </w:r>
    </w:p>
    <w:p w14:paraId="028DAF37" w14:textId="77777777" w:rsidR="009D04FA" w:rsidRPr="001F3A18" w:rsidRDefault="009D04FA" w:rsidP="001F332F">
      <w:pPr>
        <w:pStyle w:val="Listavistosa-nfasis12"/>
        <w:numPr>
          <w:ilvl w:val="0"/>
          <w:numId w:val="61"/>
        </w:numPr>
        <w:spacing w:after="120" w:line="360" w:lineRule="auto"/>
        <w:rPr>
          <w:lang w:val="es-CL"/>
        </w:rPr>
      </w:pPr>
      <w:r w:rsidRPr="001F3A18">
        <w:rPr>
          <w:lang w:val="es-CL"/>
        </w:rPr>
        <w:t>La respuesta puede ser de dos tipos:</w:t>
      </w:r>
    </w:p>
    <w:p w14:paraId="10878330"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La respuesta al requerimiento propiamente tal</w:t>
      </w:r>
    </w:p>
    <w:p w14:paraId="39C07061"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lastRenderedPageBreak/>
        <w:t>Un ACK o NAK informando que el mensaje fue recibido (correcta o incorrectamente) y (en el caso del ACK) que la respuesta será enviada posteriormente, en otro mensaje</w:t>
      </w:r>
    </w:p>
    <w:p w14:paraId="26A3FC9A" w14:textId="77777777" w:rsidR="009D04FA" w:rsidRPr="001F3A18" w:rsidRDefault="009D04FA" w:rsidP="00FA6767">
      <w:pPr>
        <w:spacing w:after="120"/>
      </w:pPr>
      <w:r w:rsidRPr="001F3A18">
        <w:t>Existirán dos tipos de mensajes:</w:t>
      </w:r>
    </w:p>
    <w:p w14:paraId="7C1E5EBB" w14:textId="77777777" w:rsidR="009D04FA" w:rsidRPr="001F3A18" w:rsidRDefault="009D04FA" w:rsidP="001F332F">
      <w:pPr>
        <w:pStyle w:val="Listavistosa-nfasis12"/>
        <w:numPr>
          <w:ilvl w:val="0"/>
          <w:numId w:val="33"/>
        </w:numPr>
        <w:spacing w:after="120" w:line="360" w:lineRule="auto"/>
        <w:rPr>
          <w:szCs w:val="24"/>
          <w:lang w:val="es-CL"/>
        </w:rPr>
      </w:pPr>
      <w:r w:rsidRPr="001F3A18">
        <w:rPr>
          <w:szCs w:val="24"/>
          <w:lang w:val="es-CL"/>
        </w:rPr>
        <w:t xml:space="preserve">El mensaje </w:t>
      </w:r>
      <w:r w:rsidRPr="001F3A18">
        <w:rPr>
          <w:b/>
          <w:szCs w:val="24"/>
          <w:lang w:val="es-CL"/>
        </w:rPr>
        <w:t>síncrono</w:t>
      </w:r>
      <w:r w:rsidRPr="001F3A18">
        <w:rPr>
          <w:szCs w:val="24"/>
          <w:lang w:val="es-CL"/>
        </w:rPr>
        <w:t>, con las siguientes características</w:t>
      </w:r>
    </w:p>
    <w:p w14:paraId="34253461" w14:textId="66204439" w:rsidR="009D04FA" w:rsidRPr="001F3A18" w:rsidRDefault="009D04FA" w:rsidP="001F332F">
      <w:pPr>
        <w:pStyle w:val="Listavistosa-nfasis12"/>
        <w:numPr>
          <w:ilvl w:val="1"/>
          <w:numId w:val="61"/>
        </w:numPr>
        <w:spacing w:after="120" w:line="360" w:lineRule="auto"/>
        <w:rPr>
          <w:lang w:val="es-CL"/>
        </w:rPr>
      </w:pPr>
      <w:r w:rsidRPr="001F3A18">
        <w:rPr>
          <w:lang w:val="es-CL"/>
        </w:rPr>
        <w:t>Mensaje que requiere un</w:t>
      </w:r>
      <w:r w:rsidR="005E5947" w:rsidRPr="001F3A18">
        <w:rPr>
          <w:lang w:val="es-CL"/>
        </w:rPr>
        <w:t>a</w:t>
      </w:r>
      <w:r w:rsidRPr="001F3A18">
        <w:rPr>
          <w:lang w:val="es-CL"/>
        </w:rPr>
        <w:t xml:space="preserve"> respuesta inmediata</w:t>
      </w:r>
      <w:r w:rsidR="00FA6767" w:rsidRPr="001F3A18">
        <w:rPr>
          <w:lang w:val="es-CL"/>
        </w:rPr>
        <w:t>.</w:t>
      </w:r>
    </w:p>
    <w:p w14:paraId="12573E3D"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La respuesta tiene un time out acordado</w:t>
      </w:r>
      <w:r w:rsidR="00FA6767" w:rsidRPr="001F3A18">
        <w:rPr>
          <w:lang w:val="es-CL"/>
        </w:rPr>
        <w:t>.</w:t>
      </w:r>
    </w:p>
    <w:p w14:paraId="37FB6B33" w14:textId="23722B1B" w:rsidR="009D04FA" w:rsidRPr="001F3A18" w:rsidRDefault="009D04FA" w:rsidP="001F332F">
      <w:pPr>
        <w:pStyle w:val="Listavistosa-nfasis12"/>
        <w:numPr>
          <w:ilvl w:val="1"/>
          <w:numId w:val="61"/>
        </w:numPr>
        <w:spacing w:after="120" w:line="360" w:lineRule="auto"/>
        <w:rPr>
          <w:lang w:val="es-CL"/>
        </w:rPr>
      </w:pPr>
      <w:r w:rsidRPr="001F3A18">
        <w:rPr>
          <w:lang w:val="es-CL"/>
        </w:rPr>
        <w:t>No se requiere un ACK, dado que la respuesta es inmediata</w:t>
      </w:r>
      <w:r w:rsidR="00FA6767" w:rsidRPr="001F3A18">
        <w:rPr>
          <w:lang w:val="es-CL"/>
        </w:rPr>
        <w:t>.</w:t>
      </w:r>
      <w:r w:rsidRPr="001F3A18">
        <w:rPr>
          <w:lang w:val="es-CL"/>
        </w:rPr>
        <w:t xml:space="preserve"> </w:t>
      </w:r>
    </w:p>
    <w:p w14:paraId="434C507B"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Si el mensaje supera el tiempo acordado para su repuesta, junto con verificarse un time out, el mensaje podrá ser reenviado (desde el emisor al receptor)</w:t>
      </w:r>
      <w:r w:rsidR="00FA6767" w:rsidRPr="001F3A18">
        <w:rPr>
          <w:lang w:val="es-CL"/>
        </w:rPr>
        <w:t>.</w:t>
      </w:r>
    </w:p>
    <w:p w14:paraId="61B84710" w14:textId="77777777" w:rsidR="009D04FA" w:rsidRPr="001F3A18" w:rsidRDefault="009D04FA" w:rsidP="001F332F">
      <w:pPr>
        <w:pStyle w:val="Listavistosa-nfasis12"/>
        <w:numPr>
          <w:ilvl w:val="0"/>
          <w:numId w:val="33"/>
        </w:numPr>
        <w:spacing w:after="120" w:line="360" w:lineRule="auto"/>
        <w:rPr>
          <w:szCs w:val="24"/>
          <w:lang w:val="es-CL"/>
        </w:rPr>
      </w:pPr>
      <w:r w:rsidRPr="001F3A18">
        <w:rPr>
          <w:szCs w:val="24"/>
          <w:lang w:val="es-CL"/>
        </w:rPr>
        <w:t xml:space="preserve">El mensaje </w:t>
      </w:r>
      <w:r w:rsidRPr="001F3A18">
        <w:rPr>
          <w:b/>
          <w:szCs w:val="24"/>
          <w:lang w:val="es-CL"/>
        </w:rPr>
        <w:t>asíncrono</w:t>
      </w:r>
      <w:r w:rsidRPr="001F3A18">
        <w:rPr>
          <w:szCs w:val="24"/>
          <w:lang w:val="es-CL"/>
        </w:rPr>
        <w:t>,  que estará constituido de las siguientes partes:</w:t>
      </w:r>
    </w:p>
    <w:p w14:paraId="758B1C7B"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Un mensaje que requiere sea respondido con posterioridad (con otro mensaje, desde el receptor hacia el emisor)</w:t>
      </w:r>
    </w:p>
    <w:p w14:paraId="74D09B8F" w14:textId="00F91CEF" w:rsidR="009D04FA" w:rsidRPr="001F3A18" w:rsidRDefault="009D04FA" w:rsidP="001F332F">
      <w:pPr>
        <w:pStyle w:val="Listavistosa-nfasis12"/>
        <w:numPr>
          <w:ilvl w:val="1"/>
          <w:numId w:val="61"/>
        </w:numPr>
        <w:spacing w:after="120" w:line="360" w:lineRule="auto"/>
        <w:rPr>
          <w:lang w:val="es-CL"/>
        </w:rPr>
      </w:pPr>
      <w:r w:rsidRPr="001F3A18">
        <w:rPr>
          <w:lang w:val="es-CL"/>
        </w:rPr>
        <w:t>Un ACK de recepción del mensaje enviado (ACK o NAK)</w:t>
      </w:r>
      <w:r w:rsidR="00FA6767" w:rsidRPr="001F3A18">
        <w:rPr>
          <w:lang w:val="es-CL"/>
        </w:rPr>
        <w:t>.</w:t>
      </w:r>
    </w:p>
    <w:p w14:paraId="01ECA6FA"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Un time out de recepción del ACK (ACK o NAK) del mensaje</w:t>
      </w:r>
    </w:p>
    <w:p w14:paraId="6ECE7931"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Si el mensaje de ACK (ACK o NAK) supera el tiempo acordado para su repuesta, junto con verificarse un time out, el mensaje podrá ser reenviado (desde el emisor al receptor)</w:t>
      </w:r>
      <w:r w:rsidR="00FA6767" w:rsidRPr="001F3A18">
        <w:rPr>
          <w:lang w:val="es-CL"/>
        </w:rPr>
        <w:t>.</w:t>
      </w:r>
    </w:p>
    <w:p w14:paraId="020C4BBC"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La respuesta al requerimiento original se efectúa con otro mensaje, en este caso desde el receptor del mensaje original hacia el emisor</w:t>
      </w:r>
      <w:r w:rsidR="00FA6767" w:rsidRPr="001F3A18">
        <w:rPr>
          <w:lang w:val="es-CL"/>
        </w:rPr>
        <w:t>.</w:t>
      </w:r>
    </w:p>
    <w:p w14:paraId="2CC22A50" w14:textId="6929779E" w:rsidR="009D04FA" w:rsidRPr="001F3A18" w:rsidRDefault="00B77CBD" w:rsidP="00B21EB0">
      <w:pPr>
        <w:pStyle w:val="Ttulo2"/>
      </w:pPr>
      <w:bookmarkStart w:id="797" w:name="_Toc292269623"/>
      <w:bookmarkStart w:id="798" w:name="_Toc292107347"/>
      <w:bookmarkStart w:id="799" w:name="_Toc166298477"/>
      <w:bookmarkStart w:id="800" w:name="_Toc292697838"/>
      <w:bookmarkStart w:id="801" w:name="_Toc166298602"/>
      <w:bookmarkStart w:id="802" w:name="_Toc292911335"/>
      <w:bookmarkStart w:id="803" w:name="_Toc421212067"/>
      <w:bookmarkStart w:id="804" w:name="_Toc423948656"/>
      <w:bookmarkStart w:id="805" w:name="_Toc424555891"/>
      <w:bookmarkStart w:id="806" w:name="_Toc425538917"/>
      <w:r>
        <w:t xml:space="preserve"> </w:t>
      </w:r>
      <w:bookmarkStart w:id="807" w:name="_Toc200537204"/>
      <w:r w:rsidR="009D04FA" w:rsidRPr="001F3A18">
        <w:t>Arquitectura</w:t>
      </w:r>
      <w:bookmarkEnd w:id="797"/>
      <w:bookmarkEnd w:id="798"/>
      <w:bookmarkEnd w:id="799"/>
      <w:bookmarkEnd w:id="800"/>
      <w:bookmarkEnd w:id="801"/>
      <w:bookmarkEnd w:id="802"/>
      <w:bookmarkEnd w:id="803"/>
      <w:bookmarkEnd w:id="804"/>
      <w:bookmarkEnd w:id="805"/>
      <w:bookmarkEnd w:id="806"/>
      <w:bookmarkEnd w:id="807"/>
      <w:r w:rsidR="009D04FA" w:rsidRPr="001F3A18">
        <w:t xml:space="preserve"> </w:t>
      </w:r>
    </w:p>
    <w:p w14:paraId="2FDE0FB0" w14:textId="76DEDD35" w:rsidR="009D04FA" w:rsidRPr="001F3A18" w:rsidRDefault="00B77CBD" w:rsidP="00C61B4F">
      <w:pPr>
        <w:pStyle w:val="Ttulo2"/>
      </w:pPr>
      <w:bookmarkStart w:id="808" w:name="_Toc292269624"/>
      <w:bookmarkStart w:id="809" w:name="_Toc292107348"/>
      <w:bookmarkStart w:id="810" w:name="_Toc166298478"/>
      <w:bookmarkStart w:id="811" w:name="_Toc292697839"/>
      <w:bookmarkStart w:id="812" w:name="_Toc166298603"/>
      <w:bookmarkStart w:id="813" w:name="_Toc292911336"/>
      <w:bookmarkStart w:id="814" w:name="_Toc421212068"/>
      <w:bookmarkStart w:id="815" w:name="_Toc423948657"/>
      <w:bookmarkStart w:id="816" w:name="_Toc424555892"/>
      <w:bookmarkStart w:id="817" w:name="_Toc425538918"/>
      <w:r>
        <w:t xml:space="preserve"> </w:t>
      </w:r>
      <w:bookmarkStart w:id="818" w:name="_Toc200537205"/>
      <w:r w:rsidR="009D04FA" w:rsidRPr="001F3A18">
        <w:t>Arquitectura General de la solución</w:t>
      </w:r>
      <w:bookmarkEnd w:id="808"/>
      <w:bookmarkEnd w:id="809"/>
      <w:bookmarkEnd w:id="810"/>
      <w:bookmarkEnd w:id="811"/>
      <w:bookmarkEnd w:id="812"/>
      <w:bookmarkEnd w:id="813"/>
      <w:bookmarkEnd w:id="814"/>
      <w:bookmarkEnd w:id="815"/>
      <w:bookmarkEnd w:id="816"/>
      <w:bookmarkEnd w:id="817"/>
      <w:bookmarkEnd w:id="818"/>
    </w:p>
    <w:p w14:paraId="750CAE7F" w14:textId="77777777" w:rsidR="009D04FA" w:rsidRPr="001F3A18" w:rsidRDefault="009D04FA" w:rsidP="00745C38">
      <w:pPr>
        <w:spacing w:after="120"/>
      </w:pPr>
      <w:r w:rsidRPr="001F3A18">
        <w:t>En la solución propuesta se deben considerar las siguientes características:</w:t>
      </w:r>
    </w:p>
    <w:p w14:paraId="028F3CFF" w14:textId="77777777" w:rsidR="009D04FA" w:rsidRPr="001F3A18" w:rsidRDefault="009D04FA" w:rsidP="001F332F">
      <w:pPr>
        <w:pStyle w:val="Listavistosa-nfasis12"/>
        <w:numPr>
          <w:ilvl w:val="0"/>
          <w:numId w:val="34"/>
        </w:numPr>
        <w:spacing w:after="120" w:line="360" w:lineRule="auto"/>
        <w:rPr>
          <w:lang w:val="es-CL"/>
        </w:rPr>
      </w:pPr>
      <w:r w:rsidRPr="001F3A18">
        <w:rPr>
          <w:lang w:val="es-CL"/>
        </w:rPr>
        <w:t xml:space="preserve">Alta disponibilidad </w:t>
      </w:r>
    </w:p>
    <w:p w14:paraId="4C23A3AE" w14:textId="77777777" w:rsidR="009D04FA" w:rsidRPr="001F3A18" w:rsidRDefault="009D04FA" w:rsidP="001F332F">
      <w:pPr>
        <w:pStyle w:val="Listavistosa-nfasis12"/>
        <w:numPr>
          <w:ilvl w:val="0"/>
          <w:numId w:val="34"/>
        </w:numPr>
        <w:spacing w:after="120" w:line="360" w:lineRule="auto"/>
        <w:rPr>
          <w:lang w:val="es-CL"/>
        </w:rPr>
      </w:pPr>
      <w:r w:rsidRPr="001F3A18">
        <w:rPr>
          <w:lang w:val="es-CL"/>
        </w:rPr>
        <w:lastRenderedPageBreak/>
        <w:t xml:space="preserve">Escalabilidad. </w:t>
      </w:r>
    </w:p>
    <w:p w14:paraId="0E4B2807" w14:textId="77777777" w:rsidR="009D04FA" w:rsidRPr="001F3A18" w:rsidRDefault="009D04FA" w:rsidP="001F332F">
      <w:pPr>
        <w:pStyle w:val="Listavistosa-nfasis12"/>
        <w:numPr>
          <w:ilvl w:val="0"/>
          <w:numId w:val="34"/>
        </w:numPr>
        <w:spacing w:after="120" w:line="360" w:lineRule="auto"/>
        <w:rPr>
          <w:lang w:val="es-CL"/>
        </w:rPr>
      </w:pPr>
      <w:r w:rsidRPr="001F3A18">
        <w:rPr>
          <w:lang w:val="es-CL"/>
        </w:rPr>
        <w:t xml:space="preserve">Fiabilidad y confiabilidad. </w:t>
      </w:r>
    </w:p>
    <w:p w14:paraId="744B488A" w14:textId="77777777" w:rsidR="009D04FA" w:rsidRPr="001F3A18" w:rsidRDefault="009D04FA" w:rsidP="001F332F">
      <w:pPr>
        <w:pStyle w:val="Listavistosa-nfasis12"/>
        <w:numPr>
          <w:ilvl w:val="0"/>
          <w:numId w:val="34"/>
        </w:numPr>
        <w:spacing w:after="120" w:line="360" w:lineRule="auto"/>
        <w:rPr>
          <w:lang w:val="es-CL"/>
        </w:rPr>
      </w:pPr>
      <w:r w:rsidRPr="001F3A18">
        <w:rPr>
          <w:lang w:val="es-CL"/>
        </w:rPr>
        <w:t>Seguridad</w:t>
      </w:r>
    </w:p>
    <w:p w14:paraId="072AD896" w14:textId="77777777" w:rsidR="009D04FA" w:rsidRPr="001F3A18" w:rsidRDefault="009D04FA" w:rsidP="001F332F">
      <w:pPr>
        <w:pStyle w:val="Listavistosa-nfasis12"/>
        <w:numPr>
          <w:ilvl w:val="0"/>
          <w:numId w:val="34"/>
        </w:numPr>
        <w:spacing w:after="120" w:line="360" w:lineRule="auto"/>
        <w:rPr>
          <w:lang w:val="es-CL"/>
        </w:rPr>
      </w:pPr>
      <w:r w:rsidRPr="001F3A18">
        <w:rPr>
          <w:lang w:val="es-CL"/>
        </w:rPr>
        <w:t xml:space="preserve">De fácil Integración de estándares abiertos. </w:t>
      </w:r>
    </w:p>
    <w:p w14:paraId="11C3AF1D" w14:textId="605E5E2E" w:rsidR="009D04FA" w:rsidRPr="001F3A18" w:rsidRDefault="009D04FA" w:rsidP="001F332F">
      <w:pPr>
        <w:pStyle w:val="Listavistosa-nfasis12"/>
        <w:numPr>
          <w:ilvl w:val="0"/>
          <w:numId w:val="34"/>
        </w:numPr>
        <w:spacing w:after="120" w:line="360" w:lineRule="auto"/>
        <w:rPr>
          <w:lang w:val="es-CL"/>
        </w:rPr>
      </w:pPr>
      <w:r w:rsidRPr="001F3A18">
        <w:rPr>
          <w:lang w:val="es-CL"/>
        </w:rPr>
        <w:t>Será capaz de soportar procesos concurrentes cumpliendo con los SLA exigidos.</w:t>
      </w:r>
    </w:p>
    <w:p w14:paraId="1B219CFE" w14:textId="77777777" w:rsidR="009D04FA" w:rsidRPr="001F3A18" w:rsidRDefault="009D04FA" w:rsidP="001F332F">
      <w:pPr>
        <w:pStyle w:val="Listavistosa-nfasis12"/>
        <w:numPr>
          <w:ilvl w:val="0"/>
          <w:numId w:val="34"/>
        </w:numPr>
        <w:spacing w:after="120" w:line="360" w:lineRule="auto"/>
        <w:rPr>
          <w:lang w:val="es-CL"/>
        </w:rPr>
      </w:pPr>
      <w:r w:rsidRPr="001F3A18">
        <w:rPr>
          <w:lang w:val="es-CL"/>
        </w:rPr>
        <w:t>Proporcionar mecanismos de seguridad de accesos y registros de auditoría.</w:t>
      </w:r>
    </w:p>
    <w:p w14:paraId="73906B40" w14:textId="57C9C12A" w:rsidR="009D04FA" w:rsidRPr="001F3A18" w:rsidRDefault="009D04FA" w:rsidP="001F332F">
      <w:pPr>
        <w:pStyle w:val="Listavistosa-nfasis12"/>
        <w:numPr>
          <w:ilvl w:val="0"/>
          <w:numId w:val="34"/>
        </w:numPr>
        <w:spacing w:after="120" w:line="360" w:lineRule="auto"/>
        <w:rPr>
          <w:lang w:val="es-CL"/>
        </w:rPr>
      </w:pPr>
      <w:r w:rsidRPr="001F3A18">
        <w:rPr>
          <w:lang w:val="es-CL"/>
        </w:rPr>
        <w:t xml:space="preserve">Redundancia geográfica </w:t>
      </w:r>
      <w:r w:rsidR="00605306">
        <w:rPr>
          <w:lang w:val="es-CL"/>
        </w:rPr>
        <w:t xml:space="preserve">dentro de Chile en diferente región </w:t>
      </w:r>
      <w:r w:rsidRPr="001F3A18">
        <w:rPr>
          <w:lang w:val="es-CL"/>
        </w:rPr>
        <w:t xml:space="preserve">a una distancia mínima de 200 KM. </w:t>
      </w:r>
    </w:p>
    <w:p w14:paraId="066F722F" w14:textId="77777777" w:rsidR="009D04FA" w:rsidRPr="001F3A18" w:rsidRDefault="009D04FA" w:rsidP="00745C38">
      <w:pPr>
        <w:spacing w:after="120"/>
      </w:pPr>
      <w:r w:rsidRPr="001F3A18">
        <w:t>En el diseño de la arquitectura se deberán considerar los siguientes ambientes independientes</w:t>
      </w:r>
      <w:r w:rsidR="002D0519" w:rsidRPr="001F3A18">
        <w:t>, en ambos nodos</w:t>
      </w:r>
      <w:r w:rsidRPr="001F3A18">
        <w:t>:</w:t>
      </w:r>
    </w:p>
    <w:p w14:paraId="7C7C3955" w14:textId="77777777" w:rsidR="009D04FA" w:rsidRPr="001F3A18" w:rsidRDefault="009D04FA" w:rsidP="001F332F">
      <w:pPr>
        <w:pStyle w:val="Listavistosa-nfasis12"/>
        <w:numPr>
          <w:ilvl w:val="0"/>
          <w:numId w:val="34"/>
        </w:numPr>
        <w:spacing w:after="120" w:line="360" w:lineRule="auto"/>
        <w:rPr>
          <w:lang w:val="es-CL"/>
        </w:rPr>
      </w:pPr>
      <w:r w:rsidRPr="001F3A18">
        <w:rPr>
          <w:lang w:val="es-CL"/>
        </w:rPr>
        <w:t>Desarrollo: Construcción de la aplicación o modificaciones</w:t>
      </w:r>
      <w:r w:rsidR="00745C38" w:rsidRPr="001F3A18">
        <w:rPr>
          <w:lang w:val="es-CL"/>
        </w:rPr>
        <w:t>.</w:t>
      </w:r>
    </w:p>
    <w:p w14:paraId="44B05DED" w14:textId="77777777" w:rsidR="009D04FA" w:rsidRPr="001F3A18" w:rsidRDefault="009D04FA" w:rsidP="001F332F">
      <w:pPr>
        <w:pStyle w:val="Listavistosa-nfasis12"/>
        <w:numPr>
          <w:ilvl w:val="0"/>
          <w:numId w:val="34"/>
        </w:numPr>
        <w:spacing w:after="120" w:line="360" w:lineRule="auto"/>
        <w:rPr>
          <w:lang w:val="es-CL"/>
        </w:rPr>
      </w:pPr>
      <w:r w:rsidRPr="001F3A18">
        <w:rPr>
          <w:lang w:val="es-CL"/>
        </w:rPr>
        <w:t>Test: Pruebas de validación del desarrollo</w:t>
      </w:r>
      <w:r w:rsidR="00745C38" w:rsidRPr="001F3A18">
        <w:rPr>
          <w:lang w:val="es-CL"/>
        </w:rPr>
        <w:t>.</w:t>
      </w:r>
    </w:p>
    <w:p w14:paraId="3D10243D" w14:textId="77777777" w:rsidR="009D04FA" w:rsidRPr="001F3A18" w:rsidRDefault="009D04FA" w:rsidP="001F332F">
      <w:pPr>
        <w:pStyle w:val="Listavistosa-nfasis12"/>
        <w:numPr>
          <w:ilvl w:val="0"/>
          <w:numId w:val="34"/>
        </w:numPr>
        <w:spacing w:after="120" w:line="360" w:lineRule="auto"/>
        <w:rPr>
          <w:lang w:val="es-CL"/>
        </w:rPr>
      </w:pPr>
      <w:r w:rsidRPr="001F3A18">
        <w:rPr>
          <w:lang w:val="es-CL"/>
        </w:rPr>
        <w:t>Pre-productivo: Certificación de la integración con las operadoras, previo al paso a producción</w:t>
      </w:r>
      <w:r w:rsidR="00745C38" w:rsidRPr="001F3A18">
        <w:rPr>
          <w:lang w:val="es-CL"/>
        </w:rPr>
        <w:t>.</w:t>
      </w:r>
    </w:p>
    <w:p w14:paraId="2F4B1B84" w14:textId="77777777" w:rsidR="009D04FA" w:rsidRPr="001F3A18" w:rsidRDefault="009D04FA" w:rsidP="001F332F">
      <w:pPr>
        <w:pStyle w:val="Listavistosa-nfasis12"/>
        <w:numPr>
          <w:ilvl w:val="0"/>
          <w:numId w:val="34"/>
        </w:numPr>
        <w:spacing w:after="120" w:line="360" w:lineRule="auto"/>
        <w:rPr>
          <w:lang w:val="es-CL"/>
        </w:rPr>
      </w:pPr>
      <w:r w:rsidRPr="001F3A18">
        <w:rPr>
          <w:lang w:val="es-CL"/>
        </w:rPr>
        <w:t>Producción: Ambiente de operación de la administración de la portabilidad</w:t>
      </w:r>
      <w:r w:rsidR="00745C38" w:rsidRPr="001F3A18">
        <w:rPr>
          <w:lang w:val="es-CL"/>
        </w:rPr>
        <w:t>.</w:t>
      </w:r>
    </w:p>
    <w:p w14:paraId="6F6B6B3F" w14:textId="5ED94146" w:rsidR="009D04FA" w:rsidRPr="001F3A18" w:rsidRDefault="00B77CBD" w:rsidP="00C61B4F">
      <w:pPr>
        <w:pStyle w:val="Ttulo2"/>
      </w:pPr>
      <w:bookmarkStart w:id="819" w:name="_Toc292269625"/>
      <w:bookmarkStart w:id="820" w:name="_Toc292107349"/>
      <w:bookmarkStart w:id="821" w:name="_Toc166298479"/>
      <w:bookmarkStart w:id="822" w:name="_Toc292697840"/>
      <w:bookmarkStart w:id="823" w:name="_Toc166298604"/>
      <w:bookmarkStart w:id="824" w:name="_Toc292911337"/>
      <w:bookmarkStart w:id="825" w:name="_Toc421212069"/>
      <w:bookmarkStart w:id="826" w:name="_Toc423948658"/>
      <w:bookmarkStart w:id="827" w:name="_Toc424555893"/>
      <w:bookmarkStart w:id="828" w:name="_Toc425538919"/>
      <w:r>
        <w:t xml:space="preserve"> </w:t>
      </w:r>
      <w:bookmarkStart w:id="829" w:name="_Toc200537206"/>
      <w:r w:rsidR="009D04FA" w:rsidRPr="001F3A18">
        <w:t>Arquitectura Software</w:t>
      </w:r>
      <w:bookmarkEnd w:id="819"/>
      <w:bookmarkEnd w:id="820"/>
      <w:bookmarkEnd w:id="821"/>
      <w:bookmarkEnd w:id="822"/>
      <w:bookmarkEnd w:id="823"/>
      <w:bookmarkEnd w:id="824"/>
      <w:bookmarkEnd w:id="825"/>
      <w:bookmarkEnd w:id="826"/>
      <w:bookmarkEnd w:id="827"/>
      <w:bookmarkEnd w:id="828"/>
      <w:bookmarkEnd w:id="829"/>
    </w:p>
    <w:p w14:paraId="06FE36FE" w14:textId="4FAA0068" w:rsidR="009D04FA" w:rsidRPr="001F3A18" w:rsidRDefault="00B77CBD" w:rsidP="00C61B4F">
      <w:pPr>
        <w:pStyle w:val="Ttulo3"/>
      </w:pPr>
      <w:bookmarkStart w:id="830" w:name="_Toc292269626"/>
      <w:bookmarkStart w:id="831" w:name="_Toc292107350"/>
      <w:bookmarkStart w:id="832" w:name="_Toc166298480"/>
      <w:bookmarkStart w:id="833" w:name="_Toc292697841"/>
      <w:bookmarkStart w:id="834" w:name="_Toc166298605"/>
      <w:bookmarkStart w:id="835" w:name="_Toc292911338"/>
      <w:r>
        <w:t xml:space="preserve"> </w:t>
      </w:r>
      <w:bookmarkStart w:id="836" w:name="_Toc200537207"/>
      <w:r w:rsidR="009D04FA" w:rsidRPr="001F3A18">
        <w:t>Manejador de base de datos</w:t>
      </w:r>
      <w:bookmarkEnd w:id="830"/>
      <w:bookmarkEnd w:id="831"/>
      <w:bookmarkEnd w:id="832"/>
      <w:bookmarkEnd w:id="833"/>
      <w:bookmarkEnd w:id="834"/>
      <w:bookmarkEnd w:id="835"/>
      <w:bookmarkEnd w:id="836"/>
    </w:p>
    <w:p w14:paraId="61905F5A" w14:textId="77777777" w:rsidR="009D04FA" w:rsidRPr="001F3A18" w:rsidRDefault="009D04FA" w:rsidP="00C61B4F">
      <w:pPr>
        <w:keepNext/>
        <w:spacing w:after="120"/>
      </w:pPr>
      <w:r w:rsidRPr="001F3A18">
        <w:t>La solución presentada debe cumplir:</w:t>
      </w:r>
    </w:p>
    <w:p w14:paraId="7AA6D88F" w14:textId="77777777" w:rsidR="009D04FA" w:rsidRPr="001F3A18" w:rsidRDefault="009D04FA" w:rsidP="001F332F">
      <w:pPr>
        <w:pStyle w:val="Listavistosa-nfasis12"/>
        <w:numPr>
          <w:ilvl w:val="0"/>
          <w:numId w:val="35"/>
        </w:numPr>
        <w:spacing w:after="120" w:line="360" w:lineRule="auto"/>
        <w:rPr>
          <w:lang w:val="es-CL"/>
        </w:rPr>
      </w:pPr>
      <w:r w:rsidRPr="001F3A18">
        <w:rPr>
          <w:lang w:val="es-CL"/>
        </w:rPr>
        <w:t>Alta Disponibilidad</w:t>
      </w:r>
    </w:p>
    <w:p w14:paraId="6DCED01F" w14:textId="77777777" w:rsidR="009D04FA" w:rsidRPr="001F3A18" w:rsidRDefault="009D04FA" w:rsidP="001F332F">
      <w:pPr>
        <w:pStyle w:val="Listavistosa-nfasis12"/>
        <w:numPr>
          <w:ilvl w:val="0"/>
          <w:numId w:val="35"/>
        </w:numPr>
        <w:spacing w:after="120" w:line="360" w:lineRule="auto"/>
        <w:rPr>
          <w:lang w:val="es-CL"/>
        </w:rPr>
      </w:pPr>
      <w:r w:rsidRPr="001F3A18">
        <w:rPr>
          <w:lang w:val="es-CL"/>
        </w:rPr>
        <w:t>Escalabilidad</w:t>
      </w:r>
    </w:p>
    <w:p w14:paraId="32131DF0" w14:textId="77777777" w:rsidR="009D04FA" w:rsidRPr="001F3A18" w:rsidRDefault="009D04FA" w:rsidP="001F332F">
      <w:pPr>
        <w:pStyle w:val="Listavistosa-nfasis12"/>
        <w:numPr>
          <w:ilvl w:val="0"/>
          <w:numId w:val="35"/>
        </w:numPr>
        <w:spacing w:after="120" w:line="360" w:lineRule="auto"/>
        <w:rPr>
          <w:lang w:val="es-CL"/>
        </w:rPr>
      </w:pPr>
      <w:r w:rsidRPr="001F3A18">
        <w:rPr>
          <w:lang w:val="es-CL"/>
        </w:rPr>
        <w:t>Fiabilidad y confiabilidad</w:t>
      </w:r>
    </w:p>
    <w:p w14:paraId="22705096" w14:textId="77777777" w:rsidR="009D04FA" w:rsidRPr="001F3A18" w:rsidRDefault="009D04FA" w:rsidP="001F332F">
      <w:pPr>
        <w:pStyle w:val="Listavistosa-nfasis12"/>
        <w:numPr>
          <w:ilvl w:val="0"/>
          <w:numId w:val="35"/>
        </w:numPr>
        <w:spacing w:after="120" w:line="360" w:lineRule="auto"/>
        <w:rPr>
          <w:lang w:val="es-CL"/>
        </w:rPr>
      </w:pPr>
      <w:r w:rsidRPr="001F3A18">
        <w:rPr>
          <w:lang w:val="es-CL"/>
        </w:rPr>
        <w:t>Proporcionar mecanismos robustos de acceso</w:t>
      </w:r>
    </w:p>
    <w:p w14:paraId="49D06082" w14:textId="77777777" w:rsidR="009D04FA" w:rsidRPr="001F3A18" w:rsidRDefault="009D04FA" w:rsidP="001F332F">
      <w:pPr>
        <w:pStyle w:val="Listavistosa-nfasis12"/>
        <w:numPr>
          <w:ilvl w:val="0"/>
          <w:numId w:val="35"/>
        </w:numPr>
        <w:spacing w:after="120" w:line="360" w:lineRule="auto"/>
        <w:rPr>
          <w:lang w:val="es-CL"/>
        </w:rPr>
      </w:pPr>
      <w:r w:rsidRPr="001F3A18">
        <w:rPr>
          <w:lang w:val="es-CL"/>
        </w:rPr>
        <w:t>De fácil Integración de estándares abiertos</w:t>
      </w:r>
    </w:p>
    <w:p w14:paraId="5A134925" w14:textId="77777777" w:rsidR="009D04FA" w:rsidRPr="001F3A18" w:rsidRDefault="009D04FA" w:rsidP="001F332F">
      <w:pPr>
        <w:pStyle w:val="Listavistosa-nfasis12"/>
        <w:numPr>
          <w:ilvl w:val="0"/>
          <w:numId w:val="35"/>
        </w:numPr>
        <w:spacing w:after="120" w:line="360" w:lineRule="auto"/>
        <w:rPr>
          <w:lang w:val="es-CL"/>
        </w:rPr>
      </w:pPr>
      <w:r w:rsidRPr="001F3A18">
        <w:rPr>
          <w:lang w:val="es-CL"/>
        </w:rPr>
        <w:t>Será capaz de soportar procesos concurrentes cumpliendo con los SLA exigidos.</w:t>
      </w:r>
    </w:p>
    <w:p w14:paraId="30E9FC31" w14:textId="77777777" w:rsidR="009D04FA" w:rsidRPr="001F3A18" w:rsidRDefault="009D04FA" w:rsidP="001F332F">
      <w:pPr>
        <w:pStyle w:val="Listavistosa-nfasis12"/>
        <w:numPr>
          <w:ilvl w:val="0"/>
          <w:numId w:val="35"/>
        </w:numPr>
        <w:spacing w:after="120" w:line="360" w:lineRule="auto"/>
        <w:rPr>
          <w:lang w:val="es-CL"/>
        </w:rPr>
      </w:pPr>
      <w:r w:rsidRPr="001F3A18">
        <w:rPr>
          <w:lang w:val="es-CL"/>
        </w:rPr>
        <w:lastRenderedPageBreak/>
        <w:t>Proporcionar mecanismos de seguridad de accesos y registros de auditoría</w:t>
      </w:r>
    </w:p>
    <w:p w14:paraId="1B7C9EEC" w14:textId="77777777" w:rsidR="009D04FA" w:rsidRPr="001F3A18" w:rsidRDefault="009D04FA" w:rsidP="001F332F">
      <w:pPr>
        <w:pStyle w:val="Listavistosa-nfasis12"/>
        <w:numPr>
          <w:ilvl w:val="0"/>
          <w:numId w:val="35"/>
        </w:numPr>
        <w:spacing w:after="120" w:line="360" w:lineRule="auto"/>
        <w:rPr>
          <w:lang w:val="es-CL"/>
        </w:rPr>
      </w:pPr>
      <w:r w:rsidRPr="001F3A18">
        <w:rPr>
          <w:lang w:val="es-CL"/>
        </w:rPr>
        <w:t>Base de datos relacional, proporcionando integridad referencial</w:t>
      </w:r>
    </w:p>
    <w:p w14:paraId="16E98347" w14:textId="77777777" w:rsidR="009D04FA" w:rsidRPr="001F3A18" w:rsidRDefault="009D04FA" w:rsidP="001F332F">
      <w:pPr>
        <w:pStyle w:val="Listavistosa-nfasis12"/>
        <w:numPr>
          <w:ilvl w:val="0"/>
          <w:numId w:val="35"/>
        </w:numPr>
        <w:spacing w:after="120" w:line="360" w:lineRule="auto"/>
        <w:rPr>
          <w:lang w:val="es-CL"/>
        </w:rPr>
      </w:pPr>
      <w:r w:rsidRPr="001F3A18">
        <w:rPr>
          <w:lang w:val="es-CL"/>
        </w:rPr>
        <w:t>Brindar mecanismos confiables de consistencia e integridad de los datos</w:t>
      </w:r>
    </w:p>
    <w:p w14:paraId="175DEF78" w14:textId="77777777" w:rsidR="009D04FA" w:rsidRPr="001F3A18" w:rsidRDefault="009D04FA" w:rsidP="001F332F">
      <w:pPr>
        <w:pStyle w:val="Listavistosa-nfasis12"/>
        <w:numPr>
          <w:ilvl w:val="0"/>
          <w:numId w:val="35"/>
        </w:numPr>
        <w:spacing w:after="120" w:line="360" w:lineRule="auto"/>
        <w:rPr>
          <w:lang w:val="es-CL"/>
        </w:rPr>
      </w:pPr>
      <w:r w:rsidRPr="001F3A18">
        <w:rPr>
          <w:lang w:val="es-CL"/>
        </w:rPr>
        <w:t>Transaccional (múltiples operaciones simultaneas sobre la base de datos)</w:t>
      </w:r>
    </w:p>
    <w:p w14:paraId="09B89CAC" w14:textId="48A12FF9" w:rsidR="009D04FA" w:rsidRPr="001F3A18" w:rsidRDefault="009D04FA" w:rsidP="001F332F">
      <w:pPr>
        <w:pStyle w:val="Listavistosa-nfasis12"/>
        <w:numPr>
          <w:ilvl w:val="0"/>
          <w:numId w:val="35"/>
        </w:numPr>
        <w:spacing w:after="120" w:line="360" w:lineRule="auto"/>
        <w:rPr>
          <w:lang w:val="es-CL"/>
        </w:rPr>
      </w:pPr>
      <w:r w:rsidRPr="001F3A18">
        <w:rPr>
          <w:lang w:val="es-CL"/>
        </w:rPr>
        <w:t>Servicios que permitan la interoperabilidad entre sistemas para crear, integrar, reutilizar y correr las diferentes operaciones de la portabilidad</w:t>
      </w:r>
    </w:p>
    <w:p w14:paraId="0A5F304E" w14:textId="6ABA48E8" w:rsidR="009D04FA" w:rsidRPr="001F3A18" w:rsidRDefault="009D04FA" w:rsidP="001F332F">
      <w:pPr>
        <w:pStyle w:val="Listavistosa-nfasis12"/>
        <w:numPr>
          <w:ilvl w:val="0"/>
          <w:numId w:val="35"/>
        </w:numPr>
        <w:spacing w:after="120" w:line="360" w:lineRule="auto"/>
        <w:rPr>
          <w:lang w:val="es-CL"/>
        </w:rPr>
      </w:pPr>
      <w:r w:rsidRPr="001F3A18">
        <w:rPr>
          <w:lang w:val="es-CL"/>
        </w:rPr>
        <w:t xml:space="preserve">Los datos contenidos en las </w:t>
      </w:r>
      <w:r w:rsidR="00277B0F" w:rsidRPr="001F3A18">
        <w:rPr>
          <w:lang w:val="es-CL"/>
        </w:rPr>
        <w:t>b</w:t>
      </w:r>
      <w:r w:rsidRPr="001F3A18">
        <w:rPr>
          <w:lang w:val="es-CL"/>
        </w:rPr>
        <w:t xml:space="preserve">ases de </w:t>
      </w:r>
      <w:r w:rsidR="00277B0F" w:rsidRPr="001F3A18">
        <w:rPr>
          <w:lang w:val="es-CL"/>
        </w:rPr>
        <w:t>d</w:t>
      </w:r>
      <w:r w:rsidRPr="001F3A18">
        <w:rPr>
          <w:lang w:val="es-CL"/>
        </w:rPr>
        <w:t>atos deben ser exportables a otro sistema manejador de base de datos (que se pueda migrar, exportar)</w:t>
      </w:r>
    </w:p>
    <w:p w14:paraId="00CCCE32" w14:textId="77777777" w:rsidR="009D04FA" w:rsidRPr="001F3A18" w:rsidRDefault="009D04FA" w:rsidP="001F332F">
      <w:pPr>
        <w:pStyle w:val="Listavistosa-nfasis12"/>
        <w:numPr>
          <w:ilvl w:val="0"/>
          <w:numId w:val="35"/>
        </w:numPr>
        <w:spacing w:after="120" w:line="360" w:lineRule="auto"/>
        <w:rPr>
          <w:lang w:val="es-CL"/>
        </w:rPr>
      </w:pPr>
      <w:r w:rsidRPr="001F3A18">
        <w:rPr>
          <w:lang w:val="es-CL"/>
        </w:rPr>
        <w:t>Gestión de incidencias</w:t>
      </w:r>
    </w:p>
    <w:p w14:paraId="4C0F0DEF" w14:textId="03E73174" w:rsidR="009D04FA" w:rsidRPr="001F3A18" w:rsidRDefault="009D04FA" w:rsidP="001F332F">
      <w:pPr>
        <w:pStyle w:val="Listavistosa-nfasis12"/>
        <w:numPr>
          <w:ilvl w:val="0"/>
          <w:numId w:val="35"/>
        </w:numPr>
        <w:spacing w:after="120" w:line="360" w:lineRule="auto"/>
        <w:rPr>
          <w:lang w:val="es-CL"/>
        </w:rPr>
      </w:pPr>
      <w:r w:rsidRPr="001F3A18">
        <w:rPr>
          <w:lang w:val="es-CL"/>
        </w:rPr>
        <w:t xml:space="preserve">Redundancia geográfica </w:t>
      </w:r>
      <w:r w:rsidR="003B5CA5">
        <w:rPr>
          <w:lang w:val="es-CL"/>
        </w:rPr>
        <w:t xml:space="preserve">dentro de Chile en diferente región a </w:t>
      </w:r>
      <w:r w:rsidRPr="001F3A18">
        <w:rPr>
          <w:lang w:val="es-CL"/>
        </w:rPr>
        <w:t xml:space="preserve">una distancia mínima de 200 KM. </w:t>
      </w:r>
    </w:p>
    <w:p w14:paraId="78966562" w14:textId="47DE77CA" w:rsidR="009D04FA" w:rsidRPr="001F3A18" w:rsidRDefault="00B77CBD" w:rsidP="00C61B4F">
      <w:pPr>
        <w:pStyle w:val="Ttulo3"/>
      </w:pPr>
      <w:bookmarkStart w:id="837" w:name="_Toc292269627"/>
      <w:bookmarkStart w:id="838" w:name="_Toc292107351"/>
      <w:bookmarkStart w:id="839" w:name="_Toc166298481"/>
      <w:bookmarkStart w:id="840" w:name="_Toc292697842"/>
      <w:bookmarkStart w:id="841" w:name="_Toc166298606"/>
      <w:bookmarkStart w:id="842" w:name="_Toc292911339"/>
      <w:r>
        <w:t xml:space="preserve"> </w:t>
      </w:r>
      <w:bookmarkStart w:id="843" w:name="_Toc200537208"/>
      <w:r w:rsidR="009D04FA" w:rsidRPr="001F3A18">
        <w:t>Middleware</w:t>
      </w:r>
      <w:bookmarkEnd w:id="837"/>
      <w:bookmarkEnd w:id="838"/>
      <w:bookmarkEnd w:id="839"/>
      <w:bookmarkEnd w:id="840"/>
      <w:bookmarkEnd w:id="841"/>
      <w:bookmarkEnd w:id="842"/>
      <w:bookmarkEnd w:id="843"/>
    </w:p>
    <w:p w14:paraId="3CBC6AEB" w14:textId="77777777" w:rsidR="009D04FA" w:rsidRPr="001F3A18" w:rsidRDefault="009D04FA" w:rsidP="00745C38">
      <w:pPr>
        <w:spacing w:after="120"/>
      </w:pPr>
      <w:r w:rsidRPr="001F3A18">
        <w:t xml:space="preserve">El Servidor de Aplicaciones deberá cumplir con las siguientes características: </w:t>
      </w:r>
    </w:p>
    <w:p w14:paraId="235E9F33" w14:textId="078BEA3D" w:rsidR="009D04FA" w:rsidRPr="001F3A18" w:rsidRDefault="009D04FA" w:rsidP="001F332F">
      <w:pPr>
        <w:pStyle w:val="Listavistosa-nfasis12"/>
        <w:numPr>
          <w:ilvl w:val="0"/>
          <w:numId w:val="36"/>
        </w:numPr>
        <w:spacing w:after="120" w:line="360" w:lineRule="auto"/>
        <w:rPr>
          <w:lang w:val="es-CL"/>
        </w:rPr>
      </w:pPr>
      <w:r w:rsidRPr="001F3A18">
        <w:rPr>
          <w:lang w:val="es-CL"/>
        </w:rPr>
        <w:t>Solución que permita la interoperabilidad para crear, integrar, reutilizar y correr los diferentes servicios y operaciones de la portabilidad.</w:t>
      </w:r>
    </w:p>
    <w:p w14:paraId="000E3B9A" w14:textId="77777777" w:rsidR="009D04FA" w:rsidRPr="001F3A18" w:rsidRDefault="009D04FA" w:rsidP="001F332F">
      <w:pPr>
        <w:pStyle w:val="Listavistosa-nfasis12"/>
        <w:numPr>
          <w:ilvl w:val="0"/>
          <w:numId w:val="36"/>
        </w:numPr>
        <w:spacing w:after="120" w:line="360" w:lineRule="auto"/>
        <w:rPr>
          <w:lang w:val="es-CL"/>
        </w:rPr>
      </w:pPr>
      <w:r w:rsidRPr="001F3A18">
        <w:rPr>
          <w:lang w:val="es-CL"/>
        </w:rPr>
        <w:t>Solución que soporte estándares de seguridad.</w:t>
      </w:r>
    </w:p>
    <w:p w14:paraId="3D112EC7" w14:textId="77777777" w:rsidR="009D04FA" w:rsidRPr="001F3A18" w:rsidRDefault="009D04FA" w:rsidP="001F332F">
      <w:pPr>
        <w:pStyle w:val="Listavistosa-nfasis12"/>
        <w:numPr>
          <w:ilvl w:val="0"/>
          <w:numId w:val="36"/>
        </w:numPr>
        <w:spacing w:after="120" w:line="360" w:lineRule="auto"/>
        <w:rPr>
          <w:lang w:val="es-CL"/>
        </w:rPr>
      </w:pPr>
      <w:r w:rsidRPr="001F3A18">
        <w:rPr>
          <w:lang w:val="es-CL"/>
        </w:rPr>
        <w:t>Ser escalable.</w:t>
      </w:r>
    </w:p>
    <w:p w14:paraId="573C6C19" w14:textId="73560A17" w:rsidR="009D04FA" w:rsidRPr="001F3A18" w:rsidRDefault="009D04FA" w:rsidP="001F332F">
      <w:pPr>
        <w:pStyle w:val="Listavistosa-nfasis12"/>
        <w:numPr>
          <w:ilvl w:val="0"/>
          <w:numId w:val="36"/>
        </w:numPr>
        <w:spacing w:after="120" w:line="360" w:lineRule="auto"/>
        <w:rPr>
          <w:lang w:val="es-CL"/>
        </w:rPr>
      </w:pPr>
      <w:r w:rsidRPr="001F3A18">
        <w:rPr>
          <w:lang w:val="es-CL"/>
        </w:rPr>
        <w:t xml:space="preserve">Ser capaz de soportar procesos concurrentes cumpliendo con los SLA exigidos en el Anexo </w:t>
      </w:r>
      <w:r w:rsidR="00D22633" w:rsidRPr="001F3A18">
        <w:rPr>
          <w:lang w:val="es-CL"/>
        </w:rPr>
        <w:fldChar w:fldCharType="begin"/>
      </w:r>
      <w:r w:rsidR="00D22633" w:rsidRPr="001F3A18">
        <w:rPr>
          <w:lang w:val="es-CL"/>
        </w:rPr>
        <w:instrText xml:space="preserve"> REF _Ref13490870 \h  \* MERGEFORMAT </w:instrText>
      </w:r>
      <w:r w:rsidR="00D22633" w:rsidRPr="001F3A18">
        <w:rPr>
          <w:lang w:val="es-CL"/>
        </w:rPr>
      </w:r>
      <w:r w:rsidR="00D22633" w:rsidRPr="001F3A18">
        <w:rPr>
          <w:lang w:val="es-CL"/>
        </w:rPr>
        <w:fldChar w:fldCharType="separate"/>
      </w:r>
      <w:r w:rsidR="003D4642" w:rsidRPr="001F3A18">
        <w:t>A1. Cálculo de Acuerdos de Niveles de Servicio (SLA)</w:t>
      </w:r>
      <w:r w:rsidR="00D22633" w:rsidRPr="001F3A18">
        <w:rPr>
          <w:lang w:val="es-CL"/>
        </w:rPr>
        <w:fldChar w:fldCharType="end"/>
      </w:r>
      <w:r w:rsidRPr="001F3A18">
        <w:rPr>
          <w:lang w:val="es-CL"/>
        </w:rPr>
        <w:t>.</w:t>
      </w:r>
    </w:p>
    <w:p w14:paraId="440BE076" w14:textId="3CA64A56" w:rsidR="009D04FA" w:rsidRPr="001F3A18" w:rsidRDefault="00B77CBD" w:rsidP="00C61B4F">
      <w:pPr>
        <w:pStyle w:val="Ttulo3"/>
      </w:pPr>
      <w:bookmarkStart w:id="844" w:name="_Toc292269628"/>
      <w:bookmarkStart w:id="845" w:name="_Toc292107352"/>
      <w:bookmarkStart w:id="846" w:name="_Toc166298482"/>
      <w:bookmarkStart w:id="847" w:name="_Toc292697843"/>
      <w:bookmarkStart w:id="848" w:name="_Toc166298607"/>
      <w:bookmarkStart w:id="849" w:name="_Toc292911340"/>
      <w:r>
        <w:lastRenderedPageBreak/>
        <w:t xml:space="preserve"> </w:t>
      </w:r>
      <w:bookmarkStart w:id="850" w:name="_Toc200537209"/>
      <w:r w:rsidR="009D04FA" w:rsidRPr="001F3A18">
        <w:t>Sistemas Operativos</w:t>
      </w:r>
      <w:bookmarkEnd w:id="844"/>
      <w:bookmarkEnd w:id="845"/>
      <w:bookmarkEnd w:id="846"/>
      <w:bookmarkEnd w:id="847"/>
      <w:bookmarkEnd w:id="848"/>
      <w:bookmarkEnd w:id="849"/>
      <w:bookmarkEnd w:id="850"/>
    </w:p>
    <w:p w14:paraId="16AEDF7E" w14:textId="77777777" w:rsidR="009D04FA" w:rsidRPr="001F3A18" w:rsidRDefault="009D04FA" w:rsidP="00745C38">
      <w:pPr>
        <w:spacing w:after="120"/>
      </w:pPr>
      <w:r w:rsidRPr="001F3A18">
        <w:t>Los sistemas operativos deben considerar:</w:t>
      </w:r>
    </w:p>
    <w:p w14:paraId="4DC0A955" w14:textId="77777777" w:rsidR="009D04FA" w:rsidRPr="001F3A18" w:rsidRDefault="009D04FA" w:rsidP="001F332F">
      <w:pPr>
        <w:pStyle w:val="Listavistosa-nfasis12"/>
        <w:numPr>
          <w:ilvl w:val="0"/>
          <w:numId w:val="37"/>
        </w:numPr>
        <w:spacing w:after="120" w:line="360" w:lineRule="auto"/>
        <w:rPr>
          <w:lang w:val="es-CL"/>
        </w:rPr>
      </w:pPr>
      <w:r w:rsidRPr="001F3A18">
        <w:rPr>
          <w:lang w:val="es-CL"/>
        </w:rPr>
        <w:t>Alta Disponibilidad.</w:t>
      </w:r>
    </w:p>
    <w:p w14:paraId="732D036F" w14:textId="77777777" w:rsidR="009D04FA" w:rsidRPr="001F3A18" w:rsidRDefault="009D04FA" w:rsidP="001F332F">
      <w:pPr>
        <w:pStyle w:val="Listavistosa-nfasis12"/>
        <w:numPr>
          <w:ilvl w:val="0"/>
          <w:numId w:val="37"/>
        </w:numPr>
        <w:spacing w:after="120" w:line="360" w:lineRule="auto"/>
        <w:rPr>
          <w:lang w:val="es-CL"/>
        </w:rPr>
      </w:pPr>
      <w:r w:rsidRPr="001F3A18">
        <w:rPr>
          <w:lang w:val="es-CL"/>
        </w:rPr>
        <w:t xml:space="preserve">Flexibilidad y Escalabilidad. </w:t>
      </w:r>
    </w:p>
    <w:p w14:paraId="20E9A632" w14:textId="77777777" w:rsidR="009D04FA" w:rsidRPr="001F3A18" w:rsidRDefault="009D04FA" w:rsidP="001F332F">
      <w:pPr>
        <w:pStyle w:val="Listavistosa-nfasis12"/>
        <w:numPr>
          <w:ilvl w:val="0"/>
          <w:numId w:val="37"/>
        </w:numPr>
        <w:spacing w:after="120" w:line="360" w:lineRule="auto"/>
        <w:rPr>
          <w:lang w:val="es-CL"/>
        </w:rPr>
      </w:pPr>
      <w:r w:rsidRPr="001F3A18">
        <w:rPr>
          <w:lang w:val="es-CL"/>
        </w:rPr>
        <w:t xml:space="preserve">Fiabilidad y confiabilidad. </w:t>
      </w:r>
    </w:p>
    <w:p w14:paraId="3E99A328" w14:textId="77777777" w:rsidR="009D04FA" w:rsidRPr="001F3A18" w:rsidRDefault="009D04FA" w:rsidP="001F332F">
      <w:pPr>
        <w:pStyle w:val="Listavistosa-nfasis12"/>
        <w:numPr>
          <w:ilvl w:val="0"/>
          <w:numId w:val="37"/>
        </w:numPr>
        <w:spacing w:after="120" w:line="360" w:lineRule="auto"/>
        <w:rPr>
          <w:lang w:val="es-CL"/>
        </w:rPr>
      </w:pPr>
      <w:r w:rsidRPr="001F3A18">
        <w:rPr>
          <w:lang w:val="es-CL"/>
        </w:rPr>
        <w:t>Proporcionar mecanismos robustos de acceso.</w:t>
      </w:r>
    </w:p>
    <w:p w14:paraId="27150AF4" w14:textId="77777777" w:rsidR="009D04FA" w:rsidRPr="001F3A18" w:rsidRDefault="009D04FA" w:rsidP="001F332F">
      <w:pPr>
        <w:pStyle w:val="Listavistosa-nfasis12"/>
        <w:numPr>
          <w:ilvl w:val="0"/>
          <w:numId w:val="37"/>
        </w:numPr>
        <w:spacing w:after="120" w:line="360" w:lineRule="auto"/>
        <w:rPr>
          <w:lang w:val="es-CL"/>
        </w:rPr>
      </w:pPr>
      <w:r w:rsidRPr="001F3A18">
        <w:rPr>
          <w:lang w:val="es-CL"/>
        </w:rPr>
        <w:t xml:space="preserve">De fácil Integración de estándares abiertos. </w:t>
      </w:r>
    </w:p>
    <w:p w14:paraId="6D51E8D0" w14:textId="1DA5E69A" w:rsidR="009D04FA" w:rsidRPr="001F3A18" w:rsidRDefault="009D04FA" w:rsidP="001F332F">
      <w:pPr>
        <w:pStyle w:val="Listavistosa-nfasis12"/>
        <w:numPr>
          <w:ilvl w:val="0"/>
          <w:numId w:val="37"/>
        </w:numPr>
        <w:spacing w:after="120" w:line="360" w:lineRule="auto"/>
        <w:rPr>
          <w:lang w:val="es-CL"/>
        </w:rPr>
      </w:pPr>
      <w:r w:rsidRPr="001F3A18">
        <w:rPr>
          <w:lang w:val="es-CL"/>
        </w:rPr>
        <w:t>Será capaz de soportar procesos concurrentes cumpliendo con los SLA exigidos.</w:t>
      </w:r>
    </w:p>
    <w:p w14:paraId="7A5D59E9" w14:textId="77777777" w:rsidR="009D04FA" w:rsidRPr="001F3A18" w:rsidRDefault="009D04FA" w:rsidP="001F332F">
      <w:pPr>
        <w:pStyle w:val="Listavistosa-nfasis12"/>
        <w:numPr>
          <w:ilvl w:val="0"/>
          <w:numId w:val="37"/>
        </w:numPr>
        <w:spacing w:after="120" w:line="360" w:lineRule="auto"/>
        <w:rPr>
          <w:lang w:val="es-CL"/>
        </w:rPr>
      </w:pPr>
      <w:r w:rsidRPr="001F3A18">
        <w:rPr>
          <w:lang w:val="es-CL"/>
        </w:rPr>
        <w:t>Contar con versiones soportadas por los proveedores respectivos.</w:t>
      </w:r>
    </w:p>
    <w:p w14:paraId="6A4F44A4" w14:textId="77777777" w:rsidR="009D04FA" w:rsidRPr="001F3A18" w:rsidRDefault="009D04FA" w:rsidP="001F332F">
      <w:pPr>
        <w:pStyle w:val="Listavistosa-nfasis12"/>
        <w:numPr>
          <w:ilvl w:val="0"/>
          <w:numId w:val="37"/>
        </w:numPr>
        <w:spacing w:after="120" w:line="360" w:lineRule="auto"/>
        <w:rPr>
          <w:lang w:val="es-CL"/>
        </w:rPr>
      </w:pPr>
      <w:r w:rsidRPr="001F3A18">
        <w:rPr>
          <w:lang w:val="es-CL"/>
        </w:rPr>
        <w:t>Fácilmente Administrable.</w:t>
      </w:r>
    </w:p>
    <w:p w14:paraId="7E09314C" w14:textId="4A502A61" w:rsidR="009D04FA" w:rsidRPr="001F3A18" w:rsidRDefault="009D04FA" w:rsidP="00745C38">
      <w:pPr>
        <w:spacing w:after="120"/>
      </w:pPr>
      <w:r w:rsidRPr="001F3A18">
        <w:t>El Participante deberá proporcionar diagramas que describan de forma detallada las arquitecturas de Software de su propuesta, así como indicar el producto de software y versiones utilizadas.</w:t>
      </w:r>
    </w:p>
    <w:p w14:paraId="41B53C20" w14:textId="5E1E61FC" w:rsidR="009D04FA" w:rsidRPr="001F3A18" w:rsidRDefault="009D04FA" w:rsidP="00502F7C">
      <w:pPr>
        <w:pStyle w:val="Ttulo1"/>
      </w:pPr>
      <w:bookmarkStart w:id="851" w:name="_Toc292269629"/>
      <w:bookmarkStart w:id="852" w:name="_Toc292107353"/>
      <w:bookmarkStart w:id="853" w:name="_Toc166298483"/>
      <w:bookmarkStart w:id="854" w:name="_Toc292697844"/>
      <w:bookmarkStart w:id="855" w:name="_Toc166298608"/>
      <w:bookmarkStart w:id="856" w:name="_Toc292911341"/>
      <w:bookmarkStart w:id="857" w:name="_Toc421212070"/>
      <w:bookmarkStart w:id="858" w:name="_Toc423948659"/>
      <w:bookmarkStart w:id="859" w:name="_Toc424555894"/>
      <w:bookmarkStart w:id="860" w:name="_Toc425538920"/>
      <w:bookmarkStart w:id="861" w:name="_Ref13501454"/>
      <w:bookmarkStart w:id="862" w:name="_Toc200537210"/>
      <w:r w:rsidRPr="001F3A18">
        <w:lastRenderedPageBreak/>
        <w:t>Metodología de Implementación y Aceptación</w:t>
      </w:r>
      <w:bookmarkEnd w:id="851"/>
      <w:bookmarkEnd w:id="852"/>
      <w:bookmarkEnd w:id="853"/>
      <w:bookmarkEnd w:id="854"/>
      <w:bookmarkEnd w:id="855"/>
      <w:bookmarkEnd w:id="856"/>
      <w:bookmarkEnd w:id="857"/>
      <w:bookmarkEnd w:id="858"/>
      <w:bookmarkEnd w:id="859"/>
      <w:bookmarkEnd w:id="860"/>
      <w:bookmarkEnd w:id="861"/>
      <w:bookmarkEnd w:id="862"/>
    </w:p>
    <w:p w14:paraId="60D079DB" w14:textId="527EA9CC" w:rsidR="009D04FA" w:rsidRPr="001F3A18" w:rsidRDefault="00B77CBD" w:rsidP="00C61B4F">
      <w:pPr>
        <w:pStyle w:val="Ttulo2"/>
      </w:pPr>
      <w:bookmarkStart w:id="863" w:name="_Toc292269630"/>
      <w:bookmarkStart w:id="864" w:name="_Toc292107354"/>
      <w:bookmarkStart w:id="865" w:name="_Toc166298484"/>
      <w:bookmarkStart w:id="866" w:name="_Toc292697845"/>
      <w:bookmarkStart w:id="867" w:name="_Toc166298609"/>
      <w:bookmarkStart w:id="868" w:name="_Toc292911342"/>
      <w:bookmarkStart w:id="869" w:name="_Toc421212071"/>
      <w:bookmarkStart w:id="870" w:name="_Toc423948660"/>
      <w:bookmarkStart w:id="871" w:name="_Toc424555895"/>
      <w:bookmarkStart w:id="872" w:name="_Toc425538921"/>
      <w:r>
        <w:t xml:space="preserve"> </w:t>
      </w:r>
      <w:bookmarkStart w:id="873" w:name="_Toc200537211"/>
      <w:r w:rsidR="009D04FA" w:rsidRPr="001F3A18">
        <w:t>Propuesta general de implementación</w:t>
      </w:r>
      <w:bookmarkEnd w:id="863"/>
      <w:bookmarkEnd w:id="864"/>
      <w:bookmarkEnd w:id="865"/>
      <w:bookmarkEnd w:id="866"/>
      <w:bookmarkEnd w:id="867"/>
      <w:bookmarkEnd w:id="868"/>
      <w:bookmarkEnd w:id="869"/>
      <w:bookmarkEnd w:id="870"/>
      <w:bookmarkEnd w:id="871"/>
      <w:bookmarkEnd w:id="872"/>
      <w:bookmarkEnd w:id="873"/>
    </w:p>
    <w:p w14:paraId="38DFA56B" w14:textId="77777777" w:rsidR="009D04FA" w:rsidRPr="001F3A18" w:rsidRDefault="009D04FA" w:rsidP="009D04FA">
      <w:r w:rsidRPr="001F3A18">
        <w:t>El Proponente deberá presentar una propuesta general de implementación en la que especifique, pormenorizadamente, cada una de las etapas, actividades y fechas asociadas a las mismas, las cuales deberán considerar, al menos, los siguientes hitos de aceptación:</w:t>
      </w:r>
    </w:p>
    <w:p w14:paraId="76D9D20F" w14:textId="66CFF38B" w:rsidR="009D04FA" w:rsidRPr="001F3A18" w:rsidRDefault="0024464A" w:rsidP="00AF5DF4">
      <w:pPr>
        <w:pStyle w:val="Prrafodelista"/>
      </w:pPr>
      <w:r w:rsidRPr="001F3A18">
        <w:t>Aceptación de Desarrollo de Sistemas</w:t>
      </w:r>
      <w:r w:rsidR="009D04FA" w:rsidRPr="001F3A18">
        <w:t xml:space="preserve">, según lo señalado en la sección </w:t>
      </w:r>
      <w:r w:rsidR="00376084" w:rsidRPr="001F3A18">
        <w:fldChar w:fldCharType="begin"/>
      </w:r>
      <w:r w:rsidR="00376084" w:rsidRPr="001F3A18">
        <w:instrText xml:space="preserve"> REF _Ref13497229 \r \h  \* MERGEFORMAT </w:instrText>
      </w:r>
      <w:r w:rsidR="00376084" w:rsidRPr="001F3A18">
        <w:fldChar w:fldCharType="separate"/>
      </w:r>
      <w:r w:rsidR="003D4642">
        <w:t>5.2.1</w:t>
      </w:r>
      <w:r w:rsidR="00376084" w:rsidRPr="001F3A18">
        <w:fldChar w:fldCharType="end"/>
      </w:r>
      <w:r w:rsidR="009D04FA" w:rsidRPr="001F3A18">
        <w:t xml:space="preserve"> de las presentes Bases.</w:t>
      </w:r>
    </w:p>
    <w:p w14:paraId="1D5C81A3" w14:textId="081AD944" w:rsidR="009D04FA" w:rsidRPr="001F3A18" w:rsidRDefault="009D04FA" w:rsidP="00AF5DF4">
      <w:pPr>
        <w:pStyle w:val="Prrafodelista"/>
      </w:pPr>
      <w:r w:rsidRPr="001F3A18">
        <w:t xml:space="preserve">Aceptación </w:t>
      </w:r>
      <w:r w:rsidR="000E3DA5" w:rsidRPr="001F3A18">
        <w:t>Provisoria</w:t>
      </w:r>
      <w:r w:rsidRPr="001F3A18">
        <w:t xml:space="preserve"> del sistema, según lo señalado en la sección </w:t>
      </w:r>
      <w:r w:rsidR="00F46C77" w:rsidRPr="001F3A18">
        <w:fldChar w:fldCharType="begin"/>
      </w:r>
      <w:r w:rsidR="00F46C77" w:rsidRPr="001F3A18">
        <w:instrText xml:space="preserve"> REF _Ref13497885 \r \h  \* MERGEFORMAT </w:instrText>
      </w:r>
      <w:r w:rsidR="00F46C77" w:rsidRPr="001F3A18">
        <w:fldChar w:fldCharType="separate"/>
      </w:r>
      <w:r w:rsidR="003D4642">
        <w:t>5.2.2</w:t>
      </w:r>
      <w:r w:rsidR="00F46C77" w:rsidRPr="001F3A18">
        <w:fldChar w:fldCharType="end"/>
      </w:r>
      <w:r w:rsidRPr="001F3A18">
        <w:t xml:space="preserve"> de las presentes Bases.</w:t>
      </w:r>
    </w:p>
    <w:p w14:paraId="00E60B2F" w14:textId="6C442560" w:rsidR="009D04FA" w:rsidRPr="001F3A18" w:rsidRDefault="009D04FA" w:rsidP="00AF5DF4">
      <w:pPr>
        <w:pStyle w:val="Prrafodelista"/>
      </w:pPr>
      <w:r w:rsidRPr="001F3A18">
        <w:t xml:space="preserve">Aceptación Final, según lo señalado en la sección </w:t>
      </w:r>
      <w:r w:rsidR="00F46C77" w:rsidRPr="001F3A18">
        <w:fldChar w:fldCharType="begin"/>
      </w:r>
      <w:r w:rsidR="00F46C77" w:rsidRPr="001F3A18">
        <w:instrText xml:space="preserve"> REF _Ref13497969 \r \h  \* MERGEFORMAT </w:instrText>
      </w:r>
      <w:r w:rsidR="00F46C77" w:rsidRPr="001F3A18">
        <w:fldChar w:fldCharType="separate"/>
      </w:r>
      <w:r w:rsidR="003D4642">
        <w:t>5.2.3</w:t>
      </w:r>
      <w:r w:rsidR="00F46C77" w:rsidRPr="001F3A18">
        <w:fldChar w:fldCharType="end"/>
      </w:r>
      <w:r w:rsidRPr="001F3A18">
        <w:t xml:space="preserve"> de las presentes Bases.</w:t>
      </w:r>
    </w:p>
    <w:p w14:paraId="1447A9B2" w14:textId="6E1CD0BD" w:rsidR="009D04FA" w:rsidRPr="001F3A18" w:rsidRDefault="009D04FA" w:rsidP="00AF5DF4">
      <w:pPr>
        <w:pStyle w:val="Prrafodelista"/>
      </w:pPr>
      <w:r w:rsidRPr="001F3A18">
        <w:t xml:space="preserve">Aceptaciones Posteriores, según lo señalado en la sección </w:t>
      </w:r>
      <w:r w:rsidR="00F46C77" w:rsidRPr="001F3A18">
        <w:fldChar w:fldCharType="begin"/>
      </w:r>
      <w:r w:rsidR="00F46C77" w:rsidRPr="001F3A18">
        <w:instrText xml:space="preserve"> REF _Ref13498079 \r \h  \* MERGEFORMAT </w:instrText>
      </w:r>
      <w:r w:rsidR="00F46C77" w:rsidRPr="001F3A18">
        <w:fldChar w:fldCharType="separate"/>
      </w:r>
      <w:r w:rsidR="003D4642">
        <w:t>5.2.4</w:t>
      </w:r>
      <w:r w:rsidR="00F46C77" w:rsidRPr="001F3A18">
        <w:fldChar w:fldCharType="end"/>
      </w:r>
      <w:r w:rsidRPr="001F3A18">
        <w:t xml:space="preserve"> de las presentes Bases.</w:t>
      </w:r>
    </w:p>
    <w:p w14:paraId="1C45DE2B" w14:textId="71C867AD" w:rsidR="009D04FA" w:rsidRPr="001F3A18" w:rsidRDefault="009D04FA" w:rsidP="009D04FA">
      <w:r w:rsidRPr="001F3A18">
        <w:t xml:space="preserve">Esta propuesta de </w:t>
      </w:r>
      <w:r w:rsidR="005C57DC" w:rsidRPr="001F3A18">
        <w:t>implementación</w:t>
      </w:r>
      <w:r w:rsidRPr="001F3A18">
        <w:t xml:space="preserve"> debe ser revisada y acordada entre el Proponente y el Comité Representativo dentro de la primera semana desde la fecha de la adjudicación del OAP. </w:t>
      </w:r>
    </w:p>
    <w:p w14:paraId="3F68E80F" w14:textId="6044C7CE" w:rsidR="009D04FA" w:rsidRPr="001F3A18" w:rsidRDefault="00B77CBD" w:rsidP="00C61B4F">
      <w:pPr>
        <w:pStyle w:val="Ttulo3"/>
      </w:pPr>
      <w:bookmarkStart w:id="874" w:name="_Toc292269631"/>
      <w:bookmarkStart w:id="875" w:name="_Toc166298485"/>
      <w:bookmarkStart w:id="876" w:name="_Toc292697846"/>
      <w:bookmarkStart w:id="877" w:name="_Toc166298610"/>
      <w:bookmarkStart w:id="878" w:name="_Toc292911343"/>
      <w:r>
        <w:t xml:space="preserve"> </w:t>
      </w:r>
      <w:bookmarkStart w:id="879" w:name="_Toc200537212"/>
      <w:r w:rsidR="009D04FA" w:rsidRPr="001F3A18">
        <w:t>Metodología de Implementación</w:t>
      </w:r>
      <w:bookmarkEnd w:id="874"/>
      <w:bookmarkEnd w:id="875"/>
      <w:bookmarkEnd w:id="876"/>
      <w:bookmarkEnd w:id="877"/>
      <w:bookmarkEnd w:id="878"/>
      <w:bookmarkEnd w:id="879"/>
    </w:p>
    <w:p w14:paraId="369B4DC5" w14:textId="38EBA2AD" w:rsidR="009D04FA" w:rsidRPr="001F3A18" w:rsidRDefault="009D04FA" w:rsidP="009D04FA">
      <w:r w:rsidRPr="001F3A18">
        <w:t xml:space="preserve">El </w:t>
      </w:r>
      <w:r w:rsidR="00662488" w:rsidRPr="001F3A18">
        <w:t>Proponente</w:t>
      </w:r>
      <w:r w:rsidRPr="001F3A18">
        <w:t xml:space="preserve"> deberá describir en su oferta la metodología de implementación a utilizar, la cual deberá cubrir los procesos y mejores prácticas para cada área de conocimiento de la administración de proyectos según </w:t>
      </w:r>
      <w:r w:rsidR="001867C0" w:rsidRPr="001F3A18">
        <w:t xml:space="preserve">la última versión de </w:t>
      </w:r>
      <w:r w:rsidRPr="001F3A18">
        <w:t xml:space="preserve">PMBoK del Project Management Institute (PMI).  </w:t>
      </w:r>
    </w:p>
    <w:p w14:paraId="7F035747" w14:textId="49B21BBA" w:rsidR="009D04FA" w:rsidRPr="001F3A18" w:rsidRDefault="00B77CBD" w:rsidP="00C61B4F">
      <w:pPr>
        <w:pStyle w:val="Ttulo3"/>
      </w:pPr>
      <w:bookmarkStart w:id="880" w:name="_Toc292269632"/>
      <w:bookmarkStart w:id="881" w:name="_Toc166298486"/>
      <w:bookmarkStart w:id="882" w:name="_Toc292697847"/>
      <w:bookmarkStart w:id="883" w:name="_Toc166298611"/>
      <w:bookmarkStart w:id="884" w:name="_Toc292911344"/>
      <w:r>
        <w:t xml:space="preserve"> </w:t>
      </w:r>
      <w:bookmarkStart w:id="885" w:name="_Toc200537213"/>
      <w:r w:rsidR="009D04FA" w:rsidRPr="001F3A18">
        <w:t>Estrategia de Pruebas</w:t>
      </w:r>
      <w:bookmarkEnd w:id="880"/>
      <w:bookmarkEnd w:id="881"/>
      <w:bookmarkEnd w:id="882"/>
      <w:bookmarkEnd w:id="883"/>
      <w:bookmarkEnd w:id="884"/>
      <w:bookmarkEnd w:id="885"/>
      <w:r w:rsidR="009D04FA" w:rsidRPr="001F3A18">
        <w:t xml:space="preserve"> </w:t>
      </w:r>
    </w:p>
    <w:p w14:paraId="3E384165" w14:textId="77777777" w:rsidR="009D04FA" w:rsidRPr="001F3A18" w:rsidRDefault="009D04FA" w:rsidP="009D04FA">
      <w:r w:rsidRPr="001F3A18">
        <w:t xml:space="preserve">El OAP deberá presentar la estrategia y plan de pruebas para cada uno de los componentes de la solución propuesta, al menos verificando </w:t>
      </w:r>
      <w:r w:rsidRPr="001F3A18">
        <w:lastRenderedPageBreak/>
        <w:t>aspectos de instalación, funcionalidad, seguridad e integración, el cual deberá ser acordado con el Comité Representativo.  En dicho plan se debe especificar la metodología, los escenarios y el calendario mediante el cual lo llevará a cabo.</w:t>
      </w:r>
    </w:p>
    <w:p w14:paraId="0F318A40" w14:textId="77777777" w:rsidR="009D04FA" w:rsidRPr="001F3A18" w:rsidRDefault="009D04FA" w:rsidP="009D04FA">
      <w:r w:rsidRPr="001F3A18">
        <w:t>La estrategia de pruebas debe ser revisada y acordada entre el Proponente y el Comité Representativo dentro del primer mes desde la fecha de la adjudicación del OAP, sin que este plazo influya en el resto de las actividades de implementación.</w:t>
      </w:r>
    </w:p>
    <w:p w14:paraId="7A916275" w14:textId="50DE8C01" w:rsidR="009D04FA" w:rsidRPr="001F3A18" w:rsidRDefault="00B77CBD" w:rsidP="00C61B4F">
      <w:pPr>
        <w:pStyle w:val="Ttulo3"/>
      </w:pPr>
      <w:bookmarkStart w:id="886" w:name="_Toc292269633"/>
      <w:bookmarkStart w:id="887" w:name="_Toc292107356"/>
      <w:bookmarkStart w:id="888" w:name="_Toc166298487"/>
      <w:bookmarkStart w:id="889" w:name="_Toc292697848"/>
      <w:bookmarkStart w:id="890" w:name="_Toc166298612"/>
      <w:bookmarkStart w:id="891" w:name="_Toc292911345"/>
      <w:r>
        <w:t xml:space="preserve"> </w:t>
      </w:r>
      <w:bookmarkStart w:id="892" w:name="_Toc200537214"/>
      <w:r w:rsidR="009D04FA" w:rsidRPr="001F3A18">
        <w:t>Tipos de Pruebas</w:t>
      </w:r>
      <w:bookmarkEnd w:id="886"/>
      <w:bookmarkEnd w:id="887"/>
      <w:bookmarkEnd w:id="888"/>
      <w:bookmarkEnd w:id="889"/>
      <w:bookmarkEnd w:id="890"/>
      <w:bookmarkEnd w:id="891"/>
      <w:bookmarkEnd w:id="892"/>
    </w:p>
    <w:p w14:paraId="367B1EF6" w14:textId="77777777" w:rsidR="009D04FA" w:rsidRPr="001F3A18" w:rsidRDefault="009D04FA" w:rsidP="00745C38">
      <w:pPr>
        <w:spacing w:after="120"/>
      </w:pPr>
      <w:r w:rsidRPr="001F3A18">
        <w:t>El plan de pruebas debe incluir al menos los siguientes tipos de pruebas:</w:t>
      </w:r>
    </w:p>
    <w:p w14:paraId="2C5F91F8" w14:textId="77777777" w:rsidR="009D04FA" w:rsidRPr="001F3A18" w:rsidRDefault="009D04FA" w:rsidP="001F332F">
      <w:pPr>
        <w:pStyle w:val="Listavistosa-nfasis12"/>
        <w:numPr>
          <w:ilvl w:val="0"/>
          <w:numId w:val="37"/>
        </w:numPr>
        <w:spacing w:after="120" w:line="360" w:lineRule="auto"/>
        <w:rPr>
          <w:lang w:val="es-CL"/>
        </w:rPr>
      </w:pPr>
      <w:r w:rsidRPr="001F3A18">
        <w:rPr>
          <w:lang w:val="es-CL"/>
        </w:rPr>
        <w:t>Pruebas No Funcionales</w:t>
      </w:r>
    </w:p>
    <w:p w14:paraId="696F9F53" w14:textId="77777777" w:rsidR="009D04FA" w:rsidRPr="001F3A18" w:rsidRDefault="009D04FA" w:rsidP="001F332F">
      <w:pPr>
        <w:pStyle w:val="Listavistosa-nfasis12"/>
        <w:numPr>
          <w:ilvl w:val="0"/>
          <w:numId w:val="37"/>
        </w:numPr>
        <w:spacing w:after="120" w:line="360" w:lineRule="auto"/>
        <w:rPr>
          <w:lang w:val="es-CL"/>
        </w:rPr>
      </w:pPr>
      <w:r w:rsidRPr="001F3A18">
        <w:rPr>
          <w:lang w:val="es-CL"/>
        </w:rPr>
        <w:t>Pruebas Funcionales</w:t>
      </w:r>
    </w:p>
    <w:p w14:paraId="7A4010E2" w14:textId="77777777" w:rsidR="009D04FA" w:rsidRPr="001F3A18" w:rsidRDefault="009D04FA" w:rsidP="001F332F">
      <w:pPr>
        <w:pStyle w:val="Listavistosa-nfasis12"/>
        <w:numPr>
          <w:ilvl w:val="1"/>
          <w:numId w:val="37"/>
        </w:numPr>
        <w:spacing w:after="120" w:line="360" w:lineRule="auto"/>
        <w:rPr>
          <w:lang w:val="es-CL"/>
        </w:rPr>
      </w:pPr>
      <w:r w:rsidRPr="001F3A18">
        <w:rPr>
          <w:lang w:val="es-CL"/>
        </w:rPr>
        <w:t>Pruebas Unitarias</w:t>
      </w:r>
    </w:p>
    <w:p w14:paraId="06D4B739" w14:textId="77777777" w:rsidR="009D04FA" w:rsidRPr="001F3A18" w:rsidRDefault="009D04FA" w:rsidP="001F332F">
      <w:pPr>
        <w:pStyle w:val="Listavistosa-nfasis12"/>
        <w:numPr>
          <w:ilvl w:val="1"/>
          <w:numId w:val="37"/>
        </w:numPr>
        <w:spacing w:after="120" w:line="360" w:lineRule="auto"/>
        <w:rPr>
          <w:lang w:val="es-CL"/>
        </w:rPr>
      </w:pPr>
      <w:r w:rsidRPr="001F3A18">
        <w:rPr>
          <w:lang w:val="es-CL"/>
        </w:rPr>
        <w:t>Pruebas Sistema</w:t>
      </w:r>
    </w:p>
    <w:p w14:paraId="2985C8C5" w14:textId="77777777" w:rsidR="009D04FA" w:rsidRPr="001F3A18" w:rsidRDefault="009D04FA" w:rsidP="001F332F">
      <w:pPr>
        <w:pStyle w:val="Listavistosa-nfasis12"/>
        <w:numPr>
          <w:ilvl w:val="1"/>
          <w:numId w:val="37"/>
        </w:numPr>
        <w:spacing w:after="120" w:line="360" w:lineRule="auto"/>
        <w:rPr>
          <w:lang w:val="es-CL"/>
        </w:rPr>
      </w:pPr>
      <w:r w:rsidRPr="001F3A18">
        <w:rPr>
          <w:lang w:val="es-CL"/>
        </w:rPr>
        <w:t>Pruebas Integrales a nivel industria</w:t>
      </w:r>
    </w:p>
    <w:p w14:paraId="0C73F6DA" w14:textId="77777777" w:rsidR="009D04FA" w:rsidRPr="001F3A18" w:rsidRDefault="009D04FA" w:rsidP="001F332F">
      <w:pPr>
        <w:pStyle w:val="Listavistosa-nfasis12"/>
        <w:numPr>
          <w:ilvl w:val="1"/>
          <w:numId w:val="37"/>
        </w:numPr>
        <w:spacing w:after="120" w:line="360" w:lineRule="auto"/>
        <w:rPr>
          <w:lang w:val="es-CL"/>
        </w:rPr>
      </w:pPr>
      <w:r w:rsidRPr="001F3A18">
        <w:rPr>
          <w:lang w:val="es-CL"/>
        </w:rPr>
        <w:t>Pruebas de Seguridad</w:t>
      </w:r>
    </w:p>
    <w:p w14:paraId="57D1AF08" w14:textId="77777777" w:rsidR="009D04FA" w:rsidRPr="001F3A18" w:rsidRDefault="009D04FA" w:rsidP="001F332F">
      <w:pPr>
        <w:pStyle w:val="Listavistosa-nfasis12"/>
        <w:numPr>
          <w:ilvl w:val="1"/>
          <w:numId w:val="37"/>
        </w:numPr>
        <w:spacing w:after="120" w:line="360" w:lineRule="auto"/>
        <w:rPr>
          <w:lang w:val="es-CL"/>
        </w:rPr>
      </w:pPr>
      <w:r w:rsidRPr="001F3A18">
        <w:rPr>
          <w:lang w:val="es-CL"/>
        </w:rPr>
        <w:t>Pruebas Masivas/rendimiento</w:t>
      </w:r>
    </w:p>
    <w:p w14:paraId="2234BBB2" w14:textId="77777777" w:rsidR="005115E9" w:rsidRPr="001F3A18" w:rsidRDefault="005115E9" w:rsidP="001F332F">
      <w:pPr>
        <w:pStyle w:val="Listavistosa-nfasis12"/>
        <w:numPr>
          <w:ilvl w:val="1"/>
          <w:numId w:val="37"/>
        </w:numPr>
        <w:spacing w:after="120" w:line="360" w:lineRule="auto"/>
        <w:rPr>
          <w:lang w:val="es-CL"/>
        </w:rPr>
      </w:pPr>
      <w:r w:rsidRPr="001F3A18">
        <w:rPr>
          <w:lang w:val="es-CL"/>
        </w:rPr>
        <w:t>Pruebas de Migración</w:t>
      </w:r>
    </w:p>
    <w:p w14:paraId="5C1163D2" w14:textId="77777777" w:rsidR="005115E9" w:rsidRPr="001F3A18" w:rsidRDefault="005115E9" w:rsidP="001F332F">
      <w:pPr>
        <w:pStyle w:val="Listavistosa-nfasis12"/>
        <w:numPr>
          <w:ilvl w:val="1"/>
          <w:numId w:val="37"/>
        </w:numPr>
        <w:spacing w:after="120" w:line="360" w:lineRule="auto"/>
        <w:rPr>
          <w:lang w:val="es-CL"/>
        </w:rPr>
      </w:pPr>
      <w:r w:rsidRPr="001F3A18">
        <w:rPr>
          <w:lang w:val="es-CL"/>
        </w:rPr>
        <w:t>Pruebas de validación datos históricos</w:t>
      </w:r>
    </w:p>
    <w:p w14:paraId="222F460F" w14:textId="2DAE6474" w:rsidR="009D04FA" w:rsidRPr="001F3A18" w:rsidRDefault="009D04FA" w:rsidP="00745C38">
      <w:pPr>
        <w:spacing w:after="120"/>
      </w:pPr>
      <w:r w:rsidRPr="001F3A18">
        <w:t xml:space="preserve">Las pruebas </w:t>
      </w:r>
      <w:r w:rsidRPr="001F3A18">
        <w:rPr>
          <w:b/>
        </w:rPr>
        <w:t xml:space="preserve">No Funcionales </w:t>
      </w:r>
      <w:r w:rsidRPr="001F3A18">
        <w:t xml:space="preserve">corresponden a aquellas que se realizan para verificar que la aplicación cumple con los requerimientos descritos en </w:t>
      </w:r>
      <w:r w:rsidR="00E6038D" w:rsidRPr="001F3A18">
        <w:t>las secciones</w:t>
      </w:r>
      <w:r w:rsidRPr="001F3A18">
        <w:t xml:space="preserve"> </w:t>
      </w:r>
      <w:r w:rsidR="00193B9E" w:rsidRPr="001F3A18">
        <w:fldChar w:fldCharType="begin"/>
      </w:r>
      <w:r w:rsidR="00193B9E" w:rsidRPr="001F3A18">
        <w:instrText xml:space="preserve"> REF _Ref13501419 \r \h  \* MERGEFORMAT </w:instrText>
      </w:r>
      <w:r w:rsidR="00193B9E" w:rsidRPr="001F3A18">
        <w:fldChar w:fldCharType="separate"/>
      </w:r>
      <w:r w:rsidR="003D4642">
        <w:t>3</w:t>
      </w:r>
      <w:r w:rsidR="00193B9E" w:rsidRPr="001F3A18">
        <w:fldChar w:fldCharType="end"/>
      </w:r>
      <w:r w:rsidRPr="001F3A18">
        <w:t xml:space="preserve">, </w:t>
      </w:r>
      <w:r w:rsidR="00193B9E" w:rsidRPr="001F3A18">
        <w:fldChar w:fldCharType="begin"/>
      </w:r>
      <w:r w:rsidR="00193B9E" w:rsidRPr="001F3A18">
        <w:instrText xml:space="preserve"> REF _Ref13501435 \r \h  \* MERGEFORMAT </w:instrText>
      </w:r>
      <w:r w:rsidR="00193B9E" w:rsidRPr="001F3A18">
        <w:fldChar w:fldCharType="separate"/>
      </w:r>
      <w:r w:rsidR="003D4642">
        <w:t>4</w:t>
      </w:r>
      <w:r w:rsidR="00193B9E" w:rsidRPr="001F3A18">
        <w:fldChar w:fldCharType="end"/>
      </w:r>
      <w:r w:rsidRPr="001F3A18">
        <w:t xml:space="preserve"> y </w:t>
      </w:r>
      <w:r w:rsidR="00193B9E" w:rsidRPr="001F3A18">
        <w:fldChar w:fldCharType="begin"/>
      </w:r>
      <w:r w:rsidR="00193B9E" w:rsidRPr="001F3A18">
        <w:instrText xml:space="preserve"> REF _Ref13501454 \r \h  \* MERGEFORMAT </w:instrText>
      </w:r>
      <w:r w:rsidR="00193B9E" w:rsidRPr="001F3A18">
        <w:fldChar w:fldCharType="separate"/>
      </w:r>
      <w:r w:rsidR="003D4642">
        <w:t>5</w:t>
      </w:r>
      <w:r w:rsidR="00193B9E" w:rsidRPr="001F3A18">
        <w:fldChar w:fldCharType="end"/>
      </w:r>
      <w:r w:rsidRPr="001F3A18">
        <w:t xml:space="preserve">. </w:t>
      </w:r>
    </w:p>
    <w:p w14:paraId="0A9F6DF7" w14:textId="77777777" w:rsidR="009D04FA" w:rsidRPr="001F3A18" w:rsidRDefault="009D04FA" w:rsidP="00745C38">
      <w:pPr>
        <w:spacing w:after="120"/>
      </w:pPr>
      <w:r w:rsidRPr="001F3A18">
        <w:t>Las pruebas</w:t>
      </w:r>
      <w:r w:rsidRPr="001F3A18">
        <w:rPr>
          <w:b/>
        </w:rPr>
        <w:t xml:space="preserve"> Unitarias</w:t>
      </w:r>
      <w:r w:rsidRPr="001F3A18">
        <w:t xml:space="preserve"> corresponden a aquellas que validan que cada componente individual de la aplicación funciona correctamente.</w:t>
      </w:r>
    </w:p>
    <w:p w14:paraId="214A5F45" w14:textId="77777777" w:rsidR="009D04FA" w:rsidRPr="001F3A18" w:rsidRDefault="009D04FA" w:rsidP="00745C38">
      <w:pPr>
        <w:spacing w:after="120"/>
      </w:pPr>
      <w:r w:rsidRPr="001F3A18">
        <w:lastRenderedPageBreak/>
        <w:t>Las pruebas</w:t>
      </w:r>
      <w:r w:rsidRPr="001F3A18">
        <w:rPr>
          <w:bCs/>
        </w:rPr>
        <w:t xml:space="preserve"> de </w:t>
      </w:r>
      <w:r w:rsidRPr="001F3A18">
        <w:rPr>
          <w:b/>
        </w:rPr>
        <w:t>Sistema</w:t>
      </w:r>
      <w:r w:rsidRPr="001F3A18">
        <w:t xml:space="preserve"> corresponden a aquellas que validan que el sistema en su conjunto cumple con los requerimientos funcionales, excluyendo la integración con las Proveedoras.</w:t>
      </w:r>
    </w:p>
    <w:p w14:paraId="3D3598EF" w14:textId="34FA33C4" w:rsidR="009D04FA" w:rsidRPr="001F3A18" w:rsidRDefault="009D04FA" w:rsidP="00745C38">
      <w:pPr>
        <w:spacing w:after="120"/>
      </w:pPr>
      <w:r w:rsidRPr="001F3A18">
        <w:t xml:space="preserve">Las pruebas </w:t>
      </w:r>
      <w:r w:rsidR="00052C55" w:rsidRPr="001F3A18">
        <w:rPr>
          <w:b/>
          <w:szCs w:val="24"/>
        </w:rPr>
        <w:t>I</w:t>
      </w:r>
      <w:r w:rsidRPr="001F3A18">
        <w:rPr>
          <w:b/>
          <w:szCs w:val="24"/>
        </w:rPr>
        <w:t xml:space="preserve">ntegrales a </w:t>
      </w:r>
      <w:r w:rsidR="00052C55" w:rsidRPr="001F3A18">
        <w:rPr>
          <w:b/>
          <w:szCs w:val="24"/>
        </w:rPr>
        <w:t>N</w:t>
      </w:r>
      <w:r w:rsidRPr="001F3A18">
        <w:rPr>
          <w:b/>
          <w:szCs w:val="24"/>
        </w:rPr>
        <w:t xml:space="preserve">ivel </w:t>
      </w:r>
      <w:r w:rsidR="00052C55" w:rsidRPr="001F3A18">
        <w:rPr>
          <w:b/>
          <w:szCs w:val="24"/>
        </w:rPr>
        <w:t>I</w:t>
      </w:r>
      <w:r w:rsidRPr="001F3A18">
        <w:rPr>
          <w:b/>
          <w:szCs w:val="24"/>
        </w:rPr>
        <w:t xml:space="preserve">ndustria </w:t>
      </w:r>
      <w:r w:rsidRPr="001F3A18">
        <w:t>corresponden a aquellas que se realizan entre el SGP y los sistemas de las Concesionarias del servicio público telefónico local, móvil y del mismo tipo para validar que la mensajería e integración entre sistemas funciona correctamente y todos los flujos del proceso de portabilidad operan en forma correcta.</w:t>
      </w:r>
    </w:p>
    <w:p w14:paraId="4C38CB83" w14:textId="77777777" w:rsidR="009D04FA" w:rsidRPr="001F3A18" w:rsidRDefault="009D04FA" w:rsidP="009D04FA">
      <w:r w:rsidRPr="001F3A18">
        <w:t>Las pruebas de</w:t>
      </w:r>
      <w:r w:rsidRPr="001F3A18">
        <w:rPr>
          <w:b/>
        </w:rPr>
        <w:t xml:space="preserve"> Seguridad</w:t>
      </w:r>
      <w:r w:rsidRPr="001F3A18">
        <w:t xml:space="preserve"> corresponden a aquellas que validan que el sistema está protegido contra ataques internos o externos. </w:t>
      </w:r>
    </w:p>
    <w:p w14:paraId="39E42D64" w14:textId="3F8C29C7" w:rsidR="0093149E" w:rsidRPr="001F3A18" w:rsidRDefault="0093149E" w:rsidP="009D04FA">
      <w:bookmarkStart w:id="893" w:name="_Toc292269634"/>
      <w:bookmarkStart w:id="894" w:name="_Toc292107357"/>
      <w:bookmarkStart w:id="895" w:name="_Toc166298488"/>
      <w:r w:rsidRPr="001F3A18">
        <w:t xml:space="preserve">Las pruebas </w:t>
      </w:r>
      <w:r w:rsidRPr="001F3A18">
        <w:rPr>
          <w:b/>
        </w:rPr>
        <w:t>Masivas/</w:t>
      </w:r>
      <w:r w:rsidR="00032FA9" w:rsidRPr="001F3A18">
        <w:rPr>
          <w:b/>
        </w:rPr>
        <w:t>R</w:t>
      </w:r>
      <w:r w:rsidRPr="001F3A18">
        <w:rPr>
          <w:b/>
        </w:rPr>
        <w:t>endimiento</w:t>
      </w:r>
      <w:r w:rsidR="005B376A" w:rsidRPr="001F3A18">
        <w:t xml:space="preserve"> corresponden a aquellas que validan que e</w:t>
      </w:r>
      <w:r w:rsidR="00124915" w:rsidRPr="001F3A18">
        <w:t>l</w:t>
      </w:r>
      <w:r w:rsidR="005B376A" w:rsidRPr="001F3A18">
        <w:t xml:space="preserve"> sistema será capaz de soportar usuarios concurrentes</w:t>
      </w:r>
      <w:r w:rsidR="00B313F8" w:rsidRPr="001F3A18">
        <w:t xml:space="preserve"> y gestiones concurrentes,</w:t>
      </w:r>
      <w:r w:rsidR="005B376A" w:rsidRPr="001F3A18">
        <w:t xml:space="preserve"> cumpliendo con los SLAs exigidos.</w:t>
      </w:r>
    </w:p>
    <w:p w14:paraId="01AE3624" w14:textId="77777777" w:rsidR="005115E9" w:rsidRPr="001F3A18" w:rsidRDefault="005115E9" w:rsidP="009D04FA">
      <w:r w:rsidRPr="001F3A18">
        <w:t xml:space="preserve">Las pruebas de </w:t>
      </w:r>
      <w:r w:rsidRPr="001F3A18">
        <w:rPr>
          <w:b/>
          <w:bCs/>
        </w:rPr>
        <w:t>Migración</w:t>
      </w:r>
      <w:r w:rsidRPr="001F3A18">
        <w:t xml:space="preserve"> corresponden a aquellas que validan que el sistema será capaz de contener la información histórica y validar los tiempos necesarios para migrar toda la data histórica.</w:t>
      </w:r>
    </w:p>
    <w:p w14:paraId="135FAA45" w14:textId="77777777" w:rsidR="005115E9" w:rsidRPr="001F3A18" w:rsidRDefault="005115E9" w:rsidP="009D04FA">
      <w:r w:rsidRPr="001F3A18">
        <w:t xml:space="preserve">Las pruebas de </w:t>
      </w:r>
      <w:r w:rsidRPr="001F3A18">
        <w:rPr>
          <w:b/>
          <w:bCs/>
        </w:rPr>
        <w:t>Validación de Data Histórica</w:t>
      </w:r>
      <w:r w:rsidRPr="001F3A18">
        <w:t xml:space="preserve"> corresponden a aquellas donde cada operadora realiza acciones donde pueda determinar que la data migrada corresponde a toda la generada desde que se inició la portabilidad. A su vez, se debe determinar en conjunto la emisión de reportes que permitan certificar el proceso.</w:t>
      </w:r>
    </w:p>
    <w:p w14:paraId="5813CC78" w14:textId="04ADEF9D" w:rsidR="009D04FA" w:rsidRPr="001F3A18" w:rsidRDefault="00B77CBD" w:rsidP="00C61B4F">
      <w:pPr>
        <w:pStyle w:val="Ttulo3"/>
      </w:pPr>
      <w:bookmarkStart w:id="896" w:name="_Toc292697849"/>
      <w:bookmarkStart w:id="897" w:name="_Toc166298613"/>
      <w:bookmarkStart w:id="898" w:name="_Toc292911346"/>
      <w:r>
        <w:t xml:space="preserve"> </w:t>
      </w:r>
      <w:bookmarkStart w:id="899" w:name="_Toc200537215"/>
      <w:r w:rsidR="009D04FA" w:rsidRPr="001F3A18">
        <w:t>Severidad de los errores durante las Pruebas</w:t>
      </w:r>
      <w:bookmarkEnd w:id="893"/>
      <w:bookmarkEnd w:id="894"/>
      <w:bookmarkEnd w:id="895"/>
      <w:bookmarkEnd w:id="896"/>
      <w:bookmarkEnd w:id="897"/>
      <w:bookmarkEnd w:id="898"/>
      <w:bookmarkEnd w:id="899"/>
    </w:p>
    <w:p w14:paraId="0A97F94E" w14:textId="068F68DB" w:rsidR="00D5687F" w:rsidRDefault="009D04FA" w:rsidP="00C61B4F">
      <w:r w:rsidRPr="001F3A18">
        <w:t>El Proponente deberá proponer el método de evaluación del resultado de las pruebas estableciendo claramente la severidad de la falla y la consecuencia de esta en el resto del proceso de pruebas, por ejemplo:</w:t>
      </w:r>
    </w:p>
    <w:p w14:paraId="46B63C40" w14:textId="77777777" w:rsidR="00FE75C8" w:rsidRPr="001F3A18" w:rsidRDefault="00FE75C8" w:rsidP="00C61B4F"/>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1"/>
        <w:gridCol w:w="5903"/>
        <w:gridCol w:w="1814"/>
      </w:tblGrid>
      <w:tr w:rsidR="009D04FA" w:rsidRPr="001F3A18" w14:paraId="6DDC8010" w14:textId="77777777" w:rsidTr="00FE75C8">
        <w:trPr>
          <w:cantSplit/>
          <w:trHeight w:val="57"/>
          <w:jc w:val="center"/>
        </w:trPr>
        <w:tc>
          <w:tcPr>
            <w:tcW w:w="0" w:type="auto"/>
            <w:shd w:val="clear" w:color="auto" w:fill="17365D"/>
          </w:tcPr>
          <w:p w14:paraId="0343D36C" w14:textId="77777777" w:rsidR="009D04FA" w:rsidRPr="001F3A18" w:rsidRDefault="009D04FA" w:rsidP="00670AD5">
            <w:pPr>
              <w:spacing w:after="0" w:line="240" w:lineRule="auto"/>
              <w:ind w:firstLine="0"/>
              <w:rPr>
                <w:rFonts w:eastAsia="Arial Unicode MS"/>
                <w:b/>
                <w:sz w:val="16"/>
                <w:szCs w:val="16"/>
              </w:rPr>
            </w:pPr>
            <w:r w:rsidRPr="001F3A18">
              <w:rPr>
                <w:rFonts w:eastAsia="Arial Unicode MS"/>
                <w:b/>
                <w:sz w:val="16"/>
                <w:szCs w:val="16"/>
              </w:rPr>
              <w:lastRenderedPageBreak/>
              <w:t>Severidad</w:t>
            </w:r>
          </w:p>
        </w:tc>
        <w:tc>
          <w:tcPr>
            <w:tcW w:w="0" w:type="auto"/>
            <w:shd w:val="clear" w:color="auto" w:fill="17365D"/>
          </w:tcPr>
          <w:p w14:paraId="5C127E8B" w14:textId="77777777" w:rsidR="009D04FA" w:rsidRPr="001F3A18" w:rsidRDefault="009D04FA" w:rsidP="00670AD5">
            <w:pPr>
              <w:spacing w:after="0" w:line="240" w:lineRule="auto"/>
              <w:ind w:firstLine="0"/>
              <w:rPr>
                <w:rFonts w:eastAsia="Arial Unicode MS"/>
                <w:b/>
                <w:sz w:val="16"/>
                <w:szCs w:val="16"/>
              </w:rPr>
            </w:pPr>
            <w:r w:rsidRPr="001F3A18">
              <w:rPr>
                <w:rFonts w:eastAsia="Arial Unicode MS"/>
                <w:b/>
                <w:sz w:val="16"/>
                <w:szCs w:val="16"/>
              </w:rPr>
              <w:t>Consecuencia</w:t>
            </w:r>
          </w:p>
        </w:tc>
        <w:tc>
          <w:tcPr>
            <w:tcW w:w="0" w:type="auto"/>
            <w:shd w:val="clear" w:color="auto" w:fill="17365D"/>
          </w:tcPr>
          <w:p w14:paraId="4C8D900F" w14:textId="77777777" w:rsidR="009D04FA" w:rsidRPr="001F3A18" w:rsidRDefault="009D04FA" w:rsidP="00670AD5">
            <w:pPr>
              <w:spacing w:after="0" w:line="240" w:lineRule="auto"/>
              <w:ind w:firstLine="0"/>
              <w:jc w:val="left"/>
              <w:rPr>
                <w:rFonts w:eastAsia="Arial Unicode MS"/>
                <w:b/>
                <w:sz w:val="16"/>
                <w:szCs w:val="16"/>
              </w:rPr>
            </w:pPr>
            <w:r w:rsidRPr="001F3A18">
              <w:rPr>
                <w:rFonts w:eastAsia="Arial Unicode MS"/>
                <w:b/>
                <w:sz w:val="16"/>
                <w:szCs w:val="16"/>
              </w:rPr>
              <w:t>Tiempo máximo resolución</w:t>
            </w:r>
          </w:p>
        </w:tc>
      </w:tr>
      <w:tr w:rsidR="009D04FA" w:rsidRPr="001F3A18" w14:paraId="796F9E11" w14:textId="77777777" w:rsidTr="00FE75C8">
        <w:trPr>
          <w:cantSplit/>
          <w:trHeight w:val="57"/>
          <w:jc w:val="center"/>
        </w:trPr>
        <w:tc>
          <w:tcPr>
            <w:tcW w:w="0" w:type="auto"/>
          </w:tcPr>
          <w:p w14:paraId="3F29E63D" w14:textId="77777777" w:rsidR="009D04FA" w:rsidRPr="001F3A18" w:rsidRDefault="009D04FA" w:rsidP="00670AD5">
            <w:pPr>
              <w:spacing w:after="0" w:line="240" w:lineRule="auto"/>
              <w:ind w:firstLine="0"/>
              <w:rPr>
                <w:rFonts w:eastAsia="Arial Unicode MS"/>
                <w:sz w:val="16"/>
                <w:szCs w:val="16"/>
              </w:rPr>
            </w:pPr>
            <w:r w:rsidRPr="001F3A18">
              <w:rPr>
                <w:rFonts w:eastAsia="Arial Unicode MS"/>
                <w:sz w:val="16"/>
                <w:szCs w:val="16"/>
              </w:rPr>
              <w:t xml:space="preserve">Crítica </w:t>
            </w:r>
          </w:p>
        </w:tc>
        <w:tc>
          <w:tcPr>
            <w:tcW w:w="0" w:type="auto"/>
          </w:tcPr>
          <w:p w14:paraId="457298E3" w14:textId="77777777" w:rsidR="009D04FA" w:rsidRPr="001F3A18" w:rsidRDefault="009D04FA" w:rsidP="00670AD5">
            <w:pPr>
              <w:spacing w:after="0" w:line="240" w:lineRule="auto"/>
              <w:ind w:firstLine="0"/>
              <w:rPr>
                <w:rFonts w:eastAsia="Arial Unicode MS"/>
                <w:sz w:val="16"/>
                <w:szCs w:val="16"/>
              </w:rPr>
            </w:pPr>
            <w:r w:rsidRPr="001F3A18">
              <w:rPr>
                <w:rFonts w:eastAsia="Arial Unicode MS"/>
                <w:sz w:val="16"/>
                <w:szCs w:val="16"/>
              </w:rPr>
              <w:t>El proceso de pruebas no puede continuar ya que la falla es bloqueante</w:t>
            </w:r>
          </w:p>
        </w:tc>
        <w:tc>
          <w:tcPr>
            <w:tcW w:w="0" w:type="auto"/>
          </w:tcPr>
          <w:p w14:paraId="5860176D" w14:textId="77777777" w:rsidR="009D04FA" w:rsidRPr="001F3A18" w:rsidRDefault="009D04FA" w:rsidP="00670AD5">
            <w:pPr>
              <w:spacing w:after="0" w:line="240" w:lineRule="auto"/>
              <w:ind w:firstLine="0"/>
              <w:jc w:val="center"/>
              <w:rPr>
                <w:rFonts w:eastAsia="Arial Unicode MS"/>
                <w:sz w:val="16"/>
                <w:szCs w:val="16"/>
              </w:rPr>
            </w:pPr>
            <w:r w:rsidRPr="001F3A18">
              <w:rPr>
                <w:rFonts w:eastAsia="Arial Unicode MS"/>
                <w:sz w:val="16"/>
                <w:szCs w:val="16"/>
              </w:rPr>
              <w:t>3 días</w:t>
            </w:r>
          </w:p>
        </w:tc>
      </w:tr>
      <w:tr w:rsidR="009D04FA" w:rsidRPr="001F3A18" w14:paraId="73B3CECF" w14:textId="77777777" w:rsidTr="00FE75C8">
        <w:trPr>
          <w:cantSplit/>
          <w:trHeight w:val="57"/>
          <w:jc w:val="center"/>
        </w:trPr>
        <w:tc>
          <w:tcPr>
            <w:tcW w:w="0" w:type="auto"/>
          </w:tcPr>
          <w:p w14:paraId="4A0FDA7A" w14:textId="77777777" w:rsidR="009D04FA" w:rsidRPr="001F3A18" w:rsidRDefault="009D04FA" w:rsidP="00670AD5">
            <w:pPr>
              <w:spacing w:after="0" w:line="240" w:lineRule="auto"/>
              <w:ind w:firstLine="0"/>
              <w:rPr>
                <w:rFonts w:eastAsia="Arial Unicode MS"/>
                <w:sz w:val="16"/>
                <w:szCs w:val="16"/>
              </w:rPr>
            </w:pPr>
            <w:r w:rsidRPr="001F3A18">
              <w:rPr>
                <w:rFonts w:eastAsia="Arial Unicode MS"/>
                <w:sz w:val="16"/>
                <w:szCs w:val="16"/>
              </w:rPr>
              <w:t>Grave</w:t>
            </w:r>
          </w:p>
        </w:tc>
        <w:tc>
          <w:tcPr>
            <w:tcW w:w="0" w:type="auto"/>
          </w:tcPr>
          <w:p w14:paraId="5D3D4E2A" w14:textId="77777777" w:rsidR="009D04FA" w:rsidRPr="001F3A18" w:rsidRDefault="009D04FA" w:rsidP="00670AD5">
            <w:pPr>
              <w:spacing w:after="0" w:line="240" w:lineRule="auto"/>
              <w:ind w:firstLine="0"/>
              <w:rPr>
                <w:rFonts w:eastAsia="Arial Unicode MS"/>
                <w:sz w:val="16"/>
                <w:szCs w:val="16"/>
              </w:rPr>
            </w:pPr>
            <w:r w:rsidRPr="001F3A18">
              <w:rPr>
                <w:rFonts w:eastAsia="Arial Unicode MS"/>
                <w:sz w:val="16"/>
                <w:szCs w:val="16"/>
              </w:rPr>
              <w:t>La falla no es bloqueante para el resto del proceso, pero tendrá prioridad alta en la resolución de la incidencia por sobre las fallas menores</w:t>
            </w:r>
          </w:p>
        </w:tc>
        <w:tc>
          <w:tcPr>
            <w:tcW w:w="0" w:type="auto"/>
          </w:tcPr>
          <w:p w14:paraId="13EC84EA" w14:textId="77777777" w:rsidR="009D04FA" w:rsidRPr="001F3A18" w:rsidRDefault="009D04FA" w:rsidP="00670AD5">
            <w:pPr>
              <w:spacing w:after="0" w:line="240" w:lineRule="auto"/>
              <w:ind w:firstLine="0"/>
              <w:jc w:val="center"/>
              <w:rPr>
                <w:rFonts w:eastAsia="Arial Unicode MS"/>
                <w:sz w:val="16"/>
                <w:szCs w:val="16"/>
              </w:rPr>
            </w:pPr>
            <w:r w:rsidRPr="001F3A18">
              <w:rPr>
                <w:rFonts w:eastAsia="Arial Unicode MS"/>
                <w:sz w:val="16"/>
                <w:szCs w:val="16"/>
              </w:rPr>
              <w:t>5 días</w:t>
            </w:r>
          </w:p>
        </w:tc>
      </w:tr>
      <w:tr w:rsidR="009D04FA" w:rsidRPr="001F3A18" w14:paraId="0A0283E6" w14:textId="77777777" w:rsidTr="00FE75C8">
        <w:trPr>
          <w:cantSplit/>
          <w:trHeight w:val="57"/>
          <w:jc w:val="center"/>
        </w:trPr>
        <w:tc>
          <w:tcPr>
            <w:tcW w:w="0" w:type="auto"/>
          </w:tcPr>
          <w:p w14:paraId="5411D82E" w14:textId="77777777" w:rsidR="009D04FA" w:rsidRPr="001F3A18" w:rsidRDefault="009D04FA" w:rsidP="00670AD5">
            <w:pPr>
              <w:spacing w:after="0" w:line="240" w:lineRule="auto"/>
              <w:ind w:firstLine="0"/>
              <w:rPr>
                <w:rFonts w:eastAsia="Arial Unicode MS"/>
                <w:sz w:val="16"/>
                <w:szCs w:val="16"/>
              </w:rPr>
            </w:pPr>
            <w:r w:rsidRPr="001F3A18">
              <w:rPr>
                <w:rFonts w:eastAsia="Arial Unicode MS"/>
                <w:sz w:val="16"/>
                <w:szCs w:val="16"/>
              </w:rPr>
              <w:t>Menor</w:t>
            </w:r>
          </w:p>
        </w:tc>
        <w:tc>
          <w:tcPr>
            <w:tcW w:w="0" w:type="auto"/>
          </w:tcPr>
          <w:p w14:paraId="4B9F35A7" w14:textId="77777777" w:rsidR="009D04FA" w:rsidRPr="001F3A18" w:rsidRDefault="009D04FA" w:rsidP="00670AD5">
            <w:pPr>
              <w:spacing w:after="0" w:line="240" w:lineRule="auto"/>
              <w:ind w:firstLine="0"/>
              <w:rPr>
                <w:rFonts w:eastAsia="Arial Unicode MS"/>
                <w:sz w:val="16"/>
                <w:szCs w:val="16"/>
              </w:rPr>
            </w:pPr>
            <w:r w:rsidRPr="001F3A18">
              <w:rPr>
                <w:rFonts w:eastAsia="Arial Unicode MS"/>
                <w:sz w:val="16"/>
                <w:szCs w:val="16"/>
              </w:rPr>
              <w:t>La falla no es bloqueante y se solucionará en función del flujo de incidencias definido</w:t>
            </w:r>
          </w:p>
        </w:tc>
        <w:tc>
          <w:tcPr>
            <w:tcW w:w="0" w:type="auto"/>
          </w:tcPr>
          <w:p w14:paraId="35DA1273" w14:textId="77777777" w:rsidR="009D04FA" w:rsidRPr="001F3A18" w:rsidRDefault="009D04FA" w:rsidP="00670AD5">
            <w:pPr>
              <w:keepNext/>
              <w:spacing w:after="0" w:line="240" w:lineRule="auto"/>
              <w:ind w:firstLine="0"/>
              <w:jc w:val="center"/>
              <w:rPr>
                <w:rFonts w:eastAsia="Arial Unicode MS"/>
                <w:sz w:val="16"/>
                <w:szCs w:val="16"/>
              </w:rPr>
            </w:pPr>
            <w:r w:rsidRPr="001F3A18">
              <w:rPr>
                <w:rFonts w:eastAsia="Arial Unicode MS"/>
                <w:sz w:val="16"/>
                <w:szCs w:val="16"/>
              </w:rPr>
              <w:t>15 días</w:t>
            </w:r>
          </w:p>
        </w:tc>
      </w:tr>
    </w:tbl>
    <w:p w14:paraId="1D8AB1EC" w14:textId="3650EDF0" w:rsidR="009D04FA" w:rsidRPr="001F3A18" w:rsidRDefault="009D04FA" w:rsidP="00FE75C8">
      <w:pPr>
        <w:pStyle w:val="Descripcin"/>
        <w:ind w:firstLine="0"/>
        <w:jc w:val="center"/>
        <w:rPr>
          <w:lang w:val="es-CL"/>
        </w:rPr>
      </w:pPr>
      <w:bookmarkStart w:id="900" w:name="_Toc166298680"/>
      <w:bookmarkStart w:id="901" w:name="_Toc421212118"/>
      <w:bookmarkStart w:id="902" w:name="_Toc423948705"/>
      <w:bookmarkStart w:id="903" w:name="_Toc424555945"/>
      <w:bookmarkStart w:id="904" w:name="_Toc425517920"/>
      <w:bookmarkStart w:id="905" w:name="_Toc22635515"/>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32</w:t>
      </w:r>
      <w:r w:rsidR="00C7318A" w:rsidRPr="001F3A18">
        <w:rPr>
          <w:lang w:val="es-CL"/>
        </w:rPr>
        <w:fldChar w:fldCharType="end"/>
      </w:r>
      <w:r w:rsidRPr="001F3A18">
        <w:rPr>
          <w:lang w:val="es-CL"/>
        </w:rPr>
        <w:t xml:space="preserve"> - Tabla de Severidad de errores durante las Pruebas</w:t>
      </w:r>
      <w:bookmarkEnd w:id="900"/>
      <w:bookmarkEnd w:id="901"/>
      <w:bookmarkEnd w:id="902"/>
      <w:bookmarkEnd w:id="903"/>
      <w:bookmarkEnd w:id="904"/>
      <w:bookmarkEnd w:id="905"/>
    </w:p>
    <w:p w14:paraId="47DBDEAA" w14:textId="1FCE0712" w:rsidR="009D04FA" w:rsidRPr="001F3A18" w:rsidRDefault="00B77CBD" w:rsidP="00C61B4F">
      <w:pPr>
        <w:pStyle w:val="Ttulo3"/>
      </w:pPr>
      <w:bookmarkStart w:id="906" w:name="_Toc292269635"/>
      <w:bookmarkStart w:id="907" w:name="_Toc292107358"/>
      <w:bookmarkStart w:id="908" w:name="_Toc166298489"/>
      <w:bookmarkStart w:id="909" w:name="_Toc292697850"/>
      <w:bookmarkStart w:id="910" w:name="_Toc166298614"/>
      <w:bookmarkStart w:id="911" w:name="_Toc292911347"/>
      <w:r>
        <w:t xml:space="preserve"> </w:t>
      </w:r>
      <w:bookmarkStart w:id="912" w:name="_Toc200537216"/>
      <w:r w:rsidR="009D04FA" w:rsidRPr="001F3A18">
        <w:t>Gestión de Incidencias Durante el Período de Pruebas</w:t>
      </w:r>
      <w:bookmarkEnd w:id="906"/>
      <w:bookmarkEnd w:id="907"/>
      <w:bookmarkEnd w:id="908"/>
      <w:bookmarkEnd w:id="909"/>
      <w:bookmarkEnd w:id="910"/>
      <w:bookmarkEnd w:id="911"/>
      <w:bookmarkEnd w:id="912"/>
    </w:p>
    <w:p w14:paraId="58F9EA4F" w14:textId="77777777" w:rsidR="009D04FA" w:rsidRPr="001F3A18" w:rsidRDefault="009D04FA" w:rsidP="009D04FA">
      <w:r w:rsidRPr="001F3A18">
        <w:t>El Proponente deberá proponer una metodología para la gestión de incidencias durante el período de pruebas, además de un flujo de análisis y resolución de incidencias, estableciendo claramente las etapas del proceso de evaluación de la incidencia y estrategia de resolución por cada tipo de falla en función de su severidad.</w:t>
      </w:r>
    </w:p>
    <w:p w14:paraId="069ECEA4" w14:textId="3DF1F762" w:rsidR="009D04FA" w:rsidRPr="001F3A18" w:rsidRDefault="00B77CBD" w:rsidP="00C61B4F">
      <w:pPr>
        <w:pStyle w:val="Ttulo2"/>
      </w:pPr>
      <w:bookmarkStart w:id="913" w:name="_Toc292269636"/>
      <w:bookmarkStart w:id="914" w:name="_Toc292107359"/>
      <w:bookmarkStart w:id="915" w:name="_Toc166298490"/>
      <w:bookmarkStart w:id="916" w:name="_Toc292697851"/>
      <w:bookmarkStart w:id="917" w:name="_Toc166298615"/>
      <w:bookmarkStart w:id="918" w:name="_Toc292911348"/>
      <w:bookmarkStart w:id="919" w:name="_Toc421212072"/>
      <w:bookmarkStart w:id="920" w:name="_Toc423948661"/>
      <w:bookmarkStart w:id="921" w:name="_Toc424555896"/>
      <w:bookmarkStart w:id="922" w:name="_Toc425538922"/>
      <w:r>
        <w:t xml:space="preserve"> </w:t>
      </w:r>
      <w:bookmarkStart w:id="923" w:name="_Toc200537217"/>
      <w:r w:rsidR="009D04FA" w:rsidRPr="001F3A18">
        <w:t>Aceptación del sistema</w:t>
      </w:r>
      <w:bookmarkEnd w:id="913"/>
      <w:bookmarkEnd w:id="914"/>
      <w:bookmarkEnd w:id="915"/>
      <w:bookmarkEnd w:id="916"/>
      <w:bookmarkEnd w:id="917"/>
      <w:bookmarkEnd w:id="918"/>
      <w:bookmarkEnd w:id="919"/>
      <w:bookmarkEnd w:id="920"/>
      <w:bookmarkEnd w:id="921"/>
      <w:bookmarkEnd w:id="922"/>
      <w:bookmarkEnd w:id="923"/>
    </w:p>
    <w:p w14:paraId="156A194F" w14:textId="6585E1AF" w:rsidR="007B0509" w:rsidRPr="001F3A18" w:rsidRDefault="001832CF" w:rsidP="00941B59">
      <w:pPr>
        <w:rPr>
          <w:b/>
        </w:rPr>
      </w:pPr>
      <w:bookmarkStart w:id="924" w:name="_Toc292269637"/>
      <w:bookmarkStart w:id="925" w:name="_Toc292107360"/>
      <w:bookmarkStart w:id="926" w:name="_Toc166298491"/>
      <w:bookmarkStart w:id="927" w:name="_Toc292697852"/>
      <w:bookmarkStart w:id="928" w:name="_Toc166298616"/>
      <w:bookmarkStart w:id="929" w:name="_Toc292911349"/>
      <w:r w:rsidRPr="001F3A18">
        <w:t xml:space="preserve">La aceptación </w:t>
      </w:r>
      <w:r w:rsidR="00114A56" w:rsidRPr="001F3A18">
        <w:t xml:space="preserve">final </w:t>
      </w:r>
      <w:r w:rsidRPr="001F3A18">
        <w:t xml:space="preserve">del </w:t>
      </w:r>
      <w:r w:rsidR="00114A56" w:rsidRPr="001F3A18">
        <w:t>S</w:t>
      </w:r>
      <w:r w:rsidRPr="001F3A18">
        <w:t xml:space="preserve">istema </w:t>
      </w:r>
      <w:r w:rsidR="00114A56" w:rsidRPr="001F3A18">
        <w:t xml:space="preserve">requerirá del cumplimiento de algunas fases de implementación que comprenden tanto el Desarrollo de los </w:t>
      </w:r>
      <w:r w:rsidR="00941B59" w:rsidRPr="001F3A18">
        <w:t>sistemas,</w:t>
      </w:r>
      <w:r w:rsidR="00114A56" w:rsidRPr="001F3A18">
        <w:t xml:space="preserve"> así como algunos periodos de pruebas de distinto tipo y que se detallan a continuación.</w:t>
      </w:r>
    </w:p>
    <w:p w14:paraId="7BF82CC3" w14:textId="0C4F0DAF" w:rsidR="00B5228E" w:rsidRPr="001F3A18" w:rsidRDefault="00780CC6" w:rsidP="00212D77">
      <w:pPr>
        <w:spacing w:after="0"/>
        <w:ind w:left="-284" w:firstLine="0"/>
      </w:pPr>
      <w:r>
        <w:rPr>
          <w:noProof/>
          <w:lang w:eastAsia="es-CL"/>
        </w:rPr>
        <mc:AlternateContent>
          <mc:Choice Requires="wpg">
            <w:drawing>
              <wp:anchor distT="0" distB="0" distL="114300" distR="114300" simplePos="0" relativeHeight="251663360" behindDoc="0" locked="0" layoutInCell="1" allowOverlap="1" wp14:anchorId="78FD63F8" wp14:editId="5D05D141">
                <wp:simplePos x="0" y="0"/>
                <wp:positionH relativeFrom="column">
                  <wp:posOffset>551155</wp:posOffset>
                </wp:positionH>
                <wp:positionV relativeFrom="paragraph">
                  <wp:posOffset>2030578</wp:posOffset>
                </wp:positionV>
                <wp:extent cx="4504257" cy="892126"/>
                <wp:effectExtent l="0" t="0" r="4445" b="0"/>
                <wp:wrapNone/>
                <wp:docPr id="1173022425" name="Grupo 4"/>
                <wp:cNvGraphicFramePr/>
                <a:graphic xmlns:a="http://schemas.openxmlformats.org/drawingml/2006/main">
                  <a:graphicData uri="http://schemas.microsoft.com/office/word/2010/wordprocessingGroup">
                    <wpg:wgp>
                      <wpg:cNvGrpSpPr/>
                      <wpg:grpSpPr>
                        <a:xfrm>
                          <a:off x="0" y="0"/>
                          <a:ext cx="4504257" cy="892126"/>
                          <a:chOff x="0" y="0"/>
                          <a:chExt cx="4504257" cy="892126"/>
                        </a:xfrm>
                      </wpg:grpSpPr>
                      <wps:wsp>
                        <wps:cNvPr id="1766518699" name="Rectángulo redondeado 3"/>
                        <wps:cNvSpPr/>
                        <wps:spPr>
                          <a:xfrm>
                            <a:off x="0" y="395020"/>
                            <a:ext cx="645459" cy="94770"/>
                          </a:xfrm>
                          <a:prstGeom prst="roundRect">
                            <a:avLst/>
                          </a:prstGeom>
                          <a:solidFill>
                            <a:srgbClr val="DBE4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489443" name="Rectángulo redondeado 3"/>
                        <wps:cNvSpPr/>
                        <wps:spPr>
                          <a:xfrm>
                            <a:off x="3781958" y="797356"/>
                            <a:ext cx="722299" cy="94770"/>
                          </a:xfrm>
                          <a:prstGeom prst="roundRect">
                            <a:avLst/>
                          </a:prstGeom>
                          <a:solidFill>
                            <a:srgbClr val="DBE4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925580" name="Rectángulo redondeado 3"/>
                        <wps:cNvSpPr/>
                        <wps:spPr>
                          <a:xfrm>
                            <a:off x="2830982" y="0"/>
                            <a:ext cx="722299" cy="9477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7D7427" id="Grupo 4" o:spid="_x0000_s1026" style="position:absolute;margin-left:43.4pt;margin-top:159.9pt;width:354.65pt;height:70.25pt;z-index:251663360" coordsize="45042,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">
                <v:roundrect id="Rectángulo redondeado 3" o:spid="_x0000_s1027" style="position:absolute;top:3950;width:6454;height: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" fillcolor="#dbe4f4" stroked="f" strokeweight="2pt"/>
                <v:roundrect id="Rectángulo redondeado 3" o:spid="_x0000_s1028" style="position:absolute;left:37819;top:7973;width:7223;height:9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" fillcolor="#dbe4f4" stroked="f" strokeweight="2pt"/>
                <v:roundrect id="Rectángulo redondeado 3" o:spid="_x0000_s1029" style="position:absolute;left:28309;width:7223;height: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" fillcolor="white [3212]" stroked="f" strokeweight="2pt"/>
              </v:group>
            </w:pict>
          </mc:Fallback>
        </mc:AlternateContent>
      </w:r>
      <w:r w:rsidR="00B5228E" w:rsidRPr="001F3A18">
        <w:rPr>
          <w:noProof/>
          <w:lang w:eastAsia="es-CL"/>
        </w:rPr>
        <w:drawing>
          <wp:inline distT="0" distB="0" distL="0" distR="0" wp14:anchorId="262675AD" wp14:editId="487DD3EF">
            <wp:extent cx="5612130" cy="3156585"/>
            <wp:effectExtent l="25400" t="25400" r="26670" b="311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56585"/>
                    </a:xfrm>
                    <a:prstGeom prst="rect">
                      <a:avLst/>
                    </a:prstGeom>
                    <a:ln w="19050">
                      <a:solidFill>
                        <a:schemeClr val="accent1"/>
                      </a:solidFill>
                    </a:ln>
                  </pic:spPr>
                </pic:pic>
              </a:graphicData>
            </a:graphic>
          </wp:inline>
        </w:drawing>
      </w:r>
    </w:p>
    <w:p w14:paraId="0A4D060D" w14:textId="2EEC376B" w:rsidR="007F2BCE" w:rsidRPr="001F3A18" w:rsidRDefault="007F2BCE" w:rsidP="00212D77">
      <w:pPr>
        <w:pStyle w:val="Descripcin"/>
        <w:spacing w:after="0"/>
        <w:ind w:firstLine="0"/>
        <w:jc w:val="center"/>
        <w:rPr>
          <w:szCs w:val="24"/>
          <w:lang w:val="es-CL"/>
        </w:rPr>
      </w:pPr>
      <w:bookmarkStart w:id="930" w:name="_Toc425518348"/>
      <w:bookmarkStart w:id="931" w:name="_Toc193468995"/>
      <w:r w:rsidRPr="001F3A18">
        <w:rPr>
          <w:lang w:val="es-CL"/>
        </w:rPr>
        <w:lastRenderedPageBreak/>
        <w:t xml:space="preserve">Ilustración </w:t>
      </w:r>
      <w:r w:rsidRPr="001F3A18">
        <w:rPr>
          <w:lang w:val="es-CL"/>
        </w:rPr>
        <w:fldChar w:fldCharType="begin"/>
      </w:r>
      <w:r w:rsidRPr="001F3A18">
        <w:rPr>
          <w:lang w:val="es-CL"/>
        </w:rPr>
        <w:instrText xml:space="preserve"> SEQ Ilustración \* ARABIC </w:instrText>
      </w:r>
      <w:r w:rsidRPr="001F3A18">
        <w:rPr>
          <w:lang w:val="es-CL"/>
        </w:rPr>
        <w:fldChar w:fldCharType="separate"/>
      </w:r>
      <w:r w:rsidR="003D4642">
        <w:rPr>
          <w:noProof/>
          <w:lang w:val="es-CL"/>
        </w:rPr>
        <w:t>3</w:t>
      </w:r>
      <w:r w:rsidRPr="001F3A18">
        <w:rPr>
          <w:lang w:val="es-CL"/>
        </w:rPr>
        <w:fldChar w:fldCharType="end"/>
      </w:r>
      <w:r w:rsidRPr="001F3A18">
        <w:rPr>
          <w:lang w:val="es-CL"/>
        </w:rPr>
        <w:t xml:space="preserve"> - Línea de tiempo de la Implementación</w:t>
      </w:r>
      <w:bookmarkEnd w:id="930"/>
      <w:bookmarkEnd w:id="931"/>
    </w:p>
    <w:p w14:paraId="5F24F5BC" w14:textId="77777777" w:rsidR="00212D77" w:rsidRDefault="00212D77" w:rsidP="00B05D34">
      <w:pPr>
        <w:spacing w:after="120"/>
      </w:pPr>
    </w:p>
    <w:p w14:paraId="28F1F9E2" w14:textId="79BD4A60" w:rsidR="00B05D34" w:rsidRPr="001F3A18" w:rsidRDefault="00B05D34" w:rsidP="00B05D34">
      <w:pPr>
        <w:spacing w:after="120"/>
      </w:pPr>
      <w:r w:rsidRPr="001F3A18">
        <w:t xml:space="preserve">Cabe mencionar que el plan de trabajo en detalle para cada una de estas fases, sus hitos y alcances, deberá ser propuesto por la empresa adjudicada </w:t>
      </w:r>
      <w:r w:rsidR="00163C4D" w:rsidRPr="001F3A18">
        <w:t xml:space="preserve">al </w:t>
      </w:r>
      <w:r w:rsidR="002064CA">
        <w:t xml:space="preserve">Comité Representativo </w:t>
      </w:r>
      <w:r w:rsidR="00163C4D" w:rsidRPr="001F3A18">
        <w:t xml:space="preserve"> de Portabilidad, quienes deberán aprobarlo previo al</w:t>
      </w:r>
      <w:r w:rsidRPr="001F3A18">
        <w:t xml:space="preserve"> inicio de la fase de </w:t>
      </w:r>
      <w:r w:rsidR="00163C4D" w:rsidRPr="001F3A18">
        <w:t>D</w:t>
      </w:r>
      <w:r w:rsidRPr="001F3A18">
        <w:t>esarrollo. Los plazos asignados para cada fase podrán ajustarse en menor medida de acuerdo al plan de trabajo, siempre y cuando garanticen la fecha de inicio de operaciones establecida</w:t>
      </w:r>
      <w:r w:rsidR="00780CC6">
        <w:t>.</w:t>
      </w:r>
    </w:p>
    <w:p w14:paraId="7AFC98AD" w14:textId="064DE712" w:rsidR="009D04FA" w:rsidRPr="001F3A18" w:rsidRDefault="00AD54C8" w:rsidP="005E5947">
      <w:pPr>
        <w:pStyle w:val="Ttulo3"/>
      </w:pPr>
      <w:r w:rsidRPr="001F3A18">
        <w:t xml:space="preserve"> </w:t>
      </w:r>
      <w:bookmarkStart w:id="932" w:name="_Ref13497229"/>
      <w:bookmarkStart w:id="933" w:name="_Toc200537218"/>
      <w:bookmarkEnd w:id="924"/>
      <w:bookmarkEnd w:id="925"/>
      <w:bookmarkEnd w:id="926"/>
      <w:bookmarkEnd w:id="927"/>
      <w:bookmarkEnd w:id="928"/>
      <w:bookmarkEnd w:id="929"/>
      <w:r w:rsidR="004B5BC3" w:rsidRPr="001F3A18">
        <w:t xml:space="preserve">Pruebas </w:t>
      </w:r>
      <w:r w:rsidRPr="001F3A18">
        <w:t xml:space="preserve"> de </w:t>
      </w:r>
      <w:r w:rsidR="0075478A" w:rsidRPr="001F3A18">
        <w:t>Desarrollo</w:t>
      </w:r>
      <w:bookmarkEnd w:id="932"/>
      <w:bookmarkEnd w:id="933"/>
    </w:p>
    <w:p w14:paraId="746C6A5B" w14:textId="725126D3" w:rsidR="005A019C" w:rsidRPr="001F3A18" w:rsidRDefault="00163C4D" w:rsidP="009D04FA">
      <w:r w:rsidRPr="001F3A18">
        <w:t>En esta fase se valida</w:t>
      </w:r>
      <w:r w:rsidR="001E371E" w:rsidRPr="001F3A18">
        <w:t>n</w:t>
      </w:r>
      <w:r w:rsidRPr="001F3A18">
        <w:t xml:space="preserve"> los D</w:t>
      </w:r>
      <w:r w:rsidR="005A019C" w:rsidRPr="001F3A18">
        <w:t>esarrollos hechos por el Adjudicatario</w:t>
      </w:r>
      <w:r w:rsidRPr="001F3A18">
        <w:t xml:space="preserve"> utilizando un</w:t>
      </w:r>
      <w:r w:rsidR="005A019C" w:rsidRPr="001F3A18">
        <w:t xml:space="preserve"> ambiente de test</w:t>
      </w:r>
      <w:r w:rsidRPr="001F3A18">
        <w:t>.</w:t>
      </w:r>
    </w:p>
    <w:p w14:paraId="3103B6E4" w14:textId="27F40963" w:rsidR="009D04FA" w:rsidRDefault="009D04FA" w:rsidP="009D04FA">
      <w:r w:rsidRPr="001F3A18">
        <w:t xml:space="preserve">Se entenderá por </w:t>
      </w:r>
      <w:r w:rsidR="00D436A3" w:rsidRPr="001F3A18">
        <w:t xml:space="preserve">terminada </w:t>
      </w:r>
      <w:r w:rsidR="000E3213" w:rsidRPr="001F3A18">
        <w:t xml:space="preserve">esta fase </w:t>
      </w:r>
      <w:r w:rsidR="00AD54C8" w:rsidRPr="001F3A18">
        <w:t>si se cumple</w:t>
      </w:r>
      <w:r w:rsidR="001E371E" w:rsidRPr="001F3A18">
        <w:t>n</w:t>
      </w:r>
      <w:r w:rsidR="00AD54C8" w:rsidRPr="001F3A18">
        <w:t xml:space="preserve"> los criterios de aceptación descritos en la siguiente tabla</w:t>
      </w:r>
      <w:r w:rsidRPr="001F3A18">
        <w:t>:</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3"/>
        <w:gridCol w:w="1985"/>
        <w:gridCol w:w="1368"/>
        <w:gridCol w:w="1404"/>
        <w:gridCol w:w="1906"/>
      </w:tblGrid>
      <w:tr w:rsidR="00F92650" w:rsidRPr="001F3A18" w14:paraId="049B017C" w14:textId="77777777" w:rsidTr="00212D77">
        <w:trPr>
          <w:trHeight w:val="20"/>
          <w:jc w:val="center"/>
        </w:trPr>
        <w:tc>
          <w:tcPr>
            <w:tcW w:w="2283" w:type="dxa"/>
            <w:shd w:val="clear" w:color="auto" w:fill="365F91" w:themeFill="accent1" w:themeFillShade="BF"/>
            <w:vAlign w:val="center"/>
            <w:hideMark/>
          </w:tcPr>
          <w:p w14:paraId="768C1B65" w14:textId="77777777" w:rsidR="009D04FA" w:rsidRPr="001F3A18" w:rsidRDefault="009D04FA" w:rsidP="00670AD5">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Tipo de Prueba</w:t>
            </w:r>
          </w:p>
        </w:tc>
        <w:tc>
          <w:tcPr>
            <w:tcW w:w="1985" w:type="dxa"/>
            <w:shd w:val="clear" w:color="auto" w:fill="365F91" w:themeFill="accent1" w:themeFillShade="BF"/>
            <w:vAlign w:val="center"/>
            <w:hideMark/>
          </w:tcPr>
          <w:p w14:paraId="7803F856" w14:textId="77777777" w:rsidR="009D04FA" w:rsidRPr="001F3A18" w:rsidRDefault="009D04FA" w:rsidP="00670AD5">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Pre-requisito</w:t>
            </w:r>
          </w:p>
        </w:tc>
        <w:tc>
          <w:tcPr>
            <w:tcW w:w="1368" w:type="dxa"/>
            <w:shd w:val="clear" w:color="auto" w:fill="365F91" w:themeFill="accent1" w:themeFillShade="BF"/>
            <w:vAlign w:val="center"/>
            <w:hideMark/>
          </w:tcPr>
          <w:p w14:paraId="4B5AE4D1" w14:textId="77777777" w:rsidR="009D04FA" w:rsidRPr="001F3A18" w:rsidRDefault="009D04FA" w:rsidP="00670AD5">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Quién ejecuta</w:t>
            </w:r>
          </w:p>
        </w:tc>
        <w:tc>
          <w:tcPr>
            <w:tcW w:w="1404" w:type="dxa"/>
            <w:shd w:val="clear" w:color="auto" w:fill="365F91" w:themeFill="accent1" w:themeFillShade="BF"/>
            <w:vAlign w:val="center"/>
            <w:hideMark/>
          </w:tcPr>
          <w:p w14:paraId="7908FD37" w14:textId="77777777" w:rsidR="009D04FA" w:rsidRPr="001F3A18" w:rsidRDefault="009D04FA" w:rsidP="00670AD5">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Quién Valida</w:t>
            </w:r>
          </w:p>
        </w:tc>
        <w:tc>
          <w:tcPr>
            <w:tcW w:w="1906" w:type="dxa"/>
            <w:shd w:val="clear" w:color="auto" w:fill="365F91" w:themeFill="accent1" w:themeFillShade="BF"/>
            <w:vAlign w:val="center"/>
            <w:hideMark/>
          </w:tcPr>
          <w:p w14:paraId="68E71845" w14:textId="77777777" w:rsidR="009D04FA" w:rsidRPr="001F3A18" w:rsidRDefault="009D04FA" w:rsidP="00670AD5">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Criterio aceptación</w:t>
            </w:r>
          </w:p>
        </w:tc>
      </w:tr>
      <w:tr w:rsidR="009D04FA" w:rsidRPr="001F3A18" w14:paraId="0F4E7991" w14:textId="77777777" w:rsidTr="00212D77">
        <w:trPr>
          <w:trHeight w:val="20"/>
          <w:jc w:val="center"/>
        </w:trPr>
        <w:tc>
          <w:tcPr>
            <w:tcW w:w="2283" w:type="dxa"/>
            <w:shd w:val="clear" w:color="auto" w:fill="auto"/>
            <w:vAlign w:val="center"/>
            <w:hideMark/>
          </w:tcPr>
          <w:p w14:paraId="4994B389" w14:textId="77777777" w:rsidR="009D04FA" w:rsidRPr="001F3A18" w:rsidRDefault="009D04FA" w:rsidP="00670AD5">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Pruebas Unitarias</w:t>
            </w:r>
          </w:p>
        </w:tc>
        <w:tc>
          <w:tcPr>
            <w:tcW w:w="1985" w:type="dxa"/>
            <w:shd w:val="clear" w:color="auto" w:fill="auto"/>
            <w:vAlign w:val="center"/>
            <w:hideMark/>
          </w:tcPr>
          <w:p w14:paraId="68B85F2A" w14:textId="77777777"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Desarrollo Concluido</w:t>
            </w:r>
          </w:p>
        </w:tc>
        <w:tc>
          <w:tcPr>
            <w:tcW w:w="1368" w:type="dxa"/>
            <w:shd w:val="clear" w:color="auto" w:fill="auto"/>
            <w:vAlign w:val="center"/>
            <w:hideMark/>
          </w:tcPr>
          <w:p w14:paraId="0427CAA5" w14:textId="77777777"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Adjudicado</w:t>
            </w:r>
          </w:p>
        </w:tc>
        <w:tc>
          <w:tcPr>
            <w:tcW w:w="1404" w:type="dxa"/>
            <w:shd w:val="clear" w:color="auto" w:fill="auto"/>
            <w:vAlign w:val="center"/>
            <w:hideMark/>
          </w:tcPr>
          <w:p w14:paraId="0595BD23" w14:textId="77777777"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Adjudicado</w:t>
            </w:r>
          </w:p>
        </w:tc>
        <w:tc>
          <w:tcPr>
            <w:tcW w:w="1906" w:type="dxa"/>
            <w:shd w:val="clear" w:color="auto" w:fill="auto"/>
            <w:vAlign w:val="center"/>
            <w:hideMark/>
          </w:tcPr>
          <w:p w14:paraId="5C85AD19" w14:textId="77777777"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100% OK</w:t>
            </w:r>
          </w:p>
        </w:tc>
      </w:tr>
      <w:tr w:rsidR="009D04FA" w:rsidRPr="001F3A18" w14:paraId="7AC63FEB" w14:textId="77777777" w:rsidTr="00212D77">
        <w:trPr>
          <w:trHeight w:val="20"/>
          <w:jc w:val="center"/>
        </w:trPr>
        <w:tc>
          <w:tcPr>
            <w:tcW w:w="2283" w:type="dxa"/>
            <w:vMerge w:val="restart"/>
            <w:shd w:val="clear" w:color="auto" w:fill="auto"/>
            <w:vAlign w:val="center"/>
            <w:hideMark/>
          </w:tcPr>
          <w:p w14:paraId="509A6F37" w14:textId="77777777" w:rsidR="009D04FA" w:rsidRPr="001F3A18" w:rsidRDefault="009D04FA" w:rsidP="00670AD5">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Pruebas de Sistema</w:t>
            </w:r>
          </w:p>
          <w:p w14:paraId="4FA96C05" w14:textId="77777777" w:rsidR="009D04FA" w:rsidRPr="001F3A18" w:rsidRDefault="009D04FA" w:rsidP="00670AD5">
            <w:pPr>
              <w:spacing w:after="0" w:line="240" w:lineRule="auto"/>
              <w:jc w:val="left"/>
              <w:rPr>
                <w:rFonts w:cs="Calibri"/>
                <w:bCs/>
                <w:color w:val="000000"/>
                <w:sz w:val="16"/>
                <w:szCs w:val="16"/>
                <w:lang w:eastAsia="es-MX"/>
              </w:rPr>
            </w:pPr>
            <w:r w:rsidRPr="001F3A18">
              <w:rPr>
                <w:rFonts w:cs="Calibri"/>
                <w:bCs/>
                <w:color w:val="000000"/>
                <w:sz w:val="16"/>
                <w:szCs w:val="16"/>
                <w:lang w:eastAsia="es-MX"/>
              </w:rPr>
              <w:t> </w:t>
            </w:r>
          </w:p>
        </w:tc>
        <w:tc>
          <w:tcPr>
            <w:tcW w:w="1985" w:type="dxa"/>
            <w:shd w:val="clear" w:color="auto" w:fill="auto"/>
            <w:vAlign w:val="center"/>
            <w:hideMark/>
          </w:tcPr>
          <w:p w14:paraId="31A1C9E5" w14:textId="77777777"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Todos los desarrollos concluidos</w:t>
            </w:r>
          </w:p>
        </w:tc>
        <w:tc>
          <w:tcPr>
            <w:tcW w:w="1368" w:type="dxa"/>
            <w:shd w:val="clear" w:color="auto" w:fill="auto"/>
            <w:vAlign w:val="center"/>
            <w:hideMark/>
          </w:tcPr>
          <w:p w14:paraId="26CB1402" w14:textId="77777777"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Adjudicado</w:t>
            </w:r>
          </w:p>
        </w:tc>
        <w:tc>
          <w:tcPr>
            <w:tcW w:w="1404" w:type="dxa"/>
            <w:shd w:val="clear" w:color="auto" w:fill="auto"/>
            <w:vAlign w:val="center"/>
            <w:hideMark/>
          </w:tcPr>
          <w:p w14:paraId="57CB64F2" w14:textId="77777777"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Comité Representativo</w:t>
            </w:r>
          </w:p>
        </w:tc>
        <w:tc>
          <w:tcPr>
            <w:tcW w:w="1906" w:type="dxa"/>
            <w:shd w:val="clear" w:color="auto" w:fill="auto"/>
            <w:vAlign w:val="center"/>
            <w:hideMark/>
          </w:tcPr>
          <w:p w14:paraId="30EC780C" w14:textId="77777777"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100% OK</w:t>
            </w:r>
          </w:p>
        </w:tc>
      </w:tr>
      <w:tr w:rsidR="009D04FA" w:rsidRPr="001F3A18" w14:paraId="45B5A626" w14:textId="77777777" w:rsidTr="00212D77">
        <w:trPr>
          <w:trHeight w:val="20"/>
          <w:jc w:val="center"/>
        </w:trPr>
        <w:tc>
          <w:tcPr>
            <w:tcW w:w="2283" w:type="dxa"/>
            <w:vMerge/>
            <w:shd w:val="clear" w:color="auto" w:fill="auto"/>
            <w:vAlign w:val="center"/>
            <w:hideMark/>
          </w:tcPr>
          <w:p w14:paraId="228F193A" w14:textId="77777777" w:rsidR="009D04FA" w:rsidRPr="001F3A18" w:rsidRDefault="009D04FA" w:rsidP="00670AD5">
            <w:pPr>
              <w:spacing w:after="0" w:line="240" w:lineRule="auto"/>
              <w:jc w:val="left"/>
              <w:rPr>
                <w:rFonts w:cs="Calibri"/>
                <w:bCs/>
                <w:color w:val="000000"/>
                <w:sz w:val="16"/>
                <w:szCs w:val="16"/>
                <w:lang w:eastAsia="es-MX"/>
              </w:rPr>
            </w:pPr>
          </w:p>
        </w:tc>
        <w:tc>
          <w:tcPr>
            <w:tcW w:w="1985" w:type="dxa"/>
            <w:shd w:val="clear" w:color="auto" w:fill="auto"/>
            <w:vAlign w:val="center"/>
            <w:hideMark/>
          </w:tcPr>
          <w:p w14:paraId="66C78D7A" w14:textId="77777777"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Pruebas unitarias validadas</w:t>
            </w:r>
          </w:p>
        </w:tc>
        <w:tc>
          <w:tcPr>
            <w:tcW w:w="1368" w:type="dxa"/>
            <w:shd w:val="clear" w:color="auto" w:fill="auto"/>
            <w:vAlign w:val="center"/>
            <w:hideMark/>
          </w:tcPr>
          <w:p w14:paraId="108B5F22" w14:textId="77777777"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Adjudicado</w:t>
            </w:r>
          </w:p>
        </w:tc>
        <w:tc>
          <w:tcPr>
            <w:tcW w:w="1404" w:type="dxa"/>
            <w:shd w:val="clear" w:color="auto" w:fill="auto"/>
            <w:vAlign w:val="center"/>
            <w:hideMark/>
          </w:tcPr>
          <w:p w14:paraId="4DCD5EB6" w14:textId="77777777"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Comité Representativo</w:t>
            </w:r>
          </w:p>
        </w:tc>
        <w:tc>
          <w:tcPr>
            <w:tcW w:w="1906" w:type="dxa"/>
            <w:shd w:val="clear" w:color="auto" w:fill="auto"/>
            <w:vAlign w:val="center"/>
            <w:hideMark/>
          </w:tcPr>
          <w:p w14:paraId="5AB75145" w14:textId="77777777" w:rsidR="009D04FA" w:rsidRPr="001F3A18" w:rsidRDefault="00CA1C4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100%</w:t>
            </w:r>
            <w:r w:rsidR="009D04FA" w:rsidRPr="001F3A18">
              <w:rPr>
                <w:rFonts w:cs="Calibri"/>
                <w:color w:val="000000"/>
                <w:sz w:val="16"/>
                <w:szCs w:val="16"/>
                <w:lang w:eastAsia="es-MX"/>
              </w:rPr>
              <w:t xml:space="preserve"> OK</w:t>
            </w:r>
          </w:p>
        </w:tc>
      </w:tr>
      <w:tr w:rsidR="009D04FA" w:rsidRPr="001F3A18" w14:paraId="574E84E4" w14:textId="77777777" w:rsidTr="00212D77">
        <w:trPr>
          <w:trHeight w:val="20"/>
          <w:jc w:val="center"/>
        </w:trPr>
        <w:tc>
          <w:tcPr>
            <w:tcW w:w="2283" w:type="dxa"/>
            <w:vMerge/>
            <w:shd w:val="clear" w:color="auto" w:fill="auto"/>
            <w:vAlign w:val="center"/>
            <w:hideMark/>
          </w:tcPr>
          <w:p w14:paraId="64B3D0BA" w14:textId="77777777" w:rsidR="009D04FA" w:rsidRPr="001F3A18" w:rsidRDefault="009D04FA" w:rsidP="00670AD5">
            <w:pPr>
              <w:spacing w:after="0" w:line="240" w:lineRule="auto"/>
              <w:ind w:firstLine="0"/>
              <w:jc w:val="left"/>
              <w:rPr>
                <w:rFonts w:cs="Calibri"/>
                <w:bCs/>
                <w:color w:val="000000"/>
                <w:sz w:val="16"/>
                <w:szCs w:val="16"/>
                <w:lang w:eastAsia="es-MX"/>
              </w:rPr>
            </w:pPr>
          </w:p>
        </w:tc>
        <w:tc>
          <w:tcPr>
            <w:tcW w:w="1985" w:type="dxa"/>
            <w:shd w:val="clear" w:color="auto" w:fill="auto"/>
            <w:vAlign w:val="center"/>
            <w:hideMark/>
          </w:tcPr>
          <w:p w14:paraId="615B5000" w14:textId="77777777"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Ambiente de Test disponible</w:t>
            </w:r>
          </w:p>
        </w:tc>
        <w:tc>
          <w:tcPr>
            <w:tcW w:w="1368" w:type="dxa"/>
            <w:shd w:val="clear" w:color="auto" w:fill="auto"/>
            <w:hideMark/>
          </w:tcPr>
          <w:p w14:paraId="07190771" w14:textId="03B0971B"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Adjudicado</w:t>
            </w:r>
          </w:p>
        </w:tc>
        <w:tc>
          <w:tcPr>
            <w:tcW w:w="1404" w:type="dxa"/>
            <w:shd w:val="clear" w:color="auto" w:fill="auto"/>
            <w:vAlign w:val="center"/>
            <w:hideMark/>
          </w:tcPr>
          <w:p w14:paraId="663F1BB1" w14:textId="77777777"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Comité Representativo </w:t>
            </w:r>
          </w:p>
        </w:tc>
        <w:tc>
          <w:tcPr>
            <w:tcW w:w="1906" w:type="dxa"/>
            <w:shd w:val="clear" w:color="auto" w:fill="auto"/>
            <w:vAlign w:val="center"/>
            <w:hideMark/>
          </w:tcPr>
          <w:p w14:paraId="1E16447F" w14:textId="77777777" w:rsidR="009D04FA" w:rsidRPr="001F3A18" w:rsidRDefault="00CA1C4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100%</w:t>
            </w:r>
            <w:r w:rsidR="009D04FA" w:rsidRPr="001F3A18">
              <w:rPr>
                <w:rFonts w:cs="Calibri"/>
                <w:color w:val="000000"/>
                <w:sz w:val="16"/>
                <w:szCs w:val="16"/>
                <w:lang w:eastAsia="es-MX"/>
              </w:rPr>
              <w:t xml:space="preserve"> OK</w:t>
            </w:r>
          </w:p>
        </w:tc>
      </w:tr>
      <w:tr w:rsidR="009D04FA" w:rsidRPr="001F3A18" w14:paraId="0254648A" w14:textId="77777777" w:rsidTr="00212D77">
        <w:trPr>
          <w:trHeight w:val="20"/>
          <w:jc w:val="center"/>
        </w:trPr>
        <w:tc>
          <w:tcPr>
            <w:tcW w:w="2283" w:type="dxa"/>
            <w:shd w:val="clear" w:color="auto" w:fill="auto"/>
            <w:vAlign w:val="center"/>
            <w:hideMark/>
          </w:tcPr>
          <w:p w14:paraId="7A4D06FA" w14:textId="77777777" w:rsidR="009D04FA" w:rsidRPr="001F3A18" w:rsidRDefault="009D04FA" w:rsidP="00670AD5">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Pruebas No Funcionales</w:t>
            </w:r>
          </w:p>
        </w:tc>
        <w:tc>
          <w:tcPr>
            <w:tcW w:w="1985" w:type="dxa"/>
            <w:shd w:val="clear" w:color="auto" w:fill="auto"/>
            <w:vAlign w:val="center"/>
            <w:hideMark/>
          </w:tcPr>
          <w:p w14:paraId="78119117" w14:textId="77777777"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Arquitectura e Infraestructura lista</w:t>
            </w:r>
          </w:p>
        </w:tc>
        <w:tc>
          <w:tcPr>
            <w:tcW w:w="1368" w:type="dxa"/>
            <w:shd w:val="clear" w:color="auto" w:fill="auto"/>
            <w:vAlign w:val="center"/>
            <w:hideMark/>
          </w:tcPr>
          <w:p w14:paraId="54F80B54" w14:textId="77777777"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Adjudicado</w:t>
            </w:r>
          </w:p>
        </w:tc>
        <w:tc>
          <w:tcPr>
            <w:tcW w:w="1404" w:type="dxa"/>
            <w:shd w:val="clear" w:color="auto" w:fill="auto"/>
            <w:vAlign w:val="center"/>
            <w:hideMark/>
          </w:tcPr>
          <w:p w14:paraId="4AD7659D" w14:textId="77777777" w:rsidR="009D04FA" w:rsidRPr="001F3A18" w:rsidRDefault="009D04FA" w:rsidP="00670A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Comité Representativo</w:t>
            </w:r>
          </w:p>
        </w:tc>
        <w:tc>
          <w:tcPr>
            <w:tcW w:w="1906" w:type="dxa"/>
            <w:shd w:val="clear" w:color="auto" w:fill="auto"/>
            <w:vAlign w:val="center"/>
            <w:hideMark/>
          </w:tcPr>
          <w:p w14:paraId="4462188B" w14:textId="77777777" w:rsidR="009D04FA" w:rsidRPr="001F3A18" w:rsidRDefault="009D04FA" w:rsidP="00670AD5">
            <w:pPr>
              <w:keepNext/>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100% OK</w:t>
            </w:r>
          </w:p>
        </w:tc>
      </w:tr>
    </w:tbl>
    <w:p w14:paraId="7AA1C604" w14:textId="757F5A31" w:rsidR="009D04FA" w:rsidRPr="001F3A18" w:rsidRDefault="009D04FA" w:rsidP="00212D77">
      <w:pPr>
        <w:pStyle w:val="Descripcin"/>
        <w:ind w:firstLine="142"/>
        <w:jc w:val="center"/>
        <w:rPr>
          <w:lang w:val="es-CL"/>
        </w:rPr>
      </w:pPr>
      <w:bookmarkStart w:id="934" w:name="_Toc425517921"/>
      <w:bookmarkStart w:id="935" w:name="_Toc292269552"/>
      <w:bookmarkStart w:id="936" w:name="_Toc292098380"/>
      <w:bookmarkStart w:id="937" w:name="_Toc166298681"/>
      <w:bookmarkStart w:id="938" w:name="_Toc421212119"/>
      <w:bookmarkStart w:id="939" w:name="_Toc423948706"/>
      <w:bookmarkStart w:id="940" w:name="_Toc424555946"/>
      <w:bookmarkStart w:id="941" w:name="_Toc22635516"/>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33</w:t>
      </w:r>
      <w:r w:rsidR="00C7318A" w:rsidRPr="001F3A18">
        <w:rPr>
          <w:lang w:val="es-CL"/>
        </w:rPr>
        <w:fldChar w:fldCharType="end"/>
      </w:r>
      <w:r w:rsidRPr="001F3A18">
        <w:rPr>
          <w:lang w:val="es-CL"/>
        </w:rPr>
        <w:t xml:space="preserve"> - Pruebas de aceptación </w:t>
      </w:r>
      <w:bookmarkEnd w:id="934"/>
      <w:r w:rsidR="00AD54C8" w:rsidRPr="001F3A18">
        <w:rPr>
          <w:lang w:val="es-CL"/>
        </w:rPr>
        <w:t>del Desarrollo</w:t>
      </w:r>
      <w:bookmarkEnd w:id="935"/>
      <w:bookmarkEnd w:id="936"/>
      <w:bookmarkEnd w:id="937"/>
      <w:bookmarkEnd w:id="938"/>
      <w:bookmarkEnd w:id="939"/>
      <w:bookmarkEnd w:id="940"/>
      <w:bookmarkEnd w:id="941"/>
    </w:p>
    <w:p w14:paraId="367BF178" w14:textId="77777777" w:rsidR="00163C4D" w:rsidRPr="001F3A18" w:rsidRDefault="005A019C" w:rsidP="00163C4D">
      <w:pPr>
        <w:rPr>
          <w:lang w:eastAsia="en-US"/>
        </w:rPr>
      </w:pPr>
      <w:r w:rsidRPr="001F3A18">
        <w:rPr>
          <w:lang w:eastAsia="en-US"/>
        </w:rPr>
        <w:t>El adjudicatario deberá entregar un plan detallado de cada subfase de pruebas descrita a continuación</w:t>
      </w:r>
      <w:r w:rsidR="00163C4D" w:rsidRPr="001F3A18">
        <w:rPr>
          <w:lang w:eastAsia="en-US"/>
        </w:rPr>
        <w:t>:</w:t>
      </w:r>
    </w:p>
    <w:p w14:paraId="13A953C8" w14:textId="4BEB5B50" w:rsidR="004B5BC3" w:rsidRPr="001F3A18" w:rsidRDefault="0075478A" w:rsidP="00212D77">
      <w:pPr>
        <w:spacing w:after="0"/>
        <w:ind w:firstLine="0"/>
        <w:jc w:val="center"/>
        <w:rPr>
          <w:lang w:eastAsia="en-US"/>
        </w:rPr>
      </w:pPr>
      <w:r w:rsidRPr="001F3A18">
        <w:rPr>
          <w:noProof/>
          <w:lang w:eastAsia="es-CL"/>
        </w:rPr>
        <w:lastRenderedPageBreak/>
        <w:drawing>
          <wp:inline distT="0" distB="0" distL="0" distR="0" wp14:anchorId="1B61F2AC" wp14:editId="47CA6844">
            <wp:extent cx="5165271" cy="2047875"/>
            <wp:effectExtent l="19050" t="19050" r="1651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75837" cy="2052064"/>
                    </a:xfrm>
                    <a:prstGeom prst="rect">
                      <a:avLst/>
                    </a:prstGeom>
                    <a:ln w="19050">
                      <a:solidFill>
                        <a:schemeClr val="accent1"/>
                      </a:solidFill>
                    </a:ln>
                  </pic:spPr>
                </pic:pic>
              </a:graphicData>
            </a:graphic>
          </wp:inline>
        </w:drawing>
      </w:r>
    </w:p>
    <w:p w14:paraId="591113C9" w14:textId="1A77F1D8" w:rsidR="004B5BC3" w:rsidRPr="001F3A18" w:rsidRDefault="004B5BC3" w:rsidP="00212D77">
      <w:pPr>
        <w:pStyle w:val="Descripcin"/>
        <w:spacing w:after="0"/>
        <w:ind w:firstLine="0"/>
        <w:jc w:val="center"/>
        <w:rPr>
          <w:szCs w:val="24"/>
          <w:lang w:val="es-CL"/>
        </w:rPr>
      </w:pPr>
      <w:bookmarkStart w:id="942" w:name="_Toc193468996"/>
      <w:r w:rsidRPr="001F3A18">
        <w:rPr>
          <w:lang w:val="es-CL"/>
        </w:rPr>
        <w:t xml:space="preserve">Ilustración </w:t>
      </w:r>
      <w:r w:rsidRPr="001F3A18">
        <w:rPr>
          <w:lang w:val="es-CL"/>
        </w:rPr>
        <w:fldChar w:fldCharType="begin"/>
      </w:r>
      <w:r w:rsidRPr="001F3A18">
        <w:rPr>
          <w:lang w:val="es-CL"/>
        </w:rPr>
        <w:instrText xml:space="preserve"> SEQ Ilustración \* ARABIC </w:instrText>
      </w:r>
      <w:r w:rsidRPr="001F3A18">
        <w:rPr>
          <w:lang w:val="es-CL"/>
        </w:rPr>
        <w:fldChar w:fldCharType="separate"/>
      </w:r>
      <w:r w:rsidR="003D4642">
        <w:rPr>
          <w:noProof/>
          <w:lang w:val="es-CL"/>
        </w:rPr>
        <w:t>4</w:t>
      </w:r>
      <w:r w:rsidRPr="001F3A18">
        <w:rPr>
          <w:lang w:val="es-CL"/>
        </w:rPr>
        <w:fldChar w:fldCharType="end"/>
      </w:r>
      <w:r w:rsidRPr="001F3A18">
        <w:rPr>
          <w:lang w:val="es-CL"/>
        </w:rPr>
        <w:t xml:space="preserve"> - Línea de tiempo de </w:t>
      </w:r>
      <w:r w:rsidR="00F331FF" w:rsidRPr="001F3A18">
        <w:rPr>
          <w:lang w:val="es-CL"/>
        </w:rPr>
        <w:t>fase de Pruebas de Desarrollo</w:t>
      </w:r>
      <w:bookmarkEnd w:id="942"/>
    </w:p>
    <w:p w14:paraId="105BBCD9" w14:textId="77777777" w:rsidR="005A019C" w:rsidRPr="001F3A18" w:rsidRDefault="005A019C" w:rsidP="005A019C">
      <w:pPr>
        <w:spacing w:after="120"/>
      </w:pPr>
    </w:p>
    <w:p w14:paraId="724BD006" w14:textId="39C53A73" w:rsidR="004B5BC3" w:rsidRPr="001F3A18" w:rsidRDefault="001E371E" w:rsidP="00D5687F">
      <w:pPr>
        <w:rPr>
          <w:lang w:eastAsia="en-US"/>
        </w:rPr>
      </w:pPr>
      <w:r w:rsidRPr="001F3A18">
        <w:rPr>
          <w:lang w:eastAsia="en-US"/>
        </w:rPr>
        <w:t>Concluida exitosamente esta fase de Pruebas de Desarrollo, se verificará la Aceptación de Desarrollo de Sistemas.</w:t>
      </w:r>
    </w:p>
    <w:p w14:paraId="6380FD6A" w14:textId="206B7937" w:rsidR="009D04FA" w:rsidRPr="001F3A18" w:rsidRDefault="00780CC6" w:rsidP="000E3213">
      <w:pPr>
        <w:pStyle w:val="Ttulo3"/>
      </w:pPr>
      <w:bookmarkStart w:id="943" w:name="_Toc292269638"/>
      <w:bookmarkStart w:id="944" w:name="_Toc292107361"/>
      <w:bookmarkStart w:id="945" w:name="_Toc166298492"/>
      <w:bookmarkStart w:id="946" w:name="_Toc292697853"/>
      <w:bookmarkStart w:id="947" w:name="_Toc166298617"/>
      <w:bookmarkStart w:id="948" w:name="_Toc292911350"/>
      <w:bookmarkStart w:id="949" w:name="_Ref13497885"/>
      <w:r>
        <w:t xml:space="preserve"> </w:t>
      </w:r>
      <w:bookmarkStart w:id="950" w:name="_Toc200537219"/>
      <w:r w:rsidR="009D04FA" w:rsidRPr="001F3A18">
        <w:t xml:space="preserve">Aceptación </w:t>
      </w:r>
      <w:r w:rsidR="00AD54C8" w:rsidRPr="001F3A18">
        <w:t xml:space="preserve">Provisoria </w:t>
      </w:r>
      <w:r w:rsidR="009D04FA" w:rsidRPr="001F3A18">
        <w:t>del Sistema</w:t>
      </w:r>
      <w:bookmarkEnd w:id="943"/>
      <w:bookmarkEnd w:id="944"/>
      <w:bookmarkEnd w:id="945"/>
      <w:bookmarkEnd w:id="946"/>
      <w:bookmarkEnd w:id="947"/>
      <w:bookmarkEnd w:id="948"/>
      <w:bookmarkEnd w:id="949"/>
      <w:bookmarkEnd w:id="950"/>
    </w:p>
    <w:p w14:paraId="3D3A4CDD" w14:textId="5D3E16AD" w:rsidR="005A019C" w:rsidRPr="001F3A18" w:rsidRDefault="005A019C" w:rsidP="000E3213">
      <w:pPr>
        <w:spacing w:after="120"/>
      </w:pPr>
      <w:r w:rsidRPr="001F3A18">
        <w:t>En esta etapa se realizará</w:t>
      </w:r>
      <w:r w:rsidR="000E3213" w:rsidRPr="001F3A18">
        <w:t>n</w:t>
      </w:r>
      <w:r w:rsidRPr="001F3A18">
        <w:t xml:space="preserve"> las pruebas de </w:t>
      </w:r>
      <w:r w:rsidRPr="001F3A18">
        <w:rPr>
          <w:lang w:val="es-MX"/>
        </w:rPr>
        <w:t xml:space="preserve">integración </w:t>
      </w:r>
      <w:r w:rsidRPr="001F3A18">
        <w:t xml:space="preserve">que garanticen </w:t>
      </w:r>
      <w:r w:rsidRPr="001F3A18">
        <w:rPr>
          <w:lang w:val="es-MX"/>
        </w:rPr>
        <w:t xml:space="preserve">la </w:t>
      </w:r>
      <w:r w:rsidRPr="001F3A18">
        <w:t>eficiencia en producción</w:t>
      </w:r>
      <w:r w:rsidR="000E3213" w:rsidRPr="001F3A18">
        <w:t>.</w:t>
      </w:r>
    </w:p>
    <w:p w14:paraId="234A61A4" w14:textId="05663276" w:rsidR="009D04FA" w:rsidRPr="001F3A18" w:rsidRDefault="009D04FA" w:rsidP="00745C38">
      <w:pPr>
        <w:spacing w:after="120"/>
      </w:pPr>
      <w:r w:rsidRPr="001F3A18">
        <w:t xml:space="preserve">La aceptación </w:t>
      </w:r>
      <w:r w:rsidR="00B05D34" w:rsidRPr="001F3A18">
        <w:t xml:space="preserve">provisoria </w:t>
      </w:r>
      <w:r w:rsidRPr="001F3A18">
        <w:t xml:space="preserve">del sistema </w:t>
      </w:r>
      <w:r w:rsidR="00163C4D" w:rsidRPr="001F3A18">
        <w:t xml:space="preserve">requerirá de la aceptación conforme de las siguientes </w:t>
      </w:r>
      <w:r w:rsidRPr="001F3A18">
        <w:t>prueba</w:t>
      </w:r>
      <w:r w:rsidR="00163C4D" w:rsidRPr="001F3A18">
        <w:t>s</w:t>
      </w:r>
      <w:r w:rsidRPr="001F3A18">
        <w:t>:</w:t>
      </w:r>
    </w:p>
    <w:p w14:paraId="7790A0D3" w14:textId="6B608EBF" w:rsidR="009D04FA" w:rsidRPr="001F3A18" w:rsidRDefault="009D04FA" w:rsidP="001F332F">
      <w:pPr>
        <w:pStyle w:val="Listavistosa-nfasis12"/>
        <w:numPr>
          <w:ilvl w:val="0"/>
          <w:numId w:val="37"/>
        </w:numPr>
        <w:spacing w:after="120" w:line="360" w:lineRule="auto"/>
        <w:rPr>
          <w:lang w:val="es-CL"/>
        </w:rPr>
      </w:pPr>
      <w:r w:rsidRPr="001F3A18">
        <w:rPr>
          <w:lang w:val="es-CL"/>
        </w:rPr>
        <w:t>Pruebas Integrales de la Industria</w:t>
      </w:r>
      <w:r w:rsidR="001E371E" w:rsidRPr="001F3A18">
        <w:rPr>
          <w:lang w:val="es-CL"/>
        </w:rPr>
        <w:t>:</w:t>
      </w:r>
      <w:r w:rsidR="00B05D34" w:rsidRPr="001F3A18">
        <w:rPr>
          <w:lang w:val="es-CL"/>
        </w:rPr>
        <w:t xml:space="preserve"> </w:t>
      </w:r>
      <w:r w:rsidR="001E371E" w:rsidRPr="001F3A18">
        <w:rPr>
          <w:lang w:val="es-CL"/>
        </w:rPr>
        <w:t>S</w:t>
      </w:r>
      <w:r w:rsidR="00B05D34" w:rsidRPr="001F3A18">
        <w:rPr>
          <w:lang w:val="es-CL"/>
        </w:rPr>
        <w:t xml:space="preserve">e refiere a que todas las </w:t>
      </w:r>
      <w:r w:rsidR="001E371E" w:rsidRPr="001F3A18">
        <w:rPr>
          <w:lang w:val="es-CL"/>
        </w:rPr>
        <w:t>concesionarias</w:t>
      </w:r>
      <w:r w:rsidR="00B05D34" w:rsidRPr="001F3A18">
        <w:rPr>
          <w:lang w:val="es-CL"/>
        </w:rPr>
        <w:t xml:space="preserve"> operen con números de prueba y que </w:t>
      </w:r>
      <w:r w:rsidR="001E371E" w:rsidRPr="001F3A18">
        <w:rPr>
          <w:lang w:val="es-CL"/>
        </w:rPr>
        <w:t xml:space="preserve">ello </w:t>
      </w:r>
      <w:r w:rsidR="00B05D34" w:rsidRPr="001F3A18">
        <w:rPr>
          <w:lang w:val="es-CL"/>
        </w:rPr>
        <w:t>les permita validar sus flujos.</w:t>
      </w:r>
    </w:p>
    <w:p w14:paraId="0276AD1A" w14:textId="4C67ECEF" w:rsidR="009D04FA" w:rsidRPr="001F3A18" w:rsidRDefault="009D04FA" w:rsidP="001F332F">
      <w:pPr>
        <w:pStyle w:val="Listavistosa-nfasis12"/>
        <w:numPr>
          <w:ilvl w:val="0"/>
          <w:numId w:val="37"/>
        </w:numPr>
        <w:spacing w:after="120" w:line="360" w:lineRule="auto"/>
        <w:rPr>
          <w:lang w:val="es-CL"/>
        </w:rPr>
      </w:pPr>
      <w:r w:rsidRPr="001F3A18">
        <w:rPr>
          <w:lang w:val="es-CL"/>
        </w:rPr>
        <w:t>Pruebas de Seguridad</w:t>
      </w:r>
      <w:r w:rsidR="001E371E" w:rsidRPr="001F3A18">
        <w:rPr>
          <w:lang w:val="es-CL"/>
        </w:rPr>
        <w:t>:</w:t>
      </w:r>
      <w:r w:rsidR="00B05D34" w:rsidRPr="001F3A18">
        <w:rPr>
          <w:lang w:val="es-CL"/>
        </w:rPr>
        <w:t xml:space="preserve"> </w:t>
      </w:r>
      <w:r w:rsidR="001E371E" w:rsidRPr="001F3A18">
        <w:rPr>
          <w:lang w:val="es-CL"/>
        </w:rPr>
        <w:t>S</w:t>
      </w:r>
      <w:r w:rsidR="00B05D34" w:rsidRPr="001F3A18">
        <w:rPr>
          <w:lang w:val="es-CL"/>
        </w:rPr>
        <w:t xml:space="preserve">e refiere a asegurar la estabilidad de operación, a nivel de </w:t>
      </w:r>
      <w:r w:rsidR="001E371E" w:rsidRPr="001F3A18">
        <w:rPr>
          <w:lang w:val="es-CL"/>
        </w:rPr>
        <w:t xml:space="preserve">la </w:t>
      </w:r>
      <w:r w:rsidR="00B05D34" w:rsidRPr="001F3A18">
        <w:rPr>
          <w:lang w:val="es-CL"/>
        </w:rPr>
        <w:t>infraestructura ofrecida.</w:t>
      </w:r>
    </w:p>
    <w:p w14:paraId="0532CD7C" w14:textId="5B4BDA9D" w:rsidR="00D5687F" w:rsidRPr="001F3A18" w:rsidRDefault="009D04FA" w:rsidP="001F332F">
      <w:pPr>
        <w:pStyle w:val="Listavistosa-nfasis12"/>
        <w:numPr>
          <w:ilvl w:val="0"/>
          <w:numId w:val="37"/>
        </w:numPr>
        <w:rPr>
          <w:lang w:val="es-CL"/>
        </w:rPr>
      </w:pPr>
      <w:r w:rsidRPr="001F3A18">
        <w:rPr>
          <w:lang w:val="es-CL"/>
        </w:rPr>
        <w:t>Prueb</w:t>
      </w:r>
      <w:r w:rsidR="001E371E" w:rsidRPr="001F3A18">
        <w:rPr>
          <w:lang w:val="es-CL"/>
        </w:rPr>
        <w:t>as Masivas/R</w:t>
      </w:r>
      <w:r w:rsidRPr="001F3A18">
        <w:rPr>
          <w:lang w:val="es-CL"/>
        </w:rPr>
        <w:t>endimiento</w:t>
      </w:r>
      <w:r w:rsidR="001E371E" w:rsidRPr="001F3A18">
        <w:rPr>
          <w:lang w:val="es-CL"/>
        </w:rPr>
        <w:t>:</w:t>
      </w:r>
      <w:r w:rsidR="00B05D34" w:rsidRPr="001F3A18">
        <w:rPr>
          <w:lang w:val="es-CL"/>
        </w:rPr>
        <w:t xml:space="preserve"> </w:t>
      </w:r>
      <w:r w:rsidR="001E371E" w:rsidRPr="001F3A18">
        <w:rPr>
          <w:lang w:val="es-CL"/>
        </w:rPr>
        <w:t>S</w:t>
      </w:r>
      <w:r w:rsidR="00B05D34" w:rsidRPr="001F3A18">
        <w:rPr>
          <w:lang w:val="es-CL"/>
        </w:rPr>
        <w:t>e refiere a pruebas donde se simula la capacidad máxima de la solución propuesta.</w:t>
      </w:r>
    </w:p>
    <w:p w14:paraId="037D6B41" w14:textId="77777777" w:rsidR="00114A56" w:rsidRPr="001F3A18" w:rsidRDefault="00114A56" w:rsidP="000E3213">
      <w:pPr>
        <w:pStyle w:val="Listavistosa-nfasis12"/>
        <w:ind w:firstLine="0"/>
        <w:rPr>
          <w:lang w:val="es-CL"/>
        </w:rPr>
      </w:pPr>
    </w:p>
    <w:tbl>
      <w:tblPr>
        <w:tblW w:w="0" w:type="auto"/>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859"/>
        <w:gridCol w:w="1726"/>
        <w:gridCol w:w="1726"/>
        <w:gridCol w:w="2347"/>
      </w:tblGrid>
      <w:tr w:rsidR="00260B5F" w:rsidRPr="001F3A18" w14:paraId="65A84C10" w14:textId="77777777" w:rsidTr="00212D77">
        <w:trPr>
          <w:trHeight w:val="170"/>
          <w:jc w:val="center"/>
        </w:trPr>
        <w:tc>
          <w:tcPr>
            <w:tcW w:w="1859" w:type="dxa"/>
            <w:shd w:val="clear" w:color="auto" w:fill="365F91" w:themeFill="accent1" w:themeFillShade="BF"/>
          </w:tcPr>
          <w:p w14:paraId="0901B89C" w14:textId="77777777" w:rsidR="00260B5F" w:rsidRPr="001F3A18" w:rsidRDefault="00260B5F" w:rsidP="00670AD5">
            <w:pPr>
              <w:pStyle w:val="Listavistosa-nfasis12"/>
              <w:spacing w:after="0" w:line="240" w:lineRule="auto"/>
              <w:ind w:left="0" w:firstLine="0"/>
              <w:rPr>
                <w:b/>
                <w:bCs/>
                <w:color w:val="FFFFFF"/>
                <w:sz w:val="16"/>
                <w:szCs w:val="16"/>
                <w:lang w:val="es-CL"/>
              </w:rPr>
            </w:pPr>
            <w:r w:rsidRPr="001F3A18">
              <w:rPr>
                <w:b/>
                <w:bCs/>
                <w:color w:val="FFFFFF"/>
                <w:sz w:val="16"/>
                <w:szCs w:val="16"/>
                <w:lang w:val="es-CL"/>
              </w:rPr>
              <w:t>Tipo de Prueba</w:t>
            </w:r>
          </w:p>
        </w:tc>
        <w:tc>
          <w:tcPr>
            <w:tcW w:w="1726" w:type="dxa"/>
            <w:shd w:val="clear" w:color="auto" w:fill="365F91" w:themeFill="accent1" w:themeFillShade="BF"/>
          </w:tcPr>
          <w:p w14:paraId="72543418" w14:textId="77777777" w:rsidR="00260B5F" w:rsidRPr="001F3A18" w:rsidRDefault="00260B5F" w:rsidP="00670AD5">
            <w:pPr>
              <w:pStyle w:val="Listavistosa-nfasis12"/>
              <w:spacing w:after="0" w:line="240" w:lineRule="auto"/>
              <w:ind w:left="0" w:firstLine="0"/>
              <w:rPr>
                <w:b/>
                <w:bCs/>
                <w:color w:val="FFFFFF"/>
                <w:sz w:val="16"/>
                <w:szCs w:val="16"/>
                <w:lang w:val="es-CL"/>
              </w:rPr>
            </w:pPr>
            <w:r w:rsidRPr="001F3A18">
              <w:rPr>
                <w:b/>
                <w:bCs/>
                <w:color w:val="FFFFFF"/>
                <w:sz w:val="16"/>
                <w:szCs w:val="16"/>
                <w:lang w:val="es-CL"/>
              </w:rPr>
              <w:t>Quién ejecuta</w:t>
            </w:r>
          </w:p>
        </w:tc>
        <w:tc>
          <w:tcPr>
            <w:tcW w:w="1726" w:type="dxa"/>
            <w:shd w:val="clear" w:color="auto" w:fill="365F91" w:themeFill="accent1" w:themeFillShade="BF"/>
          </w:tcPr>
          <w:p w14:paraId="235F6B17" w14:textId="77777777" w:rsidR="00260B5F" w:rsidRPr="001F3A18" w:rsidRDefault="00260B5F" w:rsidP="00670AD5">
            <w:pPr>
              <w:pStyle w:val="Listavistosa-nfasis12"/>
              <w:spacing w:after="0" w:line="240" w:lineRule="auto"/>
              <w:ind w:left="0" w:firstLine="0"/>
              <w:rPr>
                <w:b/>
                <w:bCs/>
                <w:color w:val="FFFFFF"/>
                <w:sz w:val="16"/>
                <w:szCs w:val="16"/>
                <w:lang w:val="es-CL"/>
              </w:rPr>
            </w:pPr>
            <w:r w:rsidRPr="001F3A18">
              <w:rPr>
                <w:b/>
                <w:bCs/>
                <w:color w:val="FFFFFF"/>
                <w:sz w:val="16"/>
                <w:szCs w:val="16"/>
                <w:lang w:val="es-CL"/>
              </w:rPr>
              <w:t>Quién Valida</w:t>
            </w:r>
          </w:p>
        </w:tc>
        <w:tc>
          <w:tcPr>
            <w:tcW w:w="2347" w:type="dxa"/>
            <w:shd w:val="clear" w:color="auto" w:fill="365F91" w:themeFill="accent1" w:themeFillShade="BF"/>
          </w:tcPr>
          <w:p w14:paraId="1E9C1A43" w14:textId="77777777" w:rsidR="00260B5F" w:rsidRPr="001F3A18" w:rsidRDefault="00260B5F" w:rsidP="00670AD5">
            <w:pPr>
              <w:pStyle w:val="Listavistosa-nfasis12"/>
              <w:spacing w:after="0" w:line="240" w:lineRule="auto"/>
              <w:ind w:left="0" w:firstLine="0"/>
              <w:rPr>
                <w:b/>
                <w:bCs/>
                <w:color w:val="FFFFFF"/>
                <w:sz w:val="16"/>
                <w:szCs w:val="16"/>
                <w:lang w:val="es-CL"/>
              </w:rPr>
            </w:pPr>
            <w:r w:rsidRPr="001F3A18">
              <w:rPr>
                <w:b/>
                <w:bCs/>
                <w:color w:val="FFFFFF"/>
                <w:sz w:val="16"/>
                <w:szCs w:val="16"/>
                <w:lang w:val="es-CL"/>
              </w:rPr>
              <w:t>Criterio aceptación</w:t>
            </w:r>
          </w:p>
        </w:tc>
      </w:tr>
      <w:tr w:rsidR="00260B5F" w:rsidRPr="001F3A18" w14:paraId="065F90C4" w14:textId="77777777" w:rsidTr="00212D77">
        <w:trPr>
          <w:trHeight w:val="170"/>
          <w:jc w:val="center"/>
        </w:trPr>
        <w:tc>
          <w:tcPr>
            <w:tcW w:w="1859" w:type="dxa"/>
            <w:shd w:val="clear" w:color="auto" w:fill="auto"/>
          </w:tcPr>
          <w:p w14:paraId="047AE5D9" w14:textId="77777777" w:rsidR="00260B5F" w:rsidRPr="001F3A18" w:rsidRDefault="00260B5F" w:rsidP="00670AD5">
            <w:pPr>
              <w:pStyle w:val="Listavistosa-nfasis12"/>
              <w:spacing w:after="0" w:line="240" w:lineRule="auto"/>
              <w:ind w:left="0" w:firstLine="0"/>
              <w:jc w:val="left"/>
              <w:rPr>
                <w:bCs/>
                <w:sz w:val="16"/>
                <w:szCs w:val="16"/>
                <w:lang w:val="es-CL"/>
              </w:rPr>
            </w:pPr>
            <w:r w:rsidRPr="001F3A18">
              <w:rPr>
                <w:bCs/>
                <w:sz w:val="16"/>
                <w:szCs w:val="16"/>
                <w:lang w:val="es-CL"/>
              </w:rPr>
              <w:t>Pruebas Integrales de la Industria</w:t>
            </w:r>
          </w:p>
        </w:tc>
        <w:tc>
          <w:tcPr>
            <w:tcW w:w="1726" w:type="dxa"/>
            <w:shd w:val="clear" w:color="auto" w:fill="auto"/>
          </w:tcPr>
          <w:p w14:paraId="48768F20" w14:textId="77777777" w:rsidR="00260B5F" w:rsidRPr="001F3A18" w:rsidRDefault="00260B5F" w:rsidP="00670AD5">
            <w:pPr>
              <w:pStyle w:val="Listavistosa-nfasis12"/>
              <w:spacing w:after="0" w:line="240" w:lineRule="auto"/>
              <w:ind w:left="0" w:firstLine="0"/>
              <w:jc w:val="left"/>
              <w:rPr>
                <w:sz w:val="16"/>
                <w:szCs w:val="16"/>
                <w:lang w:val="es-CL"/>
              </w:rPr>
            </w:pPr>
            <w:r w:rsidRPr="001F3A18">
              <w:rPr>
                <w:sz w:val="16"/>
                <w:szCs w:val="16"/>
                <w:lang w:val="es-CL"/>
              </w:rPr>
              <w:t>Comité Representativo y Adjudicado</w:t>
            </w:r>
          </w:p>
        </w:tc>
        <w:tc>
          <w:tcPr>
            <w:tcW w:w="1726" w:type="dxa"/>
            <w:shd w:val="clear" w:color="auto" w:fill="auto"/>
          </w:tcPr>
          <w:p w14:paraId="075D9984" w14:textId="77777777" w:rsidR="00260B5F" w:rsidRPr="001F3A18" w:rsidRDefault="00260B5F" w:rsidP="00670AD5">
            <w:pPr>
              <w:pStyle w:val="Listavistosa-nfasis12"/>
              <w:spacing w:after="0" w:line="240" w:lineRule="auto"/>
              <w:ind w:left="0" w:firstLine="0"/>
              <w:jc w:val="left"/>
              <w:rPr>
                <w:sz w:val="16"/>
                <w:szCs w:val="16"/>
                <w:lang w:val="es-CL"/>
              </w:rPr>
            </w:pPr>
            <w:r w:rsidRPr="001F3A18">
              <w:rPr>
                <w:sz w:val="16"/>
                <w:szCs w:val="16"/>
                <w:lang w:val="es-CL"/>
              </w:rPr>
              <w:t>Comité Representativo</w:t>
            </w:r>
          </w:p>
        </w:tc>
        <w:tc>
          <w:tcPr>
            <w:tcW w:w="2347" w:type="dxa"/>
            <w:shd w:val="clear" w:color="auto" w:fill="auto"/>
          </w:tcPr>
          <w:p w14:paraId="2CD71D18" w14:textId="77777777" w:rsidR="00260B5F" w:rsidRPr="001F3A18" w:rsidRDefault="00260B5F" w:rsidP="0062163B">
            <w:pPr>
              <w:pStyle w:val="Listavistosa-nfasis12"/>
              <w:spacing w:after="0" w:line="240" w:lineRule="auto"/>
              <w:ind w:left="0" w:firstLine="0"/>
              <w:jc w:val="center"/>
              <w:rPr>
                <w:sz w:val="16"/>
                <w:szCs w:val="16"/>
                <w:lang w:val="es-CL"/>
              </w:rPr>
            </w:pPr>
            <w:r w:rsidRPr="001F3A18">
              <w:rPr>
                <w:sz w:val="16"/>
                <w:szCs w:val="16"/>
                <w:lang w:val="es-CL"/>
              </w:rPr>
              <w:t>100% OK</w:t>
            </w:r>
          </w:p>
          <w:p w14:paraId="5383E7C7" w14:textId="77777777" w:rsidR="00260B5F" w:rsidRPr="001F3A18" w:rsidRDefault="00260B5F" w:rsidP="0062163B">
            <w:pPr>
              <w:pStyle w:val="Listavistosa-nfasis12"/>
              <w:spacing w:after="0" w:line="240" w:lineRule="auto"/>
              <w:ind w:left="0" w:firstLine="0"/>
              <w:jc w:val="center"/>
              <w:rPr>
                <w:sz w:val="16"/>
                <w:szCs w:val="16"/>
                <w:lang w:val="es-CL"/>
              </w:rPr>
            </w:pPr>
          </w:p>
        </w:tc>
      </w:tr>
      <w:tr w:rsidR="00260B5F" w:rsidRPr="001F3A18" w14:paraId="7636A6BA" w14:textId="77777777" w:rsidTr="00212D77">
        <w:trPr>
          <w:trHeight w:val="170"/>
          <w:jc w:val="center"/>
        </w:trPr>
        <w:tc>
          <w:tcPr>
            <w:tcW w:w="1859" w:type="dxa"/>
            <w:shd w:val="clear" w:color="auto" w:fill="auto"/>
          </w:tcPr>
          <w:p w14:paraId="1B417005" w14:textId="77777777" w:rsidR="00260B5F" w:rsidRPr="001F3A18" w:rsidRDefault="00260B5F" w:rsidP="00670AD5">
            <w:pPr>
              <w:pStyle w:val="Listavistosa-nfasis12"/>
              <w:spacing w:after="0" w:line="240" w:lineRule="auto"/>
              <w:ind w:left="0" w:firstLine="0"/>
              <w:jc w:val="left"/>
              <w:rPr>
                <w:bCs/>
                <w:sz w:val="16"/>
                <w:szCs w:val="16"/>
                <w:lang w:val="es-CL"/>
              </w:rPr>
            </w:pPr>
            <w:r w:rsidRPr="001F3A18">
              <w:rPr>
                <w:bCs/>
                <w:sz w:val="16"/>
                <w:szCs w:val="16"/>
                <w:lang w:val="es-CL"/>
              </w:rPr>
              <w:t>Pruebas de Seguridad</w:t>
            </w:r>
          </w:p>
        </w:tc>
        <w:tc>
          <w:tcPr>
            <w:tcW w:w="1726" w:type="dxa"/>
            <w:shd w:val="clear" w:color="auto" w:fill="auto"/>
          </w:tcPr>
          <w:p w14:paraId="34CD1E08" w14:textId="77777777" w:rsidR="00260B5F" w:rsidRPr="001F3A18" w:rsidRDefault="00260B5F" w:rsidP="00670AD5">
            <w:pPr>
              <w:pStyle w:val="Listavistosa-nfasis12"/>
              <w:spacing w:after="0" w:line="240" w:lineRule="auto"/>
              <w:ind w:left="0" w:firstLine="0"/>
              <w:jc w:val="left"/>
              <w:rPr>
                <w:sz w:val="16"/>
                <w:szCs w:val="16"/>
                <w:lang w:val="es-CL"/>
              </w:rPr>
            </w:pPr>
            <w:r w:rsidRPr="001F3A18">
              <w:rPr>
                <w:sz w:val="16"/>
                <w:szCs w:val="16"/>
                <w:lang w:val="es-CL"/>
              </w:rPr>
              <w:t>Comité Representativo y Adjudicado</w:t>
            </w:r>
          </w:p>
        </w:tc>
        <w:tc>
          <w:tcPr>
            <w:tcW w:w="1726" w:type="dxa"/>
            <w:shd w:val="clear" w:color="auto" w:fill="auto"/>
          </w:tcPr>
          <w:p w14:paraId="3C05DD17" w14:textId="77777777" w:rsidR="00260B5F" w:rsidRPr="001F3A18" w:rsidRDefault="00260B5F" w:rsidP="00670AD5">
            <w:pPr>
              <w:pStyle w:val="Listavistosa-nfasis12"/>
              <w:spacing w:after="0" w:line="240" w:lineRule="auto"/>
              <w:ind w:left="0" w:firstLine="0"/>
              <w:jc w:val="left"/>
              <w:rPr>
                <w:sz w:val="16"/>
                <w:szCs w:val="16"/>
                <w:lang w:val="es-CL"/>
              </w:rPr>
            </w:pPr>
            <w:r w:rsidRPr="001F3A18">
              <w:rPr>
                <w:sz w:val="16"/>
                <w:szCs w:val="16"/>
                <w:lang w:val="es-CL"/>
              </w:rPr>
              <w:t>Comité Representativo</w:t>
            </w:r>
          </w:p>
        </w:tc>
        <w:tc>
          <w:tcPr>
            <w:tcW w:w="2347" w:type="dxa"/>
            <w:shd w:val="clear" w:color="auto" w:fill="auto"/>
          </w:tcPr>
          <w:p w14:paraId="47FFA06F" w14:textId="77777777" w:rsidR="00260B5F" w:rsidRPr="001F3A18" w:rsidRDefault="00260B5F" w:rsidP="0062163B">
            <w:pPr>
              <w:pStyle w:val="Listavistosa-nfasis12"/>
              <w:spacing w:after="0" w:line="240" w:lineRule="auto"/>
              <w:ind w:left="0" w:firstLine="0"/>
              <w:jc w:val="center"/>
              <w:rPr>
                <w:sz w:val="16"/>
                <w:szCs w:val="16"/>
                <w:lang w:val="es-CL"/>
              </w:rPr>
            </w:pPr>
            <w:r w:rsidRPr="001F3A18">
              <w:rPr>
                <w:sz w:val="16"/>
                <w:szCs w:val="16"/>
                <w:lang w:val="es-CL"/>
              </w:rPr>
              <w:t>100% OK</w:t>
            </w:r>
          </w:p>
          <w:p w14:paraId="34BA9D70" w14:textId="77777777" w:rsidR="00260B5F" w:rsidRPr="001F3A18" w:rsidRDefault="00260B5F" w:rsidP="0062163B">
            <w:pPr>
              <w:pStyle w:val="Listavistosa-nfasis12"/>
              <w:spacing w:after="0" w:line="240" w:lineRule="auto"/>
              <w:ind w:left="0" w:firstLine="0"/>
              <w:jc w:val="center"/>
              <w:rPr>
                <w:sz w:val="16"/>
                <w:szCs w:val="16"/>
                <w:lang w:val="es-CL"/>
              </w:rPr>
            </w:pPr>
          </w:p>
        </w:tc>
      </w:tr>
      <w:tr w:rsidR="00260B5F" w:rsidRPr="001F3A18" w14:paraId="41059993" w14:textId="77777777" w:rsidTr="00212D77">
        <w:trPr>
          <w:trHeight w:val="170"/>
          <w:jc w:val="center"/>
        </w:trPr>
        <w:tc>
          <w:tcPr>
            <w:tcW w:w="1859" w:type="dxa"/>
            <w:shd w:val="clear" w:color="auto" w:fill="auto"/>
          </w:tcPr>
          <w:p w14:paraId="29A733FE" w14:textId="77777777" w:rsidR="00260B5F" w:rsidRPr="001F3A18" w:rsidRDefault="00260B5F" w:rsidP="00670AD5">
            <w:pPr>
              <w:pStyle w:val="Listavistosa-nfasis12"/>
              <w:spacing w:after="0" w:line="240" w:lineRule="auto"/>
              <w:ind w:left="0" w:firstLine="0"/>
              <w:jc w:val="left"/>
              <w:rPr>
                <w:bCs/>
                <w:sz w:val="16"/>
                <w:szCs w:val="16"/>
                <w:lang w:val="es-CL"/>
              </w:rPr>
            </w:pPr>
            <w:r w:rsidRPr="001F3A18">
              <w:rPr>
                <w:bCs/>
                <w:sz w:val="16"/>
                <w:szCs w:val="16"/>
                <w:lang w:val="es-CL"/>
              </w:rPr>
              <w:lastRenderedPageBreak/>
              <w:t>Pruebas Masivas/</w:t>
            </w:r>
          </w:p>
          <w:p w14:paraId="0E826C05" w14:textId="77777777" w:rsidR="00260B5F" w:rsidRPr="001F3A18" w:rsidRDefault="00260B5F" w:rsidP="00670AD5">
            <w:pPr>
              <w:pStyle w:val="Listavistosa-nfasis12"/>
              <w:spacing w:after="0" w:line="240" w:lineRule="auto"/>
              <w:ind w:left="0" w:firstLine="0"/>
              <w:jc w:val="left"/>
              <w:rPr>
                <w:bCs/>
                <w:sz w:val="16"/>
                <w:szCs w:val="16"/>
                <w:lang w:val="es-CL"/>
              </w:rPr>
            </w:pPr>
            <w:r w:rsidRPr="001F3A18">
              <w:rPr>
                <w:bCs/>
                <w:sz w:val="16"/>
                <w:szCs w:val="16"/>
                <w:lang w:val="es-CL"/>
              </w:rPr>
              <w:t>Rendimiento</w:t>
            </w:r>
          </w:p>
        </w:tc>
        <w:tc>
          <w:tcPr>
            <w:tcW w:w="1726" w:type="dxa"/>
            <w:shd w:val="clear" w:color="auto" w:fill="auto"/>
          </w:tcPr>
          <w:p w14:paraId="32B0A514" w14:textId="77777777" w:rsidR="00260B5F" w:rsidRPr="001F3A18" w:rsidRDefault="00260B5F" w:rsidP="00670AD5">
            <w:pPr>
              <w:pStyle w:val="Listavistosa-nfasis12"/>
              <w:spacing w:after="0" w:line="240" w:lineRule="auto"/>
              <w:ind w:left="0" w:firstLine="0"/>
              <w:jc w:val="left"/>
              <w:rPr>
                <w:sz w:val="16"/>
                <w:szCs w:val="16"/>
                <w:lang w:val="es-CL"/>
              </w:rPr>
            </w:pPr>
            <w:r w:rsidRPr="001F3A18">
              <w:rPr>
                <w:sz w:val="16"/>
                <w:szCs w:val="16"/>
                <w:lang w:val="es-CL"/>
              </w:rPr>
              <w:t>Comité Representativo y Adjudicado</w:t>
            </w:r>
          </w:p>
        </w:tc>
        <w:tc>
          <w:tcPr>
            <w:tcW w:w="1726" w:type="dxa"/>
            <w:shd w:val="clear" w:color="auto" w:fill="auto"/>
          </w:tcPr>
          <w:p w14:paraId="3DB9CB61" w14:textId="77777777" w:rsidR="00260B5F" w:rsidRPr="001F3A18" w:rsidRDefault="00260B5F" w:rsidP="00670AD5">
            <w:pPr>
              <w:pStyle w:val="Listavistosa-nfasis12"/>
              <w:spacing w:after="0" w:line="240" w:lineRule="auto"/>
              <w:ind w:left="0" w:firstLine="0"/>
              <w:jc w:val="left"/>
              <w:rPr>
                <w:sz w:val="16"/>
                <w:szCs w:val="16"/>
                <w:lang w:val="es-CL"/>
              </w:rPr>
            </w:pPr>
            <w:r w:rsidRPr="001F3A18">
              <w:rPr>
                <w:sz w:val="16"/>
                <w:szCs w:val="16"/>
                <w:lang w:val="es-CL"/>
              </w:rPr>
              <w:t>Comité Representativo</w:t>
            </w:r>
          </w:p>
        </w:tc>
        <w:tc>
          <w:tcPr>
            <w:tcW w:w="2347" w:type="dxa"/>
            <w:shd w:val="clear" w:color="auto" w:fill="auto"/>
          </w:tcPr>
          <w:p w14:paraId="1BBC1D49" w14:textId="77777777" w:rsidR="00260B5F" w:rsidRPr="001F3A18" w:rsidRDefault="00260B5F" w:rsidP="0062163B">
            <w:pPr>
              <w:pStyle w:val="Listavistosa-nfasis12"/>
              <w:spacing w:after="0" w:line="240" w:lineRule="auto"/>
              <w:ind w:left="0" w:firstLine="0"/>
              <w:jc w:val="center"/>
              <w:rPr>
                <w:sz w:val="16"/>
                <w:szCs w:val="16"/>
                <w:lang w:val="es-CL"/>
              </w:rPr>
            </w:pPr>
            <w:r w:rsidRPr="001F3A18">
              <w:rPr>
                <w:sz w:val="16"/>
                <w:szCs w:val="16"/>
                <w:lang w:val="es-CL"/>
              </w:rPr>
              <w:t>100% OK</w:t>
            </w:r>
          </w:p>
          <w:p w14:paraId="1ABC3338" w14:textId="77777777" w:rsidR="00260B5F" w:rsidRPr="001F3A18" w:rsidRDefault="00260B5F" w:rsidP="00670AD5">
            <w:pPr>
              <w:pStyle w:val="Listavistosa-nfasis12"/>
              <w:keepNext/>
              <w:spacing w:after="0" w:line="240" w:lineRule="auto"/>
              <w:ind w:left="0" w:firstLine="0"/>
              <w:jc w:val="left"/>
              <w:rPr>
                <w:sz w:val="16"/>
                <w:szCs w:val="16"/>
                <w:lang w:val="es-CL"/>
              </w:rPr>
            </w:pPr>
          </w:p>
        </w:tc>
      </w:tr>
    </w:tbl>
    <w:p w14:paraId="0EE17904" w14:textId="02BB6EE6" w:rsidR="009D04FA" w:rsidRPr="001F3A18" w:rsidRDefault="009D04FA" w:rsidP="00212D77">
      <w:pPr>
        <w:pStyle w:val="Descripcin"/>
        <w:ind w:firstLine="142"/>
        <w:jc w:val="center"/>
        <w:rPr>
          <w:lang w:val="es-CL"/>
        </w:rPr>
      </w:pPr>
      <w:bookmarkStart w:id="951" w:name="_Toc292269553"/>
      <w:bookmarkStart w:id="952" w:name="_Toc292098381"/>
      <w:bookmarkStart w:id="953" w:name="_Toc166298682"/>
      <w:bookmarkStart w:id="954" w:name="_Toc421212120"/>
      <w:bookmarkStart w:id="955" w:name="_Toc423948707"/>
      <w:bookmarkStart w:id="956" w:name="_Toc424555947"/>
      <w:bookmarkStart w:id="957" w:name="_Toc425517922"/>
      <w:bookmarkStart w:id="958" w:name="_Toc22635517"/>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34</w:t>
      </w:r>
      <w:r w:rsidR="00C7318A" w:rsidRPr="001F3A18">
        <w:rPr>
          <w:lang w:val="es-CL"/>
        </w:rPr>
        <w:fldChar w:fldCharType="end"/>
      </w:r>
      <w:r w:rsidRPr="001F3A18">
        <w:rPr>
          <w:lang w:val="es-CL"/>
        </w:rPr>
        <w:t xml:space="preserve"> - Pruebas de Aceptación </w:t>
      </w:r>
      <w:r w:rsidR="00AD54C8" w:rsidRPr="001F3A18">
        <w:rPr>
          <w:lang w:val="es-CL"/>
        </w:rPr>
        <w:t xml:space="preserve">Provisoria </w:t>
      </w:r>
      <w:r w:rsidRPr="001F3A18">
        <w:rPr>
          <w:lang w:val="es-CL"/>
        </w:rPr>
        <w:t>del Sistema</w:t>
      </w:r>
      <w:bookmarkEnd w:id="951"/>
      <w:bookmarkEnd w:id="952"/>
      <w:bookmarkEnd w:id="953"/>
      <w:bookmarkEnd w:id="954"/>
      <w:bookmarkEnd w:id="955"/>
      <w:bookmarkEnd w:id="956"/>
      <w:bookmarkEnd w:id="957"/>
      <w:bookmarkEnd w:id="958"/>
    </w:p>
    <w:p w14:paraId="47BBB25B" w14:textId="105912F1" w:rsidR="00D436A3" w:rsidRPr="001F3A18" w:rsidRDefault="00B05D34" w:rsidP="00745C38">
      <w:pPr>
        <w:spacing w:after="120"/>
      </w:pPr>
      <w:r w:rsidRPr="001F3A18">
        <w:t xml:space="preserve">Por lo tanto, la aceptación provisoria del sistema </w:t>
      </w:r>
      <w:r w:rsidRPr="001F3A18">
        <w:rPr>
          <w:lang w:val="es-MX"/>
        </w:rPr>
        <w:t xml:space="preserve">se </w:t>
      </w:r>
      <w:r w:rsidRPr="001F3A18">
        <w:t>obtiene después de ejecutar sin</w:t>
      </w:r>
      <w:r w:rsidRPr="001F3A18">
        <w:rPr>
          <w:lang w:val="es-MX"/>
        </w:rPr>
        <w:t xml:space="preserve"> errores </w:t>
      </w:r>
      <w:r w:rsidRPr="001F3A18">
        <w:t xml:space="preserve">las pruebas descritas en este punto de la forma que se muestra en la </w:t>
      </w:r>
      <w:r w:rsidR="00114A56" w:rsidRPr="001F3A18">
        <w:t xml:space="preserve">siguiente </w:t>
      </w:r>
      <w:r w:rsidRPr="001F3A18">
        <w:t>ilustración</w:t>
      </w:r>
      <w:r w:rsidR="00114A56" w:rsidRPr="001F3A18">
        <w:t>:</w:t>
      </w:r>
    </w:p>
    <w:p w14:paraId="1EC2FAFA" w14:textId="411F728F" w:rsidR="00B05D34" w:rsidRPr="001F3A18" w:rsidRDefault="00F331FF" w:rsidP="00212D77">
      <w:pPr>
        <w:spacing w:after="0"/>
        <w:ind w:firstLine="0"/>
        <w:jc w:val="center"/>
      </w:pPr>
      <w:r w:rsidRPr="001F3A18">
        <w:rPr>
          <w:noProof/>
          <w:lang w:eastAsia="es-CL"/>
        </w:rPr>
        <w:drawing>
          <wp:inline distT="0" distB="0" distL="0" distR="0" wp14:anchorId="5ED45697" wp14:editId="74CA869A">
            <wp:extent cx="4957157" cy="2105025"/>
            <wp:effectExtent l="19050" t="19050" r="1524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58310" cy="2105515"/>
                    </a:xfrm>
                    <a:prstGeom prst="rect">
                      <a:avLst/>
                    </a:prstGeom>
                    <a:ln w="19050">
                      <a:solidFill>
                        <a:schemeClr val="accent1"/>
                      </a:solidFill>
                    </a:ln>
                  </pic:spPr>
                </pic:pic>
              </a:graphicData>
            </a:graphic>
          </wp:inline>
        </w:drawing>
      </w:r>
    </w:p>
    <w:p w14:paraId="3922FD1F" w14:textId="4CDB2858" w:rsidR="00B05D34" w:rsidRPr="001F3A18" w:rsidRDefault="00B05D34" w:rsidP="00212D77">
      <w:pPr>
        <w:pStyle w:val="Descripcin"/>
        <w:spacing w:after="0"/>
        <w:ind w:firstLine="0"/>
        <w:jc w:val="center"/>
        <w:rPr>
          <w:szCs w:val="24"/>
          <w:lang w:val="es-CL"/>
        </w:rPr>
      </w:pPr>
      <w:bookmarkStart w:id="959" w:name="_Toc193468997"/>
      <w:r w:rsidRPr="001F3A18">
        <w:rPr>
          <w:lang w:val="es-CL"/>
        </w:rPr>
        <w:t xml:space="preserve">Ilustración </w:t>
      </w:r>
      <w:r w:rsidRPr="001F3A18">
        <w:rPr>
          <w:lang w:val="es-CL"/>
        </w:rPr>
        <w:fldChar w:fldCharType="begin"/>
      </w:r>
      <w:r w:rsidRPr="001F3A18">
        <w:rPr>
          <w:lang w:val="es-CL"/>
        </w:rPr>
        <w:instrText xml:space="preserve"> SEQ Ilustración \* ARABIC </w:instrText>
      </w:r>
      <w:r w:rsidRPr="001F3A18">
        <w:rPr>
          <w:lang w:val="es-CL"/>
        </w:rPr>
        <w:fldChar w:fldCharType="separate"/>
      </w:r>
      <w:r w:rsidR="003D4642">
        <w:rPr>
          <w:noProof/>
          <w:lang w:val="es-CL"/>
        </w:rPr>
        <w:t>5</w:t>
      </w:r>
      <w:r w:rsidRPr="001F3A18">
        <w:rPr>
          <w:lang w:val="es-CL"/>
        </w:rPr>
        <w:fldChar w:fldCharType="end"/>
      </w:r>
      <w:r w:rsidRPr="001F3A18">
        <w:rPr>
          <w:lang w:val="es-CL"/>
        </w:rPr>
        <w:t xml:space="preserve"> - Línea de tiempo de la </w:t>
      </w:r>
      <w:r w:rsidR="00F331FF" w:rsidRPr="001F3A18">
        <w:rPr>
          <w:lang w:val="es-CL"/>
        </w:rPr>
        <w:t>fase de Pruebas de Operación</w:t>
      </w:r>
      <w:bookmarkEnd w:id="959"/>
    </w:p>
    <w:p w14:paraId="0065C4A3" w14:textId="77777777" w:rsidR="00FA7F75" w:rsidRPr="001F3A18" w:rsidRDefault="00FA7F75" w:rsidP="00745C38">
      <w:pPr>
        <w:spacing w:after="120"/>
      </w:pPr>
    </w:p>
    <w:p w14:paraId="5B06C31D" w14:textId="076467DB" w:rsidR="009D04FA" w:rsidRPr="001F3A18" w:rsidRDefault="00780CC6" w:rsidP="00C61B4F">
      <w:pPr>
        <w:pStyle w:val="Ttulo3"/>
      </w:pPr>
      <w:bookmarkStart w:id="960" w:name="_Toc292269639"/>
      <w:bookmarkStart w:id="961" w:name="_Toc292107362"/>
      <w:bookmarkStart w:id="962" w:name="_Toc166298493"/>
      <w:bookmarkStart w:id="963" w:name="_Toc292697854"/>
      <w:bookmarkStart w:id="964" w:name="_Toc166298618"/>
      <w:bookmarkStart w:id="965" w:name="_Toc292911351"/>
      <w:bookmarkStart w:id="966" w:name="_Ref13497969"/>
      <w:r>
        <w:t xml:space="preserve"> </w:t>
      </w:r>
      <w:bookmarkStart w:id="967" w:name="_Toc200537220"/>
      <w:r w:rsidR="009D04FA" w:rsidRPr="001F3A18">
        <w:t>Aceptación Final</w:t>
      </w:r>
      <w:bookmarkEnd w:id="960"/>
      <w:bookmarkEnd w:id="961"/>
      <w:bookmarkEnd w:id="962"/>
      <w:bookmarkEnd w:id="963"/>
      <w:bookmarkEnd w:id="964"/>
      <w:bookmarkEnd w:id="965"/>
      <w:bookmarkEnd w:id="966"/>
      <w:bookmarkEnd w:id="967"/>
    </w:p>
    <w:p w14:paraId="2D7817D6" w14:textId="5BE33C45" w:rsidR="00854053" w:rsidRPr="001F3A18" w:rsidRDefault="00854053" w:rsidP="003E45CF">
      <w:pPr>
        <w:spacing w:after="120"/>
      </w:pPr>
      <w:r w:rsidRPr="001F3A18">
        <w:t xml:space="preserve">Una vez finalizada la </w:t>
      </w:r>
      <w:r w:rsidR="008948C7" w:rsidRPr="001F3A18">
        <w:t xml:space="preserve">fase de Pruebas </w:t>
      </w:r>
      <w:r w:rsidR="00114A56" w:rsidRPr="001F3A18">
        <w:t>de Operación</w:t>
      </w:r>
      <w:r w:rsidR="008948C7" w:rsidRPr="001F3A18">
        <w:t xml:space="preserve">, </w:t>
      </w:r>
      <w:r w:rsidRPr="001F3A18">
        <w:t xml:space="preserve">se </w:t>
      </w:r>
      <w:r w:rsidR="00114A56" w:rsidRPr="001F3A18">
        <w:t xml:space="preserve">debe habilitar un ambiente productivo para empezar una subfase de operación paralela </w:t>
      </w:r>
      <w:r w:rsidRPr="001F3A18">
        <w:t>donde coexistirán ambos sistemas</w:t>
      </w:r>
      <w:r w:rsidR="005F443F" w:rsidRPr="001F3A18">
        <w:t>:</w:t>
      </w:r>
      <w:r w:rsidRPr="001F3A18">
        <w:t xml:space="preserve"> </w:t>
      </w:r>
      <w:r w:rsidR="005F443F" w:rsidRPr="001F3A18">
        <w:t>el</w:t>
      </w:r>
      <w:r w:rsidRPr="001F3A18">
        <w:t xml:space="preserve"> actual OAP </w:t>
      </w:r>
      <w:r w:rsidR="00163C4D" w:rsidRPr="001F3A18">
        <w:t xml:space="preserve">(quienes continúan con la operación comercial de los servicios) </w:t>
      </w:r>
      <w:r w:rsidRPr="001F3A18">
        <w:t xml:space="preserve">y </w:t>
      </w:r>
      <w:r w:rsidR="005F443F" w:rsidRPr="001F3A18">
        <w:t>el</w:t>
      </w:r>
      <w:r w:rsidRPr="001F3A18">
        <w:t xml:space="preserve"> que sea adjudicad</w:t>
      </w:r>
      <w:r w:rsidR="005F443F" w:rsidRPr="001F3A18">
        <w:t>o</w:t>
      </w:r>
      <w:r w:rsidRPr="001F3A18">
        <w:t>.</w:t>
      </w:r>
    </w:p>
    <w:p w14:paraId="1D7595F6" w14:textId="43337971" w:rsidR="00114A56" w:rsidRPr="001F3A18" w:rsidRDefault="00854053" w:rsidP="003E45CF">
      <w:pPr>
        <w:spacing w:after="120"/>
      </w:pPr>
      <w:r w:rsidRPr="001F3A18">
        <w:t>Luego de un periodo definido en el plan de implementación propuesto por la empresa adjudicada y en acuerdo con las operadoras</w:t>
      </w:r>
      <w:r w:rsidR="005F443F" w:rsidRPr="001F3A18">
        <w:t>,</w:t>
      </w:r>
      <w:r w:rsidRPr="001F3A18">
        <w:t xml:space="preserve"> sin errores y consistente a la operación normal, se dará inicio a la fase de marcha blanca</w:t>
      </w:r>
      <w:r w:rsidR="00114A56" w:rsidRPr="001F3A18">
        <w:t xml:space="preserve"> donde se desconecta el OAP antiguo e inicia sus operaciones el nuevo OAP</w:t>
      </w:r>
      <w:r w:rsidR="000E3213" w:rsidRPr="001F3A18">
        <w:t>.</w:t>
      </w:r>
    </w:p>
    <w:p w14:paraId="68C2E235" w14:textId="0C190E81" w:rsidR="00707055" w:rsidRPr="001F3A18" w:rsidRDefault="00780CC6" w:rsidP="00212D77">
      <w:pPr>
        <w:spacing w:after="0"/>
        <w:ind w:firstLine="0"/>
        <w:jc w:val="center"/>
      </w:pPr>
      <w:r>
        <w:rPr>
          <w:noProof/>
          <w:lang w:eastAsia="es-CL"/>
        </w:rPr>
        <w:lastRenderedPageBreak/>
        <mc:AlternateContent>
          <mc:Choice Requires="wps">
            <w:drawing>
              <wp:anchor distT="0" distB="0" distL="114300" distR="114300" simplePos="0" relativeHeight="251664384" behindDoc="0" locked="0" layoutInCell="1" allowOverlap="1" wp14:anchorId="384E2323" wp14:editId="20248EC2">
                <wp:simplePos x="0" y="0"/>
                <wp:positionH relativeFrom="column">
                  <wp:posOffset>2672080</wp:posOffset>
                </wp:positionH>
                <wp:positionV relativeFrom="paragraph">
                  <wp:posOffset>2400630</wp:posOffset>
                </wp:positionV>
                <wp:extent cx="1031443" cy="182880"/>
                <wp:effectExtent l="0" t="0" r="0" b="0"/>
                <wp:wrapNone/>
                <wp:docPr id="863095352" name="Rectángulo redondeado 5"/>
                <wp:cNvGraphicFramePr/>
                <a:graphic xmlns:a="http://schemas.openxmlformats.org/drawingml/2006/main">
                  <a:graphicData uri="http://schemas.microsoft.com/office/word/2010/wordprocessingShape">
                    <wps:wsp>
                      <wps:cNvSpPr/>
                      <wps:spPr>
                        <a:xfrm>
                          <a:off x="0" y="0"/>
                          <a:ext cx="1031443" cy="18288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184185" id="Rectángulo redondeado 5" o:spid="_x0000_s1026" style="position:absolute;margin-left:210.4pt;margin-top:189.05pt;width:81.2pt;height:14.4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" fillcolor="white [3212]" stroked="f" strokeweight="2pt"/>
            </w:pict>
          </mc:Fallback>
        </mc:AlternateContent>
      </w:r>
      <w:r w:rsidR="00707055" w:rsidRPr="001F3A18">
        <w:rPr>
          <w:noProof/>
          <w:lang w:eastAsia="es-CL"/>
        </w:rPr>
        <w:drawing>
          <wp:inline distT="0" distB="0" distL="0" distR="0" wp14:anchorId="22BF6519" wp14:editId="64FF92F8">
            <wp:extent cx="5248395" cy="2952000"/>
            <wp:effectExtent l="19050" t="19050" r="9525"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8395" cy="2952000"/>
                    </a:xfrm>
                    <a:prstGeom prst="rect">
                      <a:avLst/>
                    </a:prstGeom>
                    <a:ln w="19050">
                      <a:solidFill>
                        <a:schemeClr val="accent1"/>
                      </a:solidFill>
                    </a:ln>
                  </pic:spPr>
                </pic:pic>
              </a:graphicData>
            </a:graphic>
          </wp:inline>
        </w:drawing>
      </w:r>
    </w:p>
    <w:p w14:paraId="52FFBF6F" w14:textId="4317BF17" w:rsidR="00114A56" w:rsidRPr="001F3A18" w:rsidRDefault="00114A56" w:rsidP="00212D77">
      <w:pPr>
        <w:pStyle w:val="Descripcin"/>
        <w:spacing w:after="0"/>
        <w:ind w:firstLine="0"/>
        <w:jc w:val="center"/>
        <w:rPr>
          <w:szCs w:val="24"/>
          <w:lang w:val="es-CL"/>
        </w:rPr>
      </w:pPr>
      <w:bookmarkStart w:id="968" w:name="_Toc193468998"/>
      <w:r w:rsidRPr="001F3A18">
        <w:rPr>
          <w:lang w:val="es-CL"/>
        </w:rPr>
        <w:t xml:space="preserve">Ilustración </w:t>
      </w:r>
      <w:r w:rsidRPr="001F3A18">
        <w:rPr>
          <w:lang w:val="es-CL"/>
        </w:rPr>
        <w:fldChar w:fldCharType="begin"/>
      </w:r>
      <w:r w:rsidRPr="001F3A18">
        <w:rPr>
          <w:lang w:val="es-CL"/>
        </w:rPr>
        <w:instrText xml:space="preserve"> SEQ Ilustración \* ARABIC </w:instrText>
      </w:r>
      <w:r w:rsidRPr="001F3A18">
        <w:rPr>
          <w:lang w:val="es-CL"/>
        </w:rPr>
        <w:fldChar w:fldCharType="separate"/>
      </w:r>
      <w:r w:rsidR="003D4642">
        <w:rPr>
          <w:noProof/>
          <w:lang w:val="es-CL"/>
        </w:rPr>
        <w:t>6</w:t>
      </w:r>
      <w:r w:rsidRPr="001F3A18">
        <w:rPr>
          <w:lang w:val="es-CL"/>
        </w:rPr>
        <w:fldChar w:fldCharType="end"/>
      </w:r>
      <w:r w:rsidRPr="001F3A18">
        <w:rPr>
          <w:lang w:val="es-CL"/>
        </w:rPr>
        <w:t xml:space="preserve"> - Línea de tiempo de la fase de </w:t>
      </w:r>
      <w:r w:rsidR="00694B41" w:rsidRPr="001F3A18">
        <w:rPr>
          <w:lang w:val="es-CL"/>
        </w:rPr>
        <w:t>Aceptación Final</w:t>
      </w:r>
      <w:bookmarkEnd w:id="968"/>
    </w:p>
    <w:p w14:paraId="73374096" w14:textId="0F50148E" w:rsidR="00854053" w:rsidRPr="001F3A18" w:rsidRDefault="00854053" w:rsidP="003E45CF">
      <w:pPr>
        <w:spacing w:after="120"/>
      </w:pPr>
    </w:p>
    <w:p w14:paraId="29B59E26" w14:textId="27C852B2" w:rsidR="003C5351" w:rsidRPr="001F3A18" w:rsidRDefault="005F443F" w:rsidP="003E45CF">
      <w:pPr>
        <w:spacing w:after="120"/>
        <w:rPr>
          <w:szCs w:val="22"/>
        </w:rPr>
      </w:pPr>
      <w:r w:rsidRPr="001F3A18">
        <w:t>La Aceptación Final para el nuevo OAP se otorgará c</w:t>
      </w:r>
      <w:r w:rsidR="003C5351" w:rsidRPr="001F3A18">
        <w:t xml:space="preserve">uando el período </w:t>
      </w:r>
      <w:r w:rsidR="00854053" w:rsidRPr="001F3A18">
        <w:t xml:space="preserve">de </w:t>
      </w:r>
      <w:r w:rsidR="003C5351" w:rsidRPr="001F3A18">
        <w:t>Marcha Blanca acordado haya finalizado sin incidentes invalidantes. S</w:t>
      </w:r>
      <w:r w:rsidR="003C5351" w:rsidRPr="001F3A18">
        <w:rPr>
          <w:szCs w:val="22"/>
        </w:rPr>
        <w:t>e entenderá por “incidente invalidante” la ocurrencia de incidentes con Tipo de Severidad 1 y 2, los que se describen a continuación:</w:t>
      </w:r>
    </w:p>
    <w:p w14:paraId="3780E1C2" w14:textId="77777777" w:rsidR="003C5351" w:rsidRPr="001F3A18" w:rsidRDefault="003C5351" w:rsidP="001F332F">
      <w:pPr>
        <w:numPr>
          <w:ilvl w:val="0"/>
          <w:numId w:val="72"/>
        </w:numPr>
        <w:suppressAutoHyphens w:val="0"/>
        <w:spacing w:after="120"/>
        <w:ind w:left="1141"/>
      </w:pPr>
      <w:r w:rsidRPr="001F3A18">
        <w:t>Problema que genera un severo impacto en los operadores de la industria, causando la inoperatividad del sistema y no hay solución alternativa para el problema.</w:t>
      </w:r>
    </w:p>
    <w:p w14:paraId="6661B407" w14:textId="2034AB4A" w:rsidR="003C5351" w:rsidRPr="001F3A18" w:rsidRDefault="003C5351" w:rsidP="001F332F">
      <w:pPr>
        <w:numPr>
          <w:ilvl w:val="0"/>
          <w:numId w:val="72"/>
        </w:numPr>
        <w:suppressAutoHyphens w:val="0"/>
        <w:spacing w:after="120"/>
        <w:ind w:left="1141"/>
      </w:pPr>
      <w:r w:rsidRPr="001F3A18">
        <w:t>Problema que genera un significativo impacto en los operadores de la industria haciendo que un</w:t>
      </w:r>
      <w:r w:rsidR="00A82B45" w:rsidRPr="001F3A18">
        <w:t>o</w:t>
      </w:r>
      <w:r w:rsidRPr="001F3A18">
        <w:t xml:space="preserve"> o más tipos de servicios de portabilidad crític</w:t>
      </w:r>
      <w:r w:rsidR="00A82B45" w:rsidRPr="001F3A18">
        <w:t>o</w:t>
      </w:r>
      <w:r w:rsidRPr="001F3A18">
        <w:t>s queden inoperantes, y para el cual cualquier solución alternativa ocasiona un impacto operacional significativo.</w:t>
      </w:r>
    </w:p>
    <w:p w14:paraId="544770D6" w14:textId="57D0E356" w:rsidR="003C5351" w:rsidRPr="001F3A18" w:rsidRDefault="003C5351" w:rsidP="003E45CF">
      <w:pPr>
        <w:pStyle w:val="Textoindependienteprimerasangra"/>
        <w:spacing w:line="360" w:lineRule="auto"/>
        <w:ind w:left="1" w:firstLine="708"/>
        <w:rPr>
          <w:rFonts w:ascii="Verdana" w:eastAsia="Times New Roman" w:hAnsi="Verdana"/>
          <w:szCs w:val="20"/>
          <w:lang w:val="es-CL" w:eastAsia="ar-SA"/>
        </w:rPr>
      </w:pPr>
      <w:r w:rsidRPr="001F3A18">
        <w:rPr>
          <w:rFonts w:ascii="Verdana" w:eastAsia="Times New Roman" w:hAnsi="Verdana"/>
          <w:szCs w:val="20"/>
          <w:lang w:val="es-CL" w:eastAsia="ar-SA"/>
        </w:rPr>
        <w:t>En caso de que durante el período de marcha blanca, ocurran incidentes NO invalidantes, de común acuerdo entre el Adjudica</w:t>
      </w:r>
      <w:r w:rsidR="0033417D" w:rsidRPr="001F3A18">
        <w:rPr>
          <w:rFonts w:ascii="Verdana" w:eastAsia="Times New Roman" w:hAnsi="Verdana"/>
          <w:szCs w:val="20"/>
          <w:lang w:val="es-CL" w:eastAsia="ar-SA"/>
        </w:rPr>
        <w:t>tario</w:t>
      </w:r>
      <w:r w:rsidRPr="001F3A18">
        <w:rPr>
          <w:rFonts w:ascii="Verdana" w:eastAsia="Times New Roman" w:hAnsi="Verdana"/>
          <w:szCs w:val="20"/>
          <w:lang w:val="es-CL" w:eastAsia="ar-SA"/>
        </w:rPr>
        <w:t xml:space="preserve"> y el </w:t>
      </w:r>
      <w:r w:rsidR="00D54CAA">
        <w:rPr>
          <w:rFonts w:ascii="Verdana" w:eastAsia="Times New Roman" w:hAnsi="Verdana"/>
          <w:szCs w:val="20"/>
          <w:lang w:val="es-CL" w:eastAsia="ar-SA"/>
        </w:rPr>
        <w:t xml:space="preserve"> </w:t>
      </w:r>
      <w:r w:rsidR="00D54CAA" w:rsidRPr="00D54CAA">
        <w:rPr>
          <w:rFonts w:ascii="Verdana" w:eastAsia="Times New Roman" w:hAnsi="Verdana"/>
          <w:szCs w:val="20"/>
          <w:lang w:val="es-CL" w:eastAsia="ar-SA"/>
        </w:rPr>
        <w:t>Comité Representativo</w:t>
      </w:r>
      <w:r w:rsidR="00D54CAA">
        <w:rPr>
          <w:rFonts w:ascii="Verdana" w:eastAsia="Times New Roman" w:hAnsi="Verdana"/>
          <w:szCs w:val="20"/>
          <w:lang w:val="es-CL" w:eastAsia="ar-SA"/>
        </w:rPr>
        <w:t xml:space="preserve"> </w:t>
      </w:r>
      <w:r w:rsidRPr="001F3A18">
        <w:rPr>
          <w:rFonts w:ascii="Verdana" w:eastAsia="Times New Roman" w:hAnsi="Verdana"/>
          <w:szCs w:val="20"/>
          <w:lang w:val="es-CL" w:eastAsia="ar-SA"/>
        </w:rPr>
        <w:t xml:space="preserve">se podrá aprobar la Aceptación Final y se definirán plazos de corrección para aquellos incidentes presentados. </w:t>
      </w:r>
      <w:r w:rsidRPr="001F3A18">
        <w:rPr>
          <w:rFonts w:ascii="Verdana" w:eastAsia="Times New Roman" w:hAnsi="Verdana"/>
          <w:szCs w:val="20"/>
          <w:lang w:val="es-CL" w:eastAsia="ar-SA"/>
        </w:rPr>
        <w:tab/>
      </w:r>
    </w:p>
    <w:p w14:paraId="53C09F2D" w14:textId="505555AB" w:rsidR="003C5351" w:rsidRPr="001F3A18" w:rsidRDefault="003C5351" w:rsidP="003E45CF">
      <w:pPr>
        <w:pStyle w:val="Textoindependienteprimerasangra"/>
        <w:spacing w:line="360" w:lineRule="auto"/>
        <w:ind w:firstLine="709"/>
        <w:rPr>
          <w:rFonts w:ascii="Verdana" w:eastAsia="Times New Roman" w:hAnsi="Verdana"/>
          <w:szCs w:val="20"/>
          <w:lang w:val="es-CL" w:eastAsia="ar-SA"/>
        </w:rPr>
      </w:pPr>
      <w:r w:rsidRPr="001F3A18">
        <w:rPr>
          <w:rFonts w:ascii="Verdana" w:eastAsia="Times New Roman" w:hAnsi="Verdana"/>
          <w:szCs w:val="20"/>
          <w:lang w:val="es-CL" w:eastAsia="ar-SA"/>
        </w:rPr>
        <w:lastRenderedPageBreak/>
        <w:t>Sin perjuicio de lo anterior, podrán existir aceptaciones parciales por tipo de servicio, de común acuerdo entre el Adjudica</w:t>
      </w:r>
      <w:r w:rsidR="0033417D" w:rsidRPr="001F3A18">
        <w:rPr>
          <w:rFonts w:ascii="Verdana" w:eastAsia="Times New Roman" w:hAnsi="Verdana"/>
          <w:szCs w:val="20"/>
          <w:lang w:val="es-CL" w:eastAsia="ar-SA"/>
        </w:rPr>
        <w:t>tario</w:t>
      </w:r>
      <w:r w:rsidRPr="001F3A18">
        <w:rPr>
          <w:rFonts w:ascii="Verdana" w:eastAsia="Times New Roman" w:hAnsi="Verdana"/>
          <w:szCs w:val="20"/>
          <w:lang w:val="es-CL" w:eastAsia="ar-SA"/>
        </w:rPr>
        <w:t xml:space="preserve"> y el</w:t>
      </w:r>
      <w:r w:rsidR="00D54CAA">
        <w:rPr>
          <w:rFonts w:ascii="Verdana" w:eastAsia="Times New Roman" w:hAnsi="Verdana"/>
          <w:szCs w:val="20"/>
          <w:lang w:val="es-CL" w:eastAsia="ar-SA"/>
        </w:rPr>
        <w:t xml:space="preserve"> </w:t>
      </w:r>
      <w:r w:rsidR="00D54CAA" w:rsidRPr="00D54CAA">
        <w:rPr>
          <w:rFonts w:ascii="Verdana" w:eastAsia="Times New Roman" w:hAnsi="Verdana"/>
          <w:szCs w:val="20"/>
          <w:lang w:val="es-CL" w:eastAsia="ar-SA"/>
        </w:rPr>
        <w:t>Comité Representativo</w:t>
      </w:r>
      <w:r w:rsidR="0033417D" w:rsidRPr="001F3A18">
        <w:rPr>
          <w:rFonts w:ascii="Verdana" w:eastAsia="Times New Roman" w:hAnsi="Verdana"/>
          <w:szCs w:val="20"/>
          <w:lang w:val="es-CL" w:eastAsia="ar-SA"/>
        </w:rPr>
        <w:t>.</w:t>
      </w:r>
    </w:p>
    <w:p w14:paraId="754A909C" w14:textId="358577FA" w:rsidR="009D04FA" w:rsidRPr="001F3A18" w:rsidRDefault="00625F1C" w:rsidP="00C61B4F">
      <w:pPr>
        <w:pStyle w:val="Ttulo3"/>
      </w:pPr>
      <w:bookmarkStart w:id="969" w:name="_Toc292269640"/>
      <w:bookmarkStart w:id="970" w:name="_Toc292107363"/>
      <w:bookmarkStart w:id="971" w:name="_Toc166298494"/>
      <w:bookmarkStart w:id="972" w:name="_Toc292697855"/>
      <w:bookmarkStart w:id="973" w:name="_Toc166298619"/>
      <w:bookmarkStart w:id="974" w:name="_Toc292911352"/>
      <w:bookmarkStart w:id="975" w:name="_Ref13498079"/>
      <w:r>
        <w:t xml:space="preserve"> </w:t>
      </w:r>
      <w:bookmarkStart w:id="976" w:name="_Toc200537221"/>
      <w:r w:rsidR="009D04FA" w:rsidRPr="001F3A18">
        <w:t>Aceptaciones Posteriores</w:t>
      </w:r>
      <w:bookmarkEnd w:id="969"/>
      <w:bookmarkEnd w:id="970"/>
      <w:bookmarkEnd w:id="971"/>
      <w:bookmarkEnd w:id="972"/>
      <w:bookmarkEnd w:id="973"/>
      <w:bookmarkEnd w:id="974"/>
      <w:r w:rsidR="00854053" w:rsidRPr="001F3A18">
        <w:t xml:space="preserve"> (Incorporación de nuevos Operadores)</w:t>
      </w:r>
      <w:bookmarkEnd w:id="975"/>
      <w:bookmarkEnd w:id="976"/>
    </w:p>
    <w:p w14:paraId="489AB73E" w14:textId="77777777" w:rsidR="009D04FA" w:rsidRPr="001F3A18" w:rsidRDefault="009D04FA" w:rsidP="009D04FA">
      <w:r w:rsidRPr="001F3A18">
        <w:t xml:space="preserve">Una vez concluido el paso previo de Aceptación Final, ocurrirán las Aceptaciones posteriores </w:t>
      </w:r>
      <w:r w:rsidR="00F507D1" w:rsidRPr="001F3A18">
        <w:t>de</w:t>
      </w:r>
      <w:r w:rsidR="002E1FA8" w:rsidRPr="001F3A18">
        <w:t xml:space="preserve"> nuevas </w:t>
      </w:r>
      <w:r w:rsidRPr="001F3A18">
        <w:t>Concesionarias de servicio público telefónico local, móvil y del mismo tipo</w:t>
      </w:r>
      <w:r w:rsidR="002E1FA8" w:rsidRPr="001F3A18">
        <w:t xml:space="preserve">, </w:t>
      </w:r>
      <w:r w:rsidRPr="001F3A18">
        <w:t>que se incorporen a integración con OAP</w:t>
      </w:r>
      <w:r w:rsidR="00F507D1" w:rsidRPr="001F3A18">
        <w:t>.</w:t>
      </w:r>
      <w:r w:rsidRPr="001F3A18">
        <w:t xml:space="preserve"> </w:t>
      </w:r>
    </w:p>
    <w:p w14:paraId="7274A80D" w14:textId="77777777" w:rsidR="009D04FA" w:rsidRPr="001F3A18" w:rsidRDefault="009D04FA" w:rsidP="009D04FA">
      <w:r w:rsidRPr="001F3A18">
        <w:t xml:space="preserve">El procedimiento a seguir para las aceptaciones adicionales o posteriores </w:t>
      </w:r>
      <w:r w:rsidR="0004219B" w:rsidRPr="001F3A18">
        <w:t xml:space="preserve">de nuevas Concesionarias </w:t>
      </w:r>
      <w:r w:rsidRPr="001F3A18">
        <w:t xml:space="preserve">será el mismo efectuado en la Aceptación Final y se otorgará el “Certificado de Aceptación Adicional”. </w:t>
      </w:r>
    </w:p>
    <w:p w14:paraId="005FF576" w14:textId="5C5880F1" w:rsidR="009D04FA" w:rsidRPr="001F3A18" w:rsidRDefault="00625F1C" w:rsidP="00C61B4F">
      <w:pPr>
        <w:pStyle w:val="Ttulo2"/>
      </w:pPr>
      <w:bookmarkStart w:id="977" w:name="_Toc292269641"/>
      <w:bookmarkStart w:id="978" w:name="_Toc292107364"/>
      <w:bookmarkStart w:id="979" w:name="_Toc166298495"/>
      <w:bookmarkStart w:id="980" w:name="_Toc292697856"/>
      <w:bookmarkStart w:id="981" w:name="_Toc166298620"/>
      <w:bookmarkStart w:id="982" w:name="_Toc292911353"/>
      <w:bookmarkStart w:id="983" w:name="_Toc421212073"/>
      <w:bookmarkStart w:id="984" w:name="_Toc423948662"/>
      <w:bookmarkStart w:id="985" w:name="_Toc424555897"/>
      <w:bookmarkStart w:id="986" w:name="_Toc425538923"/>
      <w:r>
        <w:t xml:space="preserve"> </w:t>
      </w:r>
      <w:bookmarkStart w:id="987" w:name="_Toc200537222"/>
      <w:r w:rsidR="009D04FA" w:rsidRPr="001F3A18">
        <w:t>Capacitación</w:t>
      </w:r>
      <w:bookmarkEnd w:id="977"/>
      <w:bookmarkEnd w:id="978"/>
      <w:bookmarkEnd w:id="979"/>
      <w:bookmarkEnd w:id="980"/>
      <w:bookmarkEnd w:id="981"/>
      <w:bookmarkEnd w:id="982"/>
      <w:bookmarkEnd w:id="983"/>
      <w:bookmarkEnd w:id="984"/>
      <w:bookmarkEnd w:id="985"/>
      <w:bookmarkEnd w:id="986"/>
      <w:bookmarkEnd w:id="987"/>
    </w:p>
    <w:p w14:paraId="7C58515B" w14:textId="77777777" w:rsidR="009D04FA" w:rsidRPr="001F3A18" w:rsidRDefault="009D04FA" w:rsidP="00745C38">
      <w:pPr>
        <w:spacing w:after="120"/>
      </w:pPr>
      <w:r w:rsidRPr="001F3A18">
        <w:t>El OAP deberá incluir un plan de capacitación, que permita a las Proveedoras y a los entes de regulación, comprender el funcionamiento del sistema propuesto.</w:t>
      </w:r>
    </w:p>
    <w:p w14:paraId="633617AE" w14:textId="77777777" w:rsidR="009D04FA" w:rsidRPr="001F3A18" w:rsidRDefault="009D04FA" w:rsidP="00745C38">
      <w:pPr>
        <w:spacing w:after="120"/>
      </w:pPr>
      <w:r w:rsidRPr="001F3A18">
        <w:t>La capacitación se llevará a cabo en la ciudad y en las instalaciones que se defina y deberá impartirse en idioma español.</w:t>
      </w:r>
    </w:p>
    <w:p w14:paraId="2D374D99" w14:textId="3B62CA35" w:rsidR="009D04FA" w:rsidRPr="001F3A18" w:rsidRDefault="009D04FA" w:rsidP="00745C38">
      <w:pPr>
        <w:spacing w:after="120"/>
      </w:pPr>
      <w:r w:rsidRPr="001F3A18">
        <w:t>La capacitación se realizará en módulos, y se proporcionará material  de apoyo, incluyendo ejercicios</w:t>
      </w:r>
      <w:r w:rsidR="00240AC4" w:rsidRPr="001F3A18">
        <w:t>,</w:t>
      </w:r>
      <w:r w:rsidRPr="001F3A18">
        <w:t xml:space="preserve"> demostraciones</w:t>
      </w:r>
      <w:r w:rsidR="00240AC4" w:rsidRPr="001F3A18">
        <w:t xml:space="preserve"> y manuales</w:t>
      </w:r>
      <w:r w:rsidRPr="001F3A18">
        <w:t>.</w:t>
      </w:r>
    </w:p>
    <w:p w14:paraId="3DA8A2D3" w14:textId="77777777" w:rsidR="009D04FA" w:rsidRPr="001F3A18" w:rsidRDefault="009D04FA" w:rsidP="00745C38">
      <w:pPr>
        <w:spacing w:after="120"/>
      </w:pPr>
      <w:r w:rsidRPr="001F3A18">
        <w:t>Deberá impartirse una capacitación inicial con al menos una semana de anticipación a la fecha programada para el inicio de las pruebas colectivas de integración, y al menos una vez al año, o cada vez que el sistema sufra modificaciones o actualizaciones que impacten la operación de los Prestadores de Servicios de Telecomunicaciones.</w:t>
      </w:r>
    </w:p>
    <w:p w14:paraId="097B53FE" w14:textId="77777777" w:rsidR="009D04FA" w:rsidRPr="001F3A18" w:rsidRDefault="009D04FA" w:rsidP="00745C38">
      <w:pPr>
        <w:spacing w:after="120"/>
      </w:pPr>
      <w:r w:rsidRPr="001F3A18">
        <w:t>Los módulos de capacitación que incluirá en su propuesta serán al menos:</w:t>
      </w:r>
    </w:p>
    <w:p w14:paraId="5B51FADB" w14:textId="77777777" w:rsidR="009D04FA" w:rsidRPr="001F3A18" w:rsidRDefault="009D04FA" w:rsidP="001F332F">
      <w:pPr>
        <w:pStyle w:val="Listavistosa-nfasis12"/>
        <w:numPr>
          <w:ilvl w:val="0"/>
          <w:numId w:val="38"/>
        </w:numPr>
        <w:spacing w:after="120" w:line="360" w:lineRule="auto"/>
        <w:rPr>
          <w:lang w:val="es-CL"/>
        </w:rPr>
      </w:pPr>
      <w:r w:rsidRPr="001F3A18">
        <w:rPr>
          <w:b/>
          <w:lang w:val="es-CL"/>
        </w:rPr>
        <w:lastRenderedPageBreak/>
        <w:t>Módulo Administrativo:</w:t>
      </w:r>
      <w:r w:rsidRPr="001F3A18">
        <w:rPr>
          <w:lang w:val="es-CL"/>
        </w:rPr>
        <w:t xml:space="preserve"> Orientado al personal de los Prestadores de Servicios de Telecomunicaciones que opera el sistema desde el punto de vista administrativo con las siguientes funciones: facturación, conciliación, disputas, descargas de bases de datos, descarga de reportes, tramitación de solicitudes, reversiones, etc.</w:t>
      </w:r>
    </w:p>
    <w:p w14:paraId="73119D9D" w14:textId="77777777" w:rsidR="009D04FA" w:rsidRPr="001F3A18" w:rsidRDefault="009D04FA" w:rsidP="001F332F">
      <w:pPr>
        <w:pStyle w:val="Listavistosa-nfasis12"/>
        <w:numPr>
          <w:ilvl w:val="0"/>
          <w:numId w:val="38"/>
        </w:numPr>
        <w:spacing w:after="120" w:line="360" w:lineRule="auto"/>
        <w:rPr>
          <w:lang w:val="es-CL"/>
        </w:rPr>
      </w:pPr>
      <w:r w:rsidRPr="001F3A18">
        <w:rPr>
          <w:b/>
          <w:lang w:val="es-CL"/>
        </w:rPr>
        <w:t>Módulo Técnico:</w:t>
      </w:r>
      <w:r w:rsidRPr="001F3A18">
        <w:rPr>
          <w:lang w:val="es-CL"/>
        </w:rPr>
        <w:t xml:space="preserve"> Orientado al personal de los Prestadores de Servicios de Telecomunicaciones que opera el sistema desde el punto de vista técnico con las siguientes funciones: interfaces, enlaces, seguridad, protocolos, soporte técnico, atención de fallas, etc.</w:t>
      </w:r>
    </w:p>
    <w:p w14:paraId="05D88C1F" w14:textId="77777777" w:rsidR="009D04FA" w:rsidRPr="001F3A18" w:rsidRDefault="009D04FA" w:rsidP="00745C38">
      <w:pPr>
        <w:spacing w:after="120"/>
      </w:pPr>
      <w:r w:rsidRPr="001F3A18">
        <w:t xml:space="preserve">En caso de que los Prestadores de Servicios de Telecomunicaciones tengan necesidad de capacitación de más personal, el OAP deberá presentar en su propuesta la cotización para cada persona adicional. </w:t>
      </w:r>
    </w:p>
    <w:p w14:paraId="5F842CF1" w14:textId="14F29AF7" w:rsidR="009D04FA" w:rsidRPr="001F3A18" w:rsidRDefault="009D04FA" w:rsidP="000C6E8D">
      <w:pPr>
        <w:pStyle w:val="Ttulo1"/>
      </w:pPr>
      <w:bookmarkStart w:id="988" w:name="_Toc292269642"/>
      <w:bookmarkStart w:id="989" w:name="_Toc292107365"/>
      <w:bookmarkStart w:id="990" w:name="_Toc166298496"/>
      <w:bookmarkStart w:id="991" w:name="_Toc292697857"/>
      <w:bookmarkStart w:id="992" w:name="_Toc166298621"/>
      <w:bookmarkStart w:id="993" w:name="_Toc292911354"/>
      <w:bookmarkStart w:id="994" w:name="_Toc421212074"/>
      <w:bookmarkStart w:id="995" w:name="_Toc423948663"/>
      <w:bookmarkStart w:id="996" w:name="_Toc424555898"/>
      <w:bookmarkStart w:id="997" w:name="_Toc425538924"/>
      <w:bookmarkStart w:id="998" w:name="_Ref14944228"/>
      <w:bookmarkStart w:id="999" w:name="_Ref14944255"/>
      <w:bookmarkStart w:id="1000" w:name="_Toc200537223"/>
      <w:r w:rsidRPr="001F3A18">
        <w:lastRenderedPageBreak/>
        <w:t>Requerimientos de Operación</w:t>
      </w:r>
      <w:bookmarkEnd w:id="988"/>
      <w:bookmarkEnd w:id="989"/>
      <w:bookmarkEnd w:id="990"/>
      <w:bookmarkEnd w:id="991"/>
      <w:bookmarkEnd w:id="992"/>
      <w:bookmarkEnd w:id="993"/>
      <w:bookmarkEnd w:id="994"/>
      <w:bookmarkEnd w:id="995"/>
      <w:bookmarkEnd w:id="996"/>
      <w:bookmarkEnd w:id="997"/>
      <w:bookmarkEnd w:id="998"/>
      <w:bookmarkEnd w:id="999"/>
      <w:bookmarkEnd w:id="1000"/>
    </w:p>
    <w:p w14:paraId="6CBD15C8" w14:textId="4A57968F" w:rsidR="009D04FA" w:rsidRPr="001F3A18" w:rsidRDefault="00625F1C" w:rsidP="00C61B4F">
      <w:pPr>
        <w:pStyle w:val="Ttulo2"/>
      </w:pPr>
      <w:bookmarkStart w:id="1001" w:name="_Toc292269643"/>
      <w:bookmarkStart w:id="1002" w:name="_Toc292107366"/>
      <w:bookmarkStart w:id="1003" w:name="_Toc166298497"/>
      <w:bookmarkStart w:id="1004" w:name="_Toc292697858"/>
      <w:bookmarkStart w:id="1005" w:name="_Toc166298622"/>
      <w:bookmarkStart w:id="1006" w:name="_Toc292911355"/>
      <w:bookmarkStart w:id="1007" w:name="_Toc421212075"/>
      <w:bookmarkStart w:id="1008" w:name="_Toc423948664"/>
      <w:bookmarkStart w:id="1009" w:name="_Toc424555899"/>
      <w:bookmarkStart w:id="1010" w:name="_Toc425538925"/>
      <w:r>
        <w:t xml:space="preserve"> </w:t>
      </w:r>
      <w:bookmarkStart w:id="1011" w:name="_Toc200537224"/>
      <w:r w:rsidR="009D04FA" w:rsidRPr="001F3A18">
        <w:t>Seguridad</w:t>
      </w:r>
      <w:bookmarkEnd w:id="1001"/>
      <w:bookmarkEnd w:id="1002"/>
      <w:bookmarkEnd w:id="1003"/>
      <w:bookmarkEnd w:id="1004"/>
      <w:bookmarkEnd w:id="1005"/>
      <w:bookmarkEnd w:id="1006"/>
      <w:bookmarkEnd w:id="1007"/>
      <w:bookmarkEnd w:id="1008"/>
      <w:bookmarkEnd w:id="1009"/>
      <w:bookmarkEnd w:id="1010"/>
      <w:bookmarkEnd w:id="1011"/>
    </w:p>
    <w:p w14:paraId="2CF979A4" w14:textId="77777777" w:rsidR="009D04FA" w:rsidRPr="001F3A18" w:rsidRDefault="009D04FA" w:rsidP="009D04FA">
      <w:r w:rsidRPr="001F3A18">
        <w:t>El OAP deberá establecer explícitamente un Protocolo de Gestión de Seguridad de la Información (PGSI). En particular, el PGSI debe asegurar que la solución cumple con las características de proporcionar un acceso garantizado, confiable y exclusivo, tanto para los Prestadores de Servicios de Telecomunicaciones autorizados como los entes de Regulación y Control respectivos.</w:t>
      </w:r>
    </w:p>
    <w:p w14:paraId="79BC5647" w14:textId="17A24D6B" w:rsidR="009D04FA" w:rsidRPr="001F3A18" w:rsidRDefault="00CC6967" w:rsidP="00C61B4F">
      <w:pPr>
        <w:pStyle w:val="Ttulo3"/>
      </w:pPr>
      <w:bookmarkStart w:id="1012" w:name="_Toc289340643"/>
      <w:bookmarkStart w:id="1013" w:name="_Toc292269644"/>
      <w:bookmarkStart w:id="1014" w:name="_Toc292107367"/>
      <w:bookmarkStart w:id="1015" w:name="_Toc166298498"/>
      <w:bookmarkStart w:id="1016" w:name="_Toc292697859"/>
      <w:bookmarkStart w:id="1017" w:name="_Toc166298623"/>
      <w:bookmarkStart w:id="1018" w:name="_Toc292911356"/>
      <w:r>
        <w:t xml:space="preserve"> </w:t>
      </w:r>
      <w:bookmarkStart w:id="1019" w:name="_Toc200537225"/>
      <w:r w:rsidR="009D04FA" w:rsidRPr="001F3A18">
        <w:t>Descripción General</w:t>
      </w:r>
      <w:bookmarkEnd w:id="1012"/>
      <w:bookmarkEnd w:id="1013"/>
      <w:bookmarkEnd w:id="1014"/>
      <w:bookmarkEnd w:id="1015"/>
      <w:bookmarkEnd w:id="1016"/>
      <w:bookmarkEnd w:id="1017"/>
      <w:bookmarkEnd w:id="1018"/>
      <w:bookmarkEnd w:id="1019"/>
    </w:p>
    <w:p w14:paraId="4946C97E" w14:textId="533FFC4D" w:rsidR="009D04FA" w:rsidRPr="001F3A18" w:rsidRDefault="009D04FA" w:rsidP="009D04FA">
      <w:r w:rsidRPr="001F3A18">
        <w:t xml:space="preserve">A </w:t>
      </w:r>
      <w:r w:rsidR="00212D77" w:rsidRPr="001F3A18">
        <w:t>continuación,</w:t>
      </w:r>
      <w:r w:rsidRPr="001F3A18">
        <w:t xml:space="preserve"> se describe el detalle de los requisitos de seguridad solicitados en la propuesta, esto es, los diferentes aspectos de seguridad que deben ser considerados en el ámbito del servicio proporcionado.</w:t>
      </w:r>
    </w:p>
    <w:p w14:paraId="202C6C5D" w14:textId="3E4AF762" w:rsidR="00877ED6" w:rsidRDefault="00A0115F" w:rsidP="00877ED6">
      <w:r>
        <w:t xml:space="preserve">Los proponentes </w:t>
      </w:r>
      <w:r w:rsidR="00AF1997">
        <w:t xml:space="preserve">o sus empresas matrices </w:t>
      </w:r>
      <w:r>
        <w:t xml:space="preserve">deberán </w:t>
      </w:r>
      <w:r w:rsidR="00685221">
        <w:t xml:space="preserve">contar con la </w:t>
      </w:r>
      <w:r w:rsidR="00E06AA5">
        <w:t xml:space="preserve">certificación ISO 27001 </w:t>
      </w:r>
      <w:r w:rsidR="00006915">
        <w:t xml:space="preserve">que establece procedimientos </w:t>
      </w:r>
      <w:r w:rsidR="007C388D">
        <w:t xml:space="preserve">y procesos </w:t>
      </w:r>
      <w:r w:rsidR="00006915">
        <w:t>relacionados a la seguridad de la información</w:t>
      </w:r>
      <w:r w:rsidR="00A26A42">
        <w:t xml:space="preserve"> y protección de datos personales</w:t>
      </w:r>
      <w:r w:rsidR="00877ED6">
        <w:t>.</w:t>
      </w:r>
      <w:r w:rsidR="00D61DCE">
        <w:t xml:space="preserve"> </w:t>
      </w:r>
      <w:r w:rsidR="00877ED6" w:rsidRPr="00877ED6">
        <w:t>L</w:t>
      </w:r>
      <w:r w:rsidR="00D61DCE">
        <w:t>os proponentes</w:t>
      </w:r>
      <w:r w:rsidR="00877ED6" w:rsidRPr="00877ED6">
        <w:t xml:space="preserve"> que se encuentren en proceso de certificación deberán presentar un certificado oficial emitido por la entidad certificadora acreditada, en el cual se deje constancia de que la empresa se encuentra en proceso de obtención de dicha certificación. En este caso, </w:t>
      </w:r>
      <w:r w:rsidR="00813723">
        <w:t xml:space="preserve">de adjudicación, </w:t>
      </w:r>
      <w:r w:rsidR="00877ED6" w:rsidRPr="00877ED6">
        <w:t>la materialización efectiva de la certificación ISO 27001 deberá ser obtenida y formalizada a más tardar en la fecha de suscripción del contrato, como condición para la ejecución del mismo."</w:t>
      </w:r>
      <w:r w:rsidR="00877ED6">
        <w:t>.</w:t>
      </w:r>
    </w:p>
    <w:p w14:paraId="6FA4FED7" w14:textId="77777777" w:rsidR="009D04FA" w:rsidRPr="001F3A18" w:rsidRDefault="009D04FA" w:rsidP="003C3953">
      <w:pPr>
        <w:spacing w:after="120"/>
      </w:pPr>
      <w:r w:rsidRPr="001F3A18">
        <w:t>Se entenderá como PGSI al conjunto documentado y verificable de Procedimientos y Sistemas, que permita cumplir con:</w:t>
      </w:r>
    </w:p>
    <w:p w14:paraId="27D16B47" w14:textId="77777777" w:rsidR="009D04FA" w:rsidRPr="001F3A18" w:rsidRDefault="009D04FA" w:rsidP="001F332F">
      <w:pPr>
        <w:pStyle w:val="Listavistosa-nfasis12"/>
        <w:numPr>
          <w:ilvl w:val="0"/>
          <w:numId w:val="39"/>
        </w:numPr>
        <w:spacing w:after="120" w:line="360" w:lineRule="auto"/>
        <w:rPr>
          <w:lang w:val="es-CL"/>
        </w:rPr>
      </w:pPr>
      <w:r w:rsidRPr="001F3A18">
        <w:rPr>
          <w:lang w:val="es-CL"/>
        </w:rPr>
        <w:t>Acceso garantizado: Garantizar la disponibilidad del acceso al sistema y servicio propuesto</w:t>
      </w:r>
    </w:p>
    <w:p w14:paraId="280D4F4C" w14:textId="77777777" w:rsidR="009D04FA" w:rsidRPr="001F3A18" w:rsidRDefault="009D04FA" w:rsidP="001F332F">
      <w:pPr>
        <w:pStyle w:val="Listavistosa-nfasis12"/>
        <w:numPr>
          <w:ilvl w:val="0"/>
          <w:numId w:val="39"/>
        </w:numPr>
        <w:spacing w:after="120" w:line="360" w:lineRule="auto"/>
        <w:rPr>
          <w:lang w:val="es-CL"/>
        </w:rPr>
      </w:pPr>
      <w:r w:rsidRPr="001F3A18">
        <w:rPr>
          <w:lang w:val="es-CL"/>
        </w:rPr>
        <w:lastRenderedPageBreak/>
        <w:t xml:space="preserve">Acceso confiable: Veracidad de la información del sistema </w:t>
      </w:r>
    </w:p>
    <w:p w14:paraId="21A7DB8C" w14:textId="77777777" w:rsidR="009D04FA" w:rsidRPr="001F3A18" w:rsidRDefault="009D04FA" w:rsidP="001F332F">
      <w:pPr>
        <w:pStyle w:val="Listavistosa-nfasis12"/>
        <w:numPr>
          <w:ilvl w:val="0"/>
          <w:numId w:val="39"/>
        </w:numPr>
        <w:spacing w:after="120" w:line="360" w:lineRule="auto"/>
        <w:rPr>
          <w:lang w:val="es-CL"/>
        </w:rPr>
      </w:pPr>
      <w:r w:rsidRPr="001F3A18">
        <w:rPr>
          <w:lang w:val="es-CL"/>
        </w:rPr>
        <w:t>Acceso exclusivo: Para los Mandantes y los entes de Regulación y Control, de acuerdo a los perfiles y funciones que sean asignados a cada usuario.</w:t>
      </w:r>
    </w:p>
    <w:p w14:paraId="3544D6AC" w14:textId="77777777" w:rsidR="009D04FA" w:rsidRPr="001F3A18" w:rsidRDefault="009D04FA" w:rsidP="003C3953">
      <w:pPr>
        <w:spacing w:after="120"/>
      </w:pPr>
      <w:r w:rsidRPr="001F3A18">
        <w:t>El PGSI será definido en términos de Objetivos de Control. Un Objetivo de Control es un área o aspecto de seguridad, que:</w:t>
      </w:r>
    </w:p>
    <w:p w14:paraId="2CEC5D47" w14:textId="77777777" w:rsidR="009D04FA" w:rsidRPr="001F3A18" w:rsidRDefault="009D04FA" w:rsidP="001F332F">
      <w:pPr>
        <w:pStyle w:val="Listavistosa-nfasis12"/>
        <w:numPr>
          <w:ilvl w:val="0"/>
          <w:numId w:val="40"/>
        </w:numPr>
        <w:spacing w:after="120" w:line="360" w:lineRule="auto"/>
        <w:rPr>
          <w:lang w:val="es-CL"/>
        </w:rPr>
      </w:pPr>
      <w:r w:rsidRPr="001F3A18">
        <w:rPr>
          <w:lang w:val="es-CL"/>
        </w:rPr>
        <w:t>Tiene un objetivo de seguridad definido</w:t>
      </w:r>
    </w:p>
    <w:p w14:paraId="02C329A4" w14:textId="77777777" w:rsidR="009D04FA" w:rsidRPr="001F3A18" w:rsidRDefault="009D04FA" w:rsidP="001F332F">
      <w:pPr>
        <w:pStyle w:val="Listavistosa-nfasis12"/>
        <w:numPr>
          <w:ilvl w:val="0"/>
          <w:numId w:val="40"/>
        </w:numPr>
        <w:spacing w:after="120" w:line="360" w:lineRule="auto"/>
        <w:rPr>
          <w:lang w:val="es-CL"/>
        </w:rPr>
      </w:pPr>
      <w:r w:rsidRPr="001F3A18">
        <w:rPr>
          <w:lang w:val="es-CL"/>
        </w:rPr>
        <w:t xml:space="preserve">Tiene controles asociados </w:t>
      </w:r>
    </w:p>
    <w:p w14:paraId="14211893" w14:textId="77777777" w:rsidR="009D04FA" w:rsidRPr="001F3A18" w:rsidRDefault="009D04FA" w:rsidP="001F332F">
      <w:pPr>
        <w:pStyle w:val="Listavistosa-nfasis12"/>
        <w:numPr>
          <w:ilvl w:val="0"/>
          <w:numId w:val="40"/>
        </w:numPr>
        <w:spacing w:after="120" w:line="360" w:lineRule="auto"/>
        <w:rPr>
          <w:lang w:val="es-CL"/>
        </w:rPr>
      </w:pPr>
      <w:r w:rsidRPr="001F3A18">
        <w:rPr>
          <w:lang w:val="es-CL"/>
        </w:rPr>
        <w:t>Se encuentra documentado en el PGSI</w:t>
      </w:r>
    </w:p>
    <w:p w14:paraId="54B88862" w14:textId="77777777" w:rsidR="009D04FA" w:rsidRPr="001F3A18" w:rsidRDefault="009D04FA" w:rsidP="003C3953">
      <w:pPr>
        <w:spacing w:after="120"/>
      </w:pPr>
      <w:r w:rsidRPr="001F3A18">
        <w:t>El OAP deberá entregar en su propuesta los siguientes documentos:</w:t>
      </w:r>
    </w:p>
    <w:p w14:paraId="4655054C" w14:textId="77777777" w:rsidR="009D04FA" w:rsidRPr="001F3A18" w:rsidRDefault="009D04FA" w:rsidP="001F332F">
      <w:pPr>
        <w:pStyle w:val="Listavistosa-nfasis12"/>
        <w:numPr>
          <w:ilvl w:val="0"/>
          <w:numId w:val="41"/>
        </w:numPr>
        <w:spacing w:after="120" w:line="360" w:lineRule="auto"/>
        <w:rPr>
          <w:lang w:val="es-CL"/>
        </w:rPr>
      </w:pPr>
      <w:r w:rsidRPr="001F3A18">
        <w:rPr>
          <w:lang w:val="es-CL"/>
        </w:rPr>
        <w:t>Documentación del PGSI</w:t>
      </w:r>
    </w:p>
    <w:p w14:paraId="46B90B74" w14:textId="77777777" w:rsidR="009D04FA" w:rsidRPr="001F3A18" w:rsidRDefault="009D04FA" w:rsidP="001F332F">
      <w:pPr>
        <w:pStyle w:val="Listavistosa-nfasis12"/>
        <w:numPr>
          <w:ilvl w:val="0"/>
          <w:numId w:val="41"/>
        </w:numPr>
        <w:spacing w:after="120" w:line="360" w:lineRule="auto"/>
        <w:rPr>
          <w:lang w:val="es-CL"/>
        </w:rPr>
      </w:pPr>
      <w:r w:rsidRPr="001F3A18">
        <w:rPr>
          <w:lang w:val="es-CL"/>
        </w:rPr>
        <w:t>Cronograma o Plan de implantación del PGSI en su organización</w:t>
      </w:r>
    </w:p>
    <w:p w14:paraId="43F9289F" w14:textId="51BD5297" w:rsidR="009D04FA" w:rsidRPr="001F3A18" w:rsidRDefault="0018575C" w:rsidP="00C61B4F">
      <w:pPr>
        <w:pStyle w:val="Ttulo3"/>
      </w:pPr>
      <w:bookmarkStart w:id="1020" w:name="_Toc289340645"/>
      <w:bookmarkStart w:id="1021" w:name="_Toc292269645"/>
      <w:bookmarkStart w:id="1022" w:name="_Toc292107368"/>
      <w:bookmarkStart w:id="1023" w:name="_Toc166298499"/>
      <w:bookmarkStart w:id="1024" w:name="_Toc292697860"/>
      <w:bookmarkStart w:id="1025" w:name="_Toc166298624"/>
      <w:bookmarkStart w:id="1026" w:name="_Toc292911357"/>
      <w:r>
        <w:t xml:space="preserve"> </w:t>
      </w:r>
      <w:bookmarkStart w:id="1027" w:name="_Toc200537226"/>
      <w:r w:rsidR="009D04FA" w:rsidRPr="001F3A18">
        <w:t>Política de seguridad</w:t>
      </w:r>
      <w:bookmarkEnd w:id="1020"/>
      <w:r w:rsidR="009D04FA" w:rsidRPr="001F3A18">
        <w:t xml:space="preserve"> de Información</w:t>
      </w:r>
      <w:bookmarkEnd w:id="1021"/>
      <w:bookmarkEnd w:id="1022"/>
      <w:bookmarkEnd w:id="1023"/>
      <w:bookmarkEnd w:id="1024"/>
      <w:bookmarkEnd w:id="1025"/>
      <w:bookmarkEnd w:id="1026"/>
      <w:bookmarkEnd w:id="1027"/>
    </w:p>
    <w:p w14:paraId="4898408A" w14:textId="77777777" w:rsidR="009D04FA" w:rsidRPr="00226C3A" w:rsidRDefault="009D04FA" w:rsidP="003C3953">
      <w:pPr>
        <w:spacing w:after="120"/>
      </w:pPr>
      <w:r w:rsidRPr="00226C3A">
        <w:t>El objetivo de esta política es proporcionar una dirección y apoyo de la dirección de la empresa (niveles gerenciales) a la seguridad de la información de acuerdo a los objetivos de negocios, leyes y regulaciones relevantes.</w:t>
      </w:r>
    </w:p>
    <w:p w14:paraId="13F0D3BD" w14:textId="77777777" w:rsidR="009D04FA" w:rsidRPr="00226C3A" w:rsidRDefault="009D04FA" w:rsidP="001F332F">
      <w:pPr>
        <w:pStyle w:val="Listavistosa-nfasis12"/>
        <w:numPr>
          <w:ilvl w:val="0"/>
          <w:numId w:val="41"/>
        </w:numPr>
        <w:spacing w:after="120" w:line="360" w:lineRule="auto"/>
        <w:rPr>
          <w:lang w:val="es-CL"/>
        </w:rPr>
      </w:pPr>
      <w:r w:rsidRPr="00226C3A">
        <w:rPr>
          <w:lang w:val="es-CL"/>
        </w:rPr>
        <w:t>Documento de política de seguridad de información.</w:t>
      </w:r>
    </w:p>
    <w:p w14:paraId="18F7B8D4" w14:textId="77777777" w:rsidR="009D04FA" w:rsidRDefault="009D04FA" w:rsidP="001F332F">
      <w:pPr>
        <w:pStyle w:val="Listavistosa-nfasis12"/>
        <w:numPr>
          <w:ilvl w:val="0"/>
          <w:numId w:val="41"/>
        </w:numPr>
        <w:spacing w:after="120" w:line="360" w:lineRule="auto"/>
        <w:rPr>
          <w:lang w:val="es-CL"/>
        </w:rPr>
      </w:pPr>
      <w:r w:rsidRPr="00226C3A">
        <w:rPr>
          <w:lang w:val="es-CL"/>
        </w:rPr>
        <w:t>Revisiones periódicas de la política de seguridad de información.</w:t>
      </w:r>
    </w:p>
    <w:p w14:paraId="0D282FEB" w14:textId="1C340B1F" w:rsidR="00226C3A" w:rsidRPr="00226C3A" w:rsidRDefault="00226C3A" w:rsidP="00D71D9B">
      <w:pPr>
        <w:pStyle w:val="Listavistosa-nfasis12"/>
        <w:spacing w:after="120" w:line="360" w:lineRule="auto"/>
        <w:ind w:left="10" w:firstLine="1"/>
        <w:rPr>
          <w:lang w:val="es-CL"/>
        </w:rPr>
      </w:pPr>
      <w:r w:rsidRPr="00226C3A">
        <w:rPr>
          <w:lang w:val="es-CL"/>
        </w:rPr>
        <w:t xml:space="preserve">De modo especial, el tratamiento de la información de los usuarios que reúna las características de un dato personal, conforme a la legislación vigente, deberá ajustarse a las disposiciones contenidas en la ley N° 19.628, sobre protección de la vida privada, y la ley N° 21.719, que regula la protección y el tratamiento de los datos personales y crea la Agencia de Protección de Datos, así como ajustarse a los reglamentos asociados a ambas leyes. Como parte integrante de la política de seguridad de la información, se deberá adoptar un modelo de prevención de infracciones en los términos del artículo 49 y siguientes de es la ley N° 21.719, que </w:t>
      </w:r>
      <w:r w:rsidRPr="00226C3A">
        <w:rPr>
          <w:lang w:val="es-CL"/>
        </w:rPr>
        <w:lastRenderedPageBreak/>
        <w:t>regula la protección y el tratamiento de los datos personales y crea la Agencia de Protección de Datos.  Una parte fundamental de este modelo de prevención de infracciones es la designación de un delegado de protección de datos personales, quien desempeñará las funciones y atribuciones que determinada la antedicha ley.</w:t>
      </w:r>
    </w:p>
    <w:p w14:paraId="727A5536" w14:textId="67165062" w:rsidR="009D04FA" w:rsidRPr="001F3A18" w:rsidRDefault="0018575C" w:rsidP="00C61B4F">
      <w:pPr>
        <w:pStyle w:val="Ttulo3"/>
      </w:pPr>
      <w:bookmarkStart w:id="1028" w:name="_Toc289340646"/>
      <w:bookmarkStart w:id="1029" w:name="_Toc292269646"/>
      <w:bookmarkStart w:id="1030" w:name="_Toc292107369"/>
      <w:bookmarkStart w:id="1031" w:name="_Toc166298500"/>
      <w:bookmarkStart w:id="1032" w:name="_Toc292697861"/>
      <w:bookmarkStart w:id="1033" w:name="_Toc166298625"/>
      <w:bookmarkStart w:id="1034" w:name="_Toc292911358"/>
      <w:r>
        <w:t xml:space="preserve"> </w:t>
      </w:r>
      <w:bookmarkStart w:id="1035" w:name="_Toc200537227"/>
      <w:r w:rsidR="009D04FA" w:rsidRPr="001F3A18">
        <w:t>Aspectos organizativos para la seguridad</w:t>
      </w:r>
      <w:bookmarkEnd w:id="1028"/>
      <w:bookmarkEnd w:id="1029"/>
      <w:bookmarkEnd w:id="1030"/>
      <w:bookmarkEnd w:id="1031"/>
      <w:bookmarkEnd w:id="1032"/>
      <w:bookmarkEnd w:id="1033"/>
      <w:bookmarkEnd w:id="1034"/>
      <w:bookmarkEnd w:id="1035"/>
      <w:r w:rsidR="009D04FA" w:rsidRPr="001F3A18">
        <w:t xml:space="preserve"> </w:t>
      </w:r>
    </w:p>
    <w:p w14:paraId="5A23DB4C" w14:textId="1F9BFAF8" w:rsidR="009D04FA" w:rsidRPr="001F3A18" w:rsidRDefault="009D04FA" w:rsidP="003C3953">
      <w:pPr>
        <w:spacing w:after="120"/>
      </w:pPr>
      <w:r w:rsidRPr="001F3A18">
        <w:t>Para administrar la seguridad de información dentro de la organización</w:t>
      </w:r>
      <w:r w:rsidR="005F561F" w:rsidRPr="001F3A18">
        <w:t>:</w:t>
      </w:r>
    </w:p>
    <w:p w14:paraId="2CA0D4FE" w14:textId="77777777" w:rsidR="009D04FA" w:rsidRPr="001F3A18" w:rsidRDefault="009D04FA" w:rsidP="001F332F">
      <w:pPr>
        <w:pStyle w:val="Listavistosa-nfasis12"/>
        <w:numPr>
          <w:ilvl w:val="0"/>
          <w:numId w:val="41"/>
        </w:numPr>
        <w:spacing w:after="120" w:line="360" w:lineRule="auto"/>
        <w:rPr>
          <w:lang w:val="es-CL"/>
        </w:rPr>
      </w:pPr>
      <w:r w:rsidRPr="001F3A18">
        <w:rPr>
          <w:lang w:val="es-CL"/>
        </w:rPr>
        <w:t>Participación de la gerencia en seguridad de información o equivalente.</w:t>
      </w:r>
    </w:p>
    <w:p w14:paraId="3117DAB5" w14:textId="77777777" w:rsidR="009D04FA" w:rsidRPr="001F3A18" w:rsidRDefault="009D04FA" w:rsidP="001F332F">
      <w:pPr>
        <w:pStyle w:val="Listavistosa-nfasis12"/>
        <w:numPr>
          <w:ilvl w:val="0"/>
          <w:numId w:val="41"/>
        </w:numPr>
        <w:spacing w:after="120" w:line="360" w:lineRule="auto"/>
        <w:rPr>
          <w:lang w:val="es-CL"/>
        </w:rPr>
      </w:pPr>
      <w:r w:rsidRPr="001F3A18">
        <w:rPr>
          <w:lang w:val="es-CL"/>
        </w:rPr>
        <w:t>Coordinación de Seguridad de Información.</w:t>
      </w:r>
    </w:p>
    <w:p w14:paraId="7B2E21B3" w14:textId="77777777" w:rsidR="009D04FA" w:rsidRPr="001F3A18" w:rsidRDefault="009D04FA" w:rsidP="001F332F">
      <w:pPr>
        <w:pStyle w:val="Listavistosa-nfasis12"/>
        <w:numPr>
          <w:ilvl w:val="0"/>
          <w:numId w:val="41"/>
        </w:numPr>
        <w:spacing w:after="120" w:line="360" w:lineRule="auto"/>
        <w:rPr>
          <w:lang w:val="es-CL"/>
        </w:rPr>
      </w:pPr>
      <w:r w:rsidRPr="001F3A18">
        <w:rPr>
          <w:lang w:val="es-CL"/>
        </w:rPr>
        <w:t>Asignación de responsabilidades de seguridad de información</w:t>
      </w:r>
    </w:p>
    <w:p w14:paraId="33CFC8F6" w14:textId="77777777" w:rsidR="009D04FA" w:rsidRPr="001F3A18" w:rsidRDefault="009D04FA" w:rsidP="001F332F">
      <w:pPr>
        <w:pStyle w:val="Listavistosa-nfasis12"/>
        <w:numPr>
          <w:ilvl w:val="0"/>
          <w:numId w:val="41"/>
        </w:numPr>
        <w:spacing w:after="120" w:line="360" w:lineRule="auto"/>
        <w:rPr>
          <w:lang w:val="es-CL"/>
        </w:rPr>
      </w:pPr>
      <w:r w:rsidRPr="001F3A18">
        <w:rPr>
          <w:lang w:val="es-CL"/>
        </w:rPr>
        <w:t>Proceso de autorización para la instalación de procesamiento de información</w:t>
      </w:r>
    </w:p>
    <w:p w14:paraId="455D65CD" w14:textId="77777777" w:rsidR="009D04FA" w:rsidRPr="001F3A18" w:rsidRDefault="009D04FA" w:rsidP="001F332F">
      <w:pPr>
        <w:pStyle w:val="Listavistosa-nfasis12"/>
        <w:numPr>
          <w:ilvl w:val="0"/>
          <w:numId w:val="41"/>
        </w:numPr>
        <w:spacing w:after="120" w:line="360" w:lineRule="auto"/>
        <w:rPr>
          <w:lang w:val="es-CL"/>
        </w:rPr>
      </w:pPr>
      <w:r w:rsidRPr="001F3A18">
        <w:rPr>
          <w:lang w:val="es-CL"/>
        </w:rPr>
        <w:t>Acuerdos de Confidencialidad</w:t>
      </w:r>
    </w:p>
    <w:p w14:paraId="2B173A8C" w14:textId="77777777" w:rsidR="009D04FA" w:rsidRPr="001F3A18" w:rsidRDefault="009D04FA" w:rsidP="001F332F">
      <w:pPr>
        <w:pStyle w:val="Listavistosa-nfasis12"/>
        <w:numPr>
          <w:ilvl w:val="0"/>
          <w:numId w:val="41"/>
        </w:numPr>
        <w:spacing w:after="120" w:line="360" w:lineRule="auto"/>
        <w:rPr>
          <w:lang w:val="es-CL"/>
        </w:rPr>
      </w:pPr>
      <w:r w:rsidRPr="001F3A18">
        <w:rPr>
          <w:lang w:val="es-CL"/>
        </w:rPr>
        <w:t>Contacto con autoridades</w:t>
      </w:r>
    </w:p>
    <w:p w14:paraId="352DD4DE" w14:textId="77777777" w:rsidR="009D04FA" w:rsidRPr="001F3A18" w:rsidRDefault="009D04FA" w:rsidP="001F332F">
      <w:pPr>
        <w:pStyle w:val="Listavistosa-nfasis12"/>
        <w:numPr>
          <w:ilvl w:val="0"/>
          <w:numId w:val="41"/>
        </w:numPr>
        <w:spacing w:after="120" w:line="360" w:lineRule="auto"/>
        <w:rPr>
          <w:lang w:val="es-CL"/>
        </w:rPr>
      </w:pPr>
      <w:r w:rsidRPr="001F3A18">
        <w:rPr>
          <w:lang w:val="es-CL"/>
        </w:rPr>
        <w:t>Revisiones independientes de seguridad de información</w:t>
      </w:r>
    </w:p>
    <w:p w14:paraId="3A4C117B" w14:textId="77777777" w:rsidR="009D04FA" w:rsidRPr="001F3A18" w:rsidRDefault="009D04FA" w:rsidP="001F332F">
      <w:pPr>
        <w:pStyle w:val="Listavistosa-nfasis12"/>
        <w:numPr>
          <w:ilvl w:val="0"/>
          <w:numId w:val="41"/>
        </w:numPr>
        <w:spacing w:after="120" w:line="360" w:lineRule="auto"/>
        <w:rPr>
          <w:lang w:val="es-CL"/>
        </w:rPr>
      </w:pPr>
      <w:r w:rsidRPr="001F3A18">
        <w:rPr>
          <w:lang w:val="es-CL"/>
        </w:rPr>
        <w:t>Identificación de riesgos relacionados con partes externas</w:t>
      </w:r>
    </w:p>
    <w:p w14:paraId="13476471" w14:textId="77777777" w:rsidR="009D04FA" w:rsidRPr="001F3A18" w:rsidRDefault="009D04FA" w:rsidP="001F332F">
      <w:pPr>
        <w:pStyle w:val="Listavistosa-nfasis12"/>
        <w:numPr>
          <w:ilvl w:val="0"/>
          <w:numId w:val="41"/>
        </w:numPr>
        <w:spacing w:after="120" w:line="360" w:lineRule="auto"/>
        <w:rPr>
          <w:lang w:val="es-CL"/>
        </w:rPr>
      </w:pPr>
      <w:r w:rsidRPr="001F3A18">
        <w:rPr>
          <w:lang w:val="es-CL"/>
        </w:rPr>
        <w:t>Directriz de seguridad en el trato con clientes</w:t>
      </w:r>
    </w:p>
    <w:p w14:paraId="34E504D7" w14:textId="77777777" w:rsidR="009D04FA" w:rsidRPr="001F3A18" w:rsidRDefault="009D04FA" w:rsidP="001F332F">
      <w:pPr>
        <w:pStyle w:val="Listavistosa-nfasis12"/>
        <w:numPr>
          <w:ilvl w:val="0"/>
          <w:numId w:val="41"/>
        </w:numPr>
        <w:spacing w:after="120" w:line="360" w:lineRule="auto"/>
        <w:rPr>
          <w:lang w:val="es-CL"/>
        </w:rPr>
      </w:pPr>
      <w:r w:rsidRPr="001F3A18">
        <w:rPr>
          <w:lang w:val="es-CL"/>
        </w:rPr>
        <w:t>Directriz de seguridad en acuerdos con terceras partes</w:t>
      </w:r>
    </w:p>
    <w:p w14:paraId="50F77203" w14:textId="5E169E29" w:rsidR="009D04FA" w:rsidRPr="001F3A18" w:rsidRDefault="0018575C" w:rsidP="00C61B4F">
      <w:pPr>
        <w:pStyle w:val="Ttulo3"/>
      </w:pPr>
      <w:bookmarkStart w:id="1036" w:name="_Toc289340647"/>
      <w:bookmarkStart w:id="1037" w:name="_Toc292269647"/>
      <w:bookmarkStart w:id="1038" w:name="_Toc292107370"/>
      <w:bookmarkStart w:id="1039" w:name="_Toc166298501"/>
      <w:bookmarkStart w:id="1040" w:name="_Toc292697862"/>
      <w:bookmarkStart w:id="1041" w:name="_Toc166298626"/>
      <w:bookmarkStart w:id="1042" w:name="_Toc292911359"/>
      <w:r>
        <w:t xml:space="preserve"> </w:t>
      </w:r>
      <w:bookmarkStart w:id="1043" w:name="_Toc200537228"/>
      <w:r w:rsidR="009D04FA" w:rsidRPr="001F3A18">
        <w:t>Gestión de activos</w:t>
      </w:r>
      <w:bookmarkEnd w:id="1036"/>
      <w:r w:rsidR="009D04FA" w:rsidRPr="001F3A18">
        <w:t xml:space="preserve"> de Seguridad</w:t>
      </w:r>
      <w:bookmarkEnd w:id="1037"/>
      <w:bookmarkEnd w:id="1038"/>
      <w:bookmarkEnd w:id="1039"/>
      <w:bookmarkEnd w:id="1040"/>
      <w:bookmarkEnd w:id="1041"/>
      <w:bookmarkEnd w:id="1042"/>
      <w:bookmarkEnd w:id="1043"/>
    </w:p>
    <w:p w14:paraId="3FDDC8FD" w14:textId="77777777" w:rsidR="009D04FA" w:rsidRPr="001F3A18" w:rsidRDefault="009D04FA" w:rsidP="003C3953">
      <w:pPr>
        <w:spacing w:after="120"/>
      </w:pPr>
      <w:r w:rsidRPr="001F3A18">
        <w:t>Para asegurar y mantener la apropiada protección de los activos de la organización y del servicio, se debe contar con:</w:t>
      </w:r>
    </w:p>
    <w:p w14:paraId="3A745AF7" w14:textId="77777777" w:rsidR="009D04FA" w:rsidRPr="001F3A18" w:rsidRDefault="009D04FA" w:rsidP="001F332F">
      <w:pPr>
        <w:pStyle w:val="Listavistosa-nfasis12"/>
        <w:numPr>
          <w:ilvl w:val="0"/>
          <w:numId w:val="41"/>
        </w:numPr>
        <w:spacing w:after="120" w:line="360" w:lineRule="auto"/>
        <w:rPr>
          <w:lang w:val="es-CL"/>
        </w:rPr>
      </w:pPr>
      <w:r w:rsidRPr="001F3A18">
        <w:rPr>
          <w:lang w:val="es-CL"/>
        </w:rPr>
        <w:t>Inventario de Activos</w:t>
      </w:r>
    </w:p>
    <w:p w14:paraId="1CD29365" w14:textId="77777777" w:rsidR="009D04FA" w:rsidRPr="001F3A18" w:rsidRDefault="009D04FA" w:rsidP="001F332F">
      <w:pPr>
        <w:pStyle w:val="Listavistosa-nfasis12"/>
        <w:numPr>
          <w:ilvl w:val="0"/>
          <w:numId w:val="41"/>
        </w:numPr>
        <w:spacing w:after="120" w:line="360" w:lineRule="auto"/>
        <w:rPr>
          <w:lang w:val="es-CL"/>
        </w:rPr>
      </w:pPr>
      <w:r w:rsidRPr="001F3A18">
        <w:rPr>
          <w:lang w:val="es-CL"/>
        </w:rPr>
        <w:t>Propiedad de activos</w:t>
      </w:r>
    </w:p>
    <w:p w14:paraId="556D3F1D" w14:textId="77777777" w:rsidR="009D04FA" w:rsidRPr="001F3A18" w:rsidRDefault="009D04FA" w:rsidP="001F332F">
      <w:pPr>
        <w:pStyle w:val="Listavistosa-nfasis12"/>
        <w:numPr>
          <w:ilvl w:val="0"/>
          <w:numId w:val="41"/>
        </w:numPr>
        <w:spacing w:after="120" w:line="360" w:lineRule="auto"/>
        <w:rPr>
          <w:lang w:val="es-CL"/>
        </w:rPr>
      </w:pPr>
      <w:r w:rsidRPr="001F3A18">
        <w:rPr>
          <w:lang w:val="es-CL"/>
        </w:rPr>
        <w:t>Uso aceptable de activos</w:t>
      </w:r>
    </w:p>
    <w:p w14:paraId="5B1B28EE" w14:textId="77777777" w:rsidR="009D04FA" w:rsidRPr="001F3A18" w:rsidRDefault="009D04FA" w:rsidP="001F332F">
      <w:pPr>
        <w:pStyle w:val="Listavistosa-nfasis12"/>
        <w:numPr>
          <w:ilvl w:val="0"/>
          <w:numId w:val="41"/>
        </w:numPr>
        <w:spacing w:after="120" w:line="360" w:lineRule="auto"/>
        <w:rPr>
          <w:lang w:val="es-CL"/>
        </w:rPr>
      </w:pPr>
      <w:r w:rsidRPr="001F3A18">
        <w:rPr>
          <w:lang w:val="es-CL"/>
        </w:rPr>
        <w:t>Guías para clasificación de la información</w:t>
      </w:r>
    </w:p>
    <w:p w14:paraId="3BFE13CB"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lastRenderedPageBreak/>
        <w:t>Debe existir una definición de los tipos de información, en particular que identifique la que es confidencial y debe ser protegida</w:t>
      </w:r>
    </w:p>
    <w:p w14:paraId="1D4A2AB7"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Debe existir un manual/procedimiento que detalle cómo se maneja la información de acuerdo a su clasificación, en particular la clasificada como confidencial.</w:t>
      </w:r>
    </w:p>
    <w:p w14:paraId="41556B66" w14:textId="77777777" w:rsidR="009D04FA" w:rsidRPr="001F3A18" w:rsidRDefault="009D04FA" w:rsidP="001F332F">
      <w:pPr>
        <w:pStyle w:val="Listavistosa-nfasis12"/>
        <w:numPr>
          <w:ilvl w:val="0"/>
          <w:numId w:val="42"/>
        </w:numPr>
        <w:spacing w:after="120" w:line="360" w:lineRule="auto"/>
        <w:rPr>
          <w:lang w:val="es-CL"/>
        </w:rPr>
      </w:pPr>
      <w:r w:rsidRPr="001F3A18">
        <w:rPr>
          <w:lang w:val="es-CL"/>
        </w:rPr>
        <w:t>Manejo y etiquetado de información</w:t>
      </w:r>
    </w:p>
    <w:p w14:paraId="0505F562"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Debe existir un manual/procedimiento que detalle cómo se etiqueta la información de acuerdo a su clasificación, en particular la identificada como confidencial.</w:t>
      </w:r>
    </w:p>
    <w:p w14:paraId="50A37576" w14:textId="24BE6D94" w:rsidR="009D04FA" w:rsidRPr="001F3A18" w:rsidRDefault="0018575C" w:rsidP="00C61B4F">
      <w:pPr>
        <w:pStyle w:val="Ttulo3"/>
      </w:pPr>
      <w:bookmarkStart w:id="1044" w:name="_Toc289340648"/>
      <w:bookmarkStart w:id="1045" w:name="_Toc292269648"/>
      <w:bookmarkStart w:id="1046" w:name="_Toc292107371"/>
      <w:bookmarkStart w:id="1047" w:name="_Toc166298502"/>
      <w:bookmarkStart w:id="1048" w:name="_Toc292697863"/>
      <w:bookmarkStart w:id="1049" w:name="_Toc166298627"/>
      <w:bookmarkStart w:id="1050" w:name="_Toc292911360"/>
      <w:r>
        <w:t xml:space="preserve"> </w:t>
      </w:r>
      <w:bookmarkStart w:id="1051" w:name="_Toc200537229"/>
      <w:r w:rsidR="009D04FA" w:rsidRPr="001F3A18">
        <w:t>Seguridad ligada a los recursos humanos</w:t>
      </w:r>
      <w:bookmarkEnd w:id="1044"/>
      <w:bookmarkEnd w:id="1045"/>
      <w:bookmarkEnd w:id="1046"/>
      <w:bookmarkEnd w:id="1047"/>
      <w:bookmarkEnd w:id="1048"/>
      <w:bookmarkEnd w:id="1049"/>
      <w:bookmarkEnd w:id="1050"/>
      <w:bookmarkEnd w:id="1051"/>
    </w:p>
    <w:p w14:paraId="29DE06EF" w14:textId="402FF9F4" w:rsidR="009D04FA" w:rsidRPr="001F3A18" w:rsidRDefault="009D04FA" w:rsidP="003C3953">
      <w:pPr>
        <w:spacing w:after="120"/>
      </w:pPr>
      <w:r w:rsidRPr="001F3A18">
        <w:t>Para asegurar que los empleados, contratistas y usuarios de terceras partes comprenden sus responsabilidades, que éstas son acordes con sus roles y reducir el riesgo de hurto, fraude o uso malicioso de instalaciones e información, sin importar su medio de almacenamiento y</w:t>
      </w:r>
      <w:r w:rsidR="00046D30" w:rsidRPr="001F3A18">
        <w:t>/</w:t>
      </w:r>
      <w:r w:rsidRPr="001F3A18">
        <w:t xml:space="preserve">o registro, en las etapas que se detallan a continuación: </w:t>
      </w:r>
    </w:p>
    <w:p w14:paraId="45BCDB36" w14:textId="77777777" w:rsidR="009D04FA" w:rsidRPr="001F3A18" w:rsidRDefault="009D04FA" w:rsidP="001F332F">
      <w:pPr>
        <w:pStyle w:val="Listavistosa-nfasis12"/>
        <w:numPr>
          <w:ilvl w:val="0"/>
          <w:numId w:val="42"/>
        </w:numPr>
        <w:spacing w:after="120" w:line="360" w:lineRule="auto"/>
        <w:rPr>
          <w:lang w:val="es-CL"/>
        </w:rPr>
      </w:pPr>
      <w:r w:rsidRPr="001F3A18">
        <w:rPr>
          <w:lang w:val="es-CL"/>
        </w:rPr>
        <w:t>Previo al empleo</w:t>
      </w:r>
    </w:p>
    <w:p w14:paraId="79327F08"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Identificación de roles y responsabilidades</w:t>
      </w:r>
    </w:p>
    <w:p w14:paraId="21403CA3"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Investigación de antecedentes</w:t>
      </w:r>
    </w:p>
    <w:p w14:paraId="3862EDE4"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Términos y condiciones del empleo</w:t>
      </w:r>
    </w:p>
    <w:p w14:paraId="464D11E7" w14:textId="77777777" w:rsidR="009D04FA" w:rsidRPr="001F3A18" w:rsidRDefault="009D04FA" w:rsidP="001F332F">
      <w:pPr>
        <w:pStyle w:val="Listavistosa-nfasis12"/>
        <w:numPr>
          <w:ilvl w:val="0"/>
          <w:numId w:val="42"/>
        </w:numPr>
        <w:spacing w:after="120" w:line="360" w:lineRule="auto"/>
        <w:rPr>
          <w:lang w:val="es-CL"/>
        </w:rPr>
      </w:pPr>
      <w:r w:rsidRPr="001F3A18">
        <w:rPr>
          <w:lang w:val="es-CL"/>
        </w:rPr>
        <w:t>Durante el empleo</w:t>
      </w:r>
    </w:p>
    <w:p w14:paraId="15B4AF1A"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Responsabilidades administrativas</w:t>
      </w:r>
    </w:p>
    <w:p w14:paraId="4FAE264D"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Capacitación, educación y entrenamiento en seguridad de información.</w:t>
      </w:r>
    </w:p>
    <w:p w14:paraId="6700381B"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Proceso disciplinario por no cumplimiento de las políticas</w:t>
      </w:r>
    </w:p>
    <w:p w14:paraId="0E753F60" w14:textId="77777777" w:rsidR="009D04FA" w:rsidRPr="001F3A18" w:rsidRDefault="009D04FA" w:rsidP="001F332F">
      <w:pPr>
        <w:pStyle w:val="Listavistosa-nfasis12"/>
        <w:numPr>
          <w:ilvl w:val="0"/>
          <w:numId w:val="42"/>
        </w:numPr>
        <w:spacing w:after="120" w:line="360" w:lineRule="auto"/>
        <w:rPr>
          <w:lang w:val="es-CL"/>
        </w:rPr>
      </w:pPr>
      <w:r w:rsidRPr="001F3A18">
        <w:rPr>
          <w:lang w:val="es-CL"/>
        </w:rPr>
        <w:t>Al término o cambio de empleo</w:t>
      </w:r>
    </w:p>
    <w:p w14:paraId="430CF801"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Responsabilidades de término de contrato</w:t>
      </w:r>
    </w:p>
    <w:p w14:paraId="639305B1"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Reintegro de activos</w:t>
      </w:r>
    </w:p>
    <w:p w14:paraId="1A4E5482" w14:textId="74167D03" w:rsidR="009D04FA" w:rsidRPr="001F3A18" w:rsidRDefault="009D04FA" w:rsidP="001F332F">
      <w:pPr>
        <w:pStyle w:val="Listavistosa-nfasis12"/>
        <w:numPr>
          <w:ilvl w:val="1"/>
          <w:numId w:val="61"/>
        </w:numPr>
        <w:spacing w:after="120" w:line="360" w:lineRule="auto"/>
        <w:rPr>
          <w:lang w:val="es-CL"/>
        </w:rPr>
      </w:pPr>
      <w:r w:rsidRPr="001F3A18">
        <w:rPr>
          <w:lang w:val="es-CL"/>
        </w:rPr>
        <w:t>Remoción de derechos de acceso</w:t>
      </w:r>
    </w:p>
    <w:p w14:paraId="1DC6DFBE" w14:textId="17642263" w:rsidR="00711C5D" w:rsidRPr="001F3A18" w:rsidRDefault="00711C5D" w:rsidP="00711C5D">
      <w:pPr>
        <w:spacing w:after="120"/>
      </w:pPr>
      <w:r w:rsidRPr="001F3A18">
        <w:lastRenderedPageBreak/>
        <w:t>Se deberá informar a los operadores sobre el personal de apoyo en la gestión diaria y los posibles cambios que se vayan produciendo a futuro, ya sea por nuevas contrataciones o desvinculaciones.</w:t>
      </w:r>
    </w:p>
    <w:p w14:paraId="4A0CC6B5" w14:textId="387E82B6" w:rsidR="009D04FA" w:rsidRPr="001F3A18" w:rsidRDefault="0018575C" w:rsidP="00C61B4F">
      <w:pPr>
        <w:pStyle w:val="Ttulo3"/>
      </w:pPr>
      <w:bookmarkStart w:id="1052" w:name="_Toc289340650"/>
      <w:bookmarkStart w:id="1053" w:name="_Toc292269649"/>
      <w:bookmarkStart w:id="1054" w:name="_Toc292107372"/>
      <w:bookmarkStart w:id="1055" w:name="_Toc166298503"/>
      <w:bookmarkStart w:id="1056" w:name="_Toc292697864"/>
      <w:bookmarkStart w:id="1057" w:name="_Toc166298628"/>
      <w:bookmarkStart w:id="1058" w:name="_Toc292911361"/>
      <w:r>
        <w:t xml:space="preserve"> </w:t>
      </w:r>
      <w:bookmarkStart w:id="1059" w:name="_Toc200537230"/>
      <w:r w:rsidR="009D04FA" w:rsidRPr="001F3A18">
        <w:t>Gestión de comunicaciones y operaciones</w:t>
      </w:r>
      <w:bookmarkEnd w:id="1052"/>
      <w:bookmarkEnd w:id="1053"/>
      <w:bookmarkEnd w:id="1054"/>
      <w:bookmarkEnd w:id="1055"/>
      <w:bookmarkEnd w:id="1056"/>
      <w:bookmarkEnd w:id="1057"/>
      <w:bookmarkEnd w:id="1058"/>
      <w:bookmarkEnd w:id="1059"/>
    </w:p>
    <w:p w14:paraId="672FF288" w14:textId="77777777" w:rsidR="009D04FA" w:rsidRPr="001F3A18" w:rsidRDefault="009D04FA" w:rsidP="003C3953">
      <w:pPr>
        <w:spacing w:after="120"/>
      </w:pPr>
      <w:r w:rsidRPr="001F3A18">
        <w:t>Para asegurar la correcta y segura operación de las instalaciones de procesamiento de información, se debe contar con:</w:t>
      </w:r>
    </w:p>
    <w:p w14:paraId="35783103" w14:textId="77777777" w:rsidR="009D04FA" w:rsidRPr="001F3A18" w:rsidRDefault="009D04FA" w:rsidP="001F332F">
      <w:pPr>
        <w:pStyle w:val="Listavistosa-nfasis12"/>
        <w:numPr>
          <w:ilvl w:val="0"/>
          <w:numId w:val="43"/>
        </w:numPr>
        <w:spacing w:after="120" w:line="360" w:lineRule="auto"/>
        <w:rPr>
          <w:lang w:val="es-CL"/>
        </w:rPr>
      </w:pPr>
      <w:r w:rsidRPr="001F3A18">
        <w:rPr>
          <w:lang w:val="es-CL"/>
        </w:rPr>
        <w:t>Procedimientos y responsabilidades operativas</w:t>
      </w:r>
    </w:p>
    <w:p w14:paraId="5EFCFF41"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Los roles y tareas operativas deben estar definidas y documentadas mediante procedimientos que son revisados/actualizados de acuerdo a los cambios operativos</w:t>
      </w:r>
    </w:p>
    <w:p w14:paraId="2AD93F2D" w14:textId="77777777" w:rsidR="009D04FA" w:rsidRPr="001F3A18" w:rsidRDefault="009D04FA" w:rsidP="001F332F">
      <w:pPr>
        <w:pStyle w:val="Listavistosa-nfasis12"/>
        <w:numPr>
          <w:ilvl w:val="0"/>
          <w:numId w:val="43"/>
        </w:numPr>
        <w:spacing w:after="120" w:line="360" w:lineRule="auto"/>
        <w:rPr>
          <w:lang w:val="es-CL"/>
        </w:rPr>
      </w:pPr>
      <w:r w:rsidRPr="001F3A18">
        <w:rPr>
          <w:lang w:val="es-CL"/>
        </w:rPr>
        <w:t>Administración de servicios entregados por terceros</w:t>
      </w:r>
    </w:p>
    <w:p w14:paraId="6B595DAA"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Los terceros que participen deben conocer y aplicar todas las definiciones de seguridad de la información</w:t>
      </w:r>
    </w:p>
    <w:p w14:paraId="5E6B2510" w14:textId="77777777" w:rsidR="009D04FA" w:rsidRPr="001F3A18" w:rsidRDefault="009D04FA" w:rsidP="001F332F">
      <w:pPr>
        <w:pStyle w:val="Listavistosa-nfasis12"/>
        <w:numPr>
          <w:ilvl w:val="0"/>
          <w:numId w:val="43"/>
        </w:numPr>
        <w:spacing w:after="120" w:line="360" w:lineRule="auto"/>
        <w:rPr>
          <w:lang w:val="es-CL"/>
        </w:rPr>
      </w:pPr>
      <w:r w:rsidRPr="001F3A18">
        <w:rPr>
          <w:lang w:val="es-CL"/>
        </w:rPr>
        <w:t>Aceptación y planificación de sistemas</w:t>
      </w:r>
    </w:p>
    <w:p w14:paraId="4F79BCA4"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Debe existir un proceso de verificación previo a los pasos de producción</w:t>
      </w:r>
    </w:p>
    <w:p w14:paraId="0C46B3A7"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Debe existir un procedimiento de control de cambios con autorizaciones y registro</w:t>
      </w:r>
    </w:p>
    <w:p w14:paraId="0F66B981" w14:textId="77777777" w:rsidR="009D04FA" w:rsidRPr="001F3A18" w:rsidRDefault="009D04FA" w:rsidP="001F332F">
      <w:pPr>
        <w:pStyle w:val="Listavistosa-nfasis12"/>
        <w:numPr>
          <w:ilvl w:val="0"/>
          <w:numId w:val="43"/>
        </w:numPr>
        <w:spacing w:after="120" w:line="360" w:lineRule="auto"/>
        <w:rPr>
          <w:lang w:val="es-CL"/>
        </w:rPr>
      </w:pPr>
      <w:r w:rsidRPr="001F3A18">
        <w:rPr>
          <w:lang w:val="es-CL"/>
        </w:rPr>
        <w:t>Protección contra código malicioso</w:t>
      </w:r>
    </w:p>
    <w:p w14:paraId="72E7474D"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Tanto las estaciones de trabajo, notebooks como servidores deben disponer de un antivirus operativo y actualizado en todo momento.</w:t>
      </w:r>
    </w:p>
    <w:p w14:paraId="2DA75314" w14:textId="77777777" w:rsidR="009D04FA" w:rsidRPr="001F3A18" w:rsidRDefault="009D04FA" w:rsidP="001F332F">
      <w:pPr>
        <w:pStyle w:val="Listavistosa-nfasis12"/>
        <w:numPr>
          <w:ilvl w:val="0"/>
          <w:numId w:val="43"/>
        </w:numPr>
        <w:spacing w:after="120" w:line="360" w:lineRule="auto"/>
        <w:rPr>
          <w:lang w:val="es-CL"/>
        </w:rPr>
      </w:pPr>
      <w:r w:rsidRPr="001F3A18">
        <w:rPr>
          <w:lang w:val="es-CL"/>
        </w:rPr>
        <w:t>Recuperación y Respaldos</w:t>
      </w:r>
    </w:p>
    <w:p w14:paraId="072AF4B8"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Los respaldos deben ser administrados en áreas seguras, esto es, con control de acceso</w:t>
      </w:r>
    </w:p>
    <w:p w14:paraId="15FAF124"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 xml:space="preserve">Los medios dados de baja deben ser borrados de manera segura (Wipe) </w:t>
      </w:r>
    </w:p>
    <w:p w14:paraId="5701B1B1"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Se debe establecer una política de respaldo periódico de la información</w:t>
      </w:r>
      <w:r w:rsidR="00AD5FD5" w:rsidRPr="001F3A18">
        <w:rPr>
          <w:lang w:val="es-CL"/>
        </w:rPr>
        <w:t xml:space="preserve">, que minimice los riesgos de pérdida frente a </w:t>
      </w:r>
      <w:r w:rsidR="00AD5FD5" w:rsidRPr="001F3A18">
        <w:rPr>
          <w:lang w:val="es-CL"/>
        </w:rPr>
        <w:lastRenderedPageBreak/>
        <w:t>situaciones excepcionales, para l</w:t>
      </w:r>
      <w:r w:rsidR="006368B8" w:rsidRPr="001F3A18">
        <w:rPr>
          <w:lang w:val="es-CL"/>
        </w:rPr>
        <w:t>o c</w:t>
      </w:r>
      <w:r w:rsidR="00AD5FD5" w:rsidRPr="001F3A18">
        <w:rPr>
          <w:lang w:val="es-CL"/>
        </w:rPr>
        <w:t xml:space="preserve">ual </w:t>
      </w:r>
      <w:r w:rsidR="006368B8" w:rsidRPr="001F3A18">
        <w:rPr>
          <w:lang w:val="es-CL"/>
        </w:rPr>
        <w:t>l</w:t>
      </w:r>
      <w:r w:rsidR="00AD5FD5" w:rsidRPr="001F3A18">
        <w:rPr>
          <w:lang w:val="es-CL"/>
        </w:rPr>
        <w:t xml:space="preserve">os respaldos </w:t>
      </w:r>
      <w:r w:rsidR="006368B8" w:rsidRPr="001F3A18">
        <w:rPr>
          <w:lang w:val="es-CL"/>
        </w:rPr>
        <w:t>deben realiza</w:t>
      </w:r>
      <w:r w:rsidR="00881A5C" w:rsidRPr="001F3A18">
        <w:rPr>
          <w:lang w:val="es-CL"/>
        </w:rPr>
        <w:t>rs</w:t>
      </w:r>
      <w:r w:rsidR="006368B8" w:rsidRPr="001F3A18">
        <w:rPr>
          <w:lang w:val="es-CL"/>
        </w:rPr>
        <w:t>e más de una vez por día.</w:t>
      </w:r>
      <w:r w:rsidR="00AD5FD5" w:rsidRPr="001F3A18">
        <w:rPr>
          <w:lang w:val="es-CL"/>
        </w:rPr>
        <w:t xml:space="preserve"> </w:t>
      </w:r>
    </w:p>
    <w:p w14:paraId="770AB54E"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 xml:space="preserve">Deben existir procedimientos de recuperación, contingencia y continuidad operacional debidamente certificados. </w:t>
      </w:r>
    </w:p>
    <w:p w14:paraId="70DA61A7"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Deben existir respaldos históricos disponibles al menos por 6 años.</w:t>
      </w:r>
    </w:p>
    <w:p w14:paraId="04E1284D" w14:textId="77777777" w:rsidR="009D04FA" w:rsidRPr="001F3A18" w:rsidRDefault="009D04FA" w:rsidP="001F332F">
      <w:pPr>
        <w:pStyle w:val="Listavistosa-nfasis12"/>
        <w:numPr>
          <w:ilvl w:val="0"/>
          <w:numId w:val="44"/>
        </w:numPr>
        <w:spacing w:after="120" w:line="360" w:lineRule="auto"/>
        <w:rPr>
          <w:lang w:val="es-CL"/>
        </w:rPr>
      </w:pPr>
      <w:r w:rsidRPr="001F3A18">
        <w:rPr>
          <w:lang w:val="es-CL"/>
        </w:rPr>
        <w:t>Administración de Seguridad de Redes</w:t>
      </w:r>
    </w:p>
    <w:p w14:paraId="4CD3C35A"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 xml:space="preserve">Debe existir el rol de administrador de seguridad a nivel de conectividad que apoya en las definiciones de seguridad para la publicación segura de los servicios requeridos  </w:t>
      </w:r>
    </w:p>
    <w:p w14:paraId="72FA2211" w14:textId="77777777" w:rsidR="009D04FA" w:rsidRPr="001F3A18" w:rsidRDefault="009D04FA" w:rsidP="001F332F">
      <w:pPr>
        <w:pStyle w:val="Listavistosa-nfasis12"/>
        <w:numPr>
          <w:ilvl w:val="0"/>
          <w:numId w:val="44"/>
        </w:numPr>
        <w:spacing w:after="120" w:line="360" w:lineRule="auto"/>
        <w:rPr>
          <w:lang w:val="es-CL"/>
        </w:rPr>
      </w:pPr>
      <w:r w:rsidRPr="001F3A18">
        <w:rPr>
          <w:lang w:val="es-CL"/>
        </w:rPr>
        <w:t>Manejo de Medios</w:t>
      </w:r>
    </w:p>
    <w:p w14:paraId="00F9E63B"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Todo intercambio de datos de producción en medios físicos debe ser de manera cifrada</w:t>
      </w:r>
    </w:p>
    <w:p w14:paraId="0E02293F" w14:textId="77777777" w:rsidR="009D04FA" w:rsidRPr="001F3A18" w:rsidRDefault="009D04FA" w:rsidP="001F332F">
      <w:pPr>
        <w:pStyle w:val="Listavistosa-nfasis12"/>
        <w:numPr>
          <w:ilvl w:val="0"/>
          <w:numId w:val="44"/>
        </w:numPr>
        <w:spacing w:after="120" w:line="360" w:lineRule="auto"/>
        <w:rPr>
          <w:lang w:val="es-CL"/>
        </w:rPr>
      </w:pPr>
      <w:r w:rsidRPr="001F3A18">
        <w:rPr>
          <w:lang w:val="es-CL"/>
        </w:rPr>
        <w:t>Intercambio de Información</w:t>
      </w:r>
    </w:p>
    <w:p w14:paraId="03F51821" w14:textId="77777777" w:rsidR="009D04FA" w:rsidRDefault="009D04FA" w:rsidP="001F332F">
      <w:pPr>
        <w:pStyle w:val="Listavistosa-nfasis12"/>
        <w:numPr>
          <w:ilvl w:val="1"/>
          <w:numId w:val="61"/>
        </w:numPr>
        <w:spacing w:after="120" w:line="360" w:lineRule="auto"/>
        <w:rPr>
          <w:lang w:val="es-CL"/>
        </w:rPr>
      </w:pPr>
      <w:r w:rsidRPr="001F3A18">
        <w:rPr>
          <w:lang w:val="es-CL"/>
        </w:rPr>
        <w:t>El intercambio de información debe realizarse de manera cifrada</w:t>
      </w:r>
    </w:p>
    <w:p w14:paraId="28B90B33" w14:textId="77777777" w:rsidR="0018575C" w:rsidRPr="001F3A18" w:rsidRDefault="0018575C" w:rsidP="0018575C">
      <w:pPr>
        <w:pStyle w:val="Listavistosa-nfasis12"/>
        <w:spacing w:after="120" w:line="360" w:lineRule="auto"/>
        <w:ind w:left="1440" w:firstLine="0"/>
        <w:rPr>
          <w:lang w:val="es-CL"/>
        </w:rPr>
      </w:pPr>
    </w:p>
    <w:p w14:paraId="6CAB587B" w14:textId="77777777" w:rsidR="009D04FA" w:rsidRPr="001F3A18" w:rsidRDefault="009D04FA" w:rsidP="001F332F">
      <w:pPr>
        <w:pStyle w:val="Listavistosa-nfasis12"/>
        <w:numPr>
          <w:ilvl w:val="0"/>
          <w:numId w:val="61"/>
        </w:numPr>
        <w:spacing w:after="120" w:line="360" w:lineRule="auto"/>
        <w:rPr>
          <w:lang w:val="es-CL"/>
        </w:rPr>
      </w:pPr>
      <w:r w:rsidRPr="001F3A18">
        <w:rPr>
          <w:lang w:val="es-CL"/>
        </w:rPr>
        <w:t>Transacciones en línea</w:t>
      </w:r>
    </w:p>
    <w:p w14:paraId="046E4882" w14:textId="77777777" w:rsidR="009D04FA" w:rsidRPr="001F3A18" w:rsidRDefault="009D04FA" w:rsidP="001F332F">
      <w:pPr>
        <w:pStyle w:val="Listavistosa-nfasis12"/>
        <w:numPr>
          <w:ilvl w:val="1"/>
          <w:numId w:val="61"/>
        </w:numPr>
        <w:spacing w:after="120" w:line="360" w:lineRule="auto"/>
        <w:rPr>
          <w:lang w:val="es-CL"/>
        </w:rPr>
      </w:pPr>
      <w:r w:rsidRPr="001F3A18">
        <w:rPr>
          <w:lang w:val="es-CL"/>
        </w:rPr>
        <w:t>Las transacciones en línea deben estar cifradas</w:t>
      </w:r>
    </w:p>
    <w:p w14:paraId="15E0489E" w14:textId="77777777" w:rsidR="009D04FA" w:rsidRPr="001F3A18" w:rsidRDefault="009D04FA" w:rsidP="001F332F">
      <w:pPr>
        <w:pStyle w:val="Listavistosa-nfasis12"/>
        <w:numPr>
          <w:ilvl w:val="0"/>
          <w:numId w:val="44"/>
        </w:numPr>
        <w:spacing w:after="120" w:line="360" w:lineRule="auto"/>
        <w:rPr>
          <w:lang w:val="es-CL"/>
        </w:rPr>
      </w:pPr>
      <w:r w:rsidRPr="001F3A18">
        <w:rPr>
          <w:lang w:val="es-CL"/>
        </w:rPr>
        <w:t>Monitoreo</w:t>
      </w:r>
    </w:p>
    <w:p w14:paraId="584EA160" w14:textId="77777777" w:rsidR="009D04FA" w:rsidRPr="001F3A18" w:rsidRDefault="009D04FA" w:rsidP="001F332F">
      <w:pPr>
        <w:pStyle w:val="Listavistosa-nfasis12"/>
        <w:numPr>
          <w:ilvl w:val="1"/>
          <w:numId w:val="60"/>
        </w:numPr>
        <w:spacing w:after="120" w:line="360" w:lineRule="auto"/>
        <w:rPr>
          <w:lang w:val="es-CL"/>
        </w:rPr>
      </w:pPr>
      <w:r w:rsidRPr="001F3A18">
        <w:rPr>
          <w:lang w:val="es-CL"/>
        </w:rPr>
        <w:t>Debe existir un control tipo IPS, que permita detectar y tomar acciones ante código malicioso y ataques que perjudiquen la disponibilidad de los servicios.</w:t>
      </w:r>
    </w:p>
    <w:p w14:paraId="5B91C0C2" w14:textId="77777777" w:rsidR="009D04FA" w:rsidRPr="001F3A18" w:rsidRDefault="009D04FA" w:rsidP="001F332F">
      <w:pPr>
        <w:pStyle w:val="Listavistosa-nfasis12"/>
        <w:numPr>
          <w:ilvl w:val="1"/>
          <w:numId w:val="60"/>
        </w:numPr>
        <w:spacing w:after="120" w:line="360" w:lineRule="auto"/>
        <w:rPr>
          <w:lang w:val="es-CL"/>
        </w:rPr>
      </w:pPr>
      <w:r w:rsidRPr="001F3A18">
        <w:rPr>
          <w:lang w:val="es-CL"/>
        </w:rPr>
        <w:t>Debe existir un monitoreo 7x24 que permita asegurar la disponibilidad de los servicios.</w:t>
      </w:r>
      <w:r w:rsidR="002D0519" w:rsidRPr="001F3A18">
        <w:rPr>
          <w:lang w:val="es-CL"/>
        </w:rPr>
        <w:t xml:space="preserve"> </w:t>
      </w:r>
      <w:r w:rsidR="002D0519" w:rsidRPr="001F3A18">
        <w:t>Este monitoreo debe incluir adicionalmente los enlaces VPN, enlaces dedicados, y la mensajería asociada al envío del código CAP.</w:t>
      </w:r>
    </w:p>
    <w:p w14:paraId="019CA700" w14:textId="77777777" w:rsidR="009D04FA" w:rsidRPr="001F3A18" w:rsidRDefault="009D04FA" w:rsidP="001F332F">
      <w:pPr>
        <w:pStyle w:val="Listavistosa-nfasis12"/>
        <w:numPr>
          <w:ilvl w:val="1"/>
          <w:numId w:val="60"/>
        </w:numPr>
        <w:spacing w:after="120" w:line="360" w:lineRule="auto"/>
        <w:rPr>
          <w:lang w:val="es-CL"/>
        </w:rPr>
      </w:pPr>
      <w:r w:rsidRPr="001F3A18">
        <w:rPr>
          <w:lang w:val="es-CL"/>
        </w:rPr>
        <w:t>Debe existir una sala de control 7x24</w:t>
      </w:r>
      <w:r w:rsidR="003C3953" w:rsidRPr="001F3A18">
        <w:rPr>
          <w:lang w:val="es-CL"/>
        </w:rPr>
        <w:t>.</w:t>
      </w:r>
    </w:p>
    <w:p w14:paraId="71BF5A47" w14:textId="6DA416AB" w:rsidR="009D04FA" w:rsidRPr="001F3A18" w:rsidRDefault="0018575C" w:rsidP="00C61B4F">
      <w:pPr>
        <w:pStyle w:val="Ttulo3"/>
      </w:pPr>
      <w:bookmarkStart w:id="1060" w:name="_Toc289340652"/>
      <w:bookmarkStart w:id="1061" w:name="_Toc292269650"/>
      <w:bookmarkStart w:id="1062" w:name="_Toc292107373"/>
      <w:bookmarkStart w:id="1063" w:name="_Toc166298504"/>
      <w:bookmarkStart w:id="1064" w:name="_Toc292697865"/>
      <w:bookmarkStart w:id="1065" w:name="_Toc166298629"/>
      <w:bookmarkStart w:id="1066" w:name="_Toc292911362"/>
      <w:r>
        <w:lastRenderedPageBreak/>
        <w:t xml:space="preserve"> </w:t>
      </w:r>
      <w:bookmarkStart w:id="1067" w:name="_Toc200537231"/>
      <w:r w:rsidR="009D04FA" w:rsidRPr="001F3A18">
        <w:t>Adquisición, desarrollo y mantenimiento de sistemas de información</w:t>
      </w:r>
      <w:bookmarkEnd w:id="1060"/>
      <w:bookmarkEnd w:id="1061"/>
      <w:bookmarkEnd w:id="1062"/>
      <w:bookmarkEnd w:id="1063"/>
      <w:bookmarkEnd w:id="1064"/>
      <w:bookmarkEnd w:id="1065"/>
      <w:bookmarkEnd w:id="1066"/>
      <w:bookmarkEnd w:id="1067"/>
    </w:p>
    <w:p w14:paraId="54F7473C" w14:textId="77777777" w:rsidR="009D04FA" w:rsidRPr="001F3A18" w:rsidRDefault="009D04FA" w:rsidP="00FE0305">
      <w:pPr>
        <w:spacing w:after="120"/>
      </w:pPr>
      <w:r w:rsidRPr="001F3A18">
        <w:t>Garantizar que la seguridad es una parte integral de los sistemas de información.</w:t>
      </w:r>
    </w:p>
    <w:p w14:paraId="2D74AE53" w14:textId="77777777" w:rsidR="009D04FA" w:rsidRPr="001F3A18" w:rsidRDefault="009D04FA" w:rsidP="001F332F">
      <w:pPr>
        <w:pStyle w:val="Listavistosa-nfasis12"/>
        <w:numPr>
          <w:ilvl w:val="0"/>
          <w:numId w:val="45"/>
        </w:numPr>
        <w:spacing w:after="120" w:line="360" w:lineRule="auto"/>
        <w:rPr>
          <w:lang w:val="es-CL"/>
        </w:rPr>
      </w:pPr>
      <w:r w:rsidRPr="001F3A18">
        <w:rPr>
          <w:lang w:val="es-CL"/>
        </w:rPr>
        <w:t>Requerimientos de seguridad de sistemas de información</w:t>
      </w:r>
    </w:p>
    <w:p w14:paraId="705084B6" w14:textId="77777777" w:rsidR="009D04FA" w:rsidRPr="001F3A18" w:rsidRDefault="009D04FA" w:rsidP="001F332F">
      <w:pPr>
        <w:pStyle w:val="Listavistosa-nfasis12"/>
        <w:numPr>
          <w:ilvl w:val="1"/>
          <w:numId w:val="60"/>
        </w:numPr>
        <w:spacing w:after="120" w:line="360" w:lineRule="auto"/>
        <w:rPr>
          <w:lang w:val="es-CL"/>
        </w:rPr>
      </w:pPr>
      <w:r w:rsidRPr="001F3A18">
        <w:rPr>
          <w:lang w:val="es-CL"/>
        </w:rPr>
        <w:t>Las aplicaciones y/o sistemas deben funcionar publicando servicios del tipo web con cifrado (https), mediante intercambio de transacciones en línea vía WebServices SOAP  y con FTP seguro para el intercambio de archivos con datos (para efectos de conciliación de datos).</w:t>
      </w:r>
    </w:p>
    <w:p w14:paraId="5C001CCC" w14:textId="77777777" w:rsidR="009D04FA" w:rsidRPr="001F3A18" w:rsidRDefault="009D04FA" w:rsidP="001F332F">
      <w:pPr>
        <w:pStyle w:val="Listavistosa-nfasis12"/>
        <w:numPr>
          <w:ilvl w:val="1"/>
          <w:numId w:val="60"/>
        </w:numPr>
        <w:spacing w:after="120" w:line="360" w:lineRule="auto"/>
        <w:rPr>
          <w:lang w:val="es-CL"/>
        </w:rPr>
      </w:pPr>
      <w:r w:rsidRPr="001F3A18">
        <w:rPr>
          <w:lang w:val="es-CL"/>
        </w:rPr>
        <w:t>Sólo se deben publicar los servicios requeridos para el funcionamiento del sistema.</w:t>
      </w:r>
    </w:p>
    <w:p w14:paraId="0B5DA07E" w14:textId="77777777" w:rsidR="009D04FA" w:rsidRPr="001F3A18" w:rsidRDefault="009D04FA" w:rsidP="001F332F">
      <w:pPr>
        <w:pStyle w:val="Listavistosa-nfasis12"/>
        <w:numPr>
          <w:ilvl w:val="1"/>
          <w:numId w:val="60"/>
        </w:numPr>
        <w:spacing w:after="120" w:line="360" w:lineRule="auto"/>
        <w:rPr>
          <w:lang w:val="es-CL"/>
        </w:rPr>
      </w:pPr>
      <w:r w:rsidRPr="001F3A18">
        <w:rPr>
          <w:lang w:val="es-CL"/>
        </w:rPr>
        <w:t>Debe existir un proceso de autenticación y autorización de los usuarios/sistemas que utilizan las aplicaciones</w:t>
      </w:r>
    </w:p>
    <w:p w14:paraId="21E2C835" w14:textId="20EFE034" w:rsidR="009D04FA" w:rsidRPr="001F3A18" w:rsidRDefault="009D04FA" w:rsidP="001F332F">
      <w:pPr>
        <w:pStyle w:val="Listavistosa-nfasis12"/>
        <w:numPr>
          <w:ilvl w:val="1"/>
          <w:numId w:val="60"/>
        </w:numPr>
        <w:spacing w:after="120" w:line="360" w:lineRule="auto"/>
        <w:rPr>
          <w:lang w:val="es-CL"/>
        </w:rPr>
      </w:pPr>
      <w:r w:rsidRPr="001F3A18">
        <w:rPr>
          <w:lang w:val="es-CL"/>
        </w:rPr>
        <w:t>Debe existir un sistema de administración de usuarios con diferentes roles</w:t>
      </w:r>
      <w:r w:rsidR="00F93025" w:rsidRPr="001F3A18">
        <w:rPr>
          <w:lang w:val="es-CL"/>
        </w:rPr>
        <w:t xml:space="preserve"> y administración de roles</w:t>
      </w:r>
    </w:p>
    <w:p w14:paraId="14276935" w14:textId="67A52FF4" w:rsidR="009D04FA" w:rsidRPr="001F3A18" w:rsidRDefault="009D04FA" w:rsidP="001F332F">
      <w:pPr>
        <w:pStyle w:val="Listavistosa-nfasis12"/>
        <w:numPr>
          <w:ilvl w:val="1"/>
          <w:numId w:val="60"/>
        </w:numPr>
        <w:spacing w:after="120" w:line="360" w:lineRule="auto"/>
        <w:rPr>
          <w:lang w:val="es-CL"/>
        </w:rPr>
      </w:pPr>
      <w:r w:rsidRPr="001F3A18">
        <w:rPr>
          <w:lang w:val="es-CL"/>
        </w:rPr>
        <w:t xml:space="preserve">Debe existir registro de las transacciones realizadas por al menos </w:t>
      </w:r>
      <w:r w:rsidR="00CA2FAA" w:rsidRPr="001F3A18">
        <w:rPr>
          <w:lang w:val="es-CL"/>
        </w:rPr>
        <w:t>12</w:t>
      </w:r>
      <w:r w:rsidRPr="001F3A18">
        <w:rPr>
          <w:lang w:val="es-CL"/>
        </w:rPr>
        <w:t xml:space="preserve"> meses, indicando el formato del log correspondiente.</w:t>
      </w:r>
    </w:p>
    <w:p w14:paraId="46FBC276" w14:textId="77777777" w:rsidR="009D04FA" w:rsidRPr="001F3A18" w:rsidRDefault="009D04FA" w:rsidP="001F332F">
      <w:pPr>
        <w:pStyle w:val="Listavistosa-nfasis12"/>
        <w:numPr>
          <w:ilvl w:val="0"/>
          <w:numId w:val="45"/>
        </w:numPr>
        <w:spacing w:after="120" w:line="360" w:lineRule="auto"/>
        <w:rPr>
          <w:lang w:val="es-CL"/>
        </w:rPr>
      </w:pPr>
      <w:r w:rsidRPr="001F3A18">
        <w:rPr>
          <w:lang w:val="es-CL"/>
        </w:rPr>
        <w:t>Procesamiento correcto en aplicaciones</w:t>
      </w:r>
    </w:p>
    <w:p w14:paraId="43600926" w14:textId="77777777" w:rsidR="009D04FA" w:rsidRPr="001F3A18" w:rsidRDefault="009D04FA" w:rsidP="001F332F">
      <w:pPr>
        <w:pStyle w:val="Listavistosa-nfasis12"/>
        <w:numPr>
          <w:ilvl w:val="1"/>
          <w:numId w:val="60"/>
        </w:numPr>
        <w:spacing w:after="120" w:line="360" w:lineRule="auto"/>
        <w:rPr>
          <w:lang w:val="es-CL"/>
        </w:rPr>
      </w:pPr>
      <w:r w:rsidRPr="001F3A18">
        <w:rPr>
          <w:lang w:val="es-CL"/>
        </w:rPr>
        <w:t>La entrada de datos en los sistemas y aplicaciones debe contar con mecanismos de validación para comprobar si son correctos y adecuados dentro de los rangos definidos para dichos datos.</w:t>
      </w:r>
    </w:p>
    <w:p w14:paraId="564BE04D" w14:textId="3DF7C1B4" w:rsidR="009D04FA" w:rsidRPr="001F3A18" w:rsidRDefault="009D04FA" w:rsidP="001F332F">
      <w:pPr>
        <w:pStyle w:val="Listavistosa-nfasis12"/>
        <w:numPr>
          <w:ilvl w:val="1"/>
          <w:numId w:val="60"/>
        </w:numPr>
        <w:spacing w:after="120" w:line="360" w:lineRule="auto"/>
        <w:rPr>
          <w:lang w:val="es-CL"/>
        </w:rPr>
      </w:pPr>
      <w:r w:rsidRPr="001F3A18">
        <w:rPr>
          <w:lang w:val="es-CL"/>
        </w:rPr>
        <w:t>Los sistemas deben incluir controles internos de validación de datos para detectar cualquier corrupción de la información por errores de proceso o actos deliberados.</w:t>
      </w:r>
    </w:p>
    <w:p w14:paraId="37E8E096" w14:textId="77777777" w:rsidR="009D04FA" w:rsidRPr="001F3A18" w:rsidRDefault="009D04FA" w:rsidP="001F332F">
      <w:pPr>
        <w:pStyle w:val="Listavistosa-nfasis12"/>
        <w:numPr>
          <w:ilvl w:val="0"/>
          <w:numId w:val="45"/>
        </w:numPr>
        <w:spacing w:after="120" w:line="360" w:lineRule="auto"/>
        <w:rPr>
          <w:lang w:val="es-CL"/>
        </w:rPr>
      </w:pPr>
      <w:r w:rsidRPr="001F3A18">
        <w:rPr>
          <w:lang w:val="es-CL"/>
        </w:rPr>
        <w:t>Encriptación</w:t>
      </w:r>
    </w:p>
    <w:p w14:paraId="7BFCA292" w14:textId="472D8233" w:rsidR="009D04FA" w:rsidRPr="001F3A18" w:rsidRDefault="009D04FA" w:rsidP="001F332F">
      <w:pPr>
        <w:pStyle w:val="Listavistosa-nfasis12"/>
        <w:numPr>
          <w:ilvl w:val="1"/>
          <w:numId w:val="59"/>
        </w:numPr>
        <w:spacing w:after="120" w:line="360" w:lineRule="auto"/>
        <w:rPr>
          <w:lang w:val="es-CL"/>
        </w:rPr>
      </w:pPr>
      <w:r w:rsidRPr="001F3A18">
        <w:rPr>
          <w:lang w:val="es-CL"/>
        </w:rPr>
        <w:t>El intercambio de información debe ser cifrado en el servicio habilitado (</w:t>
      </w:r>
      <w:r w:rsidR="005763BD" w:rsidRPr="001F3A18">
        <w:rPr>
          <w:lang w:val="es-CL"/>
        </w:rPr>
        <w:t>TLS 1.</w:t>
      </w:r>
      <w:r w:rsidR="00DF5192" w:rsidRPr="001F3A18">
        <w:rPr>
          <w:lang w:val="es-CL"/>
        </w:rPr>
        <w:t>3</w:t>
      </w:r>
      <w:r w:rsidRPr="001F3A18">
        <w:rPr>
          <w:lang w:val="es-CL"/>
        </w:rPr>
        <w:t>, SFTP)</w:t>
      </w:r>
    </w:p>
    <w:p w14:paraId="25F5B134" w14:textId="77777777" w:rsidR="009D04FA" w:rsidRPr="001F3A18" w:rsidRDefault="009D04FA" w:rsidP="001F332F">
      <w:pPr>
        <w:pStyle w:val="Listavistosa-nfasis12"/>
        <w:numPr>
          <w:ilvl w:val="0"/>
          <w:numId w:val="59"/>
        </w:numPr>
        <w:spacing w:after="120" w:line="360" w:lineRule="auto"/>
        <w:rPr>
          <w:lang w:val="es-CL"/>
        </w:rPr>
      </w:pPr>
      <w:r w:rsidRPr="001F3A18">
        <w:rPr>
          <w:lang w:val="es-CL"/>
        </w:rPr>
        <w:lastRenderedPageBreak/>
        <w:t>Seguridad en los sistemas de archivos</w:t>
      </w:r>
    </w:p>
    <w:p w14:paraId="5D9BDC99" w14:textId="77777777" w:rsidR="009D04FA" w:rsidRPr="001F3A18" w:rsidRDefault="009D04FA" w:rsidP="001F332F">
      <w:pPr>
        <w:pStyle w:val="Listavistosa-nfasis12"/>
        <w:numPr>
          <w:ilvl w:val="1"/>
          <w:numId w:val="59"/>
        </w:numPr>
        <w:spacing w:after="120" w:line="360" w:lineRule="auto"/>
        <w:rPr>
          <w:lang w:val="es-CL"/>
        </w:rPr>
      </w:pPr>
      <w:r w:rsidRPr="001F3A18">
        <w:rPr>
          <w:lang w:val="es-CL"/>
        </w:rPr>
        <w:t>Deben estar definidos y aplicados distintos perfiles de acceso a los sistemas de archivos, diferenciando al menos permiso de lectura, escritura y ejecución</w:t>
      </w:r>
    </w:p>
    <w:p w14:paraId="3F6AC913" w14:textId="77777777" w:rsidR="009D04FA" w:rsidRPr="001F3A18" w:rsidRDefault="009D04FA" w:rsidP="001F332F">
      <w:pPr>
        <w:pStyle w:val="Listavistosa-nfasis12"/>
        <w:numPr>
          <w:ilvl w:val="0"/>
          <w:numId w:val="59"/>
        </w:numPr>
        <w:spacing w:after="120" w:line="360" w:lineRule="auto"/>
        <w:rPr>
          <w:lang w:val="es-CL"/>
        </w:rPr>
      </w:pPr>
      <w:r w:rsidRPr="001F3A18">
        <w:rPr>
          <w:lang w:val="es-CL"/>
        </w:rPr>
        <w:t>Seguridad en los procesos de desarrollo y soporte</w:t>
      </w:r>
    </w:p>
    <w:p w14:paraId="7EB0C287" w14:textId="77777777" w:rsidR="009D04FA" w:rsidRPr="001F3A18" w:rsidRDefault="009D04FA" w:rsidP="001F332F">
      <w:pPr>
        <w:pStyle w:val="Listavistosa-nfasis12"/>
        <w:numPr>
          <w:ilvl w:val="1"/>
          <w:numId w:val="59"/>
        </w:numPr>
        <w:spacing w:after="120" w:line="360" w:lineRule="auto"/>
        <w:rPr>
          <w:lang w:val="es-CL"/>
        </w:rPr>
      </w:pPr>
      <w:r w:rsidRPr="001F3A18">
        <w:rPr>
          <w:lang w:val="es-CL"/>
        </w:rPr>
        <w:t>El ambiente de desarrollo debe ser separado del ambiente de producción.</w:t>
      </w:r>
    </w:p>
    <w:p w14:paraId="5E23B312" w14:textId="77777777" w:rsidR="009D04FA" w:rsidRPr="001F3A18" w:rsidRDefault="009D04FA" w:rsidP="001F332F">
      <w:pPr>
        <w:pStyle w:val="Listavistosa-nfasis12"/>
        <w:numPr>
          <w:ilvl w:val="1"/>
          <w:numId w:val="59"/>
        </w:numPr>
        <w:spacing w:after="120" w:line="360" w:lineRule="auto"/>
        <w:rPr>
          <w:lang w:val="es-CL"/>
        </w:rPr>
      </w:pPr>
      <w:r w:rsidRPr="001F3A18">
        <w:rPr>
          <w:lang w:val="es-CL"/>
        </w:rPr>
        <w:t>Se deben generar datos de prueba distintos a los datos de producción.</w:t>
      </w:r>
    </w:p>
    <w:p w14:paraId="1A99A776" w14:textId="77777777" w:rsidR="009D04FA" w:rsidRPr="001F3A18" w:rsidRDefault="009D04FA" w:rsidP="001F332F">
      <w:pPr>
        <w:pStyle w:val="Listavistosa-nfasis12"/>
        <w:numPr>
          <w:ilvl w:val="0"/>
          <w:numId w:val="58"/>
        </w:numPr>
        <w:spacing w:after="120" w:line="360" w:lineRule="auto"/>
        <w:rPr>
          <w:lang w:val="es-CL"/>
        </w:rPr>
      </w:pPr>
      <w:r w:rsidRPr="001F3A18">
        <w:rPr>
          <w:lang w:val="es-CL"/>
        </w:rPr>
        <w:t>Administración de vulnerabilidades técnicas</w:t>
      </w:r>
    </w:p>
    <w:p w14:paraId="13BA1F41" w14:textId="77777777" w:rsidR="009D04FA" w:rsidRPr="001F3A18" w:rsidRDefault="009D04FA" w:rsidP="001F332F">
      <w:pPr>
        <w:pStyle w:val="Listavistosa-nfasis12"/>
        <w:numPr>
          <w:ilvl w:val="1"/>
          <w:numId w:val="58"/>
        </w:numPr>
        <w:spacing w:after="120" w:line="360" w:lineRule="auto"/>
        <w:rPr>
          <w:lang w:val="es-CL"/>
        </w:rPr>
      </w:pPr>
      <w:r w:rsidRPr="001F3A18">
        <w:rPr>
          <w:lang w:val="es-CL"/>
        </w:rPr>
        <w:t>Se deben mantener al día las actualizaciones de seguridad declarada por los proveedores.</w:t>
      </w:r>
    </w:p>
    <w:p w14:paraId="664DBBBB" w14:textId="77777777" w:rsidR="009D04FA" w:rsidRPr="001F3A18" w:rsidRDefault="009D04FA" w:rsidP="001F332F">
      <w:pPr>
        <w:pStyle w:val="Listavistosa-nfasis12"/>
        <w:numPr>
          <w:ilvl w:val="1"/>
          <w:numId w:val="58"/>
        </w:numPr>
        <w:spacing w:after="120" w:line="360" w:lineRule="auto"/>
        <w:rPr>
          <w:lang w:val="es-CL"/>
        </w:rPr>
      </w:pPr>
      <w:r w:rsidRPr="001F3A18">
        <w:rPr>
          <w:lang w:val="es-CL"/>
        </w:rPr>
        <w:t>Se deben realizar evaluaciones de vulnerabilidades de los servicios/servidores publicados al menos una vez al año.</w:t>
      </w:r>
    </w:p>
    <w:p w14:paraId="4F27DAD6" w14:textId="77777777" w:rsidR="009D04FA" w:rsidRPr="001F3A18" w:rsidRDefault="009D04FA" w:rsidP="001F332F">
      <w:pPr>
        <w:pStyle w:val="Listavistosa-nfasis12"/>
        <w:numPr>
          <w:ilvl w:val="1"/>
          <w:numId w:val="58"/>
        </w:numPr>
        <w:spacing w:after="120" w:line="360" w:lineRule="auto"/>
        <w:rPr>
          <w:lang w:val="es-CL"/>
        </w:rPr>
      </w:pPr>
      <w:r w:rsidRPr="001F3A18">
        <w:rPr>
          <w:lang w:val="es-CL"/>
        </w:rPr>
        <w:t>El código de programación del sistema debe cumplir con las 10 principales reglas del Open Web Application Security Project (OWASP; ‘Proyecto de seguridad de aplicaciones web abiertas’)</w:t>
      </w:r>
      <w:r w:rsidR="00FE0305" w:rsidRPr="001F3A18">
        <w:rPr>
          <w:lang w:val="es-CL"/>
        </w:rPr>
        <w:t>.</w:t>
      </w:r>
    </w:p>
    <w:p w14:paraId="47031EC8" w14:textId="491740E3" w:rsidR="009D04FA" w:rsidRPr="001F3A18" w:rsidRDefault="00E3646F" w:rsidP="00C61B4F">
      <w:pPr>
        <w:pStyle w:val="Ttulo3"/>
      </w:pPr>
      <w:bookmarkStart w:id="1068" w:name="_Toc289340653"/>
      <w:bookmarkStart w:id="1069" w:name="_Toc292269651"/>
      <w:bookmarkStart w:id="1070" w:name="_Toc292107374"/>
      <w:bookmarkStart w:id="1071" w:name="_Toc166298505"/>
      <w:bookmarkStart w:id="1072" w:name="_Toc292697866"/>
      <w:bookmarkStart w:id="1073" w:name="_Toc166298630"/>
      <w:bookmarkStart w:id="1074" w:name="_Toc292911363"/>
      <w:r>
        <w:t xml:space="preserve"> </w:t>
      </w:r>
      <w:bookmarkStart w:id="1075" w:name="_Toc200537232"/>
      <w:r w:rsidR="009D04FA" w:rsidRPr="001F3A18">
        <w:t>Gestión de incidentes de seguridad</w:t>
      </w:r>
      <w:bookmarkEnd w:id="1068"/>
      <w:bookmarkEnd w:id="1069"/>
      <w:bookmarkEnd w:id="1070"/>
      <w:bookmarkEnd w:id="1071"/>
      <w:bookmarkEnd w:id="1072"/>
      <w:bookmarkEnd w:id="1073"/>
      <w:bookmarkEnd w:id="1074"/>
      <w:bookmarkEnd w:id="1075"/>
    </w:p>
    <w:p w14:paraId="5DC0ACBB" w14:textId="77777777" w:rsidR="009D04FA" w:rsidRPr="001F3A18" w:rsidRDefault="009D04FA" w:rsidP="00FE0305">
      <w:pPr>
        <w:spacing w:after="120"/>
      </w:pPr>
      <w:r w:rsidRPr="001F3A18">
        <w:t>Para asegurar que los eventos de seguridad de información y las vulnerabilidades asociadas sean comunicadas de manera tal que permita tomar acciones correctivas oportunas, se debe contemplar:</w:t>
      </w:r>
    </w:p>
    <w:p w14:paraId="43AF661D" w14:textId="77777777" w:rsidR="009D04FA" w:rsidRPr="001F3A18" w:rsidRDefault="009D04FA" w:rsidP="001F332F">
      <w:pPr>
        <w:pStyle w:val="Listavistosa-nfasis12"/>
        <w:numPr>
          <w:ilvl w:val="0"/>
          <w:numId w:val="57"/>
        </w:numPr>
        <w:spacing w:after="120" w:line="360" w:lineRule="auto"/>
        <w:rPr>
          <w:lang w:val="es-CL"/>
        </w:rPr>
      </w:pPr>
      <w:r w:rsidRPr="001F3A18">
        <w:rPr>
          <w:lang w:val="es-CL"/>
        </w:rPr>
        <w:t>Reportar vulnerabilidades y eventos de seguridad</w:t>
      </w:r>
    </w:p>
    <w:p w14:paraId="3AED3AC1" w14:textId="77777777" w:rsidR="009D04FA" w:rsidRPr="001F3A18" w:rsidRDefault="009D04FA" w:rsidP="001F332F">
      <w:pPr>
        <w:pStyle w:val="Listavistosa-nfasis12"/>
        <w:numPr>
          <w:ilvl w:val="1"/>
          <w:numId w:val="57"/>
        </w:numPr>
        <w:spacing w:after="120" w:line="360" w:lineRule="auto"/>
        <w:rPr>
          <w:lang w:val="es-CL"/>
        </w:rPr>
      </w:pPr>
      <w:r w:rsidRPr="001F3A18">
        <w:rPr>
          <w:lang w:val="es-CL"/>
        </w:rPr>
        <w:t>Se debe mantener contacto con los proveedores para recibir las alertas de seguridad que implican actualización de software o elementos físicos</w:t>
      </w:r>
      <w:r w:rsidR="00FE0305" w:rsidRPr="001F3A18">
        <w:rPr>
          <w:lang w:val="es-CL"/>
        </w:rPr>
        <w:t>.</w:t>
      </w:r>
    </w:p>
    <w:p w14:paraId="39F3DE3F" w14:textId="77777777" w:rsidR="009D04FA" w:rsidRPr="001F3A18" w:rsidRDefault="009D04FA" w:rsidP="001F332F">
      <w:pPr>
        <w:pStyle w:val="Listavistosa-nfasis12"/>
        <w:numPr>
          <w:ilvl w:val="1"/>
          <w:numId w:val="57"/>
        </w:numPr>
        <w:spacing w:after="120" w:line="360" w:lineRule="auto"/>
        <w:rPr>
          <w:lang w:val="es-CL"/>
        </w:rPr>
      </w:pPr>
      <w:r w:rsidRPr="001F3A18">
        <w:rPr>
          <w:lang w:val="es-CL"/>
        </w:rPr>
        <w:t>Debe existir una clasificación de los incidentes de seguridad</w:t>
      </w:r>
      <w:r w:rsidR="00FE0305" w:rsidRPr="001F3A18">
        <w:rPr>
          <w:lang w:val="es-CL"/>
        </w:rPr>
        <w:t>.</w:t>
      </w:r>
    </w:p>
    <w:p w14:paraId="5BA1F273" w14:textId="77777777" w:rsidR="009D04FA" w:rsidRPr="001F3A18" w:rsidRDefault="009D04FA" w:rsidP="001F332F">
      <w:pPr>
        <w:pStyle w:val="Listavistosa-nfasis12"/>
        <w:numPr>
          <w:ilvl w:val="1"/>
          <w:numId w:val="57"/>
        </w:numPr>
        <w:spacing w:after="120" w:line="360" w:lineRule="auto"/>
        <w:rPr>
          <w:lang w:val="es-CL"/>
        </w:rPr>
      </w:pPr>
      <w:r w:rsidRPr="001F3A18">
        <w:rPr>
          <w:lang w:val="es-CL"/>
        </w:rPr>
        <w:t>Debe existir registro de los incidentes de seguridad</w:t>
      </w:r>
      <w:r w:rsidR="00FE0305" w:rsidRPr="001F3A18">
        <w:rPr>
          <w:lang w:val="es-CL"/>
        </w:rPr>
        <w:t>.</w:t>
      </w:r>
      <w:r w:rsidRPr="001F3A18">
        <w:rPr>
          <w:lang w:val="es-CL"/>
        </w:rPr>
        <w:t xml:space="preserve"> </w:t>
      </w:r>
    </w:p>
    <w:p w14:paraId="6EDEFE44" w14:textId="77777777" w:rsidR="009D04FA" w:rsidRPr="001F3A18" w:rsidRDefault="009D04FA" w:rsidP="001F332F">
      <w:pPr>
        <w:pStyle w:val="Listavistosa-nfasis12"/>
        <w:numPr>
          <w:ilvl w:val="0"/>
          <w:numId w:val="57"/>
        </w:numPr>
        <w:spacing w:after="120" w:line="360" w:lineRule="auto"/>
        <w:rPr>
          <w:lang w:val="es-CL"/>
        </w:rPr>
      </w:pPr>
      <w:r w:rsidRPr="001F3A18">
        <w:rPr>
          <w:lang w:val="es-CL"/>
        </w:rPr>
        <w:t>Administración y mejora de incidentes de seguridad de información</w:t>
      </w:r>
    </w:p>
    <w:p w14:paraId="7BCD6465" w14:textId="77777777" w:rsidR="009D04FA" w:rsidRPr="001F3A18" w:rsidRDefault="009D04FA" w:rsidP="001F332F">
      <w:pPr>
        <w:pStyle w:val="Listavistosa-nfasis12"/>
        <w:numPr>
          <w:ilvl w:val="1"/>
          <w:numId w:val="57"/>
        </w:numPr>
        <w:spacing w:after="120" w:line="360" w:lineRule="auto"/>
        <w:rPr>
          <w:lang w:val="es-CL"/>
        </w:rPr>
      </w:pPr>
      <w:r w:rsidRPr="001F3A18">
        <w:rPr>
          <w:lang w:val="es-CL"/>
        </w:rPr>
        <w:lastRenderedPageBreak/>
        <w:t>Debe existir una gestión de los incidentes de seguridad</w:t>
      </w:r>
      <w:r w:rsidR="00FE0305" w:rsidRPr="001F3A18">
        <w:rPr>
          <w:lang w:val="es-CL"/>
        </w:rPr>
        <w:t>.</w:t>
      </w:r>
    </w:p>
    <w:p w14:paraId="119173E6" w14:textId="1C210DE6" w:rsidR="009D04FA" w:rsidRPr="001F3A18" w:rsidRDefault="00E3646F" w:rsidP="00C61B4F">
      <w:pPr>
        <w:pStyle w:val="Ttulo3"/>
      </w:pPr>
      <w:bookmarkStart w:id="1076" w:name="_Toc289340654"/>
      <w:bookmarkStart w:id="1077" w:name="_Toc292269652"/>
      <w:bookmarkStart w:id="1078" w:name="_Toc292107375"/>
      <w:bookmarkStart w:id="1079" w:name="_Toc166298506"/>
      <w:bookmarkStart w:id="1080" w:name="_Toc292697867"/>
      <w:bookmarkStart w:id="1081" w:name="_Toc166298631"/>
      <w:bookmarkStart w:id="1082" w:name="_Toc292911364"/>
      <w:r>
        <w:t xml:space="preserve"> </w:t>
      </w:r>
      <w:bookmarkStart w:id="1083" w:name="_Toc200537233"/>
      <w:r w:rsidR="009D04FA" w:rsidRPr="001F3A18">
        <w:t>Gestión de continuidad del negocio</w:t>
      </w:r>
      <w:bookmarkEnd w:id="1076"/>
      <w:bookmarkEnd w:id="1077"/>
      <w:bookmarkEnd w:id="1078"/>
      <w:bookmarkEnd w:id="1079"/>
      <w:bookmarkEnd w:id="1080"/>
      <w:bookmarkEnd w:id="1081"/>
      <w:bookmarkEnd w:id="1082"/>
      <w:bookmarkEnd w:id="1083"/>
    </w:p>
    <w:p w14:paraId="1418061D" w14:textId="77777777" w:rsidR="009D04FA" w:rsidRPr="001F3A18" w:rsidRDefault="009D04FA" w:rsidP="00FE0305">
      <w:pPr>
        <w:spacing w:after="120"/>
      </w:pPr>
      <w:r w:rsidRPr="001F3A18">
        <w:t xml:space="preserve">Para evitar la interrupción de actividades de negocios y para proteger los procesos críticos de negocios de los efectos producidos por una falla mayor de sistemas de información o un desastre y asegurar su reconstitución oportuna, se debe contar con: </w:t>
      </w:r>
    </w:p>
    <w:p w14:paraId="78AF4BEA" w14:textId="77777777" w:rsidR="009D04FA" w:rsidRPr="001F3A18" w:rsidRDefault="009D04FA" w:rsidP="001F332F">
      <w:pPr>
        <w:pStyle w:val="Listavistosa-nfasis12"/>
        <w:numPr>
          <w:ilvl w:val="0"/>
          <w:numId w:val="56"/>
        </w:numPr>
        <w:spacing w:after="120" w:line="360" w:lineRule="auto"/>
        <w:rPr>
          <w:lang w:val="es-CL"/>
        </w:rPr>
      </w:pPr>
      <w:r w:rsidRPr="001F3A18">
        <w:rPr>
          <w:lang w:val="es-CL"/>
        </w:rPr>
        <w:t>Un sistema de evaluación del Riesgo y Continuidad de Negocios</w:t>
      </w:r>
    </w:p>
    <w:p w14:paraId="780057DA" w14:textId="77777777" w:rsidR="009D04FA" w:rsidRPr="001F3A18" w:rsidRDefault="009D04FA" w:rsidP="001F332F">
      <w:pPr>
        <w:pStyle w:val="Listavistosa-nfasis12"/>
        <w:numPr>
          <w:ilvl w:val="0"/>
          <w:numId w:val="56"/>
        </w:numPr>
        <w:spacing w:after="120" w:line="360" w:lineRule="auto"/>
        <w:rPr>
          <w:lang w:val="es-CL"/>
        </w:rPr>
      </w:pPr>
      <w:r w:rsidRPr="001F3A18">
        <w:rPr>
          <w:lang w:val="es-CL"/>
        </w:rPr>
        <w:t>Diseño e implantación de planes de continuidad que incluyan seguridad de información</w:t>
      </w:r>
    </w:p>
    <w:p w14:paraId="40372C2C" w14:textId="77777777" w:rsidR="009D04FA" w:rsidRPr="001F3A18" w:rsidRDefault="009D04FA" w:rsidP="001F332F">
      <w:pPr>
        <w:pStyle w:val="Listavistosa-nfasis12"/>
        <w:numPr>
          <w:ilvl w:val="0"/>
          <w:numId w:val="56"/>
        </w:numPr>
        <w:spacing w:after="120" w:line="360" w:lineRule="auto"/>
        <w:rPr>
          <w:lang w:val="es-CL"/>
        </w:rPr>
      </w:pPr>
      <w:r w:rsidRPr="001F3A18">
        <w:rPr>
          <w:lang w:val="es-CL"/>
        </w:rPr>
        <w:t>Marco de trabajo para planificación de continuidad de negocios</w:t>
      </w:r>
    </w:p>
    <w:p w14:paraId="1FA67611" w14:textId="77777777" w:rsidR="009D04FA" w:rsidRPr="001F3A18" w:rsidRDefault="009D04FA" w:rsidP="001F332F">
      <w:pPr>
        <w:pStyle w:val="Listavistosa-nfasis12"/>
        <w:numPr>
          <w:ilvl w:val="0"/>
          <w:numId w:val="56"/>
        </w:numPr>
        <w:spacing w:after="120" w:line="360" w:lineRule="auto"/>
        <w:rPr>
          <w:lang w:val="es-CL"/>
        </w:rPr>
      </w:pPr>
      <w:r w:rsidRPr="001F3A18">
        <w:rPr>
          <w:lang w:val="es-CL"/>
        </w:rPr>
        <w:t>Pruebas, mantenimiento y reevaluación de planes de continuidad de negocios</w:t>
      </w:r>
    </w:p>
    <w:p w14:paraId="500C3B19" w14:textId="77777777" w:rsidR="009D04FA" w:rsidRPr="001F3A18" w:rsidRDefault="009D04FA" w:rsidP="001F332F">
      <w:pPr>
        <w:pStyle w:val="Listavistosa-nfasis12"/>
        <w:numPr>
          <w:ilvl w:val="0"/>
          <w:numId w:val="56"/>
        </w:numPr>
        <w:spacing w:after="120" w:line="360" w:lineRule="auto"/>
        <w:rPr>
          <w:lang w:val="pt-BR"/>
        </w:rPr>
      </w:pPr>
      <w:r w:rsidRPr="001F3A18">
        <w:rPr>
          <w:lang w:val="pt-BR"/>
        </w:rPr>
        <w:t xml:space="preserve">Arquitectura de Alta Disponibilidad </w:t>
      </w:r>
      <w:r w:rsidR="002D0519" w:rsidRPr="001F3A18">
        <w:rPr>
          <w:lang w:val="pt-BR"/>
        </w:rPr>
        <w:t>(Activo – Hot Stand-by)</w:t>
      </w:r>
    </w:p>
    <w:p w14:paraId="00440E85" w14:textId="3B1EE455" w:rsidR="009D04FA" w:rsidRPr="001F3A18" w:rsidRDefault="00E3646F" w:rsidP="00C61B4F">
      <w:pPr>
        <w:pStyle w:val="Ttulo3"/>
      </w:pPr>
      <w:bookmarkStart w:id="1084" w:name="_Toc289340655"/>
      <w:bookmarkStart w:id="1085" w:name="_Toc292269653"/>
      <w:bookmarkStart w:id="1086" w:name="_Toc292107376"/>
      <w:bookmarkStart w:id="1087" w:name="_Toc166298507"/>
      <w:bookmarkStart w:id="1088" w:name="_Toc292697868"/>
      <w:bookmarkStart w:id="1089" w:name="_Toc166298632"/>
      <w:bookmarkStart w:id="1090" w:name="_Toc292911365"/>
      <w:r>
        <w:t xml:space="preserve"> </w:t>
      </w:r>
      <w:bookmarkStart w:id="1091" w:name="_Toc200537234"/>
      <w:r w:rsidR="009D04FA" w:rsidRPr="001F3A18">
        <w:t>Conformidad o Cumplimiento</w:t>
      </w:r>
      <w:bookmarkEnd w:id="1084"/>
      <w:bookmarkEnd w:id="1085"/>
      <w:bookmarkEnd w:id="1086"/>
      <w:bookmarkEnd w:id="1087"/>
      <w:bookmarkEnd w:id="1088"/>
      <w:bookmarkEnd w:id="1089"/>
      <w:bookmarkEnd w:id="1090"/>
      <w:bookmarkEnd w:id="1091"/>
    </w:p>
    <w:p w14:paraId="4DEDAF06" w14:textId="77777777" w:rsidR="009D04FA" w:rsidRPr="001F3A18" w:rsidRDefault="009D04FA" w:rsidP="00FE0305">
      <w:pPr>
        <w:spacing w:after="120"/>
      </w:pPr>
      <w:r w:rsidRPr="001F3A18">
        <w:t>Con respecto de cualquier ley, estatuto, regulación u obligación contractual y cualquier requerimiento de seguridad:</w:t>
      </w:r>
    </w:p>
    <w:p w14:paraId="3260678D" w14:textId="77777777" w:rsidR="009D04FA" w:rsidRPr="001F3A18" w:rsidRDefault="009D04FA" w:rsidP="001F332F">
      <w:pPr>
        <w:pStyle w:val="Listavistosa-nfasis12"/>
        <w:numPr>
          <w:ilvl w:val="0"/>
          <w:numId w:val="55"/>
        </w:numPr>
        <w:spacing w:after="120" w:line="360" w:lineRule="auto"/>
        <w:rPr>
          <w:lang w:val="es-CL"/>
        </w:rPr>
      </w:pPr>
      <w:r w:rsidRPr="001F3A18">
        <w:rPr>
          <w:lang w:val="es-CL"/>
        </w:rPr>
        <w:t>Conformidad con los requerimientos legales</w:t>
      </w:r>
    </w:p>
    <w:p w14:paraId="37716371" w14:textId="77777777" w:rsidR="009D04FA" w:rsidRPr="001F3A18" w:rsidRDefault="009D04FA" w:rsidP="001F332F">
      <w:pPr>
        <w:pStyle w:val="Listavistosa-nfasis12"/>
        <w:numPr>
          <w:ilvl w:val="0"/>
          <w:numId w:val="55"/>
        </w:numPr>
        <w:spacing w:after="120" w:line="360" w:lineRule="auto"/>
        <w:rPr>
          <w:lang w:val="es-CL"/>
        </w:rPr>
      </w:pPr>
      <w:r w:rsidRPr="001F3A18">
        <w:rPr>
          <w:lang w:val="es-CL"/>
        </w:rPr>
        <w:t>Conformidad con política y estándares de seguridad, y conformidad técnica</w:t>
      </w:r>
    </w:p>
    <w:p w14:paraId="1400AA04" w14:textId="77777777" w:rsidR="009D04FA" w:rsidRPr="001F3A18" w:rsidRDefault="009D04FA" w:rsidP="001F332F">
      <w:pPr>
        <w:pStyle w:val="Listavistosa-nfasis12"/>
        <w:numPr>
          <w:ilvl w:val="0"/>
          <w:numId w:val="55"/>
        </w:numPr>
        <w:spacing w:after="120" w:line="360" w:lineRule="auto"/>
        <w:rPr>
          <w:lang w:val="es-CL"/>
        </w:rPr>
      </w:pPr>
      <w:r w:rsidRPr="001F3A18">
        <w:rPr>
          <w:lang w:val="es-CL"/>
        </w:rPr>
        <w:t>Consideraciones de auditoría de sistemas</w:t>
      </w:r>
    </w:p>
    <w:p w14:paraId="78870543" w14:textId="77777777" w:rsidR="009D04FA" w:rsidRPr="001F3A18" w:rsidRDefault="009D04FA" w:rsidP="001F332F">
      <w:pPr>
        <w:pStyle w:val="Listavistosa-nfasis12"/>
        <w:numPr>
          <w:ilvl w:val="1"/>
          <w:numId w:val="54"/>
        </w:numPr>
        <w:spacing w:after="120" w:line="360" w:lineRule="auto"/>
        <w:rPr>
          <w:lang w:val="es-CL"/>
        </w:rPr>
      </w:pPr>
      <w:r w:rsidRPr="001F3A18">
        <w:rPr>
          <w:lang w:val="es-CL"/>
        </w:rPr>
        <w:t>Se deben proporcionar medios para verificar que se han cumplido los requisitos de seguridad.</w:t>
      </w:r>
    </w:p>
    <w:p w14:paraId="6EE1C2D0" w14:textId="77777777" w:rsidR="009D04FA" w:rsidRPr="001F3A18" w:rsidRDefault="009D04FA" w:rsidP="001F332F">
      <w:pPr>
        <w:pStyle w:val="Listavistosa-nfasis12"/>
        <w:numPr>
          <w:ilvl w:val="1"/>
          <w:numId w:val="54"/>
        </w:numPr>
        <w:spacing w:after="120" w:line="360" w:lineRule="auto"/>
        <w:rPr>
          <w:lang w:val="es-CL"/>
        </w:rPr>
      </w:pPr>
      <w:r w:rsidRPr="001F3A18">
        <w:rPr>
          <w:lang w:val="es-CL"/>
        </w:rPr>
        <w:t>Se debe indicar la periodicidad de las auditorías internas y comunicar sus resultados.</w:t>
      </w:r>
    </w:p>
    <w:p w14:paraId="65FB9FEB" w14:textId="5ABB8236" w:rsidR="009D04FA" w:rsidRPr="001F3A18" w:rsidRDefault="009D04FA" w:rsidP="001F332F">
      <w:pPr>
        <w:pStyle w:val="Listavistosa-nfasis12"/>
        <w:numPr>
          <w:ilvl w:val="1"/>
          <w:numId w:val="54"/>
        </w:numPr>
        <w:spacing w:after="120" w:line="360" w:lineRule="auto"/>
        <w:rPr>
          <w:lang w:val="es-CL"/>
        </w:rPr>
      </w:pPr>
      <w:r w:rsidRPr="001F3A18">
        <w:rPr>
          <w:lang w:val="es-CL"/>
        </w:rPr>
        <w:t>Los logs de auditoría deben estar protegidos de modificaciones y deben existir controles para detectar si los mecanismos han sido violados y los log</w:t>
      </w:r>
      <w:r w:rsidR="0001370E" w:rsidRPr="001F3A18">
        <w:rPr>
          <w:lang w:val="es-CL"/>
        </w:rPr>
        <w:t>s</w:t>
      </w:r>
      <w:r w:rsidRPr="001F3A18">
        <w:rPr>
          <w:lang w:val="es-CL"/>
        </w:rPr>
        <w:t xml:space="preserve"> han sufrido manipulación.</w:t>
      </w:r>
    </w:p>
    <w:p w14:paraId="0132EC0B" w14:textId="62A804D2" w:rsidR="009D04FA" w:rsidRPr="001F3A18" w:rsidRDefault="003533A8" w:rsidP="00C61B4F">
      <w:pPr>
        <w:pStyle w:val="Ttulo2"/>
      </w:pPr>
      <w:bookmarkStart w:id="1092" w:name="_Toc292269654"/>
      <w:bookmarkStart w:id="1093" w:name="_Toc292107377"/>
      <w:bookmarkStart w:id="1094" w:name="_Toc166298508"/>
      <w:bookmarkStart w:id="1095" w:name="_Toc292697869"/>
      <w:bookmarkStart w:id="1096" w:name="_Toc166298633"/>
      <w:bookmarkStart w:id="1097" w:name="_Toc292911366"/>
      <w:bookmarkStart w:id="1098" w:name="_Toc421212076"/>
      <w:bookmarkStart w:id="1099" w:name="_Toc423948665"/>
      <w:bookmarkStart w:id="1100" w:name="_Toc424555900"/>
      <w:bookmarkStart w:id="1101" w:name="_Toc425538926"/>
      <w:bookmarkStart w:id="1102" w:name="_Ref13081146"/>
      <w:r>
        <w:lastRenderedPageBreak/>
        <w:t xml:space="preserve"> </w:t>
      </w:r>
      <w:bookmarkStart w:id="1103" w:name="_Toc200537235"/>
      <w:r w:rsidR="009D04FA" w:rsidRPr="001F3A18">
        <w:t>Respaldo y recuperación de la información</w:t>
      </w:r>
      <w:bookmarkEnd w:id="1092"/>
      <w:bookmarkEnd w:id="1093"/>
      <w:bookmarkEnd w:id="1094"/>
      <w:bookmarkEnd w:id="1095"/>
      <w:bookmarkEnd w:id="1096"/>
      <w:bookmarkEnd w:id="1097"/>
      <w:bookmarkEnd w:id="1098"/>
      <w:bookmarkEnd w:id="1099"/>
      <w:bookmarkEnd w:id="1100"/>
      <w:bookmarkEnd w:id="1101"/>
      <w:bookmarkEnd w:id="1102"/>
      <w:bookmarkEnd w:id="1103"/>
    </w:p>
    <w:p w14:paraId="1996042B" w14:textId="77777777" w:rsidR="009D04FA" w:rsidRPr="001F3A18" w:rsidRDefault="009D04FA" w:rsidP="009D04FA">
      <w:r w:rsidRPr="001F3A18">
        <w:t xml:space="preserve">El Proponente deberá proveer el hardware y software necesarios para la generación de copias de respaldo de la información generada por el OAP como parte de los procesos relacionados con la portación del número telefónico. </w:t>
      </w:r>
    </w:p>
    <w:p w14:paraId="2B2A9282" w14:textId="77777777" w:rsidR="009D04FA" w:rsidRPr="001F3A18" w:rsidRDefault="009D04FA" w:rsidP="00FE0305">
      <w:pPr>
        <w:spacing w:after="120"/>
      </w:pPr>
      <w:r w:rsidRPr="001F3A18">
        <w:t>El Proponente deberá describir los procedimientos de respaldo y recuperación que implementará para asegurar el resguardo de la información y garantizar recuperaciones totales y/o parciales de las bases de datos del OAP para situaciones excepcionales</w:t>
      </w:r>
      <w:r w:rsidRPr="001F3A18">
        <w:rPr>
          <w:vertAlign w:val="superscript"/>
        </w:rPr>
        <w:footnoteReference w:id="2"/>
      </w:r>
      <w:r w:rsidRPr="001F3A18">
        <w:t>, situaciones de caso fortuito o fuerza mayor de acuerdo a lo que se entiende por tal en el artículo respectivo del código civil. Esta descripción deberá considerar a lo menos los siguientes elementos:</w:t>
      </w:r>
    </w:p>
    <w:p w14:paraId="1B433CA3" w14:textId="77777777" w:rsidR="009D04FA" w:rsidRPr="001F3A18" w:rsidRDefault="009D04FA" w:rsidP="001F332F">
      <w:pPr>
        <w:pStyle w:val="Listavistosa-nfasis12"/>
        <w:numPr>
          <w:ilvl w:val="0"/>
          <w:numId w:val="53"/>
        </w:numPr>
        <w:spacing w:after="120" w:line="360" w:lineRule="auto"/>
        <w:rPr>
          <w:lang w:val="es-CL"/>
        </w:rPr>
      </w:pPr>
      <w:r w:rsidRPr="001F3A18">
        <w:rPr>
          <w:lang w:val="es-CL"/>
        </w:rPr>
        <w:t>Infraestructura de respaldo: Describir los componentes de hardware, software y redes utilizados para la ejecución y almacenamiento de respaldos, administración y monitoreo del proceso. Mecanismos de contingencia para asegurar la continuidad del servicio.</w:t>
      </w:r>
    </w:p>
    <w:p w14:paraId="7D7A0C45" w14:textId="77777777" w:rsidR="009D04FA" w:rsidRPr="001F3A18" w:rsidRDefault="009D04FA" w:rsidP="001F332F">
      <w:pPr>
        <w:pStyle w:val="Listavistosa-nfasis12"/>
        <w:numPr>
          <w:ilvl w:val="0"/>
          <w:numId w:val="53"/>
        </w:numPr>
        <w:spacing w:after="120" w:line="360" w:lineRule="auto"/>
        <w:rPr>
          <w:lang w:val="es-CL"/>
        </w:rPr>
      </w:pPr>
      <w:r w:rsidRPr="001F3A18">
        <w:rPr>
          <w:lang w:val="es-CL"/>
        </w:rPr>
        <w:t>Procedimientos de verificación de respaldos y aseguramiento de su integridad</w:t>
      </w:r>
    </w:p>
    <w:p w14:paraId="4E35AD76" w14:textId="77777777" w:rsidR="009D04FA" w:rsidRPr="001F3A18" w:rsidRDefault="009D04FA" w:rsidP="001F332F">
      <w:pPr>
        <w:pStyle w:val="Listavistosa-nfasis12"/>
        <w:numPr>
          <w:ilvl w:val="0"/>
          <w:numId w:val="53"/>
        </w:numPr>
        <w:spacing w:after="120" w:line="360" w:lineRule="auto"/>
        <w:rPr>
          <w:lang w:val="es-CL"/>
        </w:rPr>
      </w:pPr>
      <w:r w:rsidRPr="001F3A18">
        <w:rPr>
          <w:lang w:val="es-CL"/>
        </w:rPr>
        <w:t>Medidas de seguridad a implementar para el resguardo de los medios de respaldo</w:t>
      </w:r>
    </w:p>
    <w:p w14:paraId="7C4C69CC" w14:textId="77777777" w:rsidR="009D04FA" w:rsidRPr="001F3A18" w:rsidRDefault="009D04FA" w:rsidP="001F332F">
      <w:pPr>
        <w:pStyle w:val="Listavistosa-nfasis12"/>
        <w:numPr>
          <w:ilvl w:val="0"/>
          <w:numId w:val="53"/>
        </w:numPr>
        <w:spacing w:after="120" w:line="360" w:lineRule="auto"/>
        <w:rPr>
          <w:lang w:val="es-CL"/>
        </w:rPr>
      </w:pPr>
      <w:r w:rsidRPr="001F3A18">
        <w:rPr>
          <w:lang w:val="es-CL"/>
        </w:rPr>
        <w:t>Copias de seguridad en ubicación externa al Datacenter</w:t>
      </w:r>
    </w:p>
    <w:p w14:paraId="1A83A076" w14:textId="77777777" w:rsidR="009D04FA" w:rsidRPr="001F3A18" w:rsidRDefault="009D04FA" w:rsidP="001F332F">
      <w:pPr>
        <w:pStyle w:val="Listavistosa-nfasis12"/>
        <w:numPr>
          <w:ilvl w:val="0"/>
          <w:numId w:val="53"/>
        </w:numPr>
        <w:spacing w:after="120" w:line="360" w:lineRule="auto"/>
        <w:rPr>
          <w:lang w:val="es-CL"/>
        </w:rPr>
      </w:pPr>
      <w:r w:rsidRPr="001F3A18">
        <w:rPr>
          <w:lang w:val="es-CL"/>
        </w:rPr>
        <w:lastRenderedPageBreak/>
        <w:t>Indicar las ventanas de tiempo para la ejecución de respaldos. En todo caso esto no deberá impactar la disponibilidad del sistema para los usuarios.</w:t>
      </w:r>
    </w:p>
    <w:p w14:paraId="46AF9154" w14:textId="77777777" w:rsidR="009D04FA" w:rsidRPr="001F3A18" w:rsidRDefault="009D04FA" w:rsidP="00FE0305">
      <w:pPr>
        <w:spacing w:after="120"/>
      </w:pPr>
      <w:r w:rsidRPr="001F3A18">
        <w:t>El Proponente debe incluir un plan complementario, estableciendo las estrategias adecuadas a seguir, haciendo énfasis particular en el archivo de información histórica y formas de acceso a la misma, considerando los siguientes aspectos:</w:t>
      </w:r>
    </w:p>
    <w:p w14:paraId="586721C6" w14:textId="77777777" w:rsidR="009D04FA" w:rsidRPr="001F3A18" w:rsidRDefault="009D04FA" w:rsidP="001F332F">
      <w:pPr>
        <w:pStyle w:val="Listavistosa-nfasis12"/>
        <w:numPr>
          <w:ilvl w:val="0"/>
          <w:numId w:val="52"/>
        </w:numPr>
        <w:spacing w:after="120" w:line="360" w:lineRule="auto"/>
        <w:rPr>
          <w:lang w:val="es-CL"/>
        </w:rPr>
      </w:pPr>
      <w:r w:rsidRPr="001F3A18">
        <w:rPr>
          <w:lang w:val="es-CL"/>
        </w:rPr>
        <w:t>Condiciones regulatorias.</w:t>
      </w:r>
    </w:p>
    <w:p w14:paraId="0787961B" w14:textId="77777777" w:rsidR="009D04FA" w:rsidRPr="001F3A18" w:rsidRDefault="009D04FA" w:rsidP="001F332F">
      <w:pPr>
        <w:pStyle w:val="Listavistosa-nfasis12"/>
        <w:numPr>
          <w:ilvl w:val="0"/>
          <w:numId w:val="52"/>
        </w:numPr>
        <w:spacing w:after="120" w:line="360" w:lineRule="auto"/>
        <w:rPr>
          <w:lang w:val="es-CL"/>
        </w:rPr>
      </w:pPr>
      <w:r w:rsidRPr="001F3A18">
        <w:rPr>
          <w:lang w:val="es-CL"/>
        </w:rPr>
        <w:t>Políticas de respaldo propuestas.</w:t>
      </w:r>
    </w:p>
    <w:p w14:paraId="77962FDE" w14:textId="77777777" w:rsidR="009D04FA" w:rsidRPr="001F3A18" w:rsidRDefault="009D04FA" w:rsidP="001F332F">
      <w:pPr>
        <w:pStyle w:val="Listavistosa-nfasis12"/>
        <w:numPr>
          <w:ilvl w:val="0"/>
          <w:numId w:val="52"/>
        </w:numPr>
        <w:spacing w:after="120" w:line="360" w:lineRule="auto"/>
        <w:rPr>
          <w:lang w:val="es-CL"/>
        </w:rPr>
      </w:pPr>
      <w:r w:rsidRPr="001F3A18">
        <w:rPr>
          <w:lang w:val="es-CL"/>
        </w:rPr>
        <w:t>Definición de tiempos de archivo.</w:t>
      </w:r>
    </w:p>
    <w:p w14:paraId="57B76257" w14:textId="77777777" w:rsidR="009D04FA" w:rsidRPr="001F3A18" w:rsidRDefault="009D04FA" w:rsidP="001F332F">
      <w:pPr>
        <w:pStyle w:val="Listavistosa-nfasis12"/>
        <w:numPr>
          <w:ilvl w:val="0"/>
          <w:numId w:val="52"/>
        </w:numPr>
        <w:spacing w:after="120" w:line="360" w:lineRule="auto"/>
        <w:rPr>
          <w:lang w:val="es-CL"/>
        </w:rPr>
      </w:pPr>
      <w:r w:rsidRPr="001F3A18">
        <w:rPr>
          <w:lang w:val="es-CL"/>
        </w:rPr>
        <w:t>Medios de archivo.</w:t>
      </w:r>
    </w:p>
    <w:p w14:paraId="314485D6" w14:textId="77777777" w:rsidR="009D04FA" w:rsidRPr="001F3A18" w:rsidRDefault="009D04FA" w:rsidP="001F332F">
      <w:pPr>
        <w:pStyle w:val="Listavistosa-nfasis12"/>
        <w:numPr>
          <w:ilvl w:val="0"/>
          <w:numId w:val="52"/>
        </w:numPr>
        <w:spacing w:after="120" w:line="360" w:lineRule="auto"/>
        <w:rPr>
          <w:lang w:val="es-CL"/>
        </w:rPr>
      </w:pPr>
      <w:r w:rsidRPr="001F3A18">
        <w:rPr>
          <w:lang w:val="es-CL"/>
        </w:rPr>
        <w:t>Clasificación de información para acceso en línea versus acceso fuera de línea.</w:t>
      </w:r>
    </w:p>
    <w:p w14:paraId="2CCF419A" w14:textId="77777777" w:rsidR="009D04FA" w:rsidRPr="001F3A18" w:rsidRDefault="009D04FA" w:rsidP="001F332F">
      <w:pPr>
        <w:pStyle w:val="Listavistosa-nfasis12"/>
        <w:numPr>
          <w:ilvl w:val="0"/>
          <w:numId w:val="52"/>
        </w:numPr>
        <w:spacing w:after="120" w:line="360" w:lineRule="auto"/>
        <w:rPr>
          <w:lang w:val="es-CL"/>
        </w:rPr>
      </w:pPr>
      <w:r w:rsidRPr="001F3A18">
        <w:rPr>
          <w:lang w:val="es-CL"/>
        </w:rPr>
        <w:t>Facilidades para el acceso a información no disponible en línea.</w:t>
      </w:r>
    </w:p>
    <w:p w14:paraId="26148923" w14:textId="77777777" w:rsidR="009D04FA" w:rsidRPr="001F3A18" w:rsidRDefault="009D04FA" w:rsidP="001F332F">
      <w:pPr>
        <w:pStyle w:val="Listavistosa-nfasis12"/>
        <w:numPr>
          <w:ilvl w:val="0"/>
          <w:numId w:val="52"/>
        </w:numPr>
        <w:spacing w:after="120" w:line="360" w:lineRule="auto"/>
        <w:rPr>
          <w:lang w:val="es-CL"/>
        </w:rPr>
      </w:pPr>
      <w:r w:rsidRPr="001F3A18">
        <w:rPr>
          <w:lang w:val="es-CL"/>
        </w:rPr>
        <w:t>Almacenamiento y acceso a información no-crítica.</w:t>
      </w:r>
    </w:p>
    <w:p w14:paraId="7CDDD588" w14:textId="77777777" w:rsidR="009D04FA" w:rsidRPr="001F3A18" w:rsidRDefault="009D04FA" w:rsidP="001F332F">
      <w:pPr>
        <w:pStyle w:val="Listavistosa-nfasis12"/>
        <w:numPr>
          <w:ilvl w:val="0"/>
          <w:numId w:val="52"/>
        </w:numPr>
        <w:spacing w:after="120" w:line="360" w:lineRule="auto"/>
        <w:rPr>
          <w:lang w:val="es-CL"/>
        </w:rPr>
      </w:pPr>
      <w:r w:rsidRPr="001F3A18">
        <w:rPr>
          <w:lang w:val="es-CL"/>
        </w:rPr>
        <w:t>Almacenamiento y acceso a información crítica.</w:t>
      </w:r>
    </w:p>
    <w:p w14:paraId="6555D018" w14:textId="77777777" w:rsidR="009D04FA" w:rsidRPr="001F3A18" w:rsidRDefault="009D04FA" w:rsidP="001F332F">
      <w:pPr>
        <w:pStyle w:val="Listavistosa-nfasis12"/>
        <w:numPr>
          <w:ilvl w:val="0"/>
          <w:numId w:val="52"/>
        </w:numPr>
        <w:spacing w:after="120" w:line="360" w:lineRule="auto"/>
        <w:rPr>
          <w:lang w:val="es-CL"/>
        </w:rPr>
      </w:pPr>
      <w:r w:rsidRPr="001F3A18">
        <w:rPr>
          <w:lang w:val="es-CL"/>
        </w:rPr>
        <w:t xml:space="preserve">Facilidades y tiempos de respuesta para que las Proveedoras puedan solicitar información histórica. </w:t>
      </w:r>
    </w:p>
    <w:p w14:paraId="281D1524" w14:textId="77777777" w:rsidR="009D04FA" w:rsidRPr="001F3A18" w:rsidRDefault="009D04FA" w:rsidP="001F332F">
      <w:pPr>
        <w:pStyle w:val="Listavistosa-nfasis12"/>
        <w:numPr>
          <w:ilvl w:val="0"/>
          <w:numId w:val="52"/>
        </w:numPr>
        <w:spacing w:after="120" w:line="360" w:lineRule="auto"/>
        <w:rPr>
          <w:lang w:val="es-CL"/>
        </w:rPr>
      </w:pPr>
      <w:r w:rsidRPr="001F3A18">
        <w:rPr>
          <w:lang w:val="es-CL"/>
        </w:rPr>
        <w:t>Definición de tiempos de recuperación en función de su criticidad.</w:t>
      </w:r>
    </w:p>
    <w:p w14:paraId="7EC0D98B" w14:textId="77777777" w:rsidR="009D04FA" w:rsidRPr="001F3A18" w:rsidRDefault="009D04FA" w:rsidP="00FE0305">
      <w:pPr>
        <w:spacing w:after="120"/>
      </w:pPr>
      <w:r w:rsidRPr="001F3A18">
        <w:t>En cuanto a la recuperación de información, el Proponente suministrará un plan integral de continuidad del servicio que permita restituir la información y poner de nuevo en operación al OAP en caso de emergencia o salida programada del sistema, incluyendo la activación del sistema de respaldo y minimizando los tiempos de falla y puesta de nuevo en operación. El Proponente, como parte del plan integral de continuidad del servicio debe definir escenarios posibles de emergencia y salida planificada del servicio, estableciendo detalladamente las políticas y procedimientos a seguir en cada caso. La validación de este proceso de recuperación se deberá realizar durante las pruebas no funcionales.</w:t>
      </w:r>
    </w:p>
    <w:p w14:paraId="4766B709" w14:textId="77777777" w:rsidR="009D04FA" w:rsidRDefault="009D04FA" w:rsidP="00FE0305">
      <w:pPr>
        <w:spacing w:after="120"/>
      </w:pPr>
      <w:r w:rsidRPr="001F3A18">
        <w:lastRenderedPageBreak/>
        <w:t>Para estos casos, la recuperación de la información de respaldo, que disponía el OAP antes de ocurrida la situación de excepción, debiese restaurarse dentro de un plazo máximo de 48 horas, contadas desde ocurrida la situación de excepción.</w:t>
      </w:r>
    </w:p>
    <w:p w14:paraId="3A97D1A6" w14:textId="2F47C2FA" w:rsidR="00370AC6" w:rsidRPr="001F3A18" w:rsidRDefault="00370AC6" w:rsidP="00FE0305">
      <w:pPr>
        <w:spacing w:after="120"/>
      </w:pPr>
      <w:r>
        <w:t xml:space="preserve">El proponente deberá generar un plan de almacenamiento de </w:t>
      </w:r>
      <w:r w:rsidR="00036A7B">
        <w:t xml:space="preserve">la </w:t>
      </w:r>
      <w:r>
        <w:t>información</w:t>
      </w:r>
      <w:r w:rsidR="00036A7B">
        <w:t xml:space="preserve"> que cumpla con toda la legislación vigente</w:t>
      </w:r>
      <w:r>
        <w:t xml:space="preserve"> y mantener al menos 6 meses de información disponible para consultas </w:t>
      </w:r>
      <w:r w:rsidR="00036A7B">
        <w:t>en línea para</w:t>
      </w:r>
      <w:r>
        <w:t xml:space="preserve"> </w:t>
      </w:r>
      <w:r w:rsidR="00036A7B">
        <w:t xml:space="preserve">los </w:t>
      </w:r>
      <w:r>
        <w:t>operadores o de la Subsecretaría de Telecomunicaciones.</w:t>
      </w:r>
      <w:r w:rsidR="00036A7B">
        <w:t xml:space="preserve"> En caso de que estos dos últimos requieren más información, se deberá considerar el envío a través de atención.</w:t>
      </w:r>
    </w:p>
    <w:p w14:paraId="4A88B2C1" w14:textId="62CDDE2E" w:rsidR="009D04FA" w:rsidRPr="001F3A18" w:rsidRDefault="003533A8" w:rsidP="00C61B4F">
      <w:pPr>
        <w:pStyle w:val="Ttulo2"/>
      </w:pPr>
      <w:bookmarkStart w:id="1104" w:name="_Toc289340729"/>
      <w:bookmarkStart w:id="1105" w:name="_Toc292269655"/>
      <w:bookmarkStart w:id="1106" w:name="_Toc292107378"/>
      <w:bookmarkStart w:id="1107" w:name="_Toc166298509"/>
      <w:bookmarkStart w:id="1108" w:name="_Toc292697870"/>
      <w:bookmarkStart w:id="1109" w:name="_Toc166298634"/>
      <w:bookmarkStart w:id="1110" w:name="_Toc292911367"/>
      <w:bookmarkStart w:id="1111" w:name="_Toc421212077"/>
      <w:bookmarkStart w:id="1112" w:name="_Toc423948666"/>
      <w:bookmarkStart w:id="1113" w:name="_Toc424555901"/>
      <w:bookmarkStart w:id="1114" w:name="_Toc425538927"/>
      <w:r>
        <w:t xml:space="preserve"> </w:t>
      </w:r>
      <w:bookmarkStart w:id="1115" w:name="_Toc200537236"/>
      <w:r w:rsidR="009D04FA" w:rsidRPr="001F3A18">
        <w:t>Actualización y mantenimiento del sistema</w:t>
      </w:r>
      <w:bookmarkEnd w:id="1104"/>
      <w:bookmarkEnd w:id="1105"/>
      <w:bookmarkEnd w:id="1106"/>
      <w:bookmarkEnd w:id="1107"/>
      <w:bookmarkEnd w:id="1108"/>
      <w:bookmarkEnd w:id="1109"/>
      <w:bookmarkEnd w:id="1110"/>
      <w:bookmarkEnd w:id="1111"/>
      <w:bookmarkEnd w:id="1112"/>
      <w:bookmarkEnd w:id="1113"/>
      <w:bookmarkEnd w:id="1114"/>
      <w:bookmarkEnd w:id="1115"/>
    </w:p>
    <w:p w14:paraId="793E71D3" w14:textId="77777777" w:rsidR="009D04FA" w:rsidRPr="001F3A18" w:rsidRDefault="009D04FA" w:rsidP="009D04FA">
      <w:r w:rsidRPr="001F3A18">
        <w:t>El OAP deberá describir en su propuesta un procedimiento en caso de que la programación o los componentes que integren el sistema requieran de una actualización, optimización y/o mantenimiento. Para esto, se debe asegurar la continuidad del servicio de conformidad con lo establecido en el presente capítulo.</w:t>
      </w:r>
    </w:p>
    <w:p w14:paraId="6BA19214" w14:textId="77777777" w:rsidR="009D04FA" w:rsidRPr="001F3A18" w:rsidRDefault="009D04FA" w:rsidP="009D04FA">
      <w:r w:rsidRPr="001F3A18">
        <w:t>Las ventanas de mantenimiento preventivo que proponga el OAP serán realizadas durante los periodos de menor afectación y deberán ser notificadas a la totalidad de las Proveedoras. El tiempo que duren las ventanas de mantenimiento acordadas no serán contabilizadas para el cálculo de disponibilidad.</w:t>
      </w:r>
    </w:p>
    <w:p w14:paraId="306DEECB" w14:textId="77777777" w:rsidR="009D04FA" w:rsidRPr="001F3A18" w:rsidRDefault="009D04FA" w:rsidP="009D04FA">
      <w:r w:rsidRPr="001F3A18">
        <w:t>El OAP deberá incluir las actividades relacionadas con el mantenimiento, que son requeridas para la solución propuesta.</w:t>
      </w:r>
    </w:p>
    <w:p w14:paraId="046EC062" w14:textId="0ED16826" w:rsidR="009D04FA" w:rsidRPr="001F3A18" w:rsidRDefault="003533A8" w:rsidP="00C61B4F">
      <w:pPr>
        <w:pStyle w:val="Ttulo2"/>
      </w:pPr>
      <w:bookmarkStart w:id="1116" w:name="_Toc292269656"/>
      <w:bookmarkStart w:id="1117" w:name="_Toc292107379"/>
      <w:bookmarkStart w:id="1118" w:name="_Toc166298510"/>
      <w:bookmarkStart w:id="1119" w:name="_Toc292697871"/>
      <w:bookmarkStart w:id="1120" w:name="_Toc166298635"/>
      <w:bookmarkStart w:id="1121" w:name="_Toc292911368"/>
      <w:bookmarkStart w:id="1122" w:name="_Toc421212078"/>
      <w:bookmarkStart w:id="1123" w:name="_Toc423948667"/>
      <w:bookmarkStart w:id="1124" w:name="_Toc424555902"/>
      <w:bookmarkStart w:id="1125" w:name="_Toc425538928"/>
      <w:r>
        <w:t xml:space="preserve"> </w:t>
      </w:r>
      <w:bookmarkStart w:id="1126" w:name="_Toc200537237"/>
      <w:r w:rsidR="009D04FA" w:rsidRPr="001F3A18">
        <w:t>Soporte Técnico</w:t>
      </w:r>
      <w:bookmarkEnd w:id="1116"/>
      <w:bookmarkEnd w:id="1117"/>
      <w:bookmarkEnd w:id="1118"/>
      <w:bookmarkEnd w:id="1119"/>
      <w:bookmarkEnd w:id="1120"/>
      <w:bookmarkEnd w:id="1121"/>
      <w:bookmarkEnd w:id="1122"/>
      <w:bookmarkEnd w:id="1123"/>
      <w:bookmarkEnd w:id="1124"/>
      <w:bookmarkEnd w:id="1125"/>
      <w:bookmarkEnd w:id="1126"/>
    </w:p>
    <w:p w14:paraId="27D732E4" w14:textId="77777777" w:rsidR="009D04FA" w:rsidRPr="001F3A18" w:rsidRDefault="009D04FA" w:rsidP="00FE0305">
      <w:pPr>
        <w:spacing w:after="120"/>
      </w:pPr>
      <w:r w:rsidRPr="001F3A18">
        <w:t>El OAP deberá contar con el personal necesario y operará un Centro de Atención mediante el cual proporcionará, entre otros, los siguientes servicios:</w:t>
      </w:r>
    </w:p>
    <w:p w14:paraId="05C80CA7" w14:textId="77777777" w:rsidR="009D04FA" w:rsidRPr="001F3A18" w:rsidRDefault="009D04FA" w:rsidP="001F332F">
      <w:pPr>
        <w:pStyle w:val="Listavistosa-nfasis12"/>
        <w:numPr>
          <w:ilvl w:val="0"/>
          <w:numId w:val="51"/>
        </w:numPr>
        <w:spacing w:after="120" w:line="360" w:lineRule="auto"/>
        <w:rPr>
          <w:lang w:val="es-CL"/>
        </w:rPr>
      </w:pPr>
      <w:r w:rsidRPr="001F3A18">
        <w:rPr>
          <w:lang w:val="es-CL"/>
        </w:rPr>
        <w:lastRenderedPageBreak/>
        <w:t>Solución de fallas.</w:t>
      </w:r>
    </w:p>
    <w:p w14:paraId="669A2281" w14:textId="77777777" w:rsidR="009D04FA" w:rsidRPr="001F3A18" w:rsidRDefault="009D04FA" w:rsidP="001F332F">
      <w:pPr>
        <w:pStyle w:val="Listavistosa-nfasis12"/>
        <w:numPr>
          <w:ilvl w:val="0"/>
          <w:numId w:val="51"/>
        </w:numPr>
        <w:spacing w:after="120" w:line="360" w:lineRule="auto"/>
        <w:rPr>
          <w:lang w:val="es-CL"/>
        </w:rPr>
      </w:pPr>
      <w:r w:rsidRPr="001F3A18">
        <w:rPr>
          <w:lang w:val="es-CL"/>
        </w:rPr>
        <w:t>Preguntas Técnicas.</w:t>
      </w:r>
    </w:p>
    <w:p w14:paraId="422AA5C6" w14:textId="77777777" w:rsidR="009D04FA" w:rsidRPr="001F3A18" w:rsidRDefault="009D04FA" w:rsidP="001F332F">
      <w:pPr>
        <w:pStyle w:val="Listavistosa-nfasis12"/>
        <w:numPr>
          <w:ilvl w:val="0"/>
          <w:numId w:val="51"/>
        </w:numPr>
        <w:spacing w:after="120" w:line="360" w:lineRule="auto"/>
        <w:rPr>
          <w:lang w:val="es-CL"/>
        </w:rPr>
      </w:pPr>
      <w:r w:rsidRPr="001F3A18">
        <w:rPr>
          <w:lang w:val="es-CL"/>
        </w:rPr>
        <w:t>Mesa de ayuda vía telefónica y web (help desk).</w:t>
      </w:r>
    </w:p>
    <w:p w14:paraId="792680E2" w14:textId="6D3586FA" w:rsidR="009D04FA" w:rsidRPr="001F3A18" w:rsidRDefault="009D04FA" w:rsidP="00FE0305">
      <w:pPr>
        <w:spacing w:after="120"/>
      </w:pPr>
      <w:r w:rsidRPr="001F3A18">
        <w:t>El Centro de Atención operará en un esquema de 24 x 7, y contará con un registro de todas las llamadas</w:t>
      </w:r>
      <w:r w:rsidR="00B01824" w:rsidRPr="001F3A18">
        <w:t>, emails o tickets</w:t>
      </w:r>
      <w:r w:rsidRPr="001F3A18">
        <w:t xml:space="preserve"> que se reciban. Cada solicitud de apoyo recibirá un número de folio.</w:t>
      </w:r>
    </w:p>
    <w:p w14:paraId="552B43C7" w14:textId="77777777" w:rsidR="00B01824" w:rsidRPr="001F3A18" w:rsidRDefault="00B01824" w:rsidP="00FE0305">
      <w:pPr>
        <w:spacing w:after="120"/>
      </w:pPr>
      <w:r w:rsidRPr="001F3A18">
        <w:t>Para cada llamada o email recibido</w:t>
      </w:r>
      <w:r w:rsidR="00B40199" w:rsidRPr="001F3A18">
        <w:t>,</w:t>
      </w:r>
      <w:r w:rsidRPr="001F3A18">
        <w:t xml:space="preserve"> deberá ser abierto en el sistema de gestión de SGP un ticket</w:t>
      </w:r>
      <w:r w:rsidR="00B40199" w:rsidRPr="001F3A18">
        <w:t>,</w:t>
      </w:r>
      <w:r w:rsidRPr="001F3A18">
        <w:t xml:space="preserve"> </w:t>
      </w:r>
      <w:r w:rsidR="00B40199" w:rsidRPr="001F3A18">
        <w:t>cuyo estatus</w:t>
      </w:r>
      <w:r w:rsidRPr="001F3A18">
        <w:t xml:space="preserve"> podrá ser monitoreado por la Operadora que lo solicitó.</w:t>
      </w:r>
    </w:p>
    <w:p w14:paraId="77D415DC" w14:textId="706A4A0B" w:rsidR="009D04FA" w:rsidRPr="001F3A18" w:rsidRDefault="009D04FA" w:rsidP="00FE0305">
      <w:pPr>
        <w:spacing w:after="120"/>
      </w:pPr>
      <w:r w:rsidRPr="001F3A18">
        <w:t>Las llamadas recibidas en el Centro de Atención serán contestadas por una persona autorizada por el OAP, en un tiempo máximo de 60 segundos en el 99% de los casos. Los números de folio se asignarán en</w:t>
      </w:r>
      <w:r w:rsidR="00B01824" w:rsidRPr="001F3A18">
        <w:t xml:space="preserve"> forma inmediata a </w:t>
      </w:r>
      <w:r w:rsidRPr="001F3A18">
        <w:t>la recepción de la solicitud.</w:t>
      </w:r>
    </w:p>
    <w:p w14:paraId="1E57A0B2" w14:textId="045B0E11" w:rsidR="009D04FA" w:rsidRPr="001F3A18" w:rsidRDefault="009D04FA" w:rsidP="00FE0305">
      <w:pPr>
        <w:spacing w:after="120"/>
      </w:pPr>
      <w:r w:rsidRPr="001F3A18">
        <w:t>El adjudicado deberá proporcionar un documento denominado “Procedimiento de Atención y Escalamiento de Fallas” que se anexará al Contrato al momento de la aceptación de la puesta en servicio, el cual contendrá la información de los puntos de contacto para la operación, restauración y</w:t>
      </w:r>
      <w:r w:rsidR="00C07F30" w:rsidRPr="001F3A18">
        <w:t xml:space="preserve"> </w:t>
      </w:r>
      <w:r w:rsidRPr="001F3A18">
        <w:t>escalamiento en caso de falla técnica o de servicio, así como los tiempos de solución de éstos. El cierre de falla deberá ser acordado en forma conjunta entre el OAP y la entidad que reportó la falla.</w:t>
      </w:r>
    </w:p>
    <w:p w14:paraId="4C9DF9A8" w14:textId="129540B1" w:rsidR="008D4147" w:rsidRPr="001F3A18" w:rsidRDefault="003533A8" w:rsidP="008D4147">
      <w:pPr>
        <w:pStyle w:val="Ttulo2"/>
      </w:pPr>
      <w:bookmarkStart w:id="1127" w:name="_Ref17400910"/>
      <w:r>
        <w:t xml:space="preserve"> </w:t>
      </w:r>
      <w:bookmarkStart w:id="1128" w:name="_Toc200537238"/>
      <w:r w:rsidR="008D4147" w:rsidRPr="001F3A18">
        <w:t xml:space="preserve">Gestión de Reclamos de </w:t>
      </w:r>
      <w:r w:rsidR="001538E1" w:rsidRPr="001F3A18">
        <w:t>O</w:t>
      </w:r>
      <w:r w:rsidR="008D4147" w:rsidRPr="001F3A18">
        <w:t>peración</w:t>
      </w:r>
      <w:bookmarkEnd w:id="1127"/>
      <w:bookmarkEnd w:id="1128"/>
    </w:p>
    <w:p w14:paraId="637F6F35" w14:textId="02DF7356" w:rsidR="008D4147" w:rsidRPr="001F3A18" w:rsidRDefault="003533A8" w:rsidP="008D4147">
      <w:pPr>
        <w:pStyle w:val="Ttulo3"/>
      </w:pPr>
      <w:r>
        <w:t xml:space="preserve"> </w:t>
      </w:r>
      <w:bookmarkStart w:id="1129" w:name="_Toc200537239"/>
      <w:r w:rsidR="008D4147" w:rsidRPr="001F3A18">
        <w:t>Definición de reclamo</w:t>
      </w:r>
      <w:r w:rsidR="00133583" w:rsidRPr="001F3A18">
        <w:t xml:space="preserve"> operacional</w:t>
      </w:r>
      <w:bookmarkEnd w:id="1129"/>
    </w:p>
    <w:p w14:paraId="59DEEB1E" w14:textId="77777777" w:rsidR="00133583" w:rsidRPr="001F3A18" w:rsidRDefault="008D4147" w:rsidP="008D4147">
      <w:pPr>
        <w:spacing w:after="120"/>
      </w:pPr>
      <w:r w:rsidRPr="001F3A18">
        <w:t xml:space="preserve">Un </w:t>
      </w:r>
      <w:r w:rsidR="004149B2" w:rsidRPr="001F3A18">
        <w:t>reclamo</w:t>
      </w:r>
      <w:r w:rsidRPr="001F3A18">
        <w:t xml:space="preserve"> </w:t>
      </w:r>
      <w:r w:rsidR="00133583" w:rsidRPr="001F3A18">
        <w:t xml:space="preserve">operacional, </w:t>
      </w:r>
      <w:r w:rsidRPr="001F3A18">
        <w:t>es</w:t>
      </w:r>
      <w:r w:rsidR="00133583" w:rsidRPr="001F3A18">
        <w:t xml:space="preserve"> causado por</w:t>
      </w:r>
      <w:r w:rsidRPr="001F3A18">
        <w:t xml:space="preserve"> </w:t>
      </w:r>
      <w:r w:rsidR="00133583" w:rsidRPr="001F3A18">
        <w:t>un evento en particular, que no es parte de las operaciones normales de un servicio, pero que en general se ven involucrados sólo el Proveedor Receptor y Donante, sin afectar al resto de proveedores o del servicio de Portabilidad.</w:t>
      </w:r>
    </w:p>
    <w:p w14:paraId="1E38CA70" w14:textId="77777777" w:rsidR="00133583" w:rsidRPr="001F3A18" w:rsidRDefault="00133583" w:rsidP="008D4147">
      <w:pPr>
        <w:spacing w:after="120"/>
      </w:pPr>
      <w:r w:rsidRPr="001F3A18">
        <w:lastRenderedPageBreak/>
        <w:t>Como ejemplo de reclamos operacionales, son aquellos relacionados con deuda, titularidad, bloqueo de equipo, restricción por permanencia, modalidad, entre otros.</w:t>
      </w:r>
    </w:p>
    <w:p w14:paraId="278413F7" w14:textId="51586416" w:rsidR="00D20B41" w:rsidRPr="001F3A18" w:rsidRDefault="003533A8" w:rsidP="00D20B41">
      <w:pPr>
        <w:pStyle w:val="Ttulo3"/>
      </w:pPr>
      <w:r>
        <w:t xml:space="preserve"> </w:t>
      </w:r>
      <w:bookmarkStart w:id="1130" w:name="_Toc200537240"/>
      <w:r w:rsidR="00D20B41" w:rsidRPr="001F3A18">
        <w:t>Base de Datos Información de contactos</w:t>
      </w:r>
      <w:bookmarkEnd w:id="1130"/>
    </w:p>
    <w:p w14:paraId="10FEC46C" w14:textId="3A983DA0" w:rsidR="00D20B41" w:rsidRPr="001F3A18" w:rsidRDefault="00D20B41" w:rsidP="00D20B41">
      <w:pPr>
        <w:spacing w:after="120"/>
      </w:pPr>
      <w:r w:rsidRPr="001F3A18">
        <w:t xml:space="preserve">El OAP, a través de su sistema de gestión de reclamos </w:t>
      </w:r>
      <w:r w:rsidR="00780977" w:rsidRPr="001F3A18">
        <w:t>mantendrá</w:t>
      </w:r>
      <w:r w:rsidRPr="001F3A18">
        <w:t xml:space="preserve"> una base de datos de contactos de las distintas operadoras y de Subtel, las cuales deberán estar a disposición en el SGP y en el sistema de gestión de reclamos.</w:t>
      </w:r>
    </w:p>
    <w:p w14:paraId="18C226F9" w14:textId="2A4D3FA9" w:rsidR="00D20B41" w:rsidRPr="001F3A18" w:rsidRDefault="00D20B41" w:rsidP="00D20B41">
      <w:pPr>
        <w:spacing w:after="120"/>
      </w:pPr>
      <w:r w:rsidRPr="001F3A18">
        <w:t xml:space="preserve">Esta base de datos podrá ser actualizada en forma directa por las operadoras con un rol específico o bien vía correo electrónico al OAP, permitiendo así </w:t>
      </w:r>
      <w:r w:rsidR="00780977" w:rsidRPr="001F3A18">
        <w:t>mantener la base</w:t>
      </w:r>
      <w:r w:rsidRPr="001F3A18">
        <w:t>.</w:t>
      </w:r>
    </w:p>
    <w:p w14:paraId="6B5DD9B9" w14:textId="77777777" w:rsidR="00D20B41" w:rsidRPr="001F3A18" w:rsidRDefault="00D20B41" w:rsidP="00D20B41">
      <w:pPr>
        <w:spacing w:after="120"/>
      </w:pPr>
      <w:r w:rsidRPr="001F3A18">
        <w:t>Las Operadoras deben entregar la siguiente información:</w:t>
      </w:r>
    </w:p>
    <w:p w14:paraId="0A76820D" w14:textId="77777777" w:rsidR="00D20B41" w:rsidRPr="001F3A18" w:rsidRDefault="00D20B41" w:rsidP="00AF5DF4">
      <w:pPr>
        <w:pStyle w:val="Prrafodelista"/>
      </w:pPr>
      <w:r w:rsidRPr="001F3A18">
        <w:t>IDD / IDO</w:t>
      </w:r>
    </w:p>
    <w:p w14:paraId="7F67D94D" w14:textId="77777777" w:rsidR="00D20B41" w:rsidRPr="001F3A18" w:rsidRDefault="00D20B41" w:rsidP="00AF5DF4">
      <w:pPr>
        <w:pStyle w:val="Prrafodelista"/>
      </w:pPr>
      <w:r w:rsidRPr="001F3A18">
        <w:t>Operadora</w:t>
      </w:r>
    </w:p>
    <w:p w14:paraId="4E086219" w14:textId="77777777" w:rsidR="00D20B41" w:rsidRPr="001F3A18" w:rsidRDefault="00D20B41" w:rsidP="00AF5DF4">
      <w:pPr>
        <w:pStyle w:val="Prrafodelista"/>
      </w:pPr>
      <w:r w:rsidRPr="001F3A18">
        <w:t>Nombre</w:t>
      </w:r>
    </w:p>
    <w:p w14:paraId="32A82E20" w14:textId="77777777" w:rsidR="00D20B41" w:rsidRPr="001F3A18" w:rsidRDefault="00D20B41" w:rsidP="00AF5DF4">
      <w:pPr>
        <w:pStyle w:val="Prrafodelista"/>
      </w:pPr>
      <w:r w:rsidRPr="001F3A18">
        <w:t>Cargo</w:t>
      </w:r>
    </w:p>
    <w:p w14:paraId="78FE61AE" w14:textId="77777777" w:rsidR="00D20B41" w:rsidRPr="001F3A18" w:rsidRDefault="00D20B41" w:rsidP="00AF5DF4">
      <w:pPr>
        <w:pStyle w:val="Prrafodelista"/>
      </w:pPr>
      <w:r w:rsidRPr="001F3A18">
        <w:t>E-mail</w:t>
      </w:r>
    </w:p>
    <w:p w14:paraId="51F64B2B" w14:textId="0A4E0938" w:rsidR="00D20B41" w:rsidRPr="001F3A18" w:rsidRDefault="00D20B41" w:rsidP="00AF5DF4">
      <w:pPr>
        <w:pStyle w:val="Prrafodelista"/>
      </w:pPr>
      <w:r w:rsidRPr="001F3A18">
        <w:t>Teléfono Fijo</w:t>
      </w:r>
    </w:p>
    <w:p w14:paraId="70AE8D4E" w14:textId="77777777" w:rsidR="00D20B41" w:rsidRPr="001F3A18" w:rsidRDefault="00D20B41" w:rsidP="00AF5DF4">
      <w:pPr>
        <w:pStyle w:val="Prrafodelista"/>
      </w:pPr>
      <w:r w:rsidRPr="001F3A18">
        <w:t>Teléfono Móvil</w:t>
      </w:r>
    </w:p>
    <w:p w14:paraId="736FDD9F" w14:textId="77777777" w:rsidR="00D20B41" w:rsidRPr="001F3A18" w:rsidRDefault="00D20B41" w:rsidP="00D20B41">
      <w:pPr>
        <w:ind w:left="1434" w:firstLine="0"/>
      </w:pPr>
    </w:p>
    <w:p w14:paraId="2596195F" w14:textId="77777777" w:rsidR="00D20B41" w:rsidRPr="001F3A18" w:rsidRDefault="00D20B41" w:rsidP="00D20B41">
      <w:r w:rsidRPr="001F3A18">
        <w:t>La lista de contactos de Subtel deberá contemplar:</w:t>
      </w:r>
    </w:p>
    <w:p w14:paraId="0A5807B0" w14:textId="77777777" w:rsidR="00D20B41" w:rsidRPr="001F3A18" w:rsidRDefault="00D20B41" w:rsidP="00AF5DF4">
      <w:pPr>
        <w:pStyle w:val="Prrafodelista"/>
      </w:pPr>
      <w:r w:rsidRPr="001F3A18">
        <w:tab/>
        <w:t>Nombre</w:t>
      </w:r>
    </w:p>
    <w:p w14:paraId="6E2BAAEC" w14:textId="77777777" w:rsidR="00D20B41" w:rsidRPr="001F3A18" w:rsidRDefault="00D20B41" w:rsidP="00AF5DF4">
      <w:pPr>
        <w:pStyle w:val="Prrafodelista"/>
      </w:pPr>
      <w:r w:rsidRPr="001F3A18">
        <w:tab/>
        <w:t>Cargo</w:t>
      </w:r>
    </w:p>
    <w:p w14:paraId="1C492496" w14:textId="77777777" w:rsidR="00D20B41" w:rsidRPr="001F3A18" w:rsidRDefault="00D20B41" w:rsidP="00AF5DF4">
      <w:pPr>
        <w:pStyle w:val="Prrafodelista"/>
      </w:pPr>
      <w:r w:rsidRPr="001F3A18">
        <w:tab/>
        <w:t>E-mail</w:t>
      </w:r>
    </w:p>
    <w:p w14:paraId="3D0D43EB" w14:textId="7DF0388B" w:rsidR="00D20B41" w:rsidRPr="001F3A18" w:rsidRDefault="00D20B41" w:rsidP="00AF5DF4">
      <w:pPr>
        <w:pStyle w:val="Prrafodelista"/>
      </w:pPr>
      <w:r w:rsidRPr="001F3A18">
        <w:tab/>
        <w:t>Teléfono Fijo</w:t>
      </w:r>
    </w:p>
    <w:p w14:paraId="40F35567" w14:textId="77777777" w:rsidR="00D20B41" w:rsidRPr="001F3A18" w:rsidRDefault="00D20B41" w:rsidP="00AF5DF4">
      <w:pPr>
        <w:pStyle w:val="Prrafodelista"/>
      </w:pPr>
      <w:r w:rsidRPr="001F3A18">
        <w:t>Teléfono Móvil</w:t>
      </w:r>
      <w:r w:rsidRPr="001F3A18">
        <w:tab/>
      </w:r>
    </w:p>
    <w:p w14:paraId="522031C0" w14:textId="77777777" w:rsidR="00D20B41" w:rsidRPr="001F3A18" w:rsidRDefault="00D20B41" w:rsidP="00D20B41">
      <w:pPr>
        <w:spacing w:after="120"/>
      </w:pPr>
      <w:r w:rsidRPr="001F3A18">
        <w:lastRenderedPageBreak/>
        <w:t xml:space="preserve">Se creará una lista específica de contactos, tanto de los Operadores como de Subtel, para diferentes procesos relevantes. Estos son: </w:t>
      </w:r>
    </w:p>
    <w:p w14:paraId="38216AB7" w14:textId="77777777" w:rsidR="00D20B41" w:rsidRPr="001F3A18" w:rsidRDefault="00D20B41" w:rsidP="00AF5DF4">
      <w:pPr>
        <w:pStyle w:val="Prrafodelista"/>
      </w:pPr>
      <w:r w:rsidRPr="001F3A18">
        <w:t>Para proceso de anulación</w:t>
      </w:r>
    </w:p>
    <w:p w14:paraId="7507D1C2" w14:textId="77777777" w:rsidR="00D20B41" w:rsidRPr="001F3A18" w:rsidRDefault="00D20B41" w:rsidP="00AF5DF4">
      <w:pPr>
        <w:pStyle w:val="Prrafodelista"/>
      </w:pPr>
      <w:r w:rsidRPr="001F3A18">
        <w:t>Para proceso de reversión</w:t>
      </w:r>
    </w:p>
    <w:p w14:paraId="4806F32A" w14:textId="77777777" w:rsidR="00D20B41" w:rsidRPr="001F3A18" w:rsidRDefault="00D20B41" w:rsidP="00AF5DF4">
      <w:pPr>
        <w:pStyle w:val="Prrafodelista"/>
      </w:pPr>
      <w:r w:rsidRPr="001F3A18">
        <w:t>Para proceso de liberación del Artículo 13</w:t>
      </w:r>
    </w:p>
    <w:p w14:paraId="4DAB7D7B" w14:textId="77777777" w:rsidR="00D20B41" w:rsidRPr="001F3A18" w:rsidRDefault="00D20B41" w:rsidP="00AF5DF4">
      <w:pPr>
        <w:pStyle w:val="Prrafodelista"/>
      </w:pPr>
      <w:r w:rsidRPr="001F3A18">
        <w:t>Para proceso bloqueo por hurto</w:t>
      </w:r>
    </w:p>
    <w:p w14:paraId="73B1D822" w14:textId="0923DE0A" w:rsidR="00D20B41" w:rsidRPr="001F3A18" w:rsidRDefault="00D20B41" w:rsidP="00AF5DF4">
      <w:pPr>
        <w:pStyle w:val="Prrafodelista"/>
      </w:pPr>
      <w:r w:rsidRPr="001F3A18">
        <w:t>Para proceso bloqueo por mora</w:t>
      </w:r>
    </w:p>
    <w:p w14:paraId="08BD8F22" w14:textId="76364A99" w:rsidR="00D20B41" w:rsidRPr="001F3A18" w:rsidRDefault="00D20B41" w:rsidP="00AF5DF4">
      <w:pPr>
        <w:pStyle w:val="Prrafodelista"/>
      </w:pPr>
      <w:r w:rsidRPr="001F3A18">
        <w:t>Para reclamos particulares</w:t>
      </w:r>
    </w:p>
    <w:p w14:paraId="6B28CBB6" w14:textId="77777777" w:rsidR="00D20B41" w:rsidRPr="001F3A18" w:rsidRDefault="00D20B41" w:rsidP="00AF5DF4">
      <w:pPr>
        <w:pStyle w:val="Prrafodelista"/>
      </w:pPr>
      <w:r w:rsidRPr="001F3A18">
        <w:t>Para otros temas regulatorios</w:t>
      </w:r>
    </w:p>
    <w:p w14:paraId="171C0672" w14:textId="77777777" w:rsidR="00D20B41" w:rsidRPr="001F3A18" w:rsidRDefault="00D20B41" w:rsidP="00D20B41">
      <w:pPr>
        <w:spacing w:after="120"/>
      </w:pPr>
      <w:r w:rsidRPr="001F3A18">
        <w:t>Cada lista debe contener un mínimo de tres niveles de escalamiento para cada uno de los procesos.</w:t>
      </w:r>
    </w:p>
    <w:p w14:paraId="0F87585E" w14:textId="47048286" w:rsidR="00D20B41" w:rsidRPr="001F3A18" w:rsidRDefault="003533A8" w:rsidP="00D20B41">
      <w:pPr>
        <w:pStyle w:val="Ttulo3"/>
      </w:pPr>
      <w:r>
        <w:t xml:space="preserve"> </w:t>
      </w:r>
      <w:bookmarkStart w:id="1131" w:name="_Toc200537241"/>
      <w:r w:rsidR="00D20B41" w:rsidRPr="001F3A18">
        <w:t>Herramienta de Gestión de Reclamos</w:t>
      </w:r>
      <w:bookmarkEnd w:id="1131"/>
    </w:p>
    <w:p w14:paraId="2004E775" w14:textId="74C4508B" w:rsidR="00CD5563" w:rsidRPr="001F3A18" w:rsidRDefault="00D20B41" w:rsidP="00CD5563">
      <w:r w:rsidRPr="001F3A18">
        <w:t>Las Proveedoras del servicio público telefónico local, móvil y del mismo tipo</w:t>
      </w:r>
      <w:r w:rsidR="00EE3556">
        <w:t xml:space="preserve">, </w:t>
      </w:r>
      <w:r w:rsidRPr="001F3A18">
        <w:t xml:space="preserve"> el OAP</w:t>
      </w:r>
      <w:r w:rsidR="00EE3556">
        <w:t xml:space="preserve"> o SUBTEL </w:t>
      </w:r>
      <w:r w:rsidRPr="001F3A18">
        <w:t xml:space="preserve"> podrán comunicar cualquier </w:t>
      </w:r>
      <w:r w:rsidR="00CD5563" w:rsidRPr="001F3A18">
        <w:t>reclamo</w:t>
      </w:r>
      <w:r w:rsidRPr="001F3A18">
        <w:t>, requerir cualquier reporte o cambio al equipo de soporte del OAP, mediante el uso de una herramienta estándar de registro de tickets</w:t>
      </w:r>
      <w:r w:rsidR="00CD5563" w:rsidRPr="001F3A18">
        <w:t xml:space="preserve"> que deberá estar a disposición de todas las operadoras a través del SGP.</w:t>
      </w:r>
    </w:p>
    <w:p w14:paraId="5E202730" w14:textId="65399DB2" w:rsidR="00877DF1" w:rsidRPr="001F3A18" w:rsidRDefault="00877DF1" w:rsidP="00CD5563">
      <w:r w:rsidRPr="001F3A18">
        <w:t>Se deberá crear un perfil de usuario que tendrá permiso para ingresar y gestionar tickets.</w:t>
      </w:r>
    </w:p>
    <w:p w14:paraId="6E6391D3" w14:textId="6E65931F" w:rsidR="00877DF1" w:rsidRPr="001F3A18" w:rsidRDefault="00877DF1" w:rsidP="00CD5563">
      <w:r w:rsidRPr="001F3A18">
        <w:t xml:space="preserve">Todos los operadores tendrán visibilidad de </w:t>
      </w:r>
      <w:r w:rsidR="00F05409">
        <w:t xml:space="preserve">todo el detalle de </w:t>
      </w:r>
      <w:r w:rsidRPr="001F3A18">
        <w:t>los tickets</w:t>
      </w:r>
      <w:r w:rsidR="002B79BD" w:rsidRPr="001F3A18">
        <w:t xml:space="preserve"> en los que está</w:t>
      </w:r>
      <w:r w:rsidR="00DF57B7" w:rsidRPr="001F3A18">
        <w:t>n</w:t>
      </w:r>
      <w:r w:rsidR="002B79BD" w:rsidRPr="001F3A18">
        <w:t xml:space="preserve"> involucrado</w:t>
      </w:r>
      <w:r w:rsidR="00F05409">
        <w:t>s</w:t>
      </w:r>
      <w:r w:rsidRPr="001F3A18">
        <w:t xml:space="preserve">. La información que podrán ver </w:t>
      </w:r>
      <w:r w:rsidR="00F05409">
        <w:t xml:space="preserve">aquellos operadores no involucrados </w:t>
      </w:r>
      <w:r w:rsidRPr="001F3A18">
        <w:t>en el ticket es:</w:t>
      </w:r>
    </w:p>
    <w:p w14:paraId="290D2091" w14:textId="72F6F07D" w:rsidR="00877DF1" w:rsidRPr="001F3A18" w:rsidRDefault="00877DF1" w:rsidP="00AF5DF4">
      <w:pPr>
        <w:pStyle w:val="Prrafodelista"/>
      </w:pPr>
      <w:r w:rsidRPr="001F3A18">
        <w:t>ID Ticket</w:t>
      </w:r>
    </w:p>
    <w:p w14:paraId="0674F2BC" w14:textId="539A7966" w:rsidR="00877DF1" w:rsidRPr="001F3A18" w:rsidRDefault="00877DF1" w:rsidP="00AF5DF4">
      <w:pPr>
        <w:pStyle w:val="Prrafodelista"/>
      </w:pPr>
      <w:r w:rsidRPr="001F3A18">
        <w:t xml:space="preserve">Fecha y hora de todos los estados </w:t>
      </w:r>
    </w:p>
    <w:p w14:paraId="6B714023" w14:textId="5A890144" w:rsidR="00877DF1" w:rsidRPr="001F3A18" w:rsidRDefault="00877DF1" w:rsidP="00AF5DF4">
      <w:pPr>
        <w:pStyle w:val="Prrafodelista"/>
      </w:pPr>
      <w:r w:rsidRPr="001F3A18">
        <w:t>Estado (Ingresado, En Ejecución, No Ejecutado, Respondido, No Respondido, Cerrado, No Resuelto)</w:t>
      </w:r>
    </w:p>
    <w:p w14:paraId="5502728E" w14:textId="341AC4A3" w:rsidR="00877DF1" w:rsidRPr="001F3A18" w:rsidRDefault="00877DF1" w:rsidP="00AF5DF4">
      <w:pPr>
        <w:pStyle w:val="Prrafodelista"/>
      </w:pPr>
      <w:r w:rsidRPr="001F3A18">
        <w:t>Operador 1 y 2</w:t>
      </w:r>
    </w:p>
    <w:p w14:paraId="01F665B4" w14:textId="521C5DAB" w:rsidR="00877DF1" w:rsidRPr="001F3A18" w:rsidRDefault="00877DF1" w:rsidP="00AF5DF4">
      <w:pPr>
        <w:pStyle w:val="Prrafodelista"/>
      </w:pPr>
      <w:r w:rsidRPr="001F3A18">
        <w:lastRenderedPageBreak/>
        <w:t>Correo al que se envía mensaje</w:t>
      </w:r>
    </w:p>
    <w:p w14:paraId="0328E638" w14:textId="13103A0E" w:rsidR="00CD5563" w:rsidRPr="001F3A18" w:rsidRDefault="003533A8" w:rsidP="00CD5563">
      <w:pPr>
        <w:pStyle w:val="Ttulo3"/>
      </w:pPr>
      <w:r>
        <w:t xml:space="preserve"> </w:t>
      </w:r>
      <w:bookmarkStart w:id="1132" w:name="_Toc200537242"/>
      <w:r w:rsidR="00CD5563" w:rsidRPr="001F3A18">
        <w:t>Definición del Proceso de Gestión de Reclamos</w:t>
      </w:r>
      <w:bookmarkEnd w:id="1132"/>
    </w:p>
    <w:p w14:paraId="5314B674" w14:textId="53A4C711" w:rsidR="00CD5563" w:rsidRPr="001F3A18" w:rsidRDefault="00C9077C" w:rsidP="00CD5563">
      <w:r w:rsidRPr="001F3A18">
        <w:t>El proceso de gestión de reclamos debería seguir el siguiente flujo representado más abajo</w:t>
      </w:r>
      <w:r w:rsidR="00CD5563" w:rsidRPr="001F3A18">
        <w:t>:</w:t>
      </w:r>
    </w:p>
    <w:p w14:paraId="63133418" w14:textId="6E6E23F2" w:rsidR="00CD5563" w:rsidRPr="001F3A18" w:rsidRDefault="004512AD" w:rsidP="00212D77">
      <w:pPr>
        <w:spacing w:after="0"/>
        <w:ind w:firstLine="0"/>
      </w:pPr>
      <w:r w:rsidRPr="001F3A18">
        <w:rPr>
          <w:noProof/>
        </w:rPr>
      </w:r>
      <w:r w:rsidR="004512AD" w:rsidRPr="001F3A18">
        <w:rPr>
          <w:noProof/>
        </w:rPr>
        <w:object w:dxaOrig="23261" w:dyaOrig="14471" w14:anchorId="12F98003">
          <v:shape id="_x0000_i1026" type="#_x0000_t75" alt="" style="width:440.55pt;height:275.2pt;mso-width-percent:0;mso-height-percent:0;mso-width-percent:0;mso-height-percent:0" o:ole="">
            <v:imagedata r:id="rId18" o:title=""/>
          </v:shape>
          <o:OLEObject Type="Embed" ProgID="Visio.Drawing.15" ShapeID="_x0000_i1026" DrawAspect="Content" ObjectID="_1814362410" r:id="rId19"/>
        </w:object>
      </w:r>
    </w:p>
    <w:p w14:paraId="5EE0ADEE" w14:textId="55CEAFA1" w:rsidR="00F7666E" w:rsidRPr="001F3A18" w:rsidRDefault="00F7666E" w:rsidP="00212D77">
      <w:pPr>
        <w:pStyle w:val="Descripcin"/>
        <w:spacing w:after="0"/>
        <w:ind w:firstLine="0"/>
        <w:jc w:val="center"/>
        <w:rPr>
          <w:szCs w:val="24"/>
          <w:lang w:val="es-CL"/>
        </w:rPr>
      </w:pPr>
      <w:bookmarkStart w:id="1133" w:name="_Ref15277810"/>
      <w:bookmarkStart w:id="1134" w:name="_Ref15277803"/>
      <w:bookmarkStart w:id="1135" w:name="_Toc193468999"/>
      <w:r w:rsidRPr="001F3A18">
        <w:rPr>
          <w:lang w:val="es-CL"/>
        </w:rPr>
        <w:t xml:space="preserve">Ilustración </w:t>
      </w:r>
      <w:r w:rsidRPr="001F3A18">
        <w:rPr>
          <w:lang w:val="es-CL"/>
        </w:rPr>
        <w:fldChar w:fldCharType="begin"/>
      </w:r>
      <w:r w:rsidRPr="001F3A18">
        <w:rPr>
          <w:lang w:val="es-CL"/>
        </w:rPr>
        <w:instrText xml:space="preserve"> SEQ Ilustración \* ARABIC </w:instrText>
      </w:r>
      <w:r w:rsidRPr="001F3A18">
        <w:rPr>
          <w:lang w:val="es-CL"/>
        </w:rPr>
        <w:fldChar w:fldCharType="separate"/>
      </w:r>
      <w:r w:rsidR="003D4642">
        <w:rPr>
          <w:noProof/>
          <w:lang w:val="es-CL"/>
        </w:rPr>
        <w:t>7</w:t>
      </w:r>
      <w:r w:rsidRPr="001F3A18">
        <w:rPr>
          <w:lang w:val="es-CL"/>
        </w:rPr>
        <w:fldChar w:fldCharType="end"/>
      </w:r>
      <w:bookmarkEnd w:id="1133"/>
      <w:r w:rsidRPr="001F3A18">
        <w:rPr>
          <w:lang w:val="es-CL"/>
        </w:rPr>
        <w:t xml:space="preserve"> – Proceso Gestión de Reclamos</w:t>
      </w:r>
      <w:bookmarkEnd w:id="1134"/>
      <w:bookmarkEnd w:id="1135"/>
    </w:p>
    <w:p w14:paraId="639C9D54" w14:textId="1C4254C1" w:rsidR="00C9077C" w:rsidRPr="001F3A18" w:rsidRDefault="00817564" w:rsidP="00817564">
      <w:r w:rsidRPr="001F3A18">
        <w:t xml:space="preserve">En la siguiente tabla se detallan las actividades representadas en la </w:t>
      </w:r>
      <w:r w:rsidRPr="001F3A18">
        <w:fldChar w:fldCharType="begin"/>
      </w:r>
      <w:r w:rsidRPr="001F3A18">
        <w:instrText xml:space="preserve"> REF _Ref15277803 \h </w:instrText>
      </w:r>
      <w:r w:rsidR="006B6D21" w:rsidRPr="001F3A18">
        <w:instrText xml:space="preserve"> \* MERGEFORMAT </w:instrText>
      </w:r>
      <w:r w:rsidRPr="001F3A18">
        <w:fldChar w:fldCharType="separate"/>
      </w:r>
      <w:r w:rsidR="003D4642" w:rsidRPr="001F3A18">
        <w:t xml:space="preserve">Ilustración </w:t>
      </w:r>
      <w:r w:rsidR="003D4642">
        <w:rPr>
          <w:noProof/>
        </w:rPr>
        <w:t>7</w:t>
      </w:r>
      <w:r w:rsidR="003D4642" w:rsidRPr="001F3A18">
        <w:t xml:space="preserve"> – Proceso Gestión de Reclamos</w:t>
      </w:r>
      <w:r w:rsidRPr="001F3A18">
        <w:fldChar w:fldCharType="end"/>
      </w:r>
      <w:r w:rsidRPr="001F3A18">
        <w:t>:</w:t>
      </w: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1277"/>
        <w:gridCol w:w="5251"/>
        <w:gridCol w:w="1367"/>
      </w:tblGrid>
      <w:tr w:rsidR="00817564" w:rsidRPr="001F3A18" w14:paraId="0FF959B9" w14:textId="77777777" w:rsidTr="00212D77">
        <w:trPr>
          <w:trHeight w:val="20"/>
          <w:jc w:val="center"/>
        </w:trPr>
        <w:tc>
          <w:tcPr>
            <w:tcW w:w="976" w:type="dxa"/>
            <w:shd w:val="clear" w:color="auto" w:fill="365F91" w:themeFill="accent1" w:themeFillShade="BF"/>
            <w:vAlign w:val="center"/>
            <w:hideMark/>
          </w:tcPr>
          <w:p w14:paraId="4657934B" w14:textId="61C4A2B5" w:rsidR="00817564" w:rsidRPr="001F3A18" w:rsidRDefault="00817564" w:rsidP="00CA3FD5">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Actividad</w:t>
            </w:r>
          </w:p>
        </w:tc>
        <w:tc>
          <w:tcPr>
            <w:tcW w:w="807" w:type="dxa"/>
            <w:shd w:val="clear" w:color="auto" w:fill="365F91" w:themeFill="accent1" w:themeFillShade="BF"/>
            <w:vAlign w:val="center"/>
            <w:hideMark/>
          </w:tcPr>
          <w:p w14:paraId="28BA7EE9" w14:textId="461031A6" w:rsidR="00817564" w:rsidRPr="001F3A18" w:rsidRDefault="00817564" w:rsidP="00CA3FD5">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Responsable</w:t>
            </w:r>
          </w:p>
        </w:tc>
        <w:tc>
          <w:tcPr>
            <w:tcW w:w="5686" w:type="dxa"/>
            <w:shd w:val="clear" w:color="auto" w:fill="365F91" w:themeFill="accent1" w:themeFillShade="BF"/>
            <w:vAlign w:val="center"/>
            <w:hideMark/>
          </w:tcPr>
          <w:p w14:paraId="15A3823F" w14:textId="48C14DD7" w:rsidR="00817564" w:rsidRPr="001F3A18" w:rsidRDefault="00817564" w:rsidP="00CA3FD5">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Acción</w:t>
            </w:r>
          </w:p>
        </w:tc>
        <w:tc>
          <w:tcPr>
            <w:tcW w:w="1402" w:type="dxa"/>
            <w:shd w:val="clear" w:color="auto" w:fill="365F91" w:themeFill="accent1" w:themeFillShade="BF"/>
            <w:vAlign w:val="center"/>
            <w:hideMark/>
          </w:tcPr>
          <w:p w14:paraId="6CBC5442" w14:textId="07CF3E9F" w:rsidR="00817564" w:rsidRPr="001F3A18" w:rsidRDefault="00817564" w:rsidP="00CA3FD5">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Estado Ticket</w:t>
            </w:r>
          </w:p>
        </w:tc>
      </w:tr>
      <w:tr w:rsidR="00B04CFF" w:rsidRPr="001F3A18" w14:paraId="62C0472F" w14:textId="77777777" w:rsidTr="00212D77">
        <w:trPr>
          <w:trHeight w:val="20"/>
          <w:jc w:val="center"/>
        </w:trPr>
        <w:tc>
          <w:tcPr>
            <w:tcW w:w="976" w:type="dxa"/>
            <w:shd w:val="clear" w:color="auto" w:fill="auto"/>
            <w:vAlign w:val="center"/>
          </w:tcPr>
          <w:p w14:paraId="6BF3B77D" w14:textId="6A270CB0" w:rsidR="00B04CFF" w:rsidRPr="001F3A18" w:rsidRDefault="00B04CFF" w:rsidP="00B04CFF">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1</w:t>
            </w:r>
          </w:p>
        </w:tc>
        <w:tc>
          <w:tcPr>
            <w:tcW w:w="807" w:type="dxa"/>
            <w:shd w:val="clear" w:color="auto" w:fill="auto"/>
            <w:vAlign w:val="center"/>
          </w:tcPr>
          <w:p w14:paraId="7FD339D5" w14:textId="582229C7" w:rsidR="00B04CFF" w:rsidRPr="001F3A18" w:rsidRDefault="00B04CFF" w:rsidP="00B04CF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Operador 1</w:t>
            </w:r>
          </w:p>
        </w:tc>
        <w:tc>
          <w:tcPr>
            <w:tcW w:w="5686" w:type="dxa"/>
            <w:tcBorders>
              <w:bottom w:val="single" w:sz="4" w:space="0" w:color="auto"/>
            </w:tcBorders>
            <w:shd w:val="clear" w:color="auto" w:fill="auto"/>
            <w:vAlign w:val="center"/>
          </w:tcPr>
          <w:p w14:paraId="45EFB5A2" w14:textId="77777777" w:rsidR="00B04CFF" w:rsidRPr="001F3A18" w:rsidRDefault="00B04CFF"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Operador 1, a través del sistema SGP del OAP abre un nuevo ticket dirigido al Operador 2.</w:t>
            </w:r>
          </w:p>
          <w:p w14:paraId="655E914B" w14:textId="1817DA33" w:rsidR="00B04CFF" w:rsidRPr="001F3A18" w:rsidRDefault="00B04CFF"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Automáticamente el ticket se abre con criticidad Baja.</w:t>
            </w:r>
          </w:p>
        </w:tc>
        <w:tc>
          <w:tcPr>
            <w:tcW w:w="1402" w:type="dxa"/>
            <w:tcBorders>
              <w:bottom w:val="single" w:sz="4" w:space="0" w:color="auto"/>
            </w:tcBorders>
            <w:shd w:val="clear" w:color="auto" w:fill="auto"/>
            <w:vAlign w:val="center"/>
          </w:tcPr>
          <w:p w14:paraId="21C0210A" w14:textId="1B8DF2B1" w:rsidR="00B04CFF" w:rsidRPr="001F3A18" w:rsidRDefault="00B04CFF" w:rsidP="00B04CF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Ingresado</w:t>
            </w:r>
          </w:p>
        </w:tc>
      </w:tr>
      <w:tr w:rsidR="00B04CFF" w:rsidRPr="001F3A18" w14:paraId="02B3E2D5" w14:textId="77777777" w:rsidTr="00212D77">
        <w:trPr>
          <w:trHeight w:val="20"/>
          <w:jc w:val="center"/>
        </w:trPr>
        <w:tc>
          <w:tcPr>
            <w:tcW w:w="976" w:type="dxa"/>
            <w:shd w:val="clear" w:color="auto" w:fill="auto"/>
            <w:vAlign w:val="center"/>
          </w:tcPr>
          <w:p w14:paraId="325D8544" w14:textId="771EBB3D" w:rsidR="00B04CFF" w:rsidRPr="001F3A18" w:rsidRDefault="00B04CFF" w:rsidP="00B04CFF">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2</w:t>
            </w:r>
          </w:p>
        </w:tc>
        <w:tc>
          <w:tcPr>
            <w:tcW w:w="807" w:type="dxa"/>
            <w:shd w:val="clear" w:color="auto" w:fill="auto"/>
            <w:vAlign w:val="center"/>
          </w:tcPr>
          <w:p w14:paraId="48CE4656" w14:textId="0312797A" w:rsidR="00B04CFF" w:rsidRPr="001F3A18" w:rsidRDefault="00B04CFF" w:rsidP="00B04CF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686" w:type="dxa"/>
            <w:tcBorders>
              <w:top w:val="single" w:sz="4" w:space="0" w:color="auto"/>
              <w:left w:val="nil"/>
              <w:bottom w:val="single" w:sz="4" w:space="0" w:color="auto"/>
              <w:right w:val="single" w:sz="4" w:space="0" w:color="auto"/>
            </w:tcBorders>
            <w:shd w:val="clear" w:color="auto" w:fill="auto"/>
            <w:vAlign w:val="center"/>
          </w:tcPr>
          <w:p w14:paraId="2C6D39C5" w14:textId="59B71531" w:rsidR="00B04CFF" w:rsidRPr="001F3A18" w:rsidRDefault="00B04CFF"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El OAP gatilla automáticamente un correo electrónico a Nivel 1 de Operador 2 notificando nuevo ticket.</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4BEDF3EF" w14:textId="2FA42068" w:rsidR="00B04CFF" w:rsidRPr="001F3A18" w:rsidRDefault="00B04CFF" w:rsidP="00B04CF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Ingresado</w:t>
            </w:r>
          </w:p>
        </w:tc>
      </w:tr>
      <w:tr w:rsidR="00B04CFF" w:rsidRPr="001F3A18" w14:paraId="4C97B8FA" w14:textId="77777777" w:rsidTr="00212D77">
        <w:trPr>
          <w:trHeight w:val="20"/>
          <w:jc w:val="center"/>
        </w:trPr>
        <w:tc>
          <w:tcPr>
            <w:tcW w:w="976" w:type="dxa"/>
            <w:shd w:val="clear" w:color="auto" w:fill="auto"/>
            <w:vAlign w:val="center"/>
          </w:tcPr>
          <w:p w14:paraId="55E36426" w14:textId="772F8906" w:rsidR="00B04CFF" w:rsidRPr="001F3A18" w:rsidRDefault="00B04CFF" w:rsidP="00B04CFF">
            <w:pPr>
              <w:spacing w:after="0" w:line="240" w:lineRule="auto"/>
              <w:ind w:firstLine="0"/>
              <w:jc w:val="center"/>
              <w:rPr>
                <w:rFonts w:cs="Calibri"/>
                <w:bCs/>
                <w:color w:val="000000"/>
                <w:sz w:val="16"/>
                <w:szCs w:val="16"/>
                <w:lang w:eastAsia="es-MX"/>
              </w:rPr>
            </w:pPr>
          </w:p>
        </w:tc>
        <w:tc>
          <w:tcPr>
            <w:tcW w:w="807" w:type="dxa"/>
            <w:shd w:val="clear" w:color="auto" w:fill="auto"/>
            <w:vAlign w:val="center"/>
          </w:tcPr>
          <w:p w14:paraId="0F85F407" w14:textId="76CA4F35" w:rsidR="00B04CFF" w:rsidRPr="001F3A18" w:rsidRDefault="00B04CFF" w:rsidP="00B04CF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1 (A B C)</w:t>
            </w:r>
          </w:p>
        </w:tc>
        <w:tc>
          <w:tcPr>
            <w:tcW w:w="5686" w:type="dxa"/>
            <w:tcBorders>
              <w:top w:val="single" w:sz="4" w:space="0" w:color="auto"/>
              <w:left w:val="nil"/>
              <w:bottom w:val="single" w:sz="4" w:space="0" w:color="auto"/>
              <w:right w:val="single" w:sz="4" w:space="0" w:color="auto"/>
            </w:tcBorders>
            <w:shd w:val="clear" w:color="auto" w:fill="auto"/>
            <w:vAlign w:val="center"/>
          </w:tcPr>
          <w:p w14:paraId="20EF6B70" w14:textId="5FB4EC1D" w:rsidR="00B04CFF" w:rsidRPr="001F3A18" w:rsidRDefault="00B04CFF"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de espera para que Operador 2 tome el ticket.</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1BF978B0" w14:textId="467C00C9" w:rsidR="00B04CFF" w:rsidRPr="001F3A18" w:rsidRDefault="00B04CFF" w:rsidP="00B04CF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Ingresado</w:t>
            </w:r>
          </w:p>
        </w:tc>
      </w:tr>
      <w:tr w:rsidR="00B04CFF" w:rsidRPr="001F3A18" w14:paraId="7CDF59FE" w14:textId="77777777" w:rsidTr="00212D77">
        <w:trPr>
          <w:trHeight w:val="20"/>
          <w:jc w:val="center"/>
        </w:trPr>
        <w:tc>
          <w:tcPr>
            <w:tcW w:w="976" w:type="dxa"/>
            <w:shd w:val="clear" w:color="auto" w:fill="auto"/>
            <w:vAlign w:val="center"/>
          </w:tcPr>
          <w:p w14:paraId="208D9FFD" w14:textId="2C3B3A12" w:rsidR="00B04CFF" w:rsidRPr="001F3A18" w:rsidRDefault="00B04CFF" w:rsidP="00B04CFF">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3</w:t>
            </w:r>
          </w:p>
        </w:tc>
        <w:tc>
          <w:tcPr>
            <w:tcW w:w="807" w:type="dxa"/>
            <w:shd w:val="clear" w:color="auto" w:fill="auto"/>
            <w:vAlign w:val="center"/>
          </w:tcPr>
          <w:p w14:paraId="743F6208" w14:textId="013799CE" w:rsidR="00B04CFF" w:rsidRPr="001F3A18" w:rsidRDefault="00B04CFF" w:rsidP="00B04CF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686" w:type="dxa"/>
            <w:tcBorders>
              <w:top w:val="single" w:sz="4" w:space="0" w:color="auto"/>
              <w:left w:val="nil"/>
              <w:bottom w:val="single" w:sz="4" w:space="0" w:color="auto"/>
              <w:right w:val="single" w:sz="4" w:space="0" w:color="auto"/>
            </w:tcBorders>
            <w:shd w:val="clear" w:color="auto" w:fill="auto"/>
            <w:vAlign w:val="center"/>
          </w:tcPr>
          <w:p w14:paraId="3EA0C4CB" w14:textId="3AD30348" w:rsidR="00B04CFF" w:rsidRPr="001F3A18" w:rsidRDefault="00B04CFF"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 xml:space="preserve">Vencido SLA 1A se gatilla email a Nivel 2 de Operador 2 y criticidad sube a Media. </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38AA6B33" w14:textId="1E36F20B" w:rsidR="00B04CFF" w:rsidRPr="001F3A18" w:rsidRDefault="00B04CFF" w:rsidP="00B04CF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Ingresado</w:t>
            </w:r>
          </w:p>
        </w:tc>
      </w:tr>
      <w:tr w:rsidR="00B04CFF" w:rsidRPr="001F3A18" w14:paraId="04772730" w14:textId="77777777" w:rsidTr="00212D77">
        <w:trPr>
          <w:trHeight w:val="20"/>
          <w:jc w:val="center"/>
        </w:trPr>
        <w:tc>
          <w:tcPr>
            <w:tcW w:w="976" w:type="dxa"/>
            <w:shd w:val="clear" w:color="auto" w:fill="auto"/>
            <w:vAlign w:val="center"/>
          </w:tcPr>
          <w:p w14:paraId="65E69740" w14:textId="6D8E2DA7" w:rsidR="00B04CFF" w:rsidRPr="001F3A18" w:rsidRDefault="00B04CFF" w:rsidP="00B04CFF">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4</w:t>
            </w:r>
          </w:p>
        </w:tc>
        <w:tc>
          <w:tcPr>
            <w:tcW w:w="807" w:type="dxa"/>
            <w:shd w:val="clear" w:color="auto" w:fill="auto"/>
            <w:vAlign w:val="center"/>
          </w:tcPr>
          <w:p w14:paraId="5A455A8D" w14:textId="3A4E3E0D" w:rsidR="00B04CFF" w:rsidRPr="001F3A18" w:rsidRDefault="00B04CFF" w:rsidP="00B04CF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686" w:type="dxa"/>
            <w:tcBorders>
              <w:top w:val="single" w:sz="4" w:space="0" w:color="auto"/>
              <w:left w:val="nil"/>
              <w:bottom w:val="single" w:sz="4" w:space="0" w:color="auto"/>
              <w:right w:val="single" w:sz="4" w:space="0" w:color="auto"/>
            </w:tcBorders>
            <w:shd w:val="clear" w:color="auto" w:fill="auto"/>
            <w:vAlign w:val="center"/>
          </w:tcPr>
          <w:p w14:paraId="31AFA712" w14:textId="4C31A677" w:rsidR="00B04CFF" w:rsidRPr="001F3A18" w:rsidRDefault="00B04CFF"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Vencido SLA 1B se gatilla email a Nivel 3 de Operador 2 y criticidad sube a Alta.</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3AA91AD5" w14:textId="3CF04D5D" w:rsidR="00B04CFF" w:rsidRPr="001F3A18" w:rsidRDefault="00B04CFF" w:rsidP="00B04CF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Ingresado</w:t>
            </w:r>
          </w:p>
        </w:tc>
      </w:tr>
      <w:tr w:rsidR="00B04CFF" w:rsidRPr="001F3A18" w14:paraId="3B95771B" w14:textId="77777777" w:rsidTr="00212D77">
        <w:trPr>
          <w:trHeight w:val="20"/>
          <w:jc w:val="center"/>
        </w:trPr>
        <w:tc>
          <w:tcPr>
            <w:tcW w:w="976" w:type="dxa"/>
            <w:shd w:val="clear" w:color="auto" w:fill="auto"/>
            <w:vAlign w:val="center"/>
          </w:tcPr>
          <w:p w14:paraId="1DECFA72" w14:textId="18A85572" w:rsidR="00B04CFF" w:rsidRPr="001F3A18" w:rsidRDefault="00B04CFF" w:rsidP="00B04CFF">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5</w:t>
            </w:r>
          </w:p>
        </w:tc>
        <w:tc>
          <w:tcPr>
            <w:tcW w:w="807" w:type="dxa"/>
            <w:shd w:val="clear" w:color="auto" w:fill="auto"/>
            <w:vAlign w:val="center"/>
          </w:tcPr>
          <w:p w14:paraId="275096D8" w14:textId="0E2B781F" w:rsidR="00B04CFF" w:rsidRPr="001F3A18" w:rsidRDefault="00B04CFF" w:rsidP="00B04CF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686" w:type="dxa"/>
            <w:tcBorders>
              <w:top w:val="single" w:sz="4" w:space="0" w:color="auto"/>
              <w:left w:val="nil"/>
              <w:bottom w:val="single" w:sz="4" w:space="0" w:color="auto"/>
              <w:right w:val="single" w:sz="4" w:space="0" w:color="auto"/>
            </w:tcBorders>
            <w:shd w:val="clear" w:color="auto" w:fill="auto"/>
            <w:vAlign w:val="center"/>
          </w:tcPr>
          <w:p w14:paraId="59B7B57B" w14:textId="27CBFDBF" w:rsidR="00B04CFF" w:rsidRPr="001F3A18" w:rsidRDefault="00B04CFF"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Vencido SLA 1C ticket pasa automáticamente a estado “No Ejecutado”</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77BA27CA" w14:textId="69D4B98E" w:rsidR="00B04CFF" w:rsidRPr="001F3A18" w:rsidRDefault="00B04CFF" w:rsidP="00B04CF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No Ejecutado</w:t>
            </w:r>
          </w:p>
        </w:tc>
      </w:tr>
      <w:tr w:rsidR="00B04CFF" w:rsidRPr="001F3A18" w14:paraId="6B895183" w14:textId="77777777" w:rsidTr="00212D77">
        <w:trPr>
          <w:trHeight w:val="20"/>
          <w:jc w:val="center"/>
        </w:trPr>
        <w:tc>
          <w:tcPr>
            <w:tcW w:w="976" w:type="dxa"/>
            <w:shd w:val="clear" w:color="auto" w:fill="auto"/>
            <w:vAlign w:val="center"/>
          </w:tcPr>
          <w:p w14:paraId="4A11B209" w14:textId="72750CB4" w:rsidR="00B04CFF" w:rsidRPr="001F3A18" w:rsidRDefault="00B04CFF" w:rsidP="00B04CFF">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6</w:t>
            </w:r>
          </w:p>
        </w:tc>
        <w:tc>
          <w:tcPr>
            <w:tcW w:w="807" w:type="dxa"/>
            <w:shd w:val="clear" w:color="auto" w:fill="auto"/>
            <w:vAlign w:val="center"/>
          </w:tcPr>
          <w:p w14:paraId="23E7E701" w14:textId="3E4C7494" w:rsidR="00B04CFF" w:rsidRPr="001F3A18" w:rsidRDefault="00B04CFF" w:rsidP="00B04CF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Operador 2</w:t>
            </w:r>
          </w:p>
        </w:tc>
        <w:tc>
          <w:tcPr>
            <w:tcW w:w="5686" w:type="dxa"/>
            <w:tcBorders>
              <w:top w:val="single" w:sz="4" w:space="0" w:color="auto"/>
              <w:left w:val="nil"/>
              <w:bottom w:val="single" w:sz="4" w:space="0" w:color="auto"/>
              <w:right w:val="single" w:sz="4" w:space="0" w:color="auto"/>
            </w:tcBorders>
            <w:shd w:val="clear" w:color="auto" w:fill="auto"/>
            <w:vAlign w:val="center"/>
          </w:tcPr>
          <w:p w14:paraId="1295D2C7" w14:textId="57D24C0C" w:rsidR="00B04CFF" w:rsidRPr="001F3A18" w:rsidRDefault="00B04CFF"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Entra a SGP e ingresa al ticket dirigido a el. El ingreso al ticket automáticamente cambia el estado de “Ingresado” a “En Ejecución”.</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2E50C459" w14:textId="20DF7573" w:rsidR="00B04CFF" w:rsidRPr="001F3A18" w:rsidRDefault="00B04CFF" w:rsidP="00B04CF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En ejecución</w:t>
            </w:r>
          </w:p>
        </w:tc>
      </w:tr>
      <w:tr w:rsidR="00B04CFF" w:rsidRPr="001F3A18" w14:paraId="274F7592" w14:textId="77777777" w:rsidTr="00212D77">
        <w:trPr>
          <w:trHeight w:val="20"/>
          <w:jc w:val="center"/>
        </w:trPr>
        <w:tc>
          <w:tcPr>
            <w:tcW w:w="976" w:type="dxa"/>
            <w:shd w:val="clear" w:color="auto" w:fill="auto"/>
            <w:vAlign w:val="center"/>
          </w:tcPr>
          <w:p w14:paraId="2A2DA23A" w14:textId="1D81DD8E" w:rsidR="00B04CFF" w:rsidRPr="001F3A18" w:rsidRDefault="00B04CFF" w:rsidP="00B04CFF">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7</w:t>
            </w:r>
          </w:p>
        </w:tc>
        <w:tc>
          <w:tcPr>
            <w:tcW w:w="807" w:type="dxa"/>
            <w:tcBorders>
              <w:bottom w:val="single" w:sz="4" w:space="0" w:color="auto"/>
            </w:tcBorders>
            <w:shd w:val="clear" w:color="auto" w:fill="auto"/>
            <w:vAlign w:val="center"/>
          </w:tcPr>
          <w:p w14:paraId="33B544EB" w14:textId="5012F6EC" w:rsidR="00B04CFF" w:rsidRPr="001F3A18" w:rsidRDefault="00B04CFF" w:rsidP="00B04CF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686" w:type="dxa"/>
            <w:tcBorders>
              <w:top w:val="single" w:sz="4" w:space="0" w:color="auto"/>
              <w:left w:val="nil"/>
              <w:bottom w:val="single" w:sz="4" w:space="0" w:color="auto"/>
              <w:right w:val="single" w:sz="4" w:space="0" w:color="auto"/>
            </w:tcBorders>
            <w:shd w:val="clear" w:color="auto" w:fill="auto"/>
            <w:vAlign w:val="center"/>
          </w:tcPr>
          <w:p w14:paraId="4C21A78A" w14:textId="39BC4306" w:rsidR="00B04CFF" w:rsidRPr="001F3A18" w:rsidRDefault="00B04CFF"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El OAP gatilla automáticamente un correo electrónico a Nivel 1 de Operador 1 notificando el cambio de estado.</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42252D81" w14:textId="7A302030" w:rsidR="00B04CFF" w:rsidRPr="001F3A18" w:rsidRDefault="00B04CFF" w:rsidP="00B04CFF">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En ejecución</w:t>
            </w:r>
          </w:p>
        </w:tc>
      </w:tr>
      <w:tr w:rsidR="00640344" w:rsidRPr="001F3A18" w14:paraId="7347B254" w14:textId="77777777" w:rsidTr="00212D77">
        <w:trPr>
          <w:trHeight w:val="20"/>
          <w:jc w:val="center"/>
        </w:trPr>
        <w:tc>
          <w:tcPr>
            <w:tcW w:w="976" w:type="dxa"/>
            <w:shd w:val="clear" w:color="auto" w:fill="auto"/>
            <w:vAlign w:val="center"/>
          </w:tcPr>
          <w:p w14:paraId="29574708" w14:textId="77777777" w:rsidR="00640344" w:rsidRPr="001F3A18" w:rsidRDefault="00640344" w:rsidP="00640344">
            <w:pPr>
              <w:spacing w:after="0" w:line="240" w:lineRule="auto"/>
              <w:ind w:firstLine="0"/>
              <w:jc w:val="center"/>
              <w:rPr>
                <w:rFonts w:cs="Calibri"/>
                <w:bCs/>
                <w:color w:val="000000"/>
                <w:sz w:val="16"/>
                <w:szCs w:val="16"/>
                <w:lang w:eastAsia="es-MX"/>
              </w:rPr>
            </w:pPr>
          </w:p>
        </w:tc>
        <w:tc>
          <w:tcPr>
            <w:tcW w:w="807" w:type="dxa"/>
            <w:tcBorders>
              <w:top w:val="single" w:sz="4" w:space="0" w:color="auto"/>
              <w:left w:val="nil"/>
              <w:bottom w:val="single" w:sz="4" w:space="0" w:color="auto"/>
              <w:right w:val="single" w:sz="4" w:space="0" w:color="auto"/>
            </w:tcBorders>
            <w:shd w:val="clear" w:color="auto" w:fill="auto"/>
            <w:vAlign w:val="center"/>
          </w:tcPr>
          <w:p w14:paraId="144CB73B" w14:textId="02950143"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2 (A B C)</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center"/>
          </w:tcPr>
          <w:p w14:paraId="5E1E042F" w14:textId="753FF39F"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para que Operador 2 busque solución y responda ticket</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4093704B" w14:textId="53B321E6"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En Ejecución</w:t>
            </w:r>
          </w:p>
        </w:tc>
      </w:tr>
      <w:tr w:rsidR="00640344" w:rsidRPr="001F3A18" w14:paraId="7682C59A" w14:textId="77777777" w:rsidTr="00212D77">
        <w:trPr>
          <w:trHeight w:val="20"/>
          <w:jc w:val="center"/>
        </w:trPr>
        <w:tc>
          <w:tcPr>
            <w:tcW w:w="976" w:type="dxa"/>
            <w:shd w:val="clear" w:color="auto" w:fill="auto"/>
            <w:vAlign w:val="center"/>
          </w:tcPr>
          <w:p w14:paraId="34466F33" w14:textId="0D547112" w:rsidR="00640344" w:rsidRPr="001F3A18" w:rsidRDefault="00640344" w:rsidP="00640344">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8</w:t>
            </w:r>
          </w:p>
        </w:tc>
        <w:tc>
          <w:tcPr>
            <w:tcW w:w="807" w:type="dxa"/>
            <w:tcBorders>
              <w:top w:val="single" w:sz="4" w:space="0" w:color="auto"/>
              <w:left w:val="nil"/>
              <w:bottom w:val="single" w:sz="4" w:space="0" w:color="auto"/>
              <w:right w:val="single" w:sz="4" w:space="0" w:color="auto"/>
            </w:tcBorders>
            <w:shd w:val="clear" w:color="auto" w:fill="auto"/>
            <w:vAlign w:val="center"/>
          </w:tcPr>
          <w:p w14:paraId="0D24BAE4" w14:textId="295E090F"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center"/>
          </w:tcPr>
          <w:p w14:paraId="55227B9E" w14:textId="3172211C"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 xml:space="preserve">Vencido SLA 2A se gatilla email a Nivel 2 de Operador 2 y criticidad sube. </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26ED3E7B" w14:textId="1A28548A"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En Ejecución</w:t>
            </w:r>
          </w:p>
        </w:tc>
      </w:tr>
      <w:tr w:rsidR="00640344" w:rsidRPr="001F3A18" w14:paraId="6DB247AB" w14:textId="77777777" w:rsidTr="00212D77">
        <w:trPr>
          <w:trHeight w:val="20"/>
          <w:jc w:val="center"/>
        </w:trPr>
        <w:tc>
          <w:tcPr>
            <w:tcW w:w="976" w:type="dxa"/>
            <w:shd w:val="clear" w:color="auto" w:fill="auto"/>
            <w:vAlign w:val="center"/>
          </w:tcPr>
          <w:p w14:paraId="461E8445" w14:textId="7B82758F" w:rsidR="00640344" w:rsidRPr="001F3A18" w:rsidRDefault="00640344" w:rsidP="00640344">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9</w:t>
            </w:r>
          </w:p>
        </w:tc>
        <w:tc>
          <w:tcPr>
            <w:tcW w:w="807" w:type="dxa"/>
            <w:tcBorders>
              <w:top w:val="single" w:sz="4" w:space="0" w:color="auto"/>
              <w:left w:val="nil"/>
              <w:bottom w:val="single" w:sz="4" w:space="0" w:color="auto"/>
              <w:right w:val="single" w:sz="4" w:space="0" w:color="auto"/>
            </w:tcBorders>
            <w:shd w:val="clear" w:color="auto" w:fill="auto"/>
            <w:vAlign w:val="center"/>
          </w:tcPr>
          <w:p w14:paraId="1BC52C1A" w14:textId="178E5441"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center"/>
          </w:tcPr>
          <w:p w14:paraId="76399D89" w14:textId="026D086A"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Vencido SLA 2B se gatilla email a Nivel 3 de Operador 2 y criticidad sube.</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1B5D8489" w14:textId="183FFFC3"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En Ejecución</w:t>
            </w:r>
          </w:p>
        </w:tc>
      </w:tr>
      <w:tr w:rsidR="00640344" w:rsidRPr="001F3A18" w14:paraId="4D458CE5" w14:textId="77777777" w:rsidTr="00212D77">
        <w:trPr>
          <w:trHeight w:val="20"/>
          <w:jc w:val="center"/>
        </w:trPr>
        <w:tc>
          <w:tcPr>
            <w:tcW w:w="976" w:type="dxa"/>
            <w:shd w:val="clear" w:color="auto" w:fill="auto"/>
            <w:vAlign w:val="center"/>
          </w:tcPr>
          <w:p w14:paraId="49DD4020" w14:textId="2780DF4C" w:rsidR="00640344" w:rsidRPr="001F3A18" w:rsidRDefault="00640344" w:rsidP="00640344">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10</w:t>
            </w:r>
          </w:p>
        </w:tc>
        <w:tc>
          <w:tcPr>
            <w:tcW w:w="807" w:type="dxa"/>
            <w:tcBorders>
              <w:top w:val="single" w:sz="4" w:space="0" w:color="auto"/>
              <w:left w:val="nil"/>
              <w:bottom w:val="single" w:sz="4" w:space="0" w:color="auto"/>
              <w:right w:val="single" w:sz="4" w:space="0" w:color="auto"/>
            </w:tcBorders>
            <w:shd w:val="clear" w:color="auto" w:fill="auto"/>
            <w:vAlign w:val="center"/>
          </w:tcPr>
          <w:p w14:paraId="47F1E4B7" w14:textId="4A42F6E3"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center"/>
          </w:tcPr>
          <w:p w14:paraId="25E01933" w14:textId="2BE88ACC"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Vencido SLA 2C ticket pasa automáticamente a estado “No Respondido”</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21336F67" w14:textId="6A439635"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No Respondido</w:t>
            </w:r>
          </w:p>
        </w:tc>
      </w:tr>
      <w:tr w:rsidR="00640344" w:rsidRPr="001F3A18" w14:paraId="78F5ACC7" w14:textId="77777777" w:rsidTr="00212D77">
        <w:trPr>
          <w:trHeight w:val="20"/>
          <w:jc w:val="center"/>
        </w:trPr>
        <w:tc>
          <w:tcPr>
            <w:tcW w:w="976" w:type="dxa"/>
            <w:shd w:val="clear" w:color="auto" w:fill="auto"/>
            <w:vAlign w:val="center"/>
          </w:tcPr>
          <w:p w14:paraId="02587398" w14:textId="15F76B83" w:rsidR="00640344" w:rsidRPr="001F3A18" w:rsidRDefault="00640344" w:rsidP="00640344">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11</w:t>
            </w:r>
          </w:p>
        </w:tc>
        <w:tc>
          <w:tcPr>
            <w:tcW w:w="807" w:type="dxa"/>
            <w:tcBorders>
              <w:top w:val="single" w:sz="4" w:space="0" w:color="auto"/>
              <w:left w:val="nil"/>
              <w:bottom w:val="single" w:sz="4" w:space="0" w:color="auto"/>
              <w:right w:val="single" w:sz="4" w:space="0" w:color="auto"/>
            </w:tcBorders>
            <w:shd w:val="clear" w:color="auto" w:fill="auto"/>
            <w:vAlign w:val="center"/>
          </w:tcPr>
          <w:p w14:paraId="165741D9" w14:textId="060641ED"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Operador 2</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center"/>
          </w:tcPr>
          <w:p w14:paraId="2C85DB15" w14:textId="1321881C"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Una vez resuelto el reclamo, Operador 2 ingresa al ticket y cambia a estado “Respondido”.</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2632766B" w14:textId="3DE65C33"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Respondido</w:t>
            </w:r>
          </w:p>
        </w:tc>
      </w:tr>
      <w:tr w:rsidR="00640344" w:rsidRPr="001F3A18" w14:paraId="57274F03" w14:textId="77777777" w:rsidTr="00212D77">
        <w:trPr>
          <w:trHeight w:val="20"/>
          <w:jc w:val="center"/>
        </w:trPr>
        <w:tc>
          <w:tcPr>
            <w:tcW w:w="976" w:type="dxa"/>
            <w:shd w:val="clear" w:color="auto" w:fill="auto"/>
            <w:vAlign w:val="center"/>
          </w:tcPr>
          <w:p w14:paraId="1D8E1BB7" w14:textId="02D908E4" w:rsidR="00640344" w:rsidRPr="001F3A18" w:rsidRDefault="00640344" w:rsidP="00640344">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12</w:t>
            </w:r>
          </w:p>
        </w:tc>
        <w:tc>
          <w:tcPr>
            <w:tcW w:w="807" w:type="dxa"/>
            <w:tcBorders>
              <w:top w:val="single" w:sz="4" w:space="0" w:color="auto"/>
              <w:left w:val="nil"/>
              <w:bottom w:val="single" w:sz="4" w:space="0" w:color="auto"/>
              <w:right w:val="single" w:sz="4" w:space="0" w:color="auto"/>
            </w:tcBorders>
            <w:shd w:val="clear" w:color="auto" w:fill="auto"/>
            <w:vAlign w:val="center"/>
          </w:tcPr>
          <w:p w14:paraId="6FCA06EE" w14:textId="391BE44F"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center"/>
          </w:tcPr>
          <w:p w14:paraId="3478D54B" w14:textId="086F560B"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 gatilla automáticamente un correo electrónico a Nivel 1 de Operador 1 notificando cambio de estado.</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1A9B6967" w14:textId="496BEE6A"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Respondido</w:t>
            </w:r>
          </w:p>
        </w:tc>
      </w:tr>
      <w:tr w:rsidR="00640344" w:rsidRPr="001F3A18" w14:paraId="0A967AA3" w14:textId="77777777" w:rsidTr="00212D77">
        <w:trPr>
          <w:trHeight w:val="20"/>
          <w:jc w:val="center"/>
        </w:trPr>
        <w:tc>
          <w:tcPr>
            <w:tcW w:w="976" w:type="dxa"/>
            <w:shd w:val="clear" w:color="auto" w:fill="auto"/>
            <w:vAlign w:val="center"/>
          </w:tcPr>
          <w:p w14:paraId="70D1B35B" w14:textId="77777777" w:rsidR="00640344" w:rsidRPr="001F3A18" w:rsidRDefault="00640344" w:rsidP="00640344">
            <w:pPr>
              <w:spacing w:after="0" w:line="240" w:lineRule="auto"/>
              <w:ind w:firstLine="0"/>
              <w:jc w:val="center"/>
              <w:rPr>
                <w:rFonts w:cs="Calibri"/>
                <w:bCs/>
                <w:color w:val="000000"/>
                <w:sz w:val="16"/>
                <w:szCs w:val="16"/>
                <w:lang w:eastAsia="es-MX"/>
              </w:rPr>
            </w:pPr>
          </w:p>
        </w:tc>
        <w:tc>
          <w:tcPr>
            <w:tcW w:w="807" w:type="dxa"/>
            <w:tcBorders>
              <w:top w:val="single" w:sz="4" w:space="0" w:color="auto"/>
              <w:left w:val="nil"/>
              <w:bottom w:val="single" w:sz="4" w:space="0" w:color="auto"/>
              <w:right w:val="single" w:sz="4" w:space="0" w:color="auto"/>
            </w:tcBorders>
            <w:shd w:val="clear" w:color="auto" w:fill="auto"/>
            <w:vAlign w:val="center"/>
          </w:tcPr>
          <w:p w14:paraId="37DA9881" w14:textId="7E1281EA"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3</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center"/>
          </w:tcPr>
          <w:p w14:paraId="58195CD0" w14:textId="32449C7E"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para que Operador 1 responda si está o no de acuerdo con resolución del Operador 2.</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600A6A22" w14:textId="4CA622D6"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Respondido</w:t>
            </w:r>
          </w:p>
        </w:tc>
      </w:tr>
      <w:tr w:rsidR="00640344" w:rsidRPr="001F3A18" w14:paraId="1164D1AB" w14:textId="77777777" w:rsidTr="00212D77">
        <w:trPr>
          <w:trHeight w:val="20"/>
          <w:jc w:val="center"/>
        </w:trPr>
        <w:tc>
          <w:tcPr>
            <w:tcW w:w="976" w:type="dxa"/>
            <w:shd w:val="clear" w:color="auto" w:fill="auto"/>
            <w:vAlign w:val="center"/>
          </w:tcPr>
          <w:p w14:paraId="6CD7F692" w14:textId="60DAFF11" w:rsidR="00640344" w:rsidRPr="001F3A18" w:rsidRDefault="00640344" w:rsidP="00640344">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13</w:t>
            </w:r>
          </w:p>
        </w:tc>
        <w:tc>
          <w:tcPr>
            <w:tcW w:w="807" w:type="dxa"/>
            <w:tcBorders>
              <w:top w:val="single" w:sz="4" w:space="0" w:color="auto"/>
              <w:left w:val="nil"/>
              <w:bottom w:val="single" w:sz="4" w:space="0" w:color="auto"/>
              <w:right w:val="single" w:sz="4" w:space="0" w:color="auto"/>
            </w:tcBorders>
            <w:shd w:val="clear" w:color="auto" w:fill="auto"/>
            <w:vAlign w:val="center"/>
          </w:tcPr>
          <w:p w14:paraId="341B3367" w14:textId="270ED855"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center"/>
          </w:tcPr>
          <w:p w14:paraId="128FD3B5" w14:textId="0D3465F8"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Vencido SLA 3 el ticket pasa automáticamente a estado “Cerrado”</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32B97FB3" w14:textId="1C934CC7"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Cerrado</w:t>
            </w:r>
          </w:p>
        </w:tc>
      </w:tr>
      <w:tr w:rsidR="00640344" w:rsidRPr="001F3A18" w14:paraId="7C3BA039" w14:textId="77777777" w:rsidTr="00212D77">
        <w:trPr>
          <w:trHeight w:val="20"/>
          <w:jc w:val="center"/>
        </w:trPr>
        <w:tc>
          <w:tcPr>
            <w:tcW w:w="976" w:type="dxa"/>
            <w:shd w:val="clear" w:color="auto" w:fill="auto"/>
            <w:vAlign w:val="center"/>
          </w:tcPr>
          <w:p w14:paraId="5D9E579A" w14:textId="36F58DFC" w:rsidR="00640344" w:rsidRPr="001F3A18" w:rsidRDefault="00640344" w:rsidP="00640344">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14</w:t>
            </w:r>
          </w:p>
        </w:tc>
        <w:tc>
          <w:tcPr>
            <w:tcW w:w="807" w:type="dxa"/>
            <w:tcBorders>
              <w:top w:val="single" w:sz="4" w:space="0" w:color="auto"/>
              <w:left w:val="nil"/>
              <w:bottom w:val="single" w:sz="4" w:space="0" w:color="auto"/>
              <w:right w:val="single" w:sz="4" w:space="0" w:color="auto"/>
            </w:tcBorders>
            <w:shd w:val="clear" w:color="auto" w:fill="auto"/>
            <w:vAlign w:val="center"/>
          </w:tcPr>
          <w:p w14:paraId="1E93A69C" w14:textId="7F8E0520"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Operador 1</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center"/>
          </w:tcPr>
          <w:p w14:paraId="216B6539" w14:textId="2E38868E"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Operador 1 revisa la resolución del Operador 2.</w:t>
            </w:r>
            <w:r w:rsidRPr="001F3A18">
              <w:rPr>
                <w:rFonts w:cs="Calibri"/>
                <w:color w:val="000000"/>
                <w:sz w:val="16"/>
                <w:szCs w:val="16"/>
                <w:lang w:eastAsia="es-MX"/>
              </w:rPr>
              <w:br/>
              <w:t>A: Si está de acuerdo cambia a estado “Cerrado”</w:t>
            </w:r>
            <w:r w:rsidRPr="001F3A18">
              <w:rPr>
                <w:rFonts w:cs="Calibri"/>
                <w:color w:val="000000"/>
                <w:sz w:val="16"/>
                <w:szCs w:val="16"/>
                <w:lang w:eastAsia="es-MX"/>
              </w:rPr>
              <w:br/>
              <w:t>B: Si no está de acuerdo cambia a estado “No Resuelto”</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3016F82D" w14:textId="59F52A62"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A: Cerrado</w:t>
            </w:r>
            <w:r w:rsidRPr="001F3A18">
              <w:rPr>
                <w:rFonts w:cs="Calibri"/>
                <w:color w:val="000000"/>
                <w:sz w:val="16"/>
                <w:szCs w:val="16"/>
                <w:lang w:eastAsia="es-MX"/>
              </w:rPr>
              <w:br/>
              <w:t>B: No Resuelto</w:t>
            </w:r>
          </w:p>
        </w:tc>
      </w:tr>
      <w:tr w:rsidR="00640344" w:rsidRPr="001F3A18" w14:paraId="71C5345E" w14:textId="77777777" w:rsidTr="00212D77">
        <w:trPr>
          <w:trHeight w:val="20"/>
          <w:jc w:val="center"/>
        </w:trPr>
        <w:tc>
          <w:tcPr>
            <w:tcW w:w="976" w:type="dxa"/>
            <w:shd w:val="clear" w:color="auto" w:fill="auto"/>
            <w:vAlign w:val="center"/>
          </w:tcPr>
          <w:p w14:paraId="3DD6FA69" w14:textId="208F3E36" w:rsidR="00640344" w:rsidRPr="001F3A18" w:rsidRDefault="00640344" w:rsidP="00640344">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15</w:t>
            </w:r>
          </w:p>
        </w:tc>
        <w:tc>
          <w:tcPr>
            <w:tcW w:w="807" w:type="dxa"/>
            <w:tcBorders>
              <w:top w:val="single" w:sz="4" w:space="0" w:color="auto"/>
              <w:left w:val="nil"/>
              <w:bottom w:val="single" w:sz="4" w:space="0" w:color="auto"/>
              <w:right w:val="single" w:sz="4" w:space="0" w:color="auto"/>
            </w:tcBorders>
            <w:shd w:val="clear" w:color="auto" w:fill="auto"/>
            <w:vAlign w:val="center"/>
          </w:tcPr>
          <w:p w14:paraId="7B516E46" w14:textId="06678B13"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center"/>
          </w:tcPr>
          <w:p w14:paraId="7E00755A" w14:textId="498EB68C"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 gatilla automáticamente un correo electrónico a Nivel 1 de Operador 2 con el cambio de estado (Cerrado o No Resuelto).</w:t>
            </w:r>
            <w:r w:rsidRPr="001F3A18">
              <w:rPr>
                <w:rFonts w:cs="Calibri"/>
                <w:color w:val="000000"/>
                <w:sz w:val="16"/>
                <w:szCs w:val="16"/>
                <w:lang w:eastAsia="es-MX"/>
              </w:rPr>
              <w:br/>
              <w:t>A: Cerrado: Fin del proceso</w:t>
            </w:r>
            <w:r w:rsidRPr="001F3A18">
              <w:rPr>
                <w:rFonts w:cs="Calibri"/>
                <w:color w:val="000000"/>
                <w:sz w:val="16"/>
                <w:szCs w:val="16"/>
                <w:lang w:eastAsia="es-MX"/>
              </w:rPr>
              <w:br/>
              <w:t>B: No Resuelto: Sube la criticidad. Continua en 16.</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72A2FCB2" w14:textId="2D67E55E"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A: Cerrado</w:t>
            </w:r>
            <w:r w:rsidRPr="001F3A18">
              <w:rPr>
                <w:rFonts w:cs="Calibri"/>
                <w:color w:val="000000"/>
                <w:sz w:val="16"/>
                <w:szCs w:val="16"/>
                <w:lang w:eastAsia="es-MX"/>
              </w:rPr>
              <w:br/>
              <w:t>B: No Resuelto</w:t>
            </w:r>
          </w:p>
        </w:tc>
      </w:tr>
      <w:tr w:rsidR="00640344" w:rsidRPr="001F3A18" w14:paraId="2DDC7EAB" w14:textId="77777777" w:rsidTr="00212D77">
        <w:trPr>
          <w:trHeight w:val="20"/>
          <w:jc w:val="center"/>
        </w:trPr>
        <w:tc>
          <w:tcPr>
            <w:tcW w:w="976" w:type="dxa"/>
            <w:shd w:val="clear" w:color="auto" w:fill="auto"/>
            <w:vAlign w:val="center"/>
          </w:tcPr>
          <w:p w14:paraId="3030C7A4" w14:textId="77777777" w:rsidR="00640344" w:rsidRPr="001F3A18" w:rsidRDefault="00640344" w:rsidP="00640344">
            <w:pPr>
              <w:spacing w:after="0" w:line="240" w:lineRule="auto"/>
              <w:ind w:firstLine="0"/>
              <w:jc w:val="center"/>
              <w:rPr>
                <w:rFonts w:cs="Calibri"/>
                <w:bCs/>
                <w:color w:val="000000"/>
                <w:sz w:val="16"/>
                <w:szCs w:val="16"/>
                <w:lang w:eastAsia="es-MX"/>
              </w:rPr>
            </w:pPr>
          </w:p>
        </w:tc>
        <w:tc>
          <w:tcPr>
            <w:tcW w:w="807" w:type="dxa"/>
            <w:tcBorders>
              <w:top w:val="single" w:sz="4" w:space="0" w:color="auto"/>
              <w:left w:val="nil"/>
              <w:bottom w:val="single" w:sz="4" w:space="0" w:color="auto"/>
              <w:right w:val="single" w:sz="4" w:space="0" w:color="auto"/>
            </w:tcBorders>
            <w:shd w:val="clear" w:color="auto" w:fill="auto"/>
            <w:vAlign w:val="center"/>
          </w:tcPr>
          <w:p w14:paraId="5A67ACF4" w14:textId="4D4F017D"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1 (A y B)</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center"/>
          </w:tcPr>
          <w:p w14:paraId="5662E654" w14:textId="02FE0536"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de espera para que Operador 2 tome nuevamente el ticket.</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2B2B0E9E" w14:textId="05D712FB"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No Resuelto</w:t>
            </w:r>
          </w:p>
        </w:tc>
      </w:tr>
      <w:tr w:rsidR="00640344" w:rsidRPr="001F3A18" w14:paraId="173069E1" w14:textId="77777777" w:rsidTr="00212D77">
        <w:trPr>
          <w:trHeight w:val="20"/>
          <w:jc w:val="center"/>
        </w:trPr>
        <w:tc>
          <w:tcPr>
            <w:tcW w:w="976" w:type="dxa"/>
            <w:shd w:val="clear" w:color="auto" w:fill="auto"/>
            <w:vAlign w:val="center"/>
          </w:tcPr>
          <w:p w14:paraId="040C9F5D" w14:textId="1D483D03" w:rsidR="00640344" w:rsidRPr="001F3A18" w:rsidRDefault="00640344" w:rsidP="00640344">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16</w:t>
            </w:r>
          </w:p>
        </w:tc>
        <w:tc>
          <w:tcPr>
            <w:tcW w:w="807" w:type="dxa"/>
            <w:tcBorders>
              <w:top w:val="single" w:sz="4" w:space="0" w:color="auto"/>
              <w:left w:val="nil"/>
              <w:bottom w:val="single" w:sz="4" w:space="0" w:color="auto"/>
              <w:right w:val="single" w:sz="4" w:space="0" w:color="auto"/>
            </w:tcBorders>
            <w:shd w:val="clear" w:color="auto" w:fill="auto"/>
            <w:vAlign w:val="center"/>
          </w:tcPr>
          <w:p w14:paraId="734A68E1" w14:textId="6AF8EAFB"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Operador 2</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center"/>
          </w:tcPr>
          <w:p w14:paraId="08A6857D" w14:textId="661A8EC1"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Operador ingresa al ticket y ésta automáticamente pasa a estado “En Ejecución 2”.</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775BC8B9" w14:textId="26FFD3C5"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En Ejecución 2</w:t>
            </w:r>
          </w:p>
        </w:tc>
      </w:tr>
      <w:tr w:rsidR="00640344" w:rsidRPr="001F3A18" w14:paraId="70C25C74" w14:textId="77777777" w:rsidTr="00212D77">
        <w:trPr>
          <w:trHeight w:val="20"/>
          <w:jc w:val="center"/>
        </w:trPr>
        <w:tc>
          <w:tcPr>
            <w:tcW w:w="976" w:type="dxa"/>
            <w:shd w:val="clear" w:color="auto" w:fill="auto"/>
            <w:vAlign w:val="center"/>
          </w:tcPr>
          <w:p w14:paraId="64F6C565" w14:textId="38BB7A6F" w:rsidR="00640344" w:rsidRPr="001F3A18" w:rsidRDefault="00640344" w:rsidP="00640344">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17</w:t>
            </w:r>
          </w:p>
        </w:tc>
        <w:tc>
          <w:tcPr>
            <w:tcW w:w="807" w:type="dxa"/>
            <w:tcBorders>
              <w:top w:val="single" w:sz="4" w:space="0" w:color="auto"/>
              <w:left w:val="nil"/>
              <w:bottom w:val="single" w:sz="4" w:space="0" w:color="auto"/>
              <w:right w:val="single" w:sz="4" w:space="0" w:color="auto"/>
            </w:tcBorders>
            <w:shd w:val="clear" w:color="auto" w:fill="auto"/>
            <w:vAlign w:val="center"/>
          </w:tcPr>
          <w:p w14:paraId="69FF9851" w14:textId="6A5B7F77"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Operador 2</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center"/>
          </w:tcPr>
          <w:p w14:paraId="0D835975" w14:textId="23E36D6A"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Operador 2 resuelve y pasa ticket a “Resuelto 2”.</w:t>
            </w:r>
            <w:r w:rsidRPr="001F3A18">
              <w:rPr>
                <w:rFonts w:cs="Calibri"/>
                <w:color w:val="000000"/>
                <w:sz w:val="16"/>
                <w:szCs w:val="16"/>
                <w:lang w:eastAsia="es-MX"/>
              </w:rPr>
              <w:br/>
              <w:t>Se sigue el mismo proceso anterior con los mismos SLA’s.</w:t>
            </w:r>
            <w:r w:rsidRPr="001F3A18">
              <w:rPr>
                <w:rFonts w:cs="Calibri"/>
                <w:color w:val="000000"/>
                <w:sz w:val="16"/>
                <w:szCs w:val="16"/>
                <w:lang w:eastAsia="es-MX"/>
              </w:rPr>
              <w:br/>
              <w:t>Se itera el proceso cuantas veces sea necesario agregando un número que indique las iteraciones que lleva, hasta llegar al estado “Cerrado”.</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030BA4EA" w14:textId="3F6BE2F7" w:rsidR="00640344" w:rsidRPr="001F3A18" w:rsidRDefault="00640344" w:rsidP="00640344">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No Resuelto 2, 3 / Cerrado</w:t>
            </w:r>
          </w:p>
        </w:tc>
      </w:tr>
    </w:tbl>
    <w:p w14:paraId="4B86CCD4" w14:textId="76D7E8DE" w:rsidR="00640344" w:rsidRPr="001F3A18" w:rsidRDefault="00640344" w:rsidP="00212D77">
      <w:pPr>
        <w:pStyle w:val="Descripcin"/>
        <w:ind w:firstLine="142"/>
        <w:jc w:val="center"/>
        <w:rPr>
          <w:lang w:val="es-CL"/>
        </w:rPr>
      </w:pPr>
      <w:bookmarkStart w:id="1136" w:name="_Toc22635518"/>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35</w:t>
      </w:r>
      <w:r w:rsidRPr="001F3A18">
        <w:rPr>
          <w:lang w:val="es-CL"/>
        </w:rPr>
        <w:fldChar w:fldCharType="end"/>
      </w:r>
      <w:r w:rsidRPr="001F3A18">
        <w:rPr>
          <w:lang w:val="es-CL"/>
        </w:rPr>
        <w:t xml:space="preserve"> </w:t>
      </w:r>
      <w:r w:rsidR="006B6D21" w:rsidRPr="001F3A18">
        <w:rPr>
          <w:lang w:val="es-CL"/>
        </w:rPr>
        <w:t>–</w:t>
      </w:r>
      <w:r w:rsidRPr="001F3A18">
        <w:rPr>
          <w:lang w:val="es-CL"/>
        </w:rPr>
        <w:t xml:space="preserve"> </w:t>
      </w:r>
      <w:r w:rsidR="006B6D21" w:rsidRPr="001F3A18">
        <w:rPr>
          <w:lang w:val="es-CL"/>
        </w:rPr>
        <w:t>Detalle Proceso Gestión de Reclamos</w:t>
      </w:r>
      <w:bookmarkEnd w:id="1136"/>
    </w:p>
    <w:p w14:paraId="26B4387C" w14:textId="693BFF36" w:rsidR="006B6D21" w:rsidRPr="001F3A18" w:rsidRDefault="006B6D21" w:rsidP="00817564">
      <w:r w:rsidRPr="001F3A18">
        <w:t>Los SLA’s deberán ser parametrizables. Se proponen los siguientes SLA’s descritos en la siguiente tabla:</w:t>
      </w: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6194"/>
        <w:gridCol w:w="1701"/>
      </w:tblGrid>
      <w:tr w:rsidR="006B6D21" w:rsidRPr="001F3A18" w14:paraId="6CDCC822" w14:textId="77777777" w:rsidTr="00212D77">
        <w:trPr>
          <w:trHeight w:val="315"/>
          <w:jc w:val="center"/>
        </w:trPr>
        <w:tc>
          <w:tcPr>
            <w:tcW w:w="976" w:type="dxa"/>
            <w:shd w:val="clear" w:color="auto" w:fill="365F91" w:themeFill="accent1" w:themeFillShade="BF"/>
            <w:vAlign w:val="center"/>
            <w:hideMark/>
          </w:tcPr>
          <w:p w14:paraId="3B76F418" w14:textId="64AC8A0A" w:rsidR="006B6D21" w:rsidRPr="001F3A18" w:rsidRDefault="006B6D21" w:rsidP="006B6D21">
            <w:pPr>
              <w:spacing w:after="0" w:line="240" w:lineRule="auto"/>
              <w:ind w:firstLine="0"/>
              <w:jc w:val="left"/>
              <w:rPr>
                <w:rFonts w:cs="Calibri"/>
                <w:b/>
                <w:bCs/>
                <w:color w:val="FFFFFF"/>
                <w:sz w:val="16"/>
                <w:szCs w:val="16"/>
                <w:lang w:eastAsia="es-MX"/>
              </w:rPr>
            </w:pPr>
            <w:r w:rsidRPr="001F3A18">
              <w:rPr>
                <w:rFonts w:cs="Calibri"/>
                <w:b/>
                <w:bCs/>
                <w:color w:val="FFFFFF"/>
                <w:sz w:val="16"/>
                <w:szCs w:val="16"/>
                <w:lang w:eastAsia="es-MX"/>
              </w:rPr>
              <w:t>SLA</w:t>
            </w:r>
          </w:p>
        </w:tc>
        <w:tc>
          <w:tcPr>
            <w:tcW w:w="6194" w:type="dxa"/>
            <w:shd w:val="clear" w:color="auto" w:fill="365F91" w:themeFill="accent1" w:themeFillShade="BF"/>
            <w:vAlign w:val="center"/>
            <w:hideMark/>
          </w:tcPr>
          <w:p w14:paraId="6D1BB9F1" w14:textId="08A3F03E" w:rsidR="006B6D21" w:rsidRPr="001F3A18" w:rsidRDefault="006B6D21" w:rsidP="006B6D21">
            <w:pPr>
              <w:spacing w:after="0" w:line="240" w:lineRule="auto"/>
              <w:ind w:firstLine="0"/>
              <w:jc w:val="left"/>
              <w:rPr>
                <w:rFonts w:cs="Calibri"/>
                <w:b/>
                <w:bCs/>
                <w:color w:val="FFFFFF"/>
                <w:sz w:val="16"/>
                <w:szCs w:val="16"/>
                <w:lang w:eastAsia="es-MX"/>
              </w:rPr>
            </w:pPr>
            <w:r w:rsidRPr="001F3A18">
              <w:rPr>
                <w:rFonts w:cs="Calibri"/>
                <w:b/>
                <w:bCs/>
                <w:color w:val="FFFFFF"/>
                <w:sz w:val="16"/>
                <w:szCs w:val="16"/>
                <w:lang w:eastAsia="es-MX"/>
              </w:rPr>
              <w:t>Descripción</w:t>
            </w:r>
          </w:p>
        </w:tc>
        <w:tc>
          <w:tcPr>
            <w:tcW w:w="1701" w:type="dxa"/>
            <w:shd w:val="clear" w:color="auto" w:fill="365F91" w:themeFill="accent1" w:themeFillShade="BF"/>
            <w:vAlign w:val="center"/>
            <w:hideMark/>
          </w:tcPr>
          <w:p w14:paraId="33A571AF" w14:textId="77777777" w:rsidR="006B6D21" w:rsidRPr="001F3A18" w:rsidRDefault="006B6D21" w:rsidP="006B6D21">
            <w:pPr>
              <w:spacing w:after="0" w:line="240" w:lineRule="auto"/>
              <w:ind w:firstLine="0"/>
              <w:jc w:val="left"/>
              <w:rPr>
                <w:rFonts w:cs="Calibri"/>
                <w:b/>
                <w:bCs/>
                <w:color w:val="FFFFFF"/>
                <w:sz w:val="16"/>
                <w:szCs w:val="16"/>
                <w:lang w:eastAsia="es-MX"/>
              </w:rPr>
            </w:pPr>
            <w:r w:rsidRPr="001F3A18">
              <w:rPr>
                <w:rFonts w:cs="Calibri"/>
                <w:b/>
                <w:bCs/>
                <w:color w:val="FFFFFF"/>
                <w:sz w:val="16"/>
                <w:szCs w:val="16"/>
                <w:lang w:eastAsia="es-MX"/>
              </w:rPr>
              <w:t>Valor</w:t>
            </w:r>
          </w:p>
          <w:p w14:paraId="5BB94018" w14:textId="72C3C60D" w:rsidR="006B6D21" w:rsidRPr="001F3A18" w:rsidRDefault="006B6D21" w:rsidP="006B6D21">
            <w:pPr>
              <w:spacing w:after="0" w:line="240" w:lineRule="auto"/>
              <w:ind w:firstLine="0"/>
              <w:jc w:val="left"/>
              <w:rPr>
                <w:rFonts w:cs="Calibri"/>
                <w:b/>
                <w:bCs/>
                <w:color w:val="FFFFFF"/>
                <w:sz w:val="16"/>
                <w:szCs w:val="16"/>
                <w:lang w:eastAsia="es-MX"/>
              </w:rPr>
            </w:pPr>
            <w:r w:rsidRPr="001F3A18">
              <w:rPr>
                <w:rFonts w:cs="Calibri"/>
                <w:b/>
                <w:bCs/>
                <w:color w:val="FFFFFF"/>
                <w:sz w:val="16"/>
                <w:szCs w:val="16"/>
                <w:lang w:eastAsia="es-MX"/>
              </w:rPr>
              <w:t>(horario hábil: 9:00 – 18:00)</w:t>
            </w:r>
          </w:p>
        </w:tc>
      </w:tr>
      <w:tr w:rsidR="006B6D21" w:rsidRPr="001F3A18" w14:paraId="5EAB9360" w14:textId="77777777" w:rsidTr="00212D77">
        <w:trPr>
          <w:trHeight w:val="50"/>
          <w:jc w:val="center"/>
        </w:trPr>
        <w:tc>
          <w:tcPr>
            <w:tcW w:w="8871" w:type="dxa"/>
            <w:gridSpan w:val="3"/>
            <w:shd w:val="clear" w:color="auto" w:fill="95B3D7" w:themeFill="accent1" w:themeFillTint="99"/>
            <w:vAlign w:val="center"/>
          </w:tcPr>
          <w:p w14:paraId="4CEA96E4" w14:textId="29D09E12" w:rsidR="006B6D21" w:rsidRPr="001F3A18" w:rsidRDefault="006B6D21" w:rsidP="00CA3FD5">
            <w:pPr>
              <w:spacing w:after="0" w:line="240" w:lineRule="auto"/>
              <w:ind w:firstLine="0"/>
              <w:jc w:val="left"/>
              <w:rPr>
                <w:rFonts w:cs="Calibri"/>
                <w:color w:val="000000"/>
                <w:sz w:val="16"/>
                <w:szCs w:val="16"/>
                <w:lang w:eastAsia="es-MX"/>
              </w:rPr>
            </w:pPr>
            <w:r w:rsidRPr="001F3A18">
              <w:rPr>
                <w:rFonts w:cs="Calibri"/>
                <w:bCs/>
                <w:color w:val="000000"/>
                <w:sz w:val="16"/>
                <w:szCs w:val="16"/>
                <w:lang w:eastAsia="es-MX"/>
              </w:rPr>
              <w:t>SLA 1: Para tomar ticket</w:t>
            </w:r>
          </w:p>
        </w:tc>
      </w:tr>
      <w:tr w:rsidR="006B6D21" w:rsidRPr="001F3A18" w14:paraId="4267C973" w14:textId="77777777" w:rsidTr="00212D77">
        <w:trPr>
          <w:trHeight w:val="50"/>
          <w:jc w:val="center"/>
        </w:trPr>
        <w:tc>
          <w:tcPr>
            <w:tcW w:w="976" w:type="dxa"/>
            <w:shd w:val="clear" w:color="auto" w:fill="auto"/>
            <w:vAlign w:val="center"/>
          </w:tcPr>
          <w:p w14:paraId="7741AEF3" w14:textId="7E672DF5" w:rsidR="006B6D21" w:rsidRPr="001F3A18" w:rsidRDefault="006B6D21" w:rsidP="00CA3FD5">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SLA 1A</w:t>
            </w:r>
          </w:p>
        </w:tc>
        <w:tc>
          <w:tcPr>
            <w:tcW w:w="6194" w:type="dxa"/>
            <w:tcBorders>
              <w:top w:val="single" w:sz="4" w:space="0" w:color="auto"/>
              <w:left w:val="nil"/>
              <w:bottom w:val="single" w:sz="4" w:space="0" w:color="auto"/>
              <w:right w:val="single" w:sz="4" w:space="0" w:color="auto"/>
            </w:tcBorders>
            <w:shd w:val="clear" w:color="auto" w:fill="auto"/>
            <w:vAlign w:val="center"/>
          </w:tcPr>
          <w:p w14:paraId="44073E28" w14:textId="3937C9C8" w:rsidR="006B6D21" w:rsidRPr="001F3A18" w:rsidRDefault="006B6D21" w:rsidP="00CA3F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 xml:space="preserve">SLA </w:t>
            </w:r>
            <w:r w:rsidRPr="001F3A18">
              <w:rPr>
                <w:rFonts w:cs="Calibri"/>
                <w:color w:val="000000"/>
                <w:sz w:val="16"/>
                <w:szCs w:val="16"/>
                <w:lang w:val="es-ES" w:eastAsia="es-MX"/>
              </w:rPr>
              <w:t>para Nivel 1 Operador 2 de ingresar a ticket y pasar a “En Ejecución”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E86496" w14:textId="0F9603A5" w:rsidR="006B6D21" w:rsidRPr="001F3A18" w:rsidRDefault="00354482" w:rsidP="00CA3F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4 horas</w:t>
            </w:r>
          </w:p>
        </w:tc>
      </w:tr>
      <w:tr w:rsidR="006B6D21" w:rsidRPr="001F3A18" w14:paraId="7646BC57" w14:textId="77777777" w:rsidTr="00212D77">
        <w:trPr>
          <w:trHeight w:val="50"/>
          <w:jc w:val="center"/>
        </w:trPr>
        <w:tc>
          <w:tcPr>
            <w:tcW w:w="976" w:type="dxa"/>
            <w:shd w:val="clear" w:color="auto" w:fill="auto"/>
            <w:vAlign w:val="center"/>
          </w:tcPr>
          <w:p w14:paraId="22A81D64" w14:textId="4C5185B6" w:rsidR="006B6D21" w:rsidRPr="001F3A18" w:rsidRDefault="006B6D21" w:rsidP="00CA3FD5">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SLA 1B</w:t>
            </w:r>
          </w:p>
        </w:tc>
        <w:tc>
          <w:tcPr>
            <w:tcW w:w="6194" w:type="dxa"/>
            <w:tcBorders>
              <w:top w:val="single" w:sz="4" w:space="0" w:color="auto"/>
              <w:left w:val="nil"/>
              <w:bottom w:val="single" w:sz="4" w:space="0" w:color="auto"/>
              <w:right w:val="single" w:sz="4" w:space="0" w:color="auto"/>
            </w:tcBorders>
            <w:shd w:val="clear" w:color="auto" w:fill="auto"/>
            <w:vAlign w:val="center"/>
          </w:tcPr>
          <w:p w14:paraId="098766E3" w14:textId="4A3DF07E" w:rsidR="006B6D21" w:rsidRPr="001F3A18" w:rsidRDefault="006B6D21" w:rsidP="00CA3FD5">
            <w:pPr>
              <w:spacing w:after="0" w:line="240" w:lineRule="auto"/>
              <w:ind w:firstLine="0"/>
              <w:jc w:val="left"/>
              <w:rPr>
                <w:rFonts w:cs="Calibri"/>
                <w:color w:val="000000"/>
                <w:sz w:val="16"/>
                <w:szCs w:val="16"/>
                <w:lang w:eastAsia="es-MX"/>
              </w:rPr>
            </w:pPr>
            <w:r w:rsidRPr="001F3A18">
              <w:rPr>
                <w:rFonts w:cs="Calibri"/>
                <w:color w:val="000000"/>
                <w:sz w:val="16"/>
                <w:szCs w:val="16"/>
                <w:lang w:val="es-ES" w:eastAsia="es-MX"/>
              </w:rPr>
              <w:t xml:space="preserve">SLA para </w:t>
            </w:r>
            <w:r w:rsidR="00354482" w:rsidRPr="001F3A18">
              <w:rPr>
                <w:rFonts w:cs="Calibri"/>
                <w:color w:val="000000"/>
                <w:sz w:val="16"/>
                <w:szCs w:val="16"/>
                <w:lang w:val="es-ES" w:eastAsia="es-MX"/>
              </w:rPr>
              <w:t xml:space="preserve">Nivel 2 </w:t>
            </w:r>
            <w:r w:rsidRPr="001F3A18">
              <w:rPr>
                <w:rFonts w:cs="Calibri"/>
                <w:color w:val="000000"/>
                <w:sz w:val="16"/>
                <w:szCs w:val="16"/>
                <w:lang w:val="es-ES" w:eastAsia="es-MX"/>
              </w:rPr>
              <w:t>Operador 2 de ingresar a ticket y pasar a “En Ejecución”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82C831" w14:textId="57999B81" w:rsidR="006B6D21" w:rsidRPr="001F3A18" w:rsidRDefault="00354482" w:rsidP="00CA3F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1 día</w:t>
            </w:r>
          </w:p>
        </w:tc>
      </w:tr>
      <w:tr w:rsidR="006B6D21" w:rsidRPr="001F3A18" w14:paraId="655C019E" w14:textId="77777777" w:rsidTr="00212D77">
        <w:trPr>
          <w:trHeight w:val="50"/>
          <w:jc w:val="center"/>
        </w:trPr>
        <w:tc>
          <w:tcPr>
            <w:tcW w:w="976" w:type="dxa"/>
            <w:shd w:val="clear" w:color="auto" w:fill="auto"/>
            <w:vAlign w:val="center"/>
          </w:tcPr>
          <w:p w14:paraId="12B44CD2" w14:textId="397DB4DA" w:rsidR="006B6D21" w:rsidRPr="001F3A18" w:rsidRDefault="006B6D21" w:rsidP="00CA3FD5">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SLA 1C</w:t>
            </w:r>
          </w:p>
        </w:tc>
        <w:tc>
          <w:tcPr>
            <w:tcW w:w="6194" w:type="dxa"/>
            <w:tcBorders>
              <w:top w:val="single" w:sz="4" w:space="0" w:color="auto"/>
              <w:left w:val="nil"/>
              <w:bottom w:val="single" w:sz="4" w:space="0" w:color="auto"/>
              <w:right w:val="single" w:sz="4" w:space="0" w:color="auto"/>
            </w:tcBorders>
            <w:shd w:val="clear" w:color="auto" w:fill="auto"/>
            <w:vAlign w:val="center"/>
          </w:tcPr>
          <w:p w14:paraId="0837FC65" w14:textId="7B0581D1" w:rsidR="006B6D21" w:rsidRPr="001F3A18" w:rsidRDefault="006B6D21" w:rsidP="00CA3FD5">
            <w:pPr>
              <w:spacing w:after="0" w:line="240" w:lineRule="auto"/>
              <w:ind w:firstLine="0"/>
              <w:jc w:val="left"/>
              <w:rPr>
                <w:rFonts w:cs="Calibri"/>
                <w:color w:val="000000"/>
                <w:sz w:val="16"/>
                <w:szCs w:val="16"/>
                <w:lang w:eastAsia="es-MX"/>
              </w:rPr>
            </w:pPr>
            <w:r w:rsidRPr="001F3A18">
              <w:rPr>
                <w:rFonts w:cs="Calibri"/>
                <w:color w:val="000000"/>
                <w:sz w:val="16"/>
                <w:szCs w:val="16"/>
                <w:lang w:val="es-ES" w:eastAsia="es-MX"/>
              </w:rPr>
              <w:t xml:space="preserve">SLA para </w:t>
            </w:r>
            <w:r w:rsidR="00354482" w:rsidRPr="001F3A18">
              <w:rPr>
                <w:rFonts w:cs="Calibri"/>
                <w:color w:val="000000"/>
                <w:sz w:val="16"/>
                <w:szCs w:val="16"/>
                <w:lang w:val="es-ES" w:eastAsia="es-MX"/>
              </w:rPr>
              <w:t xml:space="preserve">Nivel 3 </w:t>
            </w:r>
            <w:r w:rsidRPr="001F3A18">
              <w:rPr>
                <w:rFonts w:cs="Calibri"/>
                <w:color w:val="000000"/>
                <w:sz w:val="16"/>
                <w:szCs w:val="16"/>
                <w:lang w:val="es-ES" w:eastAsia="es-MX"/>
              </w:rPr>
              <w:t>Operador 2 de ingresar a ticket y pasar a “En Ejecución”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DA7233" w14:textId="028EE181" w:rsidR="006B6D21" w:rsidRPr="001F3A18" w:rsidRDefault="00354482" w:rsidP="00CA3F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1 día</w:t>
            </w:r>
          </w:p>
        </w:tc>
      </w:tr>
      <w:tr w:rsidR="006B6D21" w:rsidRPr="001F3A18" w14:paraId="4E992F7F" w14:textId="77777777" w:rsidTr="00212D77">
        <w:trPr>
          <w:trHeight w:val="50"/>
          <w:jc w:val="center"/>
        </w:trPr>
        <w:tc>
          <w:tcPr>
            <w:tcW w:w="8871" w:type="dxa"/>
            <w:gridSpan w:val="3"/>
            <w:tcBorders>
              <w:right w:val="single" w:sz="4" w:space="0" w:color="auto"/>
            </w:tcBorders>
            <w:shd w:val="clear" w:color="auto" w:fill="95B3D7" w:themeFill="accent1" w:themeFillTint="99"/>
            <w:vAlign w:val="center"/>
          </w:tcPr>
          <w:p w14:paraId="1F5658CB" w14:textId="7FDED88D" w:rsidR="006B6D21" w:rsidRPr="001F3A18" w:rsidRDefault="006B6D21" w:rsidP="00CA3F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2: Para responder ticket</w:t>
            </w:r>
          </w:p>
        </w:tc>
      </w:tr>
      <w:tr w:rsidR="006B6D21" w:rsidRPr="001F3A18" w14:paraId="714EFE89" w14:textId="77777777" w:rsidTr="00212D77">
        <w:trPr>
          <w:trHeight w:val="50"/>
          <w:jc w:val="center"/>
        </w:trPr>
        <w:tc>
          <w:tcPr>
            <w:tcW w:w="976" w:type="dxa"/>
            <w:shd w:val="clear" w:color="auto" w:fill="auto"/>
            <w:vAlign w:val="center"/>
          </w:tcPr>
          <w:p w14:paraId="65C00D7A" w14:textId="3668C452" w:rsidR="006B6D21" w:rsidRPr="001F3A18" w:rsidRDefault="006B6D21" w:rsidP="00CA3FD5">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SLA 2A</w:t>
            </w:r>
          </w:p>
        </w:tc>
        <w:tc>
          <w:tcPr>
            <w:tcW w:w="6194" w:type="dxa"/>
            <w:tcBorders>
              <w:top w:val="single" w:sz="4" w:space="0" w:color="auto"/>
              <w:left w:val="nil"/>
              <w:bottom w:val="single" w:sz="4" w:space="0" w:color="auto"/>
              <w:right w:val="single" w:sz="4" w:space="0" w:color="auto"/>
            </w:tcBorders>
            <w:shd w:val="clear" w:color="auto" w:fill="auto"/>
            <w:vAlign w:val="center"/>
          </w:tcPr>
          <w:p w14:paraId="75DFB968" w14:textId="04A3D34D" w:rsidR="006B6D21" w:rsidRPr="001F3A18" w:rsidRDefault="00354482" w:rsidP="00CA3FD5">
            <w:pPr>
              <w:spacing w:after="0" w:line="240" w:lineRule="auto"/>
              <w:ind w:firstLine="0"/>
              <w:jc w:val="left"/>
              <w:rPr>
                <w:rFonts w:cs="Calibri"/>
                <w:color w:val="000000"/>
                <w:sz w:val="16"/>
                <w:szCs w:val="16"/>
                <w:lang w:eastAsia="es-MX"/>
              </w:rPr>
            </w:pPr>
            <w:r w:rsidRPr="001F3A18">
              <w:rPr>
                <w:rFonts w:cs="Calibri"/>
                <w:color w:val="000000"/>
                <w:sz w:val="16"/>
                <w:szCs w:val="16"/>
                <w:lang w:val="es-ES" w:eastAsia="es-MX"/>
              </w:rPr>
              <w:t>SLA para Nivel 1 Operador 2 de pasar ticket a “Respondido”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2D8C6CA" w14:textId="768769D4" w:rsidR="006B6D21" w:rsidRPr="001F3A18" w:rsidRDefault="00354482" w:rsidP="00CA3FD5">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2 días</w:t>
            </w:r>
          </w:p>
        </w:tc>
      </w:tr>
      <w:tr w:rsidR="00354482" w:rsidRPr="001F3A18" w14:paraId="5C21C7C9" w14:textId="77777777" w:rsidTr="00212D77">
        <w:trPr>
          <w:trHeight w:val="50"/>
          <w:jc w:val="center"/>
        </w:trPr>
        <w:tc>
          <w:tcPr>
            <w:tcW w:w="976" w:type="dxa"/>
            <w:shd w:val="clear" w:color="auto" w:fill="auto"/>
            <w:vAlign w:val="center"/>
          </w:tcPr>
          <w:p w14:paraId="10A9A36D" w14:textId="03EB74D1" w:rsidR="00354482" w:rsidRPr="001F3A18" w:rsidRDefault="00354482" w:rsidP="00354482">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SLA 2B</w:t>
            </w:r>
          </w:p>
        </w:tc>
        <w:tc>
          <w:tcPr>
            <w:tcW w:w="6194" w:type="dxa"/>
            <w:tcBorders>
              <w:top w:val="single" w:sz="4" w:space="0" w:color="auto"/>
              <w:left w:val="single" w:sz="4" w:space="0" w:color="auto"/>
              <w:bottom w:val="single" w:sz="4" w:space="0" w:color="auto"/>
              <w:right w:val="single" w:sz="4" w:space="0" w:color="auto"/>
            </w:tcBorders>
            <w:shd w:val="clear" w:color="auto" w:fill="auto"/>
            <w:vAlign w:val="center"/>
          </w:tcPr>
          <w:p w14:paraId="31EA5C8D" w14:textId="3CB9651E" w:rsidR="00354482" w:rsidRPr="001F3A18" w:rsidRDefault="00354482" w:rsidP="00354482">
            <w:pPr>
              <w:spacing w:after="0" w:line="240" w:lineRule="auto"/>
              <w:ind w:firstLine="0"/>
              <w:jc w:val="left"/>
              <w:rPr>
                <w:rFonts w:cs="Calibri"/>
                <w:color w:val="000000"/>
                <w:sz w:val="16"/>
                <w:szCs w:val="16"/>
                <w:lang w:eastAsia="es-MX"/>
              </w:rPr>
            </w:pPr>
            <w:r w:rsidRPr="001F3A18">
              <w:rPr>
                <w:rFonts w:cs="Calibri"/>
                <w:color w:val="000000"/>
                <w:sz w:val="16"/>
                <w:szCs w:val="16"/>
                <w:lang w:val="es-ES" w:eastAsia="es-MX"/>
              </w:rPr>
              <w:t>SLA para Nivel 2 Operador 2 de pasar ticket a “Respondido”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ED63FE" w14:textId="4ABE0D19" w:rsidR="00354482" w:rsidRPr="001F3A18" w:rsidRDefault="00354482" w:rsidP="00354482">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1 día</w:t>
            </w:r>
          </w:p>
        </w:tc>
      </w:tr>
      <w:tr w:rsidR="00354482" w:rsidRPr="001F3A18" w14:paraId="51BC5279" w14:textId="77777777" w:rsidTr="00212D77">
        <w:trPr>
          <w:trHeight w:val="50"/>
          <w:jc w:val="center"/>
        </w:trPr>
        <w:tc>
          <w:tcPr>
            <w:tcW w:w="976" w:type="dxa"/>
            <w:shd w:val="clear" w:color="auto" w:fill="auto"/>
            <w:vAlign w:val="center"/>
          </w:tcPr>
          <w:p w14:paraId="16FA52EC" w14:textId="1EA41966" w:rsidR="00354482" w:rsidRPr="001F3A18" w:rsidRDefault="00354482" w:rsidP="00354482">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SLA 2C</w:t>
            </w:r>
          </w:p>
        </w:tc>
        <w:tc>
          <w:tcPr>
            <w:tcW w:w="6194" w:type="dxa"/>
            <w:tcBorders>
              <w:top w:val="single" w:sz="4" w:space="0" w:color="auto"/>
              <w:left w:val="single" w:sz="4" w:space="0" w:color="auto"/>
              <w:bottom w:val="single" w:sz="4" w:space="0" w:color="auto"/>
              <w:right w:val="single" w:sz="4" w:space="0" w:color="auto"/>
            </w:tcBorders>
            <w:shd w:val="clear" w:color="auto" w:fill="auto"/>
            <w:vAlign w:val="center"/>
          </w:tcPr>
          <w:p w14:paraId="26DA64A2" w14:textId="6B5F8C90" w:rsidR="00354482" w:rsidRPr="001F3A18" w:rsidRDefault="00354482" w:rsidP="00354482">
            <w:pPr>
              <w:spacing w:after="0" w:line="240" w:lineRule="auto"/>
              <w:ind w:firstLine="0"/>
              <w:jc w:val="left"/>
              <w:rPr>
                <w:rFonts w:cs="Calibri"/>
                <w:color w:val="000000"/>
                <w:sz w:val="16"/>
                <w:szCs w:val="16"/>
                <w:lang w:eastAsia="es-MX"/>
              </w:rPr>
            </w:pPr>
            <w:r w:rsidRPr="001F3A18">
              <w:rPr>
                <w:rFonts w:cs="Calibri"/>
                <w:color w:val="000000"/>
                <w:sz w:val="16"/>
                <w:szCs w:val="16"/>
                <w:lang w:val="es-ES" w:eastAsia="es-MX"/>
              </w:rPr>
              <w:t>SLA para Nivel 3 Operador 2 de pasar ticket a “Respondido”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5367A8" w14:textId="0C43BB94" w:rsidR="00354482" w:rsidRPr="001F3A18" w:rsidRDefault="00354482" w:rsidP="00354482">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1 día</w:t>
            </w:r>
          </w:p>
        </w:tc>
      </w:tr>
      <w:tr w:rsidR="00354482" w:rsidRPr="001F3A18" w14:paraId="5D61C811" w14:textId="77777777" w:rsidTr="00212D77">
        <w:trPr>
          <w:trHeight w:val="50"/>
          <w:jc w:val="center"/>
        </w:trPr>
        <w:tc>
          <w:tcPr>
            <w:tcW w:w="8871" w:type="dxa"/>
            <w:gridSpan w:val="3"/>
            <w:tcBorders>
              <w:right w:val="single" w:sz="4" w:space="0" w:color="auto"/>
            </w:tcBorders>
            <w:shd w:val="clear" w:color="auto" w:fill="95B3D7" w:themeFill="accent1" w:themeFillTint="99"/>
            <w:vAlign w:val="center"/>
          </w:tcPr>
          <w:p w14:paraId="05670CC6" w14:textId="21F44297" w:rsidR="00354482" w:rsidRPr="001F3A18" w:rsidRDefault="00354482" w:rsidP="00354482">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3: Para cerrar ticket</w:t>
            </w:r>
          </w:p>
        </w:tc>
      </w:tr>
      <w:tr w:rsidR="00354482" w:rsidRPr="001F3A18" w14:paraId="71A68286" w14:textId="77777777" w:rsidTr="00212D77">
        <w:trPr>
          <w:trHeight w:val="50"/>
          <w:jc w:val="center"/>
        </w:trPr>
        <w:tc>
          <w:tcPr>
            <w:tcW w:w="976" w:type="dxa"/>
            <w:shd w:val="clear" w:color="auto" w:fill="auto"/>
            <w:vAlign w:val="center"/>
          </w:tcPr>
          <w:p w14:paraId="40B4DFDF" w14:textId="7B71BCEC" w:rsidR="00354482" w:rsidRPr="001F3A18" w:rsidRDefault="00354482" w:rsidP="00354482">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SLA 3</w:t>
            </w:r>
          </w:p>
        </w:tc>
        <w:tc>
          <w:tcPr>
            <w:tcW w:w="6194" w:type="dxa"/>
            <w:tcBorders>
              <w:top w:val="single" w:sz="4" w:space="0" w:color="auto"/>
              <w:left w:val="single" w:sz="4" w:space="0" w:color="auto"/>
              <w:bottom w:val="single" w:sz="4" w:space="0" w:color="auto"/>
              <w:right w:val="single" w:sz="4" w:space="0" w:color="auto"/>
            </w:tcBorders>
            <w:shd w:val="clear" w:color="auto" w:fill="auto"/>
            <w:vAlign w:val="center"/>
          </w:tcPr>
          <w:p w14:paraId="10B76800" w14:textId="07E976DD" w:rsidR="00354482" w:rsidRPr="001F3A18" w:rsidRDefault="00354482" w:rsidP="00354482">
            <w:pPr>
              <w:spacing w:after="0" w:line="240" w:lineRule="auto"/>
              <w:ind w:firstLine="0"/>
              <w:jc w:val="left"/>
              <w:rPr>
                <w:rFonts w:cs="Calibri"/>
                <w:color w:val="000000"/>
                <w:sz w:val="16"/>
                <w:szCs w:val="16"/>
                <w:lang w:eastAsia="es-MX"/>
              </w:rPr>
            </w:pPr>
            <w:r w:rsidRPr="001F3A18">
              <w:rPr>
                <w:rFonts w:cs="Calibri"/>
                <w:color w:val="000000"/>
                <w:sz w:val="16"/>
                <w:szCs w:val="16"/>
                <w:lang w:val="es-ES" w:eastAsia="es-MX"/>
              </w:rPr>
              <w:t>SLA para Operador 1 de pasar ticket a “Cerrado” o “No Resuelto”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1D7F38" w14:textId="253ABF0A" w:rsidR="00354482" w:rsidRPr="001F3A18" w:rsidRDefault="00354482" w:rsidP="00354482">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1 día</w:t>
            </w:r>
          </w:p>
        </w:tc>
      </w:tr>
    </w:tbl>
    <w:p w14:paraId="49F8FCE7" w14:textId="12B8A2EE" w:rsidR="00B80F68" w:rsidRPr="001F3A18" w:rsidRDefault="00B80F68" w:rsidP="00212D77">
      <w:pPr>
        <w:pStyle w:val="Descripcin"/>
        <w:ind w:firstLine="142"/>
        <w:jc w:val="center"/>
        <w:rPr>
          <w:lang w:val="es-CL"/>
        </w:rPr>
      </w:pPr>
      <w:bookmarkStart w:id="1137" w:name="_Toc22635519"/>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36</w:t>
      </w:r>
      <w:r w:rsidRPr="001F3A18">
        <w:rPr>
          <w:lang w:val="es-CL"/>
        </w:rPr>
        <w:fldChar w:fldCharType="end"/>
      </w:r>
      <w:r w:rsidRPr="001F3A18">
        <w:rPr>
          <w:lang w:val="es-CL"/>
        </w:rPr>
        <w:t xml:space="preserve"> – SLA’s Gestión de Reclamos</w:t>
      </w:r>
      <w:bookmarkEnd w:id="1137"/>
    </w:p>
    <w:p w14:paraId="59ED6E0B" w14:textId="77777777" w:rsidR="00F93025" w:rsidRPr="001F3A18" w:rsidRDefault="00133583" w:rsidP="008D4147">
      <w:pPr>
        <w:spacing w:after="120"/>
      </w:pPr>
      <w:r w:rsidRPr="001F3A18">
        <w:t xml:space="preserve"> </w:t>
      </w:r>
    </w:p>
    <w:p w14:paraId="34376803" w14:textId="044A43CF" w:rsidR="008D4147" w:rsidRPr="001F3A18" w:rsidRDefault="00F93025" w:rsidP="008D4147">
      <w:pPr>
        <w:spacing w:after="120"/>
      </w:pPr>
      <w:r w:rsidRPr="001F3A18">
        <w:t>La gestión de tickets debe tener un sistema de reportes que permita analizar los casos particulares de reclamos operacionales y su resolución. Estos reportes deben estar en línea y a disposición de las operadoras</w:t>
      </w:r>
      <w:r w:rsidR="004E53EB">
        <w:t xml:space="preserve"> y de </w:t>
      </w:r>
      <w:r w:rsidR="00430AFB">
        <w:t>SUBTEL</w:t>
      </w:r>
      <w:r w:rsidRPr="001F3A18">
        <w:t xml:space="preserve">.  </w:t>
      </w:r>
    </w:p>
    <w:p w14:paraId="22BC853D" w14:textId="708FE9B9" w:rsidR="009D04FA" w:rsidRPr="001F3A18" w:rsidRDefault="003533A8" w:rsidP="00C61B4F">
      <w:pPr>
        <w:pStyle w:val="Ttulo2"/>
      </w:pPr>
      <w:bookmarkStart w:id="1138" w:name="_Toc292269657"/>
      <w:bookmarkStart w:id="1139" w:name="_Toc292107380"/>
      <w:bookmarkStart w:id="1140" w:name="_Toc166298511"/>
      <w:bookmarkStart w:id="1141" w:name="_Toc292697872"/>
      <w:bookmarkStart w:id="1142" w:name="_Toc166298636"/>
      <w:bookmarkStart w:id="1143" w:name="_Toc292911369"/>
      <w:bookmarkStart w:id="1144" w:name="_Toc421212079"/>
      <w:bookmarkStart w:id="1145" w:name="_Toc423948668"/>
      <w:bookmarkStart w:id="1146" w:name="_Toc424555903"/>
      <w:bookmarkStart w:id="1147" w:name="_Toc425538929"/>
      <w:r>
        <w:lastRenderedPageBreak/>
        <w:t xml:space="preserve"> </w:t>
      </w:r>
      <w:bookmarkStart w:id="1148" w:name="_Toc200537243"/>
      <w:r w:rsidR="009D04FA" w:rsidRPr="001F3A18">
        <w:t xml:space="preserve">Gestión de Incidencias de la </w:t>
      </w:r>
      <w:r w:rsidR="00AF7C15" w:rsidRPr="001F3A18">
        <w:t>O</w:t>
      </w:r>
      <w:r w:rsidR="009D04FA" w:rsidRPr="001F3A18">
        <w:t>peración</w:t>
      </w:r>
      <w:bookmarkEnd w:id="1138"/>
      <w:bookmarkEnd w:id="1139"/>
      <w:bookmarkEnd w:id="1140"/>
      <w:bookmarkEnd w:id="1141"/>
      <w:bookmarkEnd w:id="1142"/>
      <w:bookmarkEnd w:id="1143"/>
      <w:bookmarkEnd w:id="1144"/>
      <w:bookmarkEnd w:id="1145"/>
      <w:bookmarkEnd w:id="1146"/>
      <w:bookmarkEnd w:id="1147"/>
      <w:bookmarkEnd w:id="1148"/>
    </w:p>
    <w:p w14:paraId="35502DF5" w14:textId="5C0658B7" w:rsidR="009D04FA" w:rsidRPr="001F3A18" w:rsidRDefault="003533A8" w:rsidP="00C61B4F">
      <w:pPr>
        <w:pStyle w:val="Ttulo3"/>
      </w:pPr>
      <w:bookmarkStart w:id="1149" w:name="_Toc292269658"/>
      <w:bookmarkStart w:id="1150" w:name="_Toc292107381"/>
      <w:bookmarkStart w:id="1151" w:name="_Toc166298512"/>
      <w:bookmarkStart w:id="1152" w:name="_Toc292697873"/>
      <w:bookmarkStart w:id="1153" w:name="_Toc166298637"/>
      <w:bookmarkStart w:id="1154" w:name="_Toc292911370"/>
      <w:r>
        <w:t xml:space="preserve"> </w:t>
      </w:r>
      <w:bookmarkStart w:id="1155" w:name="_Toc200537244"/>
      <w:r w:rsidR="009D04FA" w:rsidRPr="001F3A18">
        <w:t>Definición de incidente</w:t>
      </w:r>
      <w:bookmarkEnd w:id="1149"/>
      <w:bookmarkEnd w:id="1150"/>
      <w:bookmarkEnd w:id="1151"/>
      <w:bookmarkEnd w:id="1152"/>
      <w:bookmarkEnd w:id="1153"/>
      <w:bookmarkEnd w:id="1154"/>
      <w:bookmarkEnd w:id="1155"/>
    </w:p>
    <w:p w14:paraId="5FFFDDB4" w14:textId="4676174C" w:rsidR="009D04FA" w:rsidRDefault="009D04FA" w:rsidP="009D04FA">
      <w:r w:rsidRPr="00F96AB6">
        <w:t>Un incidente es cualquier evento que no es parte de la</w:t>
      </w:r>
      <w:r w:rsidR="00313AAF" w:rsidRPr="00F96AB6">
        <w:t>s</w:t>
      </w:r>
      <w:r w:rsidRPr="00F96AB6">
        <w:t xml:space="preserve"> operaciones normales de un servicio y que causa, o pudiera causar, una interrupción o reducción en la calidad del servicio. Un incidente es definido por una Concesionaria del servicio público telefónico local, móvil y del mismo tipo</w:t>
      </w:r>
      <w:r w:rsidR="00EE3556" w:rsidRPr="00F96AB6">
        <w:t xml:space="preserve">, </w:t>
      </w:r>
      <w:r w:rsidRPr="00F96AB6">
        <w:t xml:space="preserve"> el OAP</w:t>
      </w:r>
      <w:r w:rsidR="00EE3556" w:rsidRPr="00F96AB6">
        <w:t xml:space="preserve"> o SUBTEL</w:t>
      </w:r>
      <w:r w:rsidRPr="00F96AB6">
        <w:t>.</w:t>
      </w:r>
    </w:p>
    <w:p w14:paraId="6D85D3F6" w14:textId="5B496F67" w:rsidR="008A1E80" w:rsidRDefault="008A1E80" w:rsidP="008A1E80">
      <w:r>
        <w:t>Sin perjuicio de esta definición de incidentes, se deberá dar cumplimiento a las disposiciones de la ley N°</w:t>
      </w:r>
      <w:r w:rsidR="008167B6">
        <w:t xml:space="preserve"> </w:t>
      </w:r>
      <w:r>
        <w:t>21.663, Ley Marco de Ciberseguridad, que precisa lo que debe entenderse como un incidente de ciberseguridad y, también, un ciberataque. Las incidencias de esta naturaleza deberán dar cumplimiento a la obligación de reportarse a la Agencia Nacional de Ciberseguridad, en los tiempos y condiciones previstos según su gravedad e impacto.</w:t>
      </w:r>
    </w:p>
    <w:p w14:paraId="18276666" w14:textId="77777777" w:rsidR="008A1E80" w:rsidRDefault="008A1E80" w:rsidP="008A1E80">
      <w:r>
        <w:t>De igual manera, el OAP deberá implementar un equipo de respuesta ante incidentes de seguridad informática que permitan dar un acabado cumplimiento a la legislación de la especie.</w:t>
      </w:r>
    </w:p>
    <w:p w14:paraId="75E92A17" w14:textId="7A863DB8" w:rsidR="00273B6B" w:rsidRPr="001F3A18" w:rsidRDefault="003533A8" w:rsidP="00C61B4F">
      <w:pPr>
        <w:pStyle w:val="Ttulo3"/>
      </w:pPr>
      <w:r>
        <w:t xml:space="preserve"> </w:t>
      </w:r>
      <w:bookmarkStart w:id="1156" w:name="_Toc200537245"/>
      <w:r w:rsidR="00273B6B" w:rsidRPr="001F3A18">
        <w:t>Base de Datos Información de contactos</w:t>
      </w:r>
      <w:bookmarkEnd w:id="1156"/>
    </w:p>
    <w:p w14:paraId="0D009D2F" w14:textId="3B688617" w:rsidR="00273B6B" w:rsidRPr="001F3A18" w:rsidRDefault="00273B6B" w:rsidP="00797C4F">
      <w:pPr>
        <w:spacing w:after="120"/>
      </w:pPr>
      <w:r w:rsidRPr="001F3A18">
        <w:t xml:space="preserve">El OAP, a través de su sistema de gestión de incidentes debe </w:t>
      </w:r>
      <w:r w:rsidR="00052F26" w:rsidRPr="001F3A18">
        <w:t>tener una base de datos de contactos de las distintas operadoras</w:t>
      </w:r>
      <w:r w:rsidR="00021D58" w:rsidRPr="001F3A18">
        <w:t>,</w:t>
      </w:r>
      <w:r w:rsidR="0004219B" w:rsidRPr="001F3A18">
        <w:t xml:space="preserve"> de </w:t>
      </w:r>
      <w:r w:rsidR="00202D37">
        <w:t xml:space="preserve">SUBTEL </w:t>
      </w:r>
      <w:r w:rsidR="00021D58" w:rsidRPr="001F3A18">
        <w:t xml:space="preserve"> y del OAP</w:t>
      </w:r>
      <w:r w:rsidR="00B40199" w:rsidRPr="001F3A18">
        <w:t>,</w:t>
      </w:r>
      <w:r w:rsidR="00052F26" w:rsidRPr="001F3A18">
        <w:t xml:space="preserve"> las cuales deberán estar a disposición en el SGP y en el sistema de gestión de incidencias</w:t>
      </w:r>
      <w:r w:rsidR="00B40199" w:rsidRPr="001F3A18">
        <w:t>.</w:t>
      </w:r>
    </w:p>
    <w:p w14:paraId="6B9ACC0B" w14:textId="77777777" w:rsidR="00052F26" w:rsidRPr="001F3A18" w:rsidRDefault="00052F26" w:rsidP="00797C4F">
      <w:pPr>
        <w:spacing w:after="120"/>
      </w:pPr>
      <w:r w:rsidRPr="001F3A18">
        <w:t>Esta base de datos podrá ser actualizada en forma directa por las operadoras con un rol específico o bien vía correo electrónico a</w:t>
      </w:r>
      <w:r w:rsidR="0033417D" w:rsidRPr="001F3A18">
        <w:t>l</w:t>
      </w:r>
      <w:r w:rsidRPr="001F3A18">
        <w:t xml:space="preserve"> OAP, permitiendo así resguardar la veracidad de la información.</w:t>
      </w:r>
    </w:p>
    <w:p w14:paraId="2C92B623" w14:textId="77777777" w:rsidR="00052F26" w:rsidRPr="001F3A18" w:rsidRDefault="00C97B66" w:rsidP="00797C4F">
      <w:pPr>
        <w:spacing w:after="120"/>
      </w:pPr>
      <w:r w:rsidRPr="001F3A18">
        <w:t>Las Operadoras</w:t>
      </w:r>
      <w:r w:rsidR="00052F26" w:rsidRPr="001F3A18">
        <w:t xml:space="preserve"> deben entregar la siguiente información:</w:t>
      </w:r>
    </w:p>
    <w:p w14:paraId="1362252C" w14:textId="77777777" w:rsidR="00A65C07" w:rsidRPr="001F3A18" w:rsidRDefault="00A65C07" w:rsidP="00AF5DF4">
      <w:pPr>
        <w:pStyle w:val="Prrafodelista"/>
      </w:pPr>
      <w:r w:rsidRPr="001F3A18">
        <w:lastRenderedPageBreak/>
        <w:t>IDD / IDO</w:t>
      </w:r>
    </w:p>
    <w:p w14:paraId="3738D543" w14:textId="77777777" w:rsidR="00A65C07" w:rsidRPr="001F3A18" w:rsidRDefault="00A65C07" w:rsidP="00AF5DF4">
      <w:pPr>
        <w:pStyle w:val="Prrafodelista"/>
      </w:pPr>
      <w:r w:rsidRPr="001F3A18">
        <w:t>Operadora</w:t>
      </w:r>
    </w:p>
    <w:p w14:paraId="1A5A41BC" w14:textId="77777777" w:rsidR="00052F26" w:rsidRPr="001F3A18" w:rsidRDefault="00052F26" w:rsidP="00AF5DF4">
      <w:pPr>
        <w:pStyle w:val="Prrafodelista"/>
      </w:pPr>
      <w:r w:rsidRPr="001F3A18">
        <w:t>Nombre</w:t>
      </w:r>
    </w:p>
    <w:p w14:paraId="13988D56" w14:textId="77777777" w:rsidR="00052F26" w:rsidRPr="001F3A18" w:rsidRDefault="00052F26" w:rsidP="00AF5DF4">
      <w:pPr>
        <w:pStyle w:val="Prrafodelista"/>
      </w:pPr>
      <w:r w:rsidRPr="001F3A18">
        <w:t>Cargo</w:t>
      </w:r>
    </w:p>
    <w:p w14:paraId="5E72CD05" w14:textId="77777777" w:rsidR="00052F26" w:rsidRPr="001F3A18" w:rsidRDefault="00052F26" w:rsidP="00AF5DF4">
      <w:pPr>
        <w:pStyle w:val="Prrafodelista"/>
      </w:pPr>
      <w:r w:rsidRPr="001F3A18">
        <w:t>E-mail</w:t>
      </w:r>
    </w:p>
    <w:p w14:paraId="75301C2B" w14:textId="4C77AED8" w:rsidR="00052F26" w:rsidRPr="001F3A18" w:rsidRDefault="00052F26" w:rsidP="00AF5DF4">
      <w:pPr>
        <w:pStyle w:val="Prrafodelista"/>
      </w:pPr>
      <w:r w:rsidRPr="001F3A18">
        <w:t xml:space="preserve">Teléfono </w:t>
      </w:r>
      <w:r w:rsidR="00CA3FD5" w:rsidRPr="001F3A18">
        <w:t>F</w:t>
      </w:r>
      <w:r w:rsidRPr="001F3A18">
        <w:t>ijo</w:t>
      </w:r>
    </w:p>
    <w:p w14:paraId="51B59847" w14:textId="77777777" w:rsidR="00052F26" w:rsidRPr="001F3A18" w:rsidRDefault="00052F26" w:rsidP="00AF5DF4">
      <w:pPr>
        <w:pStyle w:val="Prrafodelista"/>
      </w:pPr>
      <w:r w:rsidRPr="001F3A18">
        <w:t>Teléfono Móvil</w:t>
      </w:r>
    </w:p>
    <w:p w14:paraId="12078282" w14:textId="33ED0523" w:rsidR="001D4B70" w:rsidRPr="001F3A18" w:rsidRDefault="001D4B70" w:rsidP="001D4B70">
      <w:r w:rsidRPr="001F3A18">
        <w:t xml:space="preserve">La lista de contactos de </w:t>
      </w:r>
      <w:r w:rsidR="009E3187">
        <w:t xml:space="preserve"> SUBTEL</w:t>
      </w:r>
      <w:r w:rsidRPr="001F3A18">
        <w:t xml:space="preserve"> deberá contemplar:</w:t>
      </w:r>
    </w:p>
    <w:p w14:paraId="4526639B" w14:textId="77777777" w:rsidR="001D4B70" w:rsidRPr="001F3A18" w:rsidRDefault="001D4B70" w:rsidP="00AF5DF4">
      <w:pPr>
        <w:pStyle w:val="Prrafodelista"/>
      </w:pPr>
      <w:r w:rsidRPr="001F3A18">
        <w:tab/>
        <w:t>Nombre</w:t>
      </w:r>
    </w:p>
    <w:p w14:paraId="6CC81BDB" w14:textId="77777777" w:rsidR="001D4B70" w:rsidRPr="001F3A18" w:rsidRDefault="001D4B70" w:rsidP="00AF5DF4">
      <w:pPr>
        <w:pStyle w:val="Prrafodelista"/>
      </w:pPr>
      <w:r w:rsidRPr="001F3A18">
        <w:tab/>
        <w:t>Cargo</w:t>
      </w:r>
    </w:p>
    <w:p w14:paraId="53E185A3" w14:textId="77777777" w:rsidR="001D4B70" w:rsidRPr="001F3A18" w:rsidRDefault="001D4B70" w:rsidP="00AF5DF4">
      <w:pPr>
        <w:pStyle w:val="Prrafodelista"/>
      </w:pPr>
      <w:r w:rsidRPr="001F3A18">
        <w:tab/>
        <w:t>E-mail</w:t>
      </w:r>
    </w:p>
    <w:p w14:paraId="0DD09968" w14:textId="267B6DA3" w:rsidR="001D4B70" w:rsidRPr="001F3A18" w:rsidRDefault="001D4B70" w:rsidP="00AF5DF4">
      <w:pPr>
        <w:pStyle w:val="Prrafodelista"/>
      </w:pPr>
      <w:r w:rsidRPr="001F3A18">
        <w:tab/>
        <w:t xml:space="preserve">Teléfono </w:t>
      </w:r>
      <w:r w:rsidR="00CA3FD5" w:rsidRPr="001F3A18">
        <w:t>F</w:t>
      </w:r>
      <w:r w:rsidRPr="001F3A18">
        <w:t>ijo</w:t>
      </w:r>
    </w:p>
    <w:p w14:paraId="1699E06F" w14:textId="77777777" w:rsidR="001D4B70" w:rsidRPr="001F3A18" w:rsidRDefault="001D4B70" w:rsidP="00AF5DF4">
      <w:pPr>
        <w:pStyle w:val="Prrafodelista"/>
      </w:pPr>
      <w:r w:rsidRPr="001F3A18">
        <w:t>Teléfono Móvil</w:t>
      </w:r>
      <w:r w:rsidRPr="001F3A18">
        <w:tab/>
      </w:r>
    </w:p>
    <w:p w14:paraId="2843B7E6" w14:textId="26EACEF5" w:rsidR="00052F26" w:rsidRPr="001F3A18" w:rsidRDefault="00CC4463" w:rsidP="00797C4F">
      <w:pPr>
        <w:spacing w:after="120"/>
      </w:pPr>
      <w:r w:rsidRPr="001F3A18">
        <w:t xml:space="preserve">Se creará una lista específica de contactos, tanto de los Operadores como de </w:t>
      </w:r>
      <w:r w:rsidR="009E3187">
        <w:t xml:space="preserve"> SUBTEL</w:t>
      </w:r>
      <w:r w:rsidRPr="001F3A18">
        <w:t xml:space="preserve">, para diferentes procesos relevantes. Estos son: </w:t>
      </w:r>
    </w:p>
    <w:p w14:paraId="63EC5D97" w14:textId="77777777" w:rsidR="00052F26" w:rsidRPr="001F3A18" w:rsidRDefault="00052F26" w:rsidP="00AF5DF4">
      <w:pPr>
        <w:pStyle w:val="Prrafodelista"/>
      </w:pPr>
      <w:r w:rsidRPr="001F3A18">
        <w:t>Para incidencias masivas</w:t>
      </w:r>
    </w:p>
    <w:p w14:paraId="7DCF4411" w14:textId="77777777" w:rsidR="00052F26" w:rsidRPr="001F3A18" w:rsidRDefault="00052F26" w:rsidP="00AF5DF4">
      <w:pPr>
        <w:pStyle w:val="Prrafodelista"/>
      </w:pPr>
      <w:r w:rsidRPr="001F3A18">
        <w:t>Para incidencias particulares</w:t>
      </w:r>
    </w:p>
    <w:p w14:paraId="137334B1" w14:textId="77777777" w:rsidR="00052F26" w:rsidRPr="001F3A18" w:rsidRDefault="00052F26" w:rsidP="00AF5DF4">
      <w:pPr>
        <w:pStyle w:val="Prrafodelista"/>
      </w:pPr>
      <w:r w:rsidRPr="001F3A18">
        <w:t>Para otros temas regulatorios</w:t>
      </w:r>
    </w:p>
    <w:p w14:paraId="45B92F29" w14:textId="5CDF2E14" w:rsidR="00052F26" w:rsidRPr="001F3A18" w:rsidRDefault="00CC4463" w:rsidP="00FF13FF">
      <w:pPr>
        <w:spacing w:after="120"/>
      </w:pPr>
      <w:r w:rsidRPr="001F3A18">
        <w:t>Cad</w:t>
      </w:r>
      <w:r w:rsidR="00A65C07" w:rsidRPr="001F3A18">
        <w:t>a lista debe contener un mínimo de tres niveles de escalamiento para cad</w:t>
      </w:r>
      <w:r w:rsidR="00797C4F" w:rsidRPr="001F3A18">
        <w:t>a</w:t>
      </w:r>
      <w:r w:rsidR="00A65C07" w:rsidRPr="001F3A18">
        <w:t xml:space="preserve"> uno de los procesos.</w:t>
      </w:r>
    </w:p>
    <w:p w14:paraId="78F7A6C7" w14:textId="5CFC5E8D" w:rsidR="006962CB" w:rsidRPr="001F3A18" w:rsidRDefault="006962CB" w:rsidP="00FF13FF">
      <w:pPr>
        <w:spacing w:after="120"/>
      </w:pPr>
      <w:r w:rsidRPr="001F3A18">
        <w:t>Será responsabilidad de cada Operador informar y actualizar la información de esta base de datos.</w:t>
      </w:r>
    </w:p>
    <w:p w14:paraId="2E3BF79B" w14:textId="62DEE438" w:rsidR="009D04FA" w:rsidRPr="001F3A18" w:rsidRDefault="00BA3A72" w:rsidP="00C61B4F">
      <w:pPr>
        <w:pStyle w:val="Ttulo3"/>
      </w:pPr>
      <w:bookmarkStart w:id="1157" w:name="_Toc289340739"/>
      <w:bookmarkStart w:id="1158" w:name="_Toc292269660"/>
      <w:bookmarkStart w:id="1159" w:name="_Toc292107383"/>
      <w:bookmarkStart w:id="1160" w:name="_Toc166298514"/>
      <w:bookmarkStart w:id="1161" w:name="_Toc292697875"/>
      <w:bookmarkStart w:id="1162" w:name="_Toc166298639"/>
      <w:bookmarkStart w:id="1163" w:name="_Toc292911372"/>
      <w:r>
        <w:t xml:space="preserve"> </w:t>
      </w:r>
      <w:bookmarkStart w:id="1164" w:name="_Toc200537246"/>
      <w:r w:rsidR="009D04FA" w:rsidRPr="001F3A18">
        <w:t>Herramienta de Gestión de Incidentes</w:t>
      </w:r>
      <w:bookmarkEnd w:id="1157"/>
      <w:bookmarkEnd w:id="1158"/>
      <w:bookmarkEnd w:id="1159"/>
      <w:bookmarkEnd w:id="1160"/>
      <w:bookmarkEnd w:id="1161"/>
      <w:bookmarkEnd w:id="1162"/>
      <w:bookmarkEnd w:id="1163"/>
      <w:bookmarkEnd w:id="1164"/>
    </w:p>
    <w:p w14:paraId="4D96BCA4" w14:textId="1BE61170" w:rsidR="009D04FA" w:rsidRPr="001F3A18" w:rsidRDefault="009D04FA" w:rsidP="009D04FA">
      <w:r w:rsidRPr="001F3A18">
        <w:t xml:space="preserve">Las Proveedoras </w:t>
      </w:r>
      <w:r w:rsidR="002D6E64" w:rsidRPr="001F3A18">
        <w:t>del servicio público telefónico local, móvil y del mismo tipo</w:t>
      </w:r>
      <w:r w:rsidR="00BF5875">
        <w:t>,</w:t>
      </w:r>
      <w:r w:rsidR="00BA3A72">
        <w:t xml:space="preserve"> </w:t>
      </w:r>
      <w:r w:rsidRPr="001F3A18">
        <w:t>el OAP</w:t>
      </w:r>
      <w:r w:rsidR="00BF5875">
        <w:t>, o SUBTEL</w:t>
      </w:r>
      <w:r w:rsidRPr="001F3A18">
        <w:t xml:space="preserve"> podrán comunicar cualquier incidente, requerir cualquier reporte o cambio al equipo de soporte del OAP, mediante el uso de una herramienta estándar de registro de tickets.</w:t>
      </w:r>
    </w:p>
    <w:p w14:paraId="2ACFB66C" w14:textId="0CA0CF89" w:rsidR="00B01824" w:rsidRPr="001F3A18" w:rsidRDefault="00B01824" w:rsidP="009D04FA">
      <w:r w:rsidRPr="001F3A18">
        <w:lastRenderedPageBreak/>
        <w:t>En caso de incidencias masivas del OAP o incidencias particulares de la misma o de alguna operadora, deberá ser comunicad</w:t>
      </w:r>
      <w:r w:rsidR="00C97B66" w:rsidRPr="001F3A18">
        <w:t>a</w:t>
      </w:r>
      <w:r w:rsidRPr="001F3A18">
        <w:t xml:space="preserve"> por un email a todos los responsables de la gestión en cada una de las operadoras </w:t>
      </w:r>
      <w:r w:rsidR="00B30A50">
        <w:t xml:space="preserve"> y SUBTEL </w:t>
      </w:r>
      <w:r w:rsidRPr="001F3A18">
        <w:t>que estén registradas en una base de datos manejada por el OAP para estos fines.</w:t>
      </w:r>
    </w:p>
    <w:p w14:paraId="7D9614B6" w14:textId="77777777" w:rsidR="00B01824" w:rsidRPr="001F3A18" w:rsidRDefault="00B01824" w:rsidP="009D04FA">
      <w:r w:rsidRPr="001F3A18">
        <w:t>Esta base de datos deberá estar a disposición de todas las operadoras a través del SGP.</w:t>
      </w:r>
    </w:p>
    <w:p w14:paraId="01A59543" w14:textId="6437A80A" w:rsidR="009D04FA" w:rsidRPr="001F3A18" w:rsidRDefault="00BA3A72" w:rsidP="00C61B4F">
      <w:pPr>
        <w:pStyle w:val="Ttulo3"/>
      </w:pPr>
      <w:bookmarkStart w:id="1165" w:name="_Toc289340740"/>
      <w:bookmarkStart w:id="1166" w:name="_Toc292269661"/>
      <w:bookmarkStart w:id="1167" w:name="_Toc292107384"/>
      <w:bookmarkStart w:id="1168" w:name="_Toc166298515"/>
      <w:bookmarkStart w:id="1169" w:name="_Toc292697876"/>
      <w:bookmarkStart w:id="1170" w:name="_Toc166298640"/>
      <w:bookmarkStart w:id="1171" w:name="_Toc292911373"/>
      <w:r>
        <w:t xml:space="preserve"> </w:t>
      </w:r>
      <w:bookmarkStart w:id="1172" w:name="_Toc200537247"/>
      <w:r w:rsidR="009D04FA" w:rsidRPr="001F3A18">
        <w:t>Definición del Proceso de Gestión de Incidentes</w:t>
      </w:r>
      <w:bookmarkEnd w:id="1165"/>
      <w:bookmarkEnd w:id="1166"/>
      <w:bookmarkEnd w:id="1167"/>
      <w:bookmarkEnd w:id="1168"/>
      <w:bookmarkEnd w:id="1169"/>
      <w:bookmarkEnd w:id="1170"/>
      <w:bookmarkEnd w:id="1171"/>
      <w:bookmarkEnd w:id="1172"/>
    </w:p>
    <w:p w14:paraId="2591F13C" w14:textId="463663DF" w:rsidR="00CA3FD5" w:rsidRPr="001F3A18" w:rsidRDefault="00BA3A72" w:rsidP="00CA3FD5">
      <w:pPr>
        <w:pStyle w:val="Ttulo4"/>
      </w:pPr>
      <w:r>
        <w:t xml:space="preserve"> </w:t>
      </w:r>
      <w:r w:rsidR="00CA3FD5" w:rsidRPr="001F3A18">
        <w:t xml:space="preserve">Ingreso </w:t>
      </w:r>
      <w:r w:rsidR="001110F2" w:rsidRPr="001F3A18">
        <w:t xml:space="preserve">Ticket </w:t>
      </w:r>
      <w:r w:rsidR="00CA3FD5" w:rsidRPr="001F3A18">
        <w:t>de Incidencia</w:t>
      </w:r>
    </w:p>
    <w:p w14:paraId="6AE04B15" w14:textId="6E00EC2E" w:rsidR="00CA3FD5" w:rsidRPr="001F3A18" w:rsidRDefault="00CA3FD5" w:rsidP="00CA3FD5">
      <w:r w:rsidRPr="001F3A18">
        <w:t>El Ingreso de una Incidencia dará origen a un ticket de Incidencia, el cual podrá ser creado por las Pr</w:t>
      </w:r>
      <w:r w:rsidR="00A51095" w:rsidRPr="001F3A18">
        <w:t>o</w:t>
      </w:r>
      <w:r w:rsidRPr="001F3A18">
        <w:t>veedoras directamente en el sistema de gestión del SGP</w:t>
      </w:r>
      <w:r w:rsidR="00E801E3">
        <w:t xml:space="preserve">, </w:t>
      </w:r>
      <w:r w:rsidRPr="001F3A18">
        <w:t xml:space="preserve"> por el equipo de soporte del OAP</w:t>
      </w:r>
      <w:r w:rsidR="00E801E3">
        <w:t xml:space="preserve"> o SUBTEL</w:t>
      </w:r>
      <w:r w:rsidRPr="001F3A18">
        <w:t>, originándose en forma automática a la creación, un único código de referencia.</w:t>
      </w:r>
    </w:p>
    <w:p w14:paraId="010664F7" w14:textId="03B22F4E" w:rsidR="00CA3FD5" w:rsidRPr="001F3A18" w:rsidRDefault="00CA3FD5" w:rsidP="00CA3FD5">
      <w:r w:rsidRPr="001F3A18">
        <w:t>Se identifican 3 formas de ingreso de una incidencia:</w:t>
      </w:r>
    </w:p>
    <w:p w14:paraId="65CD86D8" w14:textId="0A7709E7" w:rsidR="00CA3FD5" w:rsidRPr="001F3A18" w:rsidRDefault="00CA3FD5" w:rsidP="00AF5DF4">
      <w:pPr>
        <w:pStyle w:val="Prrafodelista"/>
      </w:pPr>
      <w:r w:rsidRPr="001F3A18">
        <w:t>Aquella ingresada por el mismo Operador que presenta una incidencia</w:t>
      </w:r>
    </w:p>
    <w:p w14:paraId="13C39DE4" w14:textId="395E7B69" w:rsidR="00CA3FD5" w:rsidRPr="001F3A18" w:rsidRDefault="00CA3FD5" w:rsidP="00AF5DF4">
      <w:pPr>
        <w:pStyle w:val="Prrafodelista"/>
      </w:pPr>
      <w:r w:rsidRPr="001F3A18">
        <w:t>Aquella gatillada por un Operador afectado que realiza la consulta al Operador que presenta la incidencia</w:t>
      </w:r>
    </w:p>
    <w:p w14:paraId="78B14EF2" w14:textId="216AA545" w:rsidR="00CA3FD5" w:rsidRPr="001F3A18" w:rsidRDefault="00CA3FD5" w:rsidP="00AF5DF4">
      <w:pPr>
        <w:pStyle w:val="Prrafodelista"/>
      </w:pPr>
      <w:r w:rsidRPr="001F3A18">
        <w:t>Aquella gatillada por el equipo de soporte del OAP</w:t>
      </w:r>
      <w:r w:rsidR="00E801E3">
        <w:t xml:space="preserve"> o SUBTEL</w:t>
      </w:r>
    </w:p>
    <w:p w14:paraId="2E118FE3" w14:textId="77777777" w:rsidR="007C75DD" w:rsidRPr="001F3A18" w:rsidRDefault="007C75DD" w:rsidP="007C75DD">
      <w:r w:rsidRPr="001F3A18">
        <w:t>La siguiente ilustración detalla el proceso para los tres tipos de Ingreso de Ticket de Incidencia:</w:t>
      </w:r>
    </w:p>
    <w:p w14:paraId="4FF83463" w14:textId="01C258CC" w:rsidR="007C75DD" w:rsidRPr="001F3A18" w:rsidRDefault="004512AD" w:rsidP="00212D77">
      <w:pPr>
        <w:spacing w:after="0"/>
        <w:ind w:firstLine="0"/>
        <w:jc w:val="center"/>
      </w:pPr>
      <w:r w:rsidRPr="001F3A18">
        <w:rPr>
          <w:noProof/>
        </w:rPr>
      </w:r>
      <w:r w:rsidR="004512AD" w:rsidRPr="001F3A18">
        <w:rPr>
          <w:noProof/>
        </w:rPr>
        <w:object w:dxaOrig="21170" w:dyaOrig="10310" w14:anchorId="3267DCF6">
          <v:shape id="_x0000_i1027" type="#_x0000_t75" alt="" style="width:453.95pt;height:220.9pt;mso-width-percent:0;mso-height-percent:0;mso-width-percent:0;mso-height-percent:0" o:ole="">
            <v:imagedata r:id="rId20" o:title=""/>
          </v:shape>
          <o:OLEObject Type="Embed" ProgID="Visio.Drawing.15" ShapeID="_x0000_i1027" DrawAspect="Content" ObjectID="_1814362411" r:id="rId21"/>
        </w:object>
      </w:r>
    </w:p>
    <w:p w14:paraId="6CCBA091" w14:textId="79B506A1" w:rsidR="007C75DD" w:rsidRDefault="007C75DD" w:rsidP="00212D77">
      <w:pPr>
        <w:pStyle w:val="Descripcin"/>
        <w:spacing w:after="0"/>
        <w:ind w:firstLine="0"/>
        <w:jc w:val="center"/>
        <w:rPr>
          <w:lang w:val="es-CL"/>
        </w:rPr>
      </w:pPr>
      <w:bookmarkStart w:id="1173" w:name="_Toc193469000"/>
      <w:r w:rsidRPr="001F3A18">
        <w:rPr>
          <w:lang w:val="es-CL"/>
        </w:rPr>
        <w:t xml:space="preserve">Ilustración </w:t>
      </w:r>
      <w:r w:rsidRPr="001F3A18">
        <w:rPr>
          <w:lang w:val="es-CL"/>
        </w:rPr>
        <w:fldChar w:fldCharType="begin"/>
      </w:r>
      <w:r w:rsidRPr="001F3A18">
        <w:rPr>
          <w:lang w:val="es-CL"/>
        </w:rPr>
        <w:instrText xml:space="preserve"> SEQ Ilustración \* ARABIC </w:instrText>
      </w:r>
      <w:r w:rsidRPr="001F3A18">
        <w:rPr>
          <w:lang w:val="es-CL"/>
        </w:rPr>
        <w:fldChar w:fldCharType="separate"/>
      </w:r>
      <w:r w:rsidR="003D4642">
        <w:rPr>
          <w:noProof/>
          <w:lang w:val="es-CL"/>
        </w:rPr>
        <w:t>8</w:t>
      </w:r>
      <w:r w:rsidRPr="001F3A18">
        <w:rPr>
          <w:lang w:val="es-CL"/>
        </w:rPr>
        <w:fldChar w:fldCharType="end"/>
      </w:r>
      <w:r w:rsidRPr="001F3A18">
        <w:rPr>
          <w:lang w:val="es-CL"/>
        </w:rPr>
        <w:t xml:space="preserve"> – Procesos de Ingreso de Ticket de Incidencia</w:t>
      </w:r>
      <w:bookmarkEnd w:id="1173"/>
    </w:p>
    <w:p w14:paraId="292ECFC5" w14:textId="77777777" w:rsidR="00212D77" w:rsidRPr="00212D77" w:rsidRDefault="00212D77" w:rsidP="00212D77">
      <w:pPr>
        <w:rPr>
          <w:lang w:eastAsia="en-US"/>
        </w:rPr>
      </w:pPr>
    </w:p>
    <w:p w14:paraId="56DD994E" w14:textId="4A75C93B" w:rsidR="00CA3FD5" w:rsidRPr="001F3A18" w:rsidRDefault="00530AB3" w:rsidP="00CA3FD5">
      <w:r w:rsidRPr="001F3A18">
        <w:t xml:space="preserve">La </w:t>
      </w:r>
      <w:r w:rsidR="00003935" w:rsidRPr="001F3A18">
        <w:fldChar w:fldCharType="begin"/>
      </w:r>
      <w:r w:rsidR="00003935" w:rsidRPr="001F3A18">
        <w:instrText xml:space="preserve"> REF _Ref15288728 \h  \* MERGEFORMAT </w:instrText>
      </w:r>
      <w:r w:rsidR="00003935" w:rsidRPr="001F3A18">
        <w:fldChar w:fldCharType="separate"/>
      </w:r>
      <w:r w:rsidR="003D4642" w:rsidRPr="001F3A18">
        <w:t xml:space="preserve">Tabla </w:t>
      </w:r>
      <w:r w:rsidR="003D4642">
        <w:rPr>
          <w:noProof/>
        </w:rPr>
        <w:t>37</w:t>
      </w:r>
      <w:r w:rsidR="00003935" w:rsidRPr="001F3A18">
        <w:fldChar w:fldCharType="end"/>
      </w:r>
      <w:r w:rsidRPr="001F3A18">
        <w:t xml:space="preserve"> detalla las actividades del ingreso del ticket por el mismo Operador que presenta la incidencia</w:t>
      </w:r>
      <w:r w:rsidR="00766D7D" w:rsidRPr="001F3A18">
        <w:t>. Estas mismas actividades aplican si es el OAP</w:t>
      </w:r>
      <w:r w:rsidR="00124075">
        <w:t xml:space="preserve"> o SUBTEL</w:t>
      </w:r>
      <w:r w:rsidR="00766D7D" w:rsidRPr="001F3A18">
        <w:t xml:space="preserve"> quién presenta la incidencia y la ingresa</w:t>
      </w:r>
      <w:r w:rsidRPr="001F3A18">
        <w:t>:</w:t>
      </w: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1277"/>
        <w:gridCol w:w="5200"/>
        <w:gridCol w:w="1418"/>
      </w:tblGrid>
      <w:tr w:rsidR="00530AB3" w:rsidRPr="001F3A18" w14:paraId="579D6B6C" w14:textId="77777777" w:rsidTr="00212D77">
        <w:trPr>
          <w:trHeight w:val="315"/>
          <w:jc w:val="center"/>
        </w:trPr>
        <w:tc>
          <w:tcPr>
            <w:tcW w:w="976" w:type="dxa"/>
            <w:shd w:val="clear" w:color="auto" w:fill="365F91" w:themeFill="accent1" w:themeFillShade="BF"/>
            <w:vAlign w:val="center"/>
            <w:hideMark/>
          </w:tcPr>
          <w:p w14:paraId="72AFF0E2" w14:textId="77777777" w:rsidR="00530AB3" w:rsidRPr="001F3A18" w:rsidRDefault="00530AB3"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Actividad</w:t>
            </w:r>
          </w:p>
        </w:tc>
        <w:tc>
          <w:tcPr>
            <w:tcW w:w="1276" w:type="dxa"/>
            <w:shd w:val="clear" w:color="auto" w:fill="365F91" w:themeFill="accent1" w:themeFillShade="BF"/>
            <w:vAlign w:val="center"/>
            <w:hideMark/>
          </w:tcPr>
          <w:p w14:paraId="62B8F25B" w14:textId="77777777" w:rsidR="00530AB3" w:rsidRPr="001F3A18" w:rsidRDefault="00530AB3"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Responsable</w:t>
            </w:r>
          </w:p>
        </w:tc>
        <w:tc>
          <w:tcPr>
            <w:tcW w:w="5201" w:type="dxa"/>
            <w:shd w:val="clear" w:color="auto" w:fill="365F91" w:themeFill="accent1" w:themeFillShade="BF"/>
            <w:vAlign w:val="center"/>
            <w:hideMark/>
          </w:tcPr>
          <w:p w14:paraId="6C366865" w14:textId="77777777" w:rsidR="00530AB3" w:rsidRPr="001F3A18" w:rsidRDefault="00530AB3"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Acción</w:t>
            </w:r>
          </w:p>
        </w:tc>
        <w:tc>
          <w:tcPr>
            <w:tcW w:w="1418" w:type="dxa"/>
            <w:shd w:val="clear" w:color="auto" w:fill="365F91" w:themeFill="accent1" w:themeFillShade="BF"/>
            <w:vAlign w:val="center"/>
            <w:hideMark/>
          </w:tcPr>
          <w:p w14:paraId="7E4FD4A3" w14:textId="77777777" w:rsidR="00530AB3" w:rsidRPr="001F3A18" w:rsidRDefault="00530AB3"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Estado Ticket</w:t>
            </w:r>
          </w:p>
        </w:tc>
      </w:tr>
      <w:tr w:rsidR="00530AB3" w:rsidRPr="001F3A18" w14:paraId="28DB423F" w14:textId="77777777" w:rsidTr="00212D77">
        <w:trPr>
          <w:trHeight w:val="50"/>
          <w:jc w:val="center"/>
        </w:trPr>
        <w:tc>
          <w:tcPr>
            <w:tcW w:w="976" w:type="dxa"/>
            <w:shd w:val="clear" w:color="auto" w:fill="auto"/>
            <w:vAlign w:val="center"/>
          </w:tcPr>
          <w:p w14:paraId="4D2EF1F7" w14:textId="288D7617" w:rsidR="00530AB3" w:rsidRPr="001F3A18" w:rsidRDefault="00530AB3" w:rsidP="00530AB3">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1</w:t>
            </w:r>
          </w:p>
        </w:tc>
        <w:tc>
          <w:tcPr>
            <w:tcW w:w="1276" w:type="dxa"/>
            <w:tcBorders>
              <w:bottom w:val="single" w:sz="4" w:space="0" w:color="auto"/>
            </w:tcBorders>
            <w:shd w:val="clear" w:color="auto" w:fill="auto"/>
            <w:vAlign w:val="center"/>
          </w:tcPr>
          <w:p w14:paraId="1D056181" w14:textId="4B89DE61" w:rsidR="00530AB3" w:rsidRPr="001F3A18" w:rsidRDefault="00530AB3" w:rsidP="00530AB3">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 xml:space="preserve">Operador </w:t>
            </w:r>
            <w:r w:rsidR="000C2871" w:rsidRPr="001F3A18">
              <w:rPr>
                <w:rFonts w:cs="Calibri"/>
                <w:color w:val="000000"/>
                <w:sz w:val="16"/>
                <w:szCs w:val="16"/>
                <w:lang w:eastAsia="es-MX"/>
              </w:rPr>
              <w:t>con Incidencia</w:t>
            </w:r>
          </w:p>
        </w:tc>
        <w:tc>
          <w:tcPr>
            <w:tcW w:w="5201" w:type="dxa"/>
            <w:tcBorders>
              <w:bottom w:val="single" w:sz="4" w:space="0" w:color="auto"/>
            </w:tcBorders>
            <w:shd w:val="clear" w:color="auto" w:fill="auto"/>
            <w:vAlign w:val="center"/>
          </w:tcPr>
          <w:p w14:paraId="5C68F6BC" w14:textId="329750FB" w:rsidR="00530AB3" w:rsidRPr="001F3A18" w:rsidRDefault="00530AB3" w:rsidP="00530AB3">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Operador afectado por incidencia abre ticket de incidencia.</w:t>
            </w:r>
          </w:p>
        </w:tc>
        <w:tc>
          <w:tcPr>
            <w:tcW w:w="1418" w:type="dxa"/>
            <w:tcBorders>
              <w:bottom w:val="single" w:sz="4" w:space="0" w:color="auto"/>
            </w:tcBorders>
            <w:shd w:val="clear" w:color="auto" w:fill="auto"/>
            <w:vAlign w:val="center"/>
          </w:tcPr>
          <w:p w14:paraId="41CE77EB" w14:textId="158F4986" w:rsidR="00530AB3" w:rsidRPr="001F3A18" w:rsidRDefault="00530AB3" w:rsidP="00530AB3">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Ingresado</w:t>
            </w:r>
          </w:p>
        </w:tc>
      </w:tr>
      <w:tr w:rsidR="00530AB3" w:rsidRPr="001F3A18" w14:paraId="21EF4850" w14:textId="77777777" w:rsidTr="00212D77">
        <w:trPr>
          <w:trHeight w:val="50"/>
          <w:jc w:val="center"/>
        </w:trPr>
        <w:tc>
          <w:tcPr>
            <w:tcW w:w="976" w:type="dxa"/>
            <w:shd w:val="clear" w:color="auto" w:fill="auto"/>
            <w:vAlign w:val="center"/>
          </w:tcPr>
          <w:p w14:paraId="7E89367C" w14:textId="55F82207" w:rsidR="00530AB3" w:rsidRPr="001F3A18" w:rsidRDefault="00530AB3" w:rsidP="00530AB3">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70FC3DD0" w14:textId="34718364" w:rsidR="00530AB3" w:rsidRPr="001F3A18" w:rsidRDefault="00530AB3" w:rsidP="002A7F22">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17DC3DB1" w14:textId="442DF1C1" w:rsidR="00530AB3" w:rsidRPr="001F3A18" w:rsidRDefault="00530AB3" w:rsidP="00530AB3">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Gatilla email a todos los operadores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7375CC7" w14:textId="31A0465E" w:rsidR="00530AB3" w:rsidRPr="001F3A18" w:rsidRDefault="00530AB3" w:rsidP="00530AB3">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Ingresado</w:t>
            </w:r>
          </w:p>
        </w:tc>
      </w:tr>
    </w:tbl>
    <w:p w14:paraId="17BCF89E" w14:textId="3E70B747" w:rsidR="00530AB3" w:rsidRPr="001F3A18" w:rsidRDefault="00003935" w:rsidP="00212D77">
      <w:pPr>
        <w:pStyle w:val="Descripcin"/>
        <w:ind w:firstLine="142"/>
        <w:jc w:val="center"/>
        <w:rPr>
          <w:lang w:val="es-CL"/>
        </w:rPr>
      </w:pPr>
      <w:bookmarkStart w:id="1174" w:name="_Ref15288728"/>
      <w:bookmarkStart w:id="1175" w:name="_Toc22635520"/>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37</w:t>
      </w:r>
      <w:r w:rsidRPr="001F3A18">
        <w:rPr>
          <w:lang w:val="es-CL"/>
        </w:rPr>
        <w:fldChar w:fldCharType="end"/>
      </w:r>
      <w:bookmarkEnd w:id="1174"/>
      <w:r w:rsidRPr="001F3A18">
        <w:rPr>
          <w:lang w:val="es-CL"/>
        </w:rPr>
        <w:t xml:space="preserve"> – Ingreso ticket de Incidencia por Operador que presenta Incidencia</w:t>
      </w:r>
      <w:bookmarkEnd w:id="1175"/>
    </w:p>
    <w:p w14:paraId="44FFE72C" w14:textId="2D2EEB55" w:rsidR="006D6CEF" w:rsidRPr="001F3A18" w:rsidRDefault="006D6CEF" w:rsidP="006D6CEF">
      <w:r w:rsidRPr="001F3A18">
        <w:t xml:space="preserve">La </w:t>
      </w:r>
      <w:r w:rsidR="0095018C" w:rsidRPr="001F3A18">
        <w:fldChar w:fldCharType="begin"/>
      </w:r>
      <w:r w:rsidR="0095018C" w:rsidRPr="001F3A18">
        <w:instrText xml:space="preserve"> REF _Ref15288838 \h </w:instrText>
      </w:r>
      <w:r w:rsidR="001F3A18">
        <w:instrText xml:space="preserve"> \* MERGEFORMAT </w:instrText>
      </w:r>
      <w:r w:rsidR="0095018C" w:rsidRPr="001F3A18">
        <w:fldChar w:fldCharType="separate"/>
      </w:r>
      <w:r w:rsidR="003D4642" w:rsidRPr="001F3A18">
        <w:t xml:space="preserve">Tabla </w:t>
      </w:r>
      <w:r w:rsidR="003D4642">
        <w:rPr>
          <w:noProof/>
        </w:rPr>
        <w:t>38</w:t>
      </w:r>
      <w:r w:rsidR="0095018C" w:rsidRPr="001F3A18">
        <w:fldChar w:fldCharType="end"/>
      </w:r>
      <w:r w:rsidR="0095018C" w:rsidRPr="001F3A18">
        <w:t xml:space="preserve"> </w:t>
      </w:r>
      <w:r w:rsidRPr="001F3A18">
        <w:t xml:space="preserve">detalla las actividades del ingreso del ticket </w:t>
      </w:r>
      <w:r w:rsidR="00163B76" w:rsidRPr="001F3A18">
        <w:t>por el equipo de soporte OAP</w:t>
      </w:r>
      <w:r w:rsidR="002A7F22">
        <w:t xml:space="preserve"> o SUBTEL</w:t>
      </w:r>
      <w:r w:rsidR="00163B76" w:rsidRPr="001F3A18">
        <w:t xml:space="preserve"> </w:t>
      </w:r>
      <w:r w:rsidR="002A7F22">
        <w:t xml:space="preserve"> </w:t>
      </w:r>
      <w:r w:rsidR="00163B76" w:rsidRPr="001F3A18">
        <w:t>dirigido al Operador que presenta la incidencia:</w:t>
      </w: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1277"/>
        <w:gridCol w:w="5200"/>
        <w:gridCol w:w="1418"/>
      </w:tblGrid>
      <w:tr w:rsidR="006D6CEF" w:rsidRPr="001F3A18" w14:paraId="26C7F7BA" w14:textId="77777777" w:rsidTr="00212D77">
        <w:trPr>
          <w:trHeight w:val="20"/>
          <w:jc w:val="center"/>
        </w:trPr>
        <w:tc>
          <w:tcPr>
            <w:tcW w:w="976" w:type="dxa"/>
            <w:shd w:val="clear" w:color="auto" w:fill="365F91" w:themeFill="accent1" w:themeFillShade="BF"/>
            <w:vAlign w:val="center"/>
            <w:hideMark/>
          </w:tcPr>
          <w:p w14:paraId="28545987" w14:textId="77777777" w:rsidR="006D6CEF" w:rsidRPr="001F3A18" w:rsidRDefault="006D6CEF"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Actividad</w:t>
            </w:r>
          </w:p>
        </w:tc>
        <w:tc>
          <w:tcPr>
            <w:tcW w:w="1276" w:type="dxa"/>
            <w:shd w:val="clear" w:color="auto" w:fill="365F91" w:themeFill="accent1" w:themeFillShade="BF"/>
            <w:vAlign w:val="center"/>
            <w:hideMark/>
          </w:tcPr>
          <w:p w14:paraId="46FB6204" w14:textId="77777777" w:rsidR="006D6CEF" w:rsidRPr="001F3A18" w:rsidRDefault="006D6CEF"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Responsable</w:t>
            </w:r>
          </w:p>
        </w:tc>
        <w:tc>
          <w:tcPr>
            <w:tcW w:w="5201" w:type="dxa"/>
            <w:shd w:val="clear" w:color="auto" w:fill="365F91" w:themeFill="accent1" w:themeFillShade="BF"/>
            <w:vAlign w:val="center"/>
            <w:hideMark/>
          </w:tcPr>
          <w:p w14:paraId="34EC025B" w14:textId="77777777" w:rsidR="006D6CEF" w:rsidRPr="001F3A18" w:rsidRDefault="006D6CEF"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Acción</w:t>
            </w:r>
          </w:p>
        </w:tc>
        <w:tc>
          <w:tcPr>
            <w:tcW w:w="1418" w:type="dxa"/>
            <w:shd w:val="clear" w:color="auto" w:fill="365F91" w:themeFill="accent1" w:themeFillShade="BF"/>
            <w:vAlign w:val="center"/>
            <w:hideMark/>
          </w:tcPr>
          <w:p w14:paraId="5D231ACC" w14:textId="77777777" w:rsidR="006D6CEF" w:rsidRPr="001F3A18" w:rsidRDefault="006D6CEF"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Estado Ticket</w:t>
            </w:r>
          </w:p>
        </w:tc>
      </w:tr>
      <w:tr w:rsidR="005270E1" w:rsidRPr="001F3A18" w14:paraId="6EF8D985" w14:textId="77777777" w:rsidTr="00212D77">
        <w:trPr>
          <w:trHeight w:val="20"/>
          <w:jc w:val="center"/>
        </w:trPr>
        <w:tc>
          <w:tcPr>
            <w:tcW w:w="976" w:type="dxa"/>
            <w:tcBorders>
              <w:top w:val="single" w:sz="4" w:space="0" w:color="auto"/>
              <w:bottom w:val="single" w:sz="4" w:space="0" w:color="auto"/>
              <w:right w:val="single" w:sz="4" w:space="0" w:color="auto"/>
            </w:tcBorders>
            <w:shd w:val="clear" w:color="auto" w:fill="auto"/>
            <w:vAlign w:val="center"/>
          </w:tcPr>
          <w:p w14:paraId="30D139FB" w14:textId="7411777C" w:rsidR="005270E1" w:rsidRPr="001F3A18" w:rsidRDefault="005270E1" w:rsidP="005270E1">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AA26C7" w14:textId="4D4C7920"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OAP</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4B9E7CE7" w14:textId="521E0A9A"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OAP abre ticket de consulta de incidencia relacionado a Operador con incidencia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A2A973E" w14:textId="4D33F252"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Consulta de incidencia</w:t>
            </w:r>
          </w:p>
        </w:tc>
      </w:tr>
      <w:tr w:rsidR="005270E1" w:rsidRPr="001F3A18" w14:paraId="1A4132D3" w14:textId="77777777" w:rsidTr="00212D77">
        <w:trPr>
          <w:trHeight w:val="20"/>
          <w:jc w:val="center"/>
        </w:trPr>
        <w:tc>
          <w:tcPr>
            <w:tcW w:w="976" w:type="dxa"/>
            <w:tcBorders>
              <w:top w:val="single" w:sz="4" w:space="0" w:color="auto"/>
              <w:bottom w:val="single" w:sz="4" w:space="0" w:color="auto"/>
              <w:right w:val="single" w:sz="4" w:space="0" w:color="auto"/>
            </w:tcBorders>
            <w:shd w:val="clear" w:color="auto" w:fill="auto"/>
            <w:vAlign w:val="center"/>
          </w:tcPr>
          <w:p w14:paraId="103ABD26" w14:textId="5D21BB0B" w:rsidR="005270E1" w:rsidRPr="001F3A18" w:rsidRDefault="005270E1" w:rsidP="005270E1">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771420" w14:textId="09CFB178"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OAP</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4B4BE7BE" w14:textId="65899C12"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Gatilla email a Operador con Incidencia (Nivel 1 y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A062EE1" w14:textId="5CE40191"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Consulta de incidencia</w:t>
            </w:r>
          </w:p>
        </w:tc>
      </w:tr>
      <w:tr w:rsidR="005270E1" w:rsidRPr="001F3A18" w14:paraId="7CEABCE1" w14:textId="77777777" w:rsidTr="00212D77">
        <w:trPr>
          <w:trHeight w:val="20"/>
          <w:jc w:val="center"/>
        </w:trPr>
        <w:tc>
          <w:tcPr>
            <w:tcW w:w="976" w:type="dxa"/>
            <w:tcBorders>
              <w:top w:val="single" w:sz="4" w:space="0" w:color="auto"/>
              <w:bottom w:val="single" w:sz="4" w:space="0" w:color="auto"/>
              <w:right w:val="single" w:sz="4" w:space="0" w:color="auto"/>
            </w:tcBorders>
            <w:shd w:val="clear" w:color="auto" w:fill="auto"/>
            <w:vAlign w:val="center"/>
          </w:tcPr>
          <w:p w14:paraId="0E65F391" w14:textId="24094011" w:rsidR="005270E1" w:rsidRPr="001F3A18" w:rsidRDefault="005270E1" w:rsidP="005270E1">
            <w:pPr>
              <w:spacing w:after="0" w:line="240" w:lineRule="auto"/>
              <w:ind w:firstLine="0"/>
              <w:jc w:val="center"/>
              <w:rPr>
                <w:rFonts w:cs="Calibri"/>
                <w:bCs/>
                <w:color w:val="000000"/>
                <w:sz w:val="16"/>
                <w:szCs w:val="16"/>
                <w:lang w:eastAsia="es-MX"/>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3DAF14" w14:textId="7FD81132"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SLA 1 (A B)</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71729550" w14:textId="6B354E7B"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SLA de espera para que Operador con Incidencia responda el ticket.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3D7126D" w14:textId="321CEE5E"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Consulta de incidencia</w:t>
            </w:r>
          </w:p>
        </w:tc>
      </w:tr>
      <w:tr w:rsidR="005270E1" w:rsidRPr="001F3A18" w14:paraId="48F8A81C" w14:textId="77777777" w:rsidTr="00212D77">
        <w:trPr>
          <w:trHeight w:val="20"/>
          <w:jc w:val="center"/>
        </w:trPr>
        <w:tc>
          <w:tcPr>
            <w:tcW w:w="976" w:type="dxa"/>
            <w:tcBorders>
              <w:top w:val="single" w:sz="4" w:space="0" w:color="auto"/>
              <w:bottom w:val="single" w:sz="4" w:space="0" w:color="auto"/>
              <w:right w:val="single" w:sz="4" w:space="0" w:color="auto"/>
            </w:tcBorders>
            <w:shd w:val="clear" w:color="auto" w:fill="auto"/>
            <w:vAlign w:val="center"/>
          </w:tcPr>
          <w:p w14:paraId="0A5DBECD" w14:textId="11EBA39F" w:rsidR="005270E1" w:rsidRPr="001F3A18" w:rsidRDefault="005270E1" w:rsidP="005270E1">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6D7BD7" w14:textId="1F18ABBE"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OAP</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0834B7E2" w14:textId="7710ACC2"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Vencido SLA 1A se gatilla email a Nivel 3 de Operador con incidencia.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97F053B" w14:textId="1AF16C0F"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Consulta de incidencia</w:t>
            </w:r>
          </w:p>
        </w:tc>
      </w:tr>
      <w:tr w:rsidR="005270E1" w:rsidRPr="001F3A18" w14:paraId="7D2EEFC9" w14:textId="77777777" w:rsidTr="00212D77">
        <w:trPr>
          <w:trHeight w:val="20"/>
          <w:jc w:val="center"/>
        </w:trPr>
        <w:tc>
          <w:tcPr>
            <w:tcW w:w="976" w:type="dxa"/>
            <w:tcBorders>
              <w:top w:val="single" w:sz="4" w:space="0" w:color="auto"/>
              <w:bottom w:val="single" w:sz="4" w:space="0" w:color="auto"/>
              <w:right w:val="single" w:sz="4" w:space="0" w:color="auto"/>
            </w:tcBorders>
            <w:shd w:val="clear" w:color="auto" w:fill="auto"/>
            <w:vAlign w:val="center"/>
          </w:tcPr>
          <w:p w14:paraId="1D46BBA1" w14:textId="17F0BD44" w:rsidR="005270E1" w:rsidRPr="001F3A18" w:rsidRDefault="005270E1" w:rsidP="005270E1">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98C1FE" w14:textId="1081662D"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OAP</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2856F116" w14:textId="55C073DB"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Vencido SLA 1B ticket pasa a “No Ingresado”.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A6B9B3B" w14:textId="3ACB421B"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No Ingresado</w:t>
            </w:r>
          </w:p>
        </w:tc>
      </w:tr>
      <w:tr w:rsidR="005270E1" w:rsidRPr="001F3A18" w14:paraId="5FA04600" w14:textId="77777777" w:rsidTr="00212D77">
        <w:trPr>
          <w:trHeight w:val="20"/>
          <w:jc w:val="center"/>
        </w:trPr>
        <w:tc>
          <w:tcPr>
            <w:tcW w:w="976" w:type="dxa"/>
            <w:tcBorders>
              <w:top w:val="single" w:sz="4" w:space="0" w:color="auto"/>
              <w:bottom w:val="single" w:sz="4" w:space="0" w:color="auto"/>
              <w:right w:val="single" w:sz="4" w:space="0" w:color="auto"/>
            </w:tcBorders>
            <w:shd w:val="clear" w:color="auto" w:fill="auto"/>
            <w:vAlign w:val="center"/>
          </w:tcPr>
          <w:p w14:paraId="28B61243" w14:textId="09999D84" w:rsidR="005270E1" w:rsidRPr="001F3A18" w:rsidRDefault="005270E1" w:rsidP="005270E1">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E75201" w14:textId="4F399122"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Operador con incidencia</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2441DD03" w14:textId="25350F80"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Operador incidencia responde:</w:t>
            </w:r>
            <w:r w:rsidRPr="001F3A18">
              <w:rPr>
                <w:rFonts w:cs="Calibri"/>
                <w:bCs/>
                <w:color w:val="000000"/>
                <w:sz w:val="16"/>
                <w:szCs w:val="16"/>
                <w:lang w:eastAsia="es-MX"/>
              </w:rPr>
              <w:br/>
              <w:t>A: Confirma incidencia: “Ingresado”. Proceso continua en 6.</w:t>
            </w:r>
            <w:r w:rsidRPr="001F3A18">
              <w:rPr>
                <w:rFonts w:cs="Calibri"/>
                <w:bCs/>
                <w:color w:val="000000"/>
                <w:sz w:val="16"/>
                <w:szCs w:val="16"/>
                <w:lang w:eastAsia="es-MX"/>
              </w:rPr>
              <w:br/>
              <w:t>B: No hay incidencia: “Cerrado” Motivos: No Corresponde / Resuelto, etc. Fin del Proceso</w:t>
            </w:r>
            <w:r w:rsidR="00D7246D" w:rsidRPr="001F3A18">
              <w:rPr>
                <w:rFonts w:cs="Calibri"/>
                <w:bCs/>
                <w:color w:val="000000"/>
                <w:sz w:val="16"/>
                <w:szCs w:val="16"/>
                <w:lang w:eastAsia="es-MX"/>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DC87E41" w14:textId="22B3EAAA"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Ingresado / Cerrado</w:t>
            </w:r>
          </w:p>
        </w:tc>
      </w:tr>
      <w:tr w:rsidR="005270E1" w:rsidRPr="001F3A18" w14:paraId="3AEE0355" w14:textId="77777777" w:rsidTr="00212D77">
        <w:trPr>
          <w:trHeight w:val="20"/>
          <w:jc w:val="center"/>
        </w:trPr>
        <w:tc>
          <w:tcPr>
            <w:tcW w:w="976" w:type="dxa"/>
            <w:tcBorders>
              <w:top w:val="single" w:sz="4" w:space="0" w:color="auto"/>
              <w:bottom w:val="single" w:sz="4" w:space="0" w:color="auto"/>
              <w:right w:val="single" w:sz="4" w:space="0" w:color="auto"/>
            </w:tcBorders>
            <w:shd w:val="clear" w:color="auto" w:fill="auto"/>
            <w:vAlign w:val="center"/>
          </w:tcPr>
          <w:p w14:paraId="2A3627E5" w14:textId="653C9330" w:rsidR="005270E1" w:rsidRPr="001F3A18" w:rsidRDefault="005270E1" w:rsidP="005270E1">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A54F10" w14:textId="6E819573"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OAP</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32D7059C" w14:textId="76B7D480"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Gatilla email a todos los operadores (Nivel 1 y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FF019E" w14:textId="6B3E41F7" w:rsidR="005270E1" w:rsidRPr="001F3A18" w:rsidRDefault="005270E1" w:rsidP="005270E1">
            <w:pPr>
              <w:spacing w:after="0" w:line="240" w:lineRule="auto"/>
              <w:ind w:firstLine="0"/>
              <w:jc w:val="left"/>
              <w:rPr>
                <w:rFonts w:cs="Calibri"/>
                <w:bCs/>
                <w:color w:val="000000"/>
                <w:sz w:val="16"/>
                <w:szCs w:val="16"/>
                <w:lang w:eastAsia="es-MX"/>
              </w:rPr>
            </w:pPr>
            <w:r w:rsidRPr="001F3A18">
              <w:rPr>
                <w:rFonts w:cs="Calibri"/>
                <w:bCs/>
                <w:color w:val="000000"/>
                <w:sz w:val="16"/>
                <w:szCs w:val="16"/>
                <w:lang w:eastAsia="es-MX"/>
              </w:rPr>
              <w:t>Ingresado</w:t>
            </w:r>
          </w:p>
        </w:tc>
      </w:tr>
    </w:tbl>
    <w:p w14:paraId="5BBDC5C4" w14:textId="46120214" w:rsidR="006D6CEF" w:rsidRPr="001F3A18" w:rsidRDefault="006D6CEF" w:rsidP="00212D77">
      <w:pPr>
        <w:pStyle w:val="Descripcin"/>
        <w:ind w:firstLine="142"/>
        <w:jc w:val="center"/>
        <w:rPr>
          <w:lang w:val="es-CL"/>
        </w:rPr>
      </w:pPr>
      <w:bookmarkStart w:id="1176" w:name="_Ref15288838"/>
      <w:bookmarkStart w:id="1177" w:name="_Toc22635521"/>
      <w:r w:rsidRPr="001F3A18">
        <w:rPr>
          <w:lang w:val="es-CL"/>
        </w:rPr>
        <w:lastRenderedPageBreak/>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38</w:t>
      </w:r>
      <w:r w:rsidRPr="001F3A18">
        <w:rPr>
          <w:lang w:val="es-CL"/>
        </w:rPr>
        <w:fldChar w:fldCharType="end"/>
      </w:r>
      <w:bookmarkEnd w:id="1176"/>
      <w:r w:rsidRPr="001F3A18">
        <w:rPr>
          <w:lang w:val="es-CL"/>
        </w:rPr>
        <w:t xml:space="preserve"> –</w:t>
      </w:r>
      <w:r w:rsidR="00163B76" w:rsidRPr="001F3A18">
        <w:rPr>
          <w:lang w:val="es-CL"/>
        </w:rPr>
        <w:t xml:space="preserve"> Ingreso ticket de Incidencia gatillado por el equipo de soporte del OAP dirigido al Operador que presenta Incidencia</w:t>
      </w:r>
      <w:bookmarkEnd w:id="1177"/>
    </w:p>
    <w:p w14:paraId="1A58D330" w14:textId="33885587" w:rsidR="006D6CEF" w:rsidRPr="001F3A18" w:rsidRDefault="006D6CEF" w:rsidP="006D6CEF">
      <w:r w:rsidRPr="001F3A18">
        <w:t xml:space="preserve">La </w:t>
      </w:r>
      <w:r w:rsidRPr="001F3A18">
        <w:fldChar w:fldCharType="begin"/>
      </w:r>
      <w:r w:rsidRPr="001F3A18">
        <w:instrText xml:space="preserve"> REF _Ref15288861 \h </w:instrText>
      </w:r>
      <w:r w:rsidR="001F3A18">
        <w:instrText xml:space="preserve"> \* MERGEFORMAT </w:instrText>
      </w:r>
      <w:r w:rsidRPr="001F3A18">
        <w:fldChar w:fldCharType="separate"/>
      </w:r>
      <w:r w:rsidR="003D4642" w:rsidRPr="001F3A18">
        <w:t xml:space="preserve">Tabla </w:t>
      </w:r>
      <w:r w:rsidR="003D4642">
        <w:rPr>
          <w:noProof/>
        </w:rPr>
        <w:t>39</w:t>
      </w:r>
      <w:r w:rsidRPr="001F3A18">
        <w:fldChar w:fldCharType="end"/>
      </w:r>
      <w:r w:rsidRPr="001F3A18">
        <w:t xml:space="preserve"> detalla las actividades del ingreso del ticket </w:t>
      </w:r>
      <w:r w:rsidR="00163B76" w:rsidRPr="001F3A18">
        <w:t>por un Operador Tercero que se ve afectado por una Incidencia</w:t>
      </w:r>
      <w:r w:rsidR="004D3927" w:rsidRPr="001F3A18">
        <w:t>. Si es el OAP quién presenta la incidencia, entonces sigue las mismas actividades de un “Operador con Incidencia”</w:t>
      </w:r>
      <w:r w:rsidR="00163B76" w:rsidRPr="001F3A18">
        <w:t>:</w:t>
      </w: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1277"/>
        <w:gridCol w:w="5200"/>
        <w:gridCol w:w="1418"/>
      </w:tblGrid>
      <w:tr w:rsidR="006D6CEF" w:rsidRPr="001F3A18" w14:paraId="1524F7C7" w14:textId="77777777" w:rsidTr="00212D77">
        <w:trPr>
          <w:trHeight w:val="20"/>
          <w:jc w:val="center"/>
        </w:trPr>
        <w:tc>
          <w:tcPr>
            <w:tcW w:w="976" w:type="dxa"/>
            <w:shd w:val="clear" w:color="auto" w:fill="365F91" w:themeFill="accent1" w:themeFillShade="BF"/>
            <w:vAlign w:val="center"/>
            <w:hideMark/>
          </w:tcPr>
          <w:p w14:paraId="5CAA89E4" w14:textId="77777777" w:rsidR="006D6CEF" w:rsidRPr="001F3A18" w:rsidRDefault="006D6CEF"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Actividad</w:t>
            </w:r>
          </w:p>
        </w:tc>
        <w:tc>
          <w:tcPr>
            <w:tcW w:w="1276" w:type="dxa"/>
            <w:tcBorders>
              <w:bottom w:val="single" w:sz="4" w:space="0" w:color="auto"/>
            </w:tcBorders>
            <w:shd w:val="clear" w:color="auto" w:fill="365F91" w:themeFill="accent1" w:themeFillShade="BF"/>
            <w:vAlign w:val="center"/>
            <w:hideMark/>
          </w:tcPr>
          <w:p w14:paraId="1578C52D" w14:textId="77777777" w:rsidR="006D6CEF" w:rsidRPr="001F3A18" w:rsidRDefault="006D6CEF"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Responsable</w:t>
            </w:r>
          </w:p>
        </w:tc>
        <w:tc>
          <w:tcPr>
            <w:tcW w:w="5201" w:type="dxa"/>
            <w:tcBorders>
              <w:bottom w:val="single" w:sz="4" w:space="0" w:color="auto"/>
            </w:tcBorders>
            <w:shd w:val="clear" w:color="auto" w:fill="365F91" w:themeFill="accent1" w:themeFillShade="BF"/>
            <w:vAlign w:val="center"/>
            <w:hideMark/>
          </w:tcPr>
          <w:p w14:paraId="5530FE8D" w14:textId="77777777" w:rsidR="006D6CEF" w:rsidRPr="001F3A18" w:rsidRDefault="006D6CEF"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Acción</w:t>
            </w:r>
          </w:p>
        </w:tc>
        <w:tc>
          <w:tcPr>
            <w:tcW w:w="1418" w:type="dxa"/>
            <w:tcBorders>
              <w:bottom w:val="single" w:sz="4" w:space="0" w:color="auto"/>
            </w:tcBorders>
            <w:shd w:val="clear" w:color="auto" w:fill="365F91" w:themeFill="accent1" w:themeFillShade="BF"/>
            <w:vAlign w:val="center"/>
            <w:hideMark/>
          </w:tcPr>
          <w:p w14:paraId="53A251B2" w14:textId="77777777" w:rsidR="006D6CEF" w:rsidRPr="001F3A18" w:rsidRDefault="006D6CEF"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Estado Ticket</w:t>
            </w:r>
          </w:p>
        </w:tc>
      </w:tr>
      <w:tr w:rsidR="000C2871" w:rsidRPr="001F3A18" w14:paraId="20567F75" w14:textId="77777777" w:rsidTr="00212D77">
        <w:trPr>
          <w:trHeight w:val="20"/>
          <w:jc w:val="center"/>
        </w:trPr>
        <w:tc>
          <w:tcPr>
            <w:tcW w:w="976" w:type="dxa"/>
            <w:shd w:val="clear" w:color="auto" w:fill="auto"/>
            <w:vAlign w:val="center"/>
          </w:tcPr>
          <w:p w14:paraId="6631D289" w14:textId="1F836D45" w:rsidR="000C2871" w:rsidRPr="001F3A18" w:rsidRDefault="000C2871" w:rsidP="000C2871">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066C6E2" w14:textId="5FF2C4BE"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Operador tercero</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21E8A245" w14:textId="4A0CD78D"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Operador tercero abre ticket de consulta de incidencia relacionado a Operador con incidencia.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A6068F" w14:textId="6AC92269"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Consulta de incidencia</w:t>
            </w:r>
          </w:p>
        </w:tc>
      </w:tr>
      <w:tr w:rsidR="000C2871" w:rsidRPr="001F3A18" w14:paraId="65C711E3" w14:textId="77777777" w:rsidTr="00212D77">
        <w:trPr>
          <w:trHeight w:val="20"/>
          <w:jc w:val="center"/>
        </w:trPr>
        <w:tc>
          <w:tcPr>
            <w:tcW w:w="976" w:type="dxa"/>
            <w:shd w:val="clear" w:color="auto" w:fill="auto"/>
            <w:vAlign w:val="center"/>
          </w:tcPr>
          <w:p w14:paraId="7D8D0181" w14:textId="1003BB73" w:rsidR="000C2871" w:rsidRPr="001F3A18" w:rsidRDefault="000C2871" w:rsidP="000C2871">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257F9E23" w14:textId="7F728FA0"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2BE26A53" w14:textId="69B60FEA"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Gatilla email a Operador con incidencia (Nivel 1 y 2) y OAP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815C22D" w14:textId="4139F8E6"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Consulta de incidencia</w:t>
            </w:r>
          </w:p>
        </w:tc>
      </w:tr>
      <w:tr w:rsidR="000C2871" w:rsidRPr="001F3A18" w14:paraId="107294E7" w14:textId="77777777" w:rsidTr="00212D77">
        <w:trPr>
          <w:trHeight w:val="20"/>
          <w:jc w:val="center"/>
        </w:trPr>
        <w:tc>
          <w:tcPr>
            <w:tcW w:w="976" w:type="dxa"/>
            <w:shd w:val="clear" w:color="auto" w:fill="auto"/>
            <w:vAlign w:val="center"/>
          </w:tcPr>
          <w:p w14:paraId="14743855" w14:textId="77777777" w:rsidR="000C2871" w:rsidRPr="001F3A18" w:rsidRDefault="000C2871" w:rsidP="000C2871">
            <w:pPr>
              <w:spacing w:after="0" w:line="240" w:lineRule="auto"/>
              <w:ind w:firstLine="0"/>
              <w:jc w:val="center"/>
              <w:rPr>
                <w:rFonts w:cs="Calibri"/>
                <w:bCs/>
                <w:color w:val="000000"/>
                <w:sz w:val="16"/>
                <w:szCs w:val="16"/>
                <w:lang w:eastAsia="es-MX"/>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9A1D10C" w14:textId="68FCEED3"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1 (A B)</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5FDD8DBA" w14:textId="088D8018"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de espera para que Operador con incidencia responda el ticket.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9306A4" w14:textId="680E78FA"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Consulta de incidencia</w:t>
            </w:r>
          </w:p>
        </w:tc>
      </w:tr>
      <w:tr w:rsidR="000C2871" w:rsidRPr="001F3A18" w14:paraId="3B22E049" w14:textId="77777777" w:rsidTr="00212D77">
        <w:trPr>
          <w:trHeight w:val="20"/>
          <w:jc w:val="center"/>
        </w:trPr>
        <w:tc>
          <w:tcPr>
            <w:tcW w:w="976" w:type="dxa"/>
            <w:shd w:val="clear" w:color="auto" w:fill="auto"/>
            <w:vAlign w:val="center"/>
          </w:tcPr>
          <w:p w14:paraId="3D5949C2" w14:textId="7A3AD3E9" w:rsidR="000C2871" w:rsidRPr="001F3A18" w:rsidRDefault="000C2871" w:rsidP="000C2871">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3</w:t>
            </w:r>
          </w:p>
        </w:tc>
        <w:tc>
          <w:tcPr>
            <w:tcW w:w="1276" w:type="dxa"/>
            <w:tcBorders>
              <w:top w:val="single" w:sz="4" w:space="0" w:color="auto"/>
              <w:left w:val="nil"/>
              <w:bottom w:val="single" w:sz="4" w:space="0" w:color="auto"/>
              <w:right w:val="single" w:sz="4" w:space="0" w:color="auto"/>
            </w:tcBorders>
            <w:shd w:val="clear" w:color="auto" w:fill="auto"/>
            <w:vAlign w:val="center"/>
          </w:tcPr>
          <w:p w14:paraId="256F797C" w14:textId="4A62FEAD"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40945400" w14:textId="3777C467"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Vencido SLA 1A se gatilla email a Nivel 3 de Operador con incidencia.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567688F" w14:textId="0E43FE78"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Consulta de incidencia</w:t>
            </w:r>
          </w:p>
        </w:tc>
      </w:tr>
      <w:tr w:rsidR="000C2871" w:rsidRPr="001F3A18" w14:paraId="05CA4E2C" w14:textId="77777777" w:rsidTr="00212D77">
        <w:trPr>
          <w:trHeight w:val="20"/>
          <w:jc w:val="center"/>
        </w:trPr>
        <w:tc>
          <w:tcPr>
            <w:tcW w:w="976" w:type="dxa"/>
            <w:shd w:val="clear" w:color="auto" w:fill="auto"/>
            <w:vAlign w:val="center"/>
          </w:tcPr>
          <w:p w14:paraId="2FCDA89F" w14:textId="3DE08722" w:rsidR="000C2871" w:rsidRPr="001F3A18" w:rsidRDefault="000C2871" w:rsidP="000C2871">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4</w:t>
            </w:r>
          </w:p>
        </w:tc>
        <w:tc>
          <w:tcPr>
            <w:tcW w:w="1276" w:type="dxa"/>
            <w:tcBorders>
              <w:top w:val="single" w:sz="4" w:space="0" w:color="auto"/>
              <w:left w:val="nil"/>
              <w:bottom w:val="single" w:sz="4" w:space="0" w:color="auto"/>
              <w:right w:val="single" w:sz="4" w:space="0" w:color="auto"/>
            </w:tcBorders>
            <w:shd w:val="clear" w:color="auto" w:fill="auto"/>
            <w:vAlign w:val="center"/>
          </w:tcPr>
          <w:p w14:paraId="7FCAB812" w14:textId="52D10D83"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1F04825A" w14:textId="08B6794A"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Vencido SLA 1B ticket pasa a “No Ingresado”.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B097B42" w14:textId="6185E76E"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No Ingresado</w:t>
            </w:r>
          </w:p>
        </w:tc>
      </w:tr>
      <w:tr w:rsidR="000C2871" w:rsidRPr="001F3A18" w14:paraId="317870CE" w14:textId="77777777" w:rsidTr="00212D77">
        <w:trPr>
          <w:trHeight w:val="20"/>
          <w:jc w:val="center"/>
        </w:trPr>
        <w:tc>
          <w:tcPr>
            <w:tcW w:w="976" w:type="dxa"/>
            <w:shd w:val="clear" w:color="auto" w:fill="auto"/>
            <w:vAlign w:val="center"/>
          </w:tcPr>
          <w:p w14:paraId="0FEADC3A" w14:textId="69ACF5FF" w:rsidR="000C2871" w:rsidRPr="001F3A18" w:rsidRDefault="000C2871" w:rsidP="000C2871">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5</w:t>
            </w:r>
          </w:p>
        </w:tc>
        <w:tc>
          <w:tcPr>
            <w:tcW w:w="1276" w:type="dxa"/>
            <w:tcBorders>
              <w:top w:val="single" w:sz="4" w:space="0" w:color="auto"/>
              <w:left w:val="nil"/>
              <w:bottom w:val="single" w:sz="4" w:space="0" w:color="auto"/>
              <w:right w:val="single" w:sz="4" w:space="0" w:color="auto"/>
            </w:tcBorders>
            <w:shd w:val="clear" w:color="auto" w:fill="auto"/>
            <w:vAlign w:val="center"/>
          </w:tcPr>
          <w:p w14:paraId="400F5D49" w14:textId="39002C30"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 con incidencia / OAP</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287A868C" w14:textId="5B57C580"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Operador con incidencia u OAP responde:</w:t>
            </w:r>
            <w:r w:rsidRPr="001F3A18">
              <w:rPr>
                <w:rFonts w:cs="Calibri"/>
                <w:color w:val="000000"/>
                <w:sz w:val="16"/>
                <w:szCs w:val="16"/>
                <w:lang w:eastAsia="es-MX"/>
              </w:rPr>
              <w:br/>
              <w:t>A: Confirma incidencia: “Ingresado”. Proceso continua en 6.</w:t>
            </w:r>
            <w:r w:rsidRPr="001F3A18">
              <w:rPr>
                <w:rFonts w:cs="Calibri"/>
                <w:color w:val="000000"/>
                <w:sz w:val="16"/>
                <w:szCs w:val="16"/>
                <w:lang w:eastAsia="es-MX"/>
              </w:rPr>
              <w:br/>
              <w:t>B: No hay incidencia: “Cerrado” Motivos: No Corresponde / Resuelto, etc. Fin del Proceso.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F887834" w14:textId="690C5CBF"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Ingresado / Cerrado</w:t>
            </w:r>
          </w:p>
        </w:tc>
      </w:tr>
      <w:tr w:rsidR="000C2871" w:rsidRPr="001F3A18" w14:paraId="04696AC5" w14:textId="77777777" w:rsidTr="00212D77">
        <w:trPr>
          <w:trHeight w:val="20"/>
          <w:jc w:val="center"/>
        </w:trPr>
        <w:tc>
          <w:tcPr>
            <w:tcW w:w="976" w:type="dxa"/>
            <w:shd w:val="clear" w:color="auto" w:fill="auto"/>
            <w:vAlign w:val="center"/>
          </w:tcPr>
          <w:p w14:paraId="0D41310A" w14:textId="2B661EE4" w:rsidR="000C2871" w:rsidRPr="001F3A18" w:rsidRDefault="000C2871" w:rsidP="000C2871">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6</w:t>
            </w:r>
          </w:p>
        </w:tc>
        <w:tc>
          <w:tcPr>
            <w:tcW w:w="1276" w:type="dxa"/>
            <w:tcBorders>
              <w:top w:val="single" w:sz="4" w:space="0" w:color="auto"/>
              <w:left w:val="nil"/>
              <w:bottom w:val="single" w:sz="4" w:space="0" w:color="auto"/>
              <w:right w:val="single" w:sz="4" w:space="0" w:color="auto"/>
            </w:tcBorders>
            <w:shd w:val="clear" w:color="auto" w:fill="auto"/>
            <w:vAlign w:val="center"/>
          </w:tcPr>
          <w:p w14:paraId="19030B6D" w14:textId="56ABFFDC"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24DA1051" w14:textId="5140B37D"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Gatilla email a todos los operadores (Nivel 1 y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CB0C459" w14:textId="1A4EF9E9" w:rsidR="000C2871" w:rsidRPr="001F3A18" w:rsidRDefault="000C2871" w:rsidP="000C2871">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Ingresado</w:t>
            </w:r>
          </w:p>
        </w:tc>
      </w:tr>
    </w:tbl>
    <w:p w14:paraId="3164675F" w14:textId="3D1EFC23" w:rsidR="006D6CEF" w:rsidRPr="001F3A18" w:rsidRDefault="006D6CEF" w:rsidP="00212D77">
      <w:pPr>
        <w:pStyle w:val="Descripcin"/>
        <w:ind w:firstLine="142"/>
        <w:jc w:val="center"/>
        <w:rPr>
          <w:lang w:val="es-CL"/>
        </w:rPr>
      </w:pPr>
      <w:bookmarkStart w:id="1178" w:name="_Ref15288861"/>
      <w:bookmarkStart w:id="1179" w:name="_Toc22635522"/>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39</w:t>
      </w:r>
      <w:r w:rsidRPr="001F3A18">
        <w:rPr>
          <w:lang w:val="es-CL"/>
        </w:rPr>
        <w:fldChar w:fldCharType="end"/>
      </w:r>
      <w:bookmarkEnd w:id="1178"/>
      <w:r w:rsidRPr="001F3A18">
        <w:rPr>
          <w:lang w:val="es-CL"/>
        </w:rPr>
        <w:t xml:space="preserve"> – </w:t>
      </w:r>
      <w:r w:rsidR="00163B76" w:rsidRPr="001F3A18">
        <w:rPr>
          <w:lang w:val="es-CL"/>
        </w:rPr>
        <w:t>Ingreso ticket de Incidencia gatillado por Operador Tercero afectado por la Incidencia</w:t>
      </w:r>
      <w:bookmarkEnd w:id="1179"/>
    </w:p>
    <w:p w14:paraId="798C2D16" w14:textId="4D9BBBAF" w:rsidR="003F5DB7" w:rsidRPr="001F3A18" w:rsidRDefault="003F5DB7" w:rsidP="003F5DB7">
      <w:r w:rsidRPr="001F3A18">
        <w:t xml:space="preserve">Los SLA’s </w:t>
      </w:r>
      <w:r w:rsidR="00E640B9" w:rsidRPr="001F3A18">
        <w:t xml:space="preserve">y el horario hábil </w:t>
      </w:r>
      <w:r w:rsidRPr="001F3A18">
        <w:t>deberán ser parametrizables. Se proponen los siguientes SLA’s descritos en la</w:t>
      </w:r>
      <w:r w:rsidR="005C57DC" w:rsidRPr="001F3A18">
        <w:t xml:space="preserve"> </w:t>
      </w:r>
      <w:r w:rsidR="005C57DC" w:rsidRPr="001F3A18">
        <w:fldChar w:fldCharType="begin"/>
      </w:r>
      <w:r w:rsidR="005C57DC" w:rsidRPr="001F3A18">
        <w:instrText xml:space="preserve"> REF _Ref15320835 \h </w:instrText>
      </w:r>
      <w:r w:rsidR="001F3A18">
        <w:instrText xml:space="preserve"> \* MERGEFORMAT </w:instrText>
      </w:r>
      <w:r w:rsidR="005C57DC" w:rsidRPr="001F3A18">
        <w:fldChar w:fldCharType="separate"/>
      </w:r>
      <w:r w:rsidR="003D4642" w:rsidRPr="001F3A18">
        <w:t xml:space="preserve">Tabla </w:t>
      </w:r>
      <w:r w:rsidR="003D4642">
        <w:rPr>
          <w:noProof/>
        </w:rPr>
        <w:t>40</w:t>
      </w:r>
      <w:r w:rsidR="005C57DC" w:rsidRPr="001F3A18">
        <w:fldChar w:fldCharType="end"/>
      </w:r>
      <w:r w:rsidRPr="001F3A18">
        <w:t>:</w:t>
      </w: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6194"/>
        <w:gridCol w:w="1701"/>
      </w:tblGrid>
      <w:tr w:rsidR="003F5DB7" w:rsidRPr="001F3A18" w14:paraId="77A37E8C" w14:textId="77777777" w:rsidTr="00212D77">
        <w:trPr>
          <w:trHeight w:val="20"/>
          <w:jc w:val="center"/>
        </w:trPr>
        <w:tc>
          <w:tcPr>
            <w:tcW w:w="976" w:type="dxa"/>
            <w:shd w:val="clear" w:color="auto" w:fill="365F91" w:themeFill="accent1" w:themeFillShade="BF"/>
            <w:vAlign w:val="center"/>
            <w:hideMark/>
          </w:tcPr>
          <w:p w14:paraId="11AAAA71" w14:textId="77777777" w:rsidR="003F5DB7" w:rsidRPr="001F3A18" w:rsidRDefault="003F5DB7" w:rsidP="007F4716">
            <w:pPr>
              <w:spacing w:after="0" w:line="240" w:lineRule="auto"/>
              <w:ind w:firstLine="0"/>
              <w:jc w:val="left"/>
              <w:rPr>
                <w:rFonts w:cs="Calibri"/>
                <w:b/>
                <w:bCs/>
                <w:color w:val="FFFFFF"/>
                <w:sz w:val="16"/>
                <w:szCs w:val="16"/>
                <w:lang w:eastAsia="es-MX"/>
              </w:rPr>
            </w:pPr>
            <w:r w:rsidRPr="001F3A18">
              <w:rPr>
                <w:rFonts w:cs="Calibri"/>
                <w:b/>
                <w:bCs/>
                <w:color w:val="FFFFFF"/>
                <w:sz w:val="16"/>
                <w:szCs w:val="16"/>
                <w:lang w:eastAsia="es-MX"/>
              </w:rPr>
              <w:t>SLA</w:t>
            </w:r>
          </w:p>
        </w:tc>
        <w:tc>
          <w:tcPr>
            <w:tcW w:w="6194" w:type="dxa"/>
            <w:shd w:val="clear" w:color="auto" w:fill="365F91" w:themeFill="accent1" w:themeFillShade="BF"/>
            <w:vAlign w:val="center"/>
            <w:hideMark/>
          </w:tcPr>
          <w:p w14:paraId="5B5977DB" w14:textId="77777777" w:rsidR="003F5DB7" w:rsidRPr="001F3A18" w:rsidRDefault="003F5DB7" w:rsidP="007F4716">
            <w:pPr>
              <w:spacing w:after="0" w:line="240" w:lineRule="auto"/>
              <w:ind w:firstLine="0"/>
              <w:jc w:val="left"/>
              <w:rPr>
                <w:rFonts w:cs="Calibri"/>
                <w:b/>
                <w:bCs/>
                <w:color w:val="FFFFFF"/>
                <w:sz w:val="16"/>
                <w:szCs w:val="16"/>
                <w:lang w:eastAsia="es-MX"/>
              </w:rPr>
            </w:pPr>
            <w:r w:rsidRPr="001F3A18">
              <w:rPr>
                <w:rFonts w:cs="Calibri"/>
                <w:b/>
                <w:bCs/>
                <w:color w:val="FFFFFF"/>
                <w:sz w:val="16"/>
                <w:szCs w:val="16"/>
                <w:lang w:eastAsia="es-MX"/>
              </w:rPr>
              <w:t>Descripción</w:t>
            </w:r>
          </w:p>
        </w:tc>
        <w:tc>
          <w:tcPr>
            <w:tcW w:w="1701" w:type="dxa"/>
            <w:shd w:val="clear" w:color="auto" w:fill="365F91" w:themeFill="accent1" w:themeFillShade="BF"/>
            <w:vAlign w:val="center"/>
            <w:hideMark/>
          </w:tcPr>
          <w:p w14:paraId="1257FF5A" w14:textId="77777777" w:rsidR="003F5DB7" w:rsidRPr="001F3A18" w:rsidRDefault="003F5DB7" w:rsidP="007F4716">
            <w:pPr>
              <w:spacing w:after="0" w:line="240" w:lineRule="auto"/>
              <w:ind w:firstLine="0"/>
              <w:jc w:val="left"/>
              <w:rPr>
                <w:rFonts w:cs="Calibri"/>
                <w:b/>
                <w:bCs/>
                <w:color w:val="FFFFFF"/>
                <w:sz w:val="16"/>
                <w:szCs w:val="16"/>
                <w:lang w:eastAsia="es-MX"/>
              </w:rPr>
            </w:pPr>
            <w:r w:rsidRPr="001F3A18">
              <w:rPr>
                <w:rFonts w:cs="Calibri"/>
                <w:b/>
                <w:bCs/>
                <w:color w:val="FFFFFF"/>
                <w:sz w:val="16"/>
                <w:szCs w:val="16"/>
                <w:lang w:eastAsia="es-MX"/>
              </w:rPr>
              <w:t>Valor</w:t>
            </w:r>
          </w:p>
          <w:p w14:paraId="54EBDDA9" w14:textId="77777777" w:rsidR="003F5DB7" w:rsidRPr="001F3A18" w:rsidRDefault="003F5DB7" w:rsidP="007F4716">
            <w:pPr>
              <w:spacing w:after="0" w:line="240" w:lineRule="auto"/>
              <w:ind w:firstLine="0"/>
              <w:jc w:val="left"/>
              <w:rPr>
                <w:rFonts w:cs="Calibri"/>
                <w:b/>
                <w:bCs/>
                <w:color w:val="FFFFFF"/>
                <w:sz w:val="16"/>
                <w:szCs w:val="16"/>
                <w:lang w:eastAsia="es-MX"/>
              </w:rPr>
            </w:pPr>
            <w:r w:rsidRPr="001F3A18">
              <w:rPr>
                <w:rFonts w:cs="Calibri"/>
                <w:b/>
                <w:bCs/>
                <w:color w:val="FFFFFF"/>
                <w:sz w:val="16"/>
                <w:szCs w:val="16"/>
                <w:lang w:eastAsia="es-MX"/>
              </w:rPr>
              <w:t>(horario hábil: 9:00 – 18:00)</w:t>
            </w:r>
          </w:p>
        </w:tc>
      </w:tr>
      <w:tr w:rsidR="003F5DB7" w:rsidRPr="001F3A18" w14:paraId="26C297EC" w14:textId="77777777" w:rsidTr="00212D77">
        <w:trPr>
          <w:trHeight w:val="20"/>
          <w:jc w:val="center"/>
        </w:trPr>
        <w:tc>
          <w:tcPr>
            <w:tcW w:w="8871" w:type="dxa"/>
            <w:gridSpan w:val="3"/>
            <w:shd w:val="clear" w:color="auto" w:fill="95B3D7" w:themeFill="accent1" w:themeFillTint="99"/>
            <w:vAlign w:val="center"/>
          </w:tcPr>
          <w:p w14:paraId="563ABF1D" w14:textId="2EB0B6B6" w:rsidR="003F5DB7" w:rsidRPr="001F3A18" w:rsidRDefault="003F5DB7" w:rsidP="007F4716">
            <w:pPr>
              <w:spacing w:after="0" w:line="240" w:lineRule="auto"/>
              <w:ind w:firstLine="0"/>
              <w:jc w:val="left"/>
              <w:rPr>
                <w:rFonts w:cs="Calibri"/>
                <w:color w:val="000000"/>
                <w:sz w:val="16"/>
                <w:szCs w:val="16"/>
                <w:lang w:eastAsia="es-MX"/>
              </w:rPr>
            </w:pPr>
            <w:r w:rsidRPr="001F3A18">
              <w:rPr>
                <w:rFonts w:cs="Calibri"/>
                <w:bCs/>
                <w:color w:val="000000"/>
                <w:sz w:val="16"/>
                <w:szCs w:val="16"/>
                <w:lang w:eastAsia="es-MX"/>
              </w:rPr>
              <w:t>SLA 1: Para ingresar ticket</w:t>
            </w:r>
          </w:p>
        </w:tc>
      </w:tr>
      <w:tr w:rsidR="003F5DB7" w:rsidRPr="001F3A18" w14:paraId="4CA67C9E" w14:textId="77777777" w:rsidTr="00212D77">
        <w:trPr>
          <w:trHeight w:val="20"/>
          <w:jc w:val="center"/>
        </w:trPr>
        <w:tc>
          <w:tcPr>
            <w:tcW w:w="976" w:type="dxa"/>
            <w:shd w:val="clear" w:color="auto" w:fill="auto"/>
            <w:vAlign w:val="center"/>
          </w:tcPr>
          <w:p w14:paraId="124B1127" w14:textId="77777777" w:rsidR="003F5DB7" w:rsidRPr="001F3A18" w:rsidRDefault="003F5DB7" w:rsidP="007F4716">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SLA 1A</w:t>
            </w:r>
          </w:p>
        </w:tc>
        <w:tc>
          <w:tcPr>
            <w:tcW w:w="6194" w:type="dxa"/>
            <w:tcBorders>
              <w:top w:val="single" w:sz="4" w:space="0" w:color="auto"/>
              <w:left w:val="nil"/>
              <w:bottom w:val="single" w:sz="4" w:space="0" w:color="auto"/>
              <w:right w:val="single" w:sz="4" w:space="0" w:color="auto"/>
            </w:tcBorders>
            <w:shd w:val="clear" w:color="auto" w:fill="auto"/>
            <w:vAlign w:val="center"/>
          </w:tcPr>
          <w:p w14:paraId="64DDC588" w14:textId="12C50204" w:rsidR="003F5DB7" w:rsidRPr="001F3A18" w:rsidRDefault="003F5DB7"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val="es-ES" w:eastAsia="es-MX"/>
              </w:rPr>
              <w:t>Máximo tiempo para que Nivel 1 y 2 de Operador con Incidencia responda a la consulta de Ticket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EFCD5F" w14:textId="5150814F" w:rsidR="003F5DB7" w:rsidRPr="001F3A18" w:rsidRDefault="003F5DB7"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1 hora</w:t>
            </w:r>
          </w:p>
        </w:tc>
      </w:tr>
      <w:tr w:rsidR="003F5DB7" w:rsidRPr="001F3A18" w14:paraId="472A3AED" w14:textId="77777777" w:rsidTr="00212D77">
        <w:trPr>
          <w:trHeight w:val="20"/>
          <w:jc w:val="center"/>
        </w:trPr>
        <w:tc>
          <w:tcPr>
            <w:tcW w:w="976" w:type="dxa"/>
            <w:shd w:val="clear" w:color="auto" w:fill="auto"/>
            <w:vAlign w:val="center"/>
          </w:tcPr>
          <w:p w14:paraId="2A07A1B3" w14:textId="77777777" w:rsidR="003F5DB7" w:rsidRPr="001F3A18" w:rsidRDefault="003F5DB7" w:rsidP="007F4716">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SLA 1B</w:t>
            </w:r>
          </w:p>
        </w:tc>
        <w:tc>
          <w:tcPr>
            <w:tcW w:w="6194" w:type="dxa"/>
            <w:tcBorders>
              <w:top w:val="single" w:sz="4" w:space="0" w:color="auto"/>
              <w:left w:val="nil"/>
              <w:bottom w:val="single" w:sz="4" w:space="0" w:color="auto"/>
              <w:right w:val="single" w:sz="4" w:space="0" w:color="auto"/>
            </w:tcBorders>
            <w:shd w:val="clear" w:color="auto" w:fill="auto"/>
            <w:vAlign w:val="center"/>
          </w:tcPr>
          <w:p w14:paraId="01D323E0" w14:textId="1D3FDF69" w:rsidR="003F5DB7" w:rsidRPr="001F3A18" w:rsidRDefault="003F5DB7"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val="es-ES" w:eastAsia="es-MX"/>
              </w:rPr>
              <w:t>Máximo tiempo para que ticket pase automáticamente a “No Ingresado”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1405AB" w14:textId="4B126533" w:rsidR="003F5DB7" w:rsidRPr="001F3A18" w:rsidRDefault="003F5DB7"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1 hora</w:t>
            </w:r>
          </w:p>
        </w:tc>
      </w:tr>
    </w:tbl>
    <w:p w14:paraId="3D43AE2F" w14:textId="58726D25" w:rsidR="003F5DB7" w:rsidRPr="001F3A18" w:rsidRDefault="003F5DB7" w:rsidP="00212D77">
      <w:pPr>
        <w:pStyle w:val="Descripcin"/>
        <w:ind w:firstLine="142"/>
        <w:jc w:val="center"/>
        <w:rPr>
          <w:lang w:val="es-CL"/>
        </w:rPr>
      </w:pPr>
      <w:bookmarkStart w:id="1180" w:name="_Ref15320835"/>
      <w:bookmarkStart w:id="1181" w:name="_Toc22635523"/>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40</w:t>
      </w:r>
      <w:r w:rsidRPr="001F3A18">
        <w:rPr>
          <w:lang w:val="es-CL"/>
        </w:rPr>
        <w:fldChar w:fldCharType="end"/>
      </w:r>
      <w:bookmarkEnd w:id="1180"/>
      <w:r w:rsidRPr="001F3A18">
        <w:rPr>
          <w:lang w:val="es-CL"/>
        </w:rPr>
        <w:t xml:space="preserve"> – SLA’s </w:t>
      </w:r>
      <w:r w:rsidR="00442E28" w:rsidRPr="001F3A18">
        <w:rPr>
          <w:lang w:val="es-CL"/>
        </w:rPr>
        <w:t>Ingreso de Ticket de Incidencia</w:t>
      </w:r>
      <w:bookmarkEnd w:id="1181"/>
    </w:p>
    <w:p w14:paraId="19E8C795" w14:textId="534F6B08" w:rsidR="001110F2" w:rsidRPr="001F3A18" w:rsidRDefault="00BA3A72" w:rsidP="001110F2">
      <w:pPr>
        <w:pStyle w:val="Ttulo4"/>
      </w:pPr>
      <w:r>
        <w:t xml:space="preserve"> </w:t>
      </w:r>
      <w:r w:rsidR="001110F2" w:rsidRPr="001F3A18">
        <w:t>Resolución Ticket de Incidencia</w:t>
      </w:r>
    </w:p>
    <w:p w14:paraId="123D4F63" w14:textId="37933AD2" w:rsidR="001110F2" w:rsidRPr="001F3A18" w:rsidRDefault="00AF306E" w:rsidP="001110F2">
      <w:r w:rsidRPr="001F3A18">
        <w:t>La ejecución y resolución de una Incidencia debe quedar registrada en el ticket con todas sus actualizaciones y propuesta de solución</w:t>
      </w:r>
      <w:r w:rsidR="001110F2" w:rsidRPr="001F3A18">
        <w:t>.</w:t>
      </w:r>
    </w:p>
    <w:p w14:paraId="2524814E" w14:textId="68A50836" w:rsidR="00D80E7E" w:rsidRPr="001F3A18" w:rsidRDefault="00D80E7E" w:rsidP="00D80E7E">
      <w:r w:rsidRPr="001F3A18">
        <w:t>La siguiente ilustración detalla el proceso de Ejecución y Resolución de Ticket de Incidencia:</w:t>
      </w:r>
    </w:p>
    <w:p w14:paraId="67796136" w14:textId="1A5FD0E6" w:rsidR="00D80E7E" w:rsidRPr="001F3A18" w:rsidRDefault="004512AD" w:rsidP="00212D77">
      <w:pPr>
        <w:spacing w:after="0"/>
        <w:ind w:firstLine="0"/>
      </w:pPr>
      <w:r w:rsidRPr="001F3A18">
        <w:rPr>
          <w:noProof/>
        </w:rPr>
      </w:r>
      <w:r w:rsidR="004512AD" w:rsidRPr="001F3A18">
        <w:rPr>
          <w:noProof/>
        </w:rPr>
        <w:object w:dxaOrig="23331" w:dyaOrig="10311" w14:anchorId="7979201A">
          <v:shape id="_x0000_i1028" type="#_x0000_t75" alt="" style="width:431.4pt;height:191pt;mso-width-percent:0;mso-height-percent:0;mso-width-percent:0;mso-height-percent:0" o:ole="">
            <v:imagedata r:id="rId22" o:title=""/>
          </v:shape>
          <o:OLEObject Type="Embed" ProgID="Visio.Drawing.15" ShapeID="_x0000_i1028" DrawAspect="Content" ObjectID="_1814362412" r:id="rId23"/>
        </w:object>
      </w:r>
    </w:p>
    <w:p w14:paraId="314C73F9" w14:textId="6B008E7C" w:rsidR="00D80E7E" w:rsidRPr="001F3A18" w:rsidRDefault="00D80E7E" w:rsidP="00212D77">
      <w:pPr>
        <w:pStyle w:val="Descripcin"/>
        <w:spacing w:after="0"/>
        <w:ind w:firstLine="0"/>
        <w:jc w:val="center"/>
        <w:rPr>
          <w:szCs w:val="24"/>
          <w:lang w:val="es-CL"/>
        </w:rPr>
      </w:pPr>
      <w:bookmarkStart w:id="1182" w:name="_Toc193469001"/>
      <w:r w:rsidRPr="001F3A18">
        <w:rPr>
          <w:lang w:val="es-CL"/>
        </w:rPr>
        <w:t xml:space="preserve">Ilustración </w:t>
      </w:r>
      <w:r w:rsidRPr="001F3A18">
        <w:rPr>
          <w:lang w:val="es-CL"/>
        </w:rPr>
        <w:fldChar w:fldCharType="begin"/>
      </w:r>
      <w:r w:rsidRPr="001F3A18">
        <w:rPr>
          <w:lang w:val="es-CL"/>
        </w:rPr>
        <w:instrText xml:space="preserve"> SEQ Ilustración \* ARABIC </w:instrText>
      </w:r>
      <w:r w:rsidRPr="001F3A18">
        <w:rPr>
          <w:lang w:val="es-CL"/>
        </w:rPr>
        <w:fldChar w:fldCharType="separate"/>
      </w:r>
      <w:r w:rsidR="003D4642">
        <w:rPr>
          <w:noProof/>
          <w:lang w:val="es-CL"/>
        </w:rPr>
        <w:t>9</w:t>
      </w:r>
      <w:r w:rsidRPr="001F3A18">
        <w:rPr>
          <w:lang w:val="es-CL"/>
        </w:rPr>
        <w:fldChar w:fldCharType="end"/>
      </w:r>
      <w:r w:rsidRPr="001F3A18">
        <w:rPr>
          <w:lang w:val="es-CL"/>
        </w:rPr>
        <w:t xml:space="preserve"> – Procesos de Ingreso de Ticket de Incidencia</w:t>
      </w:r>
      <w:bookmarkEnd w:id="1182"/>
    </w:p>
    <w:p w14:paraId="243B089B" w14:textId="1C244B55" w:rsidR="00AF306E" w:rsidRPr="001F3A18" w:rsidRDefault="00AF306E" w:rsidP="001110F2">
      <w:r w:rsidRPr="001F3A18">
        <w:t xml:space="preserve">El detalle de las actividades se presenta en la </w:t>
      </w:r>
      <w:r w:rsidRPr="001F3A18">
        <w:fldChar w:fldCharType="begin"/>
      </w:r>
      <w:r w:rsidRPr="001F3A18">
        <w:instrText xml:space="preserve"> REF _Ref15290232 \h  \* MERGEFORMAT </w:instrText>
      </w:r>
      <w:r w:rsidRPr="001F3A18">
        <w:fldChar w:fldCharType="separate"/>
      </w:r>
      <w:r w:rsidR="003D4642" w:rsidRPr="001F3A18">
        <w:t xml:space="preserve">Tabla </w:t>
      </w:r>
      <w:r w:rsidR="003D4642">
        <w:rPr>
          <w:noProof/>
        </w:rPr>
        <w:t>41</w:t>
      </w:r>
      <w:r w:rsidRPr="001F3A18">
        <w:fldChar w:fldCharType="end"/>
      </w:r>
      <w:r w:rsidRPr="001F3A18">
        <w:t>:</w:t>
      </w: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1277"/>
        <w:gridCol w:w="5200"/>
        <w:gridCol w:w="1418"/>
      </w:tblGrid>
      <w:tr w:rsidR="00AF306E" w:rsidRPr="001F3A18" w14:paraId="622008AF" w14:textId="77777777" w:rsidTr="00212D77">
        <w:trPr>
          <w:trHeight w:val="20"/>
          <w:jc w:val="center"/>
        </w:trPr>
        <w:tc>
          <w:tcPr>
            <w:tcW w:w="976" w:type="dxa"/>
            <w:shd w:val="clear" w:color="auto" w:fill="365F91" w:themeFill="accent1" w:themeFillShade="BF"/>
            <w:vAlign w:val="center"/>
            <w:hideMark/>
          </w:tcPr>
          <w:p w14:paraId="18E1C1D5" w14:textId="77777777" w:rsidR="00AF306E" w:rsidRPr="001F3A18" w:rsidRDefault="00AF306E"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Actividad</w:t>
            </w:r>
          </w:p>
        </w:tc>
        <w:tc>
          <w:tcPr>
            <w:tcW w:w="1277" w:type="dxa"/>
            <w:tcBorders>
              <w:bottom w:val="single" w:sz="4" w:space="0" w:color="auto"/>
            </w:tcBorders>
            <w:shd w:val="clear" w:color="auto" w:fill="365F91" w:themeFill="accent1" w:themeFillShade="BF"/>
            <w:vAlign w:val="center"/>
            <w:hideMark/>
          </w:tcPr>
          <w:p w14:paraId="27D5D721" w14:textId="77777777" w:rsidR="00AF306E" w:rsidRPr="001F3A18" w:rsidRDefault="00AF306E"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Responsable</w:t>
            </w:r>
          </w:p>
        </w:tc>
        <w:tc>
          <w:tcPr>
            <w:tcW w:w="5200" w:type="dxa"/>
            <w:tcBorders>
              <w:bottom w:val="single" w:sz="4" w:space="0" w:color="auto"/>
            </w:tcBorders>
            <w:shd w:val="clear" w:color="auto" w:fill="365F91" w:themeFill="accent1" w:themeFillShade="BF"/>
            <w:vAlign w:val="center"/>
            <w:hideMark/>
          </w:tcPr>
          <w:p w14:paraId="51AAE328" w14:textId="77777777" w:rsidR="00AF306E" w:rsidRPr="001F3A18" w:rsidRDefault="00AF306E"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Acción</w:t>
            </w:r>
          </w:p>
        </w:tc>
        <w:tc>
          <w:tcPr>
            <w:tcW w:w="1418" w:type="dxa"/>
            <w:tcBorders>
              <w:bottom w:val="single" w:sz="4" w:space="0" w:color="auto"/>
            </w:tcBorders>
            <w:shd w:val="clear" w:color="auto" w:fill="365F91" w:themeFill="accent1" w:themeFillShade="BF"/>
            <w:vAlign w:val="center"/>
            <w:hideMark/>
          </w:tcPr>
          <w:p w14:paraId="23D94B07" w14:textId="77777777" w:rsidR="00AF306E" w:rsidRPr="001F3A18" w:rsidRDefault="00AF306E" w:rsidP="007F4716">
            <w:pPr>
              <w:spacing w:after="0" w:line="240" w:lineRule="auto"/>
              <w:ind w:firstLine="0"/>
              <w:rPr>
                <w:rFonts w:cs="Calibri"/>
                <w:b/>
                <w:bCs/>
                <w:color w:val="FFFFFF"/>
                <w:sz w:val="16"/>
                <w:szCs w:val="16"/>
                <w:lang w:eastAsia="es-MX"/>
              </w:rPr>
            </w:pPr>
            <w:r w:rsidRPr="001F3A18">
              <w:rPr>
                <w:rFonts w:cs="Calibri"/>
                <w:b/>
                <w:bCs/>
                <w:color w:val="FFFFFF"/>
                <w:sz w:val="16"/>
                <w:szCs w:val="16"/>
                <w:lang w:eastAsia="es-MX"/>
              </w:rPr>
              <w:t>Estado Ticket</w:t>
            </w:r>
          </w:p>
        </w:tc>
      </w:tr>
      <w:tr w:rsidR="008A7516" w:rsidRPr="001F3A18" w14:paraId="538EEC19" w14:textId="77777777" w:rsidTr="00212D77">
        <w:trPr>
          <w:trHeight w:val="20"/>
          <w:jc w:val="center"/>
        </w:trPr>
        <w:tc>
          <w:tcPr>
            <w:tcW w:w="976" w:type="dxa"/>
            <w:shd w:val="clear" w:color="auto" w:fill="auto"/>
            <w:vAlign w:val="center"/>
          </w:tcPr>
          <w:p w14:paraId="7DA5D017" w14:textId="6DB067FC" w:rsidR="008A7516" w:rsidRPr="001F3A18" w:rsidRDefault="008A7516" w:rsidP="008A7516">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1</w:t>
            </w:r>
          </w:p>
        </w:tc>
        <w:tc>
          <w:tcPr>
            <w:tcW w:w="1277" w:type="dxa"/>
            <w:tcBorders>
              <w:top w:val="single" w:sz="4" w:space="0" w:color="auto"/>
              <w:left w:val="nil"/>
              <w:bottom w:val="single" w:sz="4" w:space="0" w:color="auto"/>
              <w:right w:val="single" w:sz="4" w:space="0" w:color="auto"/>
            </w:tcBorders>
            <w:shd w:val="clear" w:color="auto" w:fill="auto"/>
            <w:vAlign w:val="center"/>
          </w:tcPr>
          <w:p w14:paraId="5D2CF525" w14:textId="1F86B775"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Operador con incidencia</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20C570C6" w14:textId="365A9C46"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Escribe el primer comentario de actualización de la incidencia y el ticket pasa automáticamente a estado “En Ejecución”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8417B9" w14:textId="275806F5"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En Ejecución</w:t>
            </w:r>
          </w:p>
        </w:tc>
      </w:tr>
      <w:tr w:rsidR="008A7516" w:rsidRPr="001F3A18" w14:paraId="2D445A8C" w14:textId="77777777" w:rsidTr="00212D77">
        <w:trPr>
          <w:trHeight w:val="20"/>
          <w:jc w:val="center"/>
        </w:trPr>
        <w:tc>
          <w:tcPr>
            <w:tcW w:w="976" w:type="dxa"/>
            <w:shd w:val="clear" w:color="auto" w:fill="auto"/>
            <w:vAlign w:val="center"/>
          </w:tcPr>
          <w:p w14:paraId="2D045765" w14:textId="77777777" w:rsidR="008A7516" w:rsidRPr="001F3A18" w:rsidRDefault="008A7516" w:rsidP="008A7516">
            <w:pPr>
              <w:spacing w:after="0" w:line="240" w:lineRule="auto"/>
              <w:ind w:firstLine="0"/>
              <w:jc w:val="center"/>
              <w:rPr>
                <w:rFonts w:cs="Calibri"/>
                <w:bCs/>
                <w:color w:val="000000"/>
                <w:sz w:val="16"/>
                <w:szCs w:val="16"/>
                <w:lang w:eastAsia="es-MX"/>
              </w:rPr>
            </w:pPr>
          </w:p>
        </w:tc>
        <w:tc>
          <w:tcPr>
            <w:tcW w:w="1277" w:type="dxa"/>
            <w:tcBorders>
              <w:top w:val="single" w:sz="4" w:space="0" w:color="auto"/>
              <w:left w:val="nil"/>
              <w:bottom w:val="single" w:sz="4" w:space="0" w:color="auto"/>
              <w:right w:val="single" w:sz="4" w:space="0" w:color="auto"/>
            </w:tcBorders>
            <w:shd w:val="clear" w:color="auto" w:fill="auto"/>
            <w:vAlign w:val="center"/>
          </w:tcPr>
          <w:p w14:paraId="1A998F24" w14:textId="0E38BAE1"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2</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10151C91" w14:textId="4D29EF6A"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para ir actualizando la incidencia en el ticket. Cada 1 hora se deberá ir actualizando la incidencia por parte del Operador con incidencia.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4F59AE7" w14:textId="770FB22D"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En Ejecución</w:t>
            </w:r>
          </w:p>
        </w:tc>
      </w:tr>
      <w:tr w:rsidR="008A7516" w:rsidRPr="001F3A18" w14:paraId="3E214799" w14:textId="77777777" w:rsidTr="00212D77">
        <w:trPr>
          <w:trHeight w:val="20"/>
          <w:jc w:val="center"/>
        </w:trPr>
        <w:tc>
          <w:tcPr>
            <w:tcW w:w="976" w:type="dxa"/>
            <w:shd w:val="clear" w:color="auto" w:fill="auto"/>
            <w:vAlign w:val="center"/>
          </w:tcPr>
          <w:p w14:paraId="32528367" w14:textId="2392289B" w:rsidR="008A7516" w:rsidRPr="001F3A18" w:rsidRDefault="008A7516" w:rsidP="008A7516">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2</w:t>
            </w:r>
          </w:p>
        </w:tc>
        <w:tc>
          <w:tcPr>
            <w:tcW w:w="1277" w:type="dxa"/>
            <w:tcBorders>
              <w:top w:val="single" w:sz="4" w:space="0" w:color="auto"/>
              <w:left w:val="nil"/>
              <w:bottom w:val="single" w:sz="4" w:space="0" w:color="auto"/>
              <w:right w:val="single" w:sz="4" w:space="0" w:color="auto"/>
            </w:tcBorders>
            <w:shd w:val="clear" w:color="auto" w:fill="auto"/>
            <w:vAlign w:val="center"/>
          </w:tcPr>
          <w:p w14:paraId="2287D864" w14:textId="31660622"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Operador con incidencia</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5085433A" w14:textId="5CD28202"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Una vez resuelta la incidencia, el Operador con incidencia pasa el ticket a estado “Respondido”.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70EC2D" w14:textId="30336BFF"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Respondido</w:t>
            </w:r>
          </w:p>
        </w:tc>
      </w:tr>
      <w:tr w:rsidR="008A7516" w:rsidRPr="001F3A18" w14:paraId="418E3D29" w14:textId="77777777" w:rsidTr="00212D77">
        <w:trPr>
          <w:trHeight w:val="20"/>
          <w:jc w:val="center"/>
        </w:trPr>
        <w:tc>
          <w:tcPr>
            <w:tcW w:w="976" w:type="dxa"/>
            <w:shd w:val="clear" w:color="auto" w:fill="auto"/>
            <w:vAlign w:val="center"/>
          </w:tcPr>
          <w:p w14:paraId="1DC49CD7" w14:textId="392C981A" w:rsidR="008A7516" w:rsidRPr="001F3A18" w:rsidRDefault="008A7516" w:rsidP="008A7516">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3</w:t>
            </w:r>
          </w:p>
        </w:tc>
        <w:tc>
          <w:tcPr>
            <w:tcW w:w="1277" w:type="dxa"/>
            <w:tcBorders>
              <w:top w:val="single" w:sz="4" w:space="0" w:color="auto"/>
              <w:left w:val="nil"/>
              <w:bottom w:val="single" w:sz="4" w:space="0" w:color="auto"/>
              <w:right w:val="single" w:sz="4" w:space="0" w:color="auto"/>
            </w:tcBorders>
            <w:shd w:val="clear" w:color="auto" w:fill="auto"/>
            <w:vAlign w:val="center"/>
          </w:tcPr>
          <w:p w14:paraId="1AC198EF" w14:textId="32060944"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1014BE7A" w14:textId="12D27207"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Gatilla email a OAP y todas las operadoras.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DC03E6" w14:textId="3FC2F505"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Respondido</w:t>
            </w:r>
          </w:p>
        </w:tc>
      </w:tr>
      <w:tr w:rsidR="008A7516" w:rsidRPr="001F3A18" w14:paraId="0E05F97F" w14:textId="77777777" w:rsidTr="00212D77">
        <w:trPr>
          <w:trHeight w:val="20"/>
          <w:jc w:val="center"/>
        </w:trPr>
        <w:tc>
          <w:tcPr>
            <w:tcW w:w="976" w:type="dxa"/>
            <w:shd w:val="clear" w:color="auto" w:fill="auto"/>
            <w:vAlign w:val="center"/>
          </w:tcPr>
          <w:p w14:paraId="08CD26FD" w14:textId="076E8EFE" w:rsidR="008A7516" w:rsidRPr="001F3A18" w:rsidRDefault="008A7516" w:rsidP="008A7516">
            <w:pPr>
              <w:spacing w:after="0" w:line="240" w:lineRule="auto"/>
              <w:ind w:firstLine="0"/>
              <w:jc w:val="center"/>
              <w:rPr>
                <w:rFonts w:cs="Calibri"/>
                <w:bCs/>
                <w:color w:val="000000"/>
                <w:sz w:val="16"/>
                <w:szCs w:val="16"/>
                <w:lang w:eastAsia="es-MX"/>
              </w:rPr>
            </w:pPr>
          </w:p>
        </w:tc>
        <w:tc>
          <w:tcPr>
            <w:tcW w:w="1277" w:type="dxa"/>
            <w:tcBorders>
              <w:top w:val="single" w:sz="4" w:space="0" w:color="auto"/>
              <w:left w:val="nil"/>
              <w:bottom w:val="single" w:sz="4" w:space="0" w:color="auto"/>
              <w:right w:val="single" w:sz="4" w:space="0" w:color="auto"/>
            </w:tcBorders>
            <w:shd w:val="clear" w:color="auto" w:fill="auto"/>
            <w:vAlign w:val="center"/>
          </w:tcPr>
          <w:p w14:paraId="415D6A43" w14:textId="2C9E310C"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3</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37C26894" w14:textId="2E6D2E37"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para que OAP de por cerrado el ticket. Vencido SLA 3, el ticket pasa automáticamente a “Cerrado”.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832C03F" w14:textId="353EA36C"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Cerrado</w:t>
            </w:r>
          </w:p>
        </w:tc>
      </w:tr>
      <w:tr w:rsidR="008A7516" w:rsidRPr="001F3A18" w14:paraId="41605ECB" w14:textId="77777777" w:rsidTr="00212D77">
        <w:trPr>
          <w:trHeight w:val="20"/>
          <w:jc w:val="center"/>
        </w:trPr>
        <w:tc>
          <w:tcPr>
            <w:tcW w:w="976" w:type="dxa"/>
            <w:shd w:val="clear" w:color="auto" w:fill="auto"/>
            <w:vAlign w:val="center"/>
          </w:tcPr>
          <w:p w14:paraId="164130FD" w14:textId="7ED3F675" w:rsidR="008A7516" w:rsidRPr="001F3A18" w:rsidRDefault="008A7516" w:rsidP="008A7516">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4</w:t>
            </w:r>
          </w:p>
        </w:tc>
        <w:tc>
          <w:tcPr>
            <w:tcW w:w="1277" w:type="dxa"/>
            <w:tcBorders>
              <w:top w:val="single" w:sz="4" w:space="0" w:color="auto"/>
              <w:left w:val="nil"/>
              <w:bottom w:val="single" w:sz="4" w:space="0" w:color="auto"/>
              <w:right w:val="single" w:sz="4" w:space="0" w:color="auto"/>
            </w:tcBorders>
            <w:shd w:val="clear" w:color="auto" w:fill="auto"/>
            <w:vAlign w:val="center"/>
          </w:tcPr>
          <w:p w14:paraId="5E01280F" w14:textId="4BCC6DCE"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OAP</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6D6AB298" w14:textId="2D92CC3F"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Una vez que OAP ha confirmado con estadísticas y con las operadoras (vía emails) que la incidencia se resolvió pasa el ticket a “Cerrado”.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5267AE" w14:textId="3F104193" w:rsidR="008A7516" w:rsidRPr="001F3A18" w:rsidRDefault="008A7516" w:rsidP="008A75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Cerrado</w:t>
            </w:r>
          </w:p>
        </w:tc>
      </w:tr>
    </w:tbl>
    <w:p w14:paraId="02EF823F" w14:textId="543B6E93" w:rsidR="00AF306E" w:rsidRPr="001F3A18" w:rsidRDefault="00AF306E" w:rsidP="00212D77">
      <w:pPr>
        <w:pStyle w:val="Descripcin"/>
        <w:ind w:firstLine="142"/>
        <w:jc w:val="center"/>
        <w:rPr>
          <w:lang w:val="es-CL"/>
        </w:rPr>
      </w:pPr>
      <w:bookmarkStart w:id="1183" w:name="_Ref15290232"/>
      <w:bookmarkStart w:id="1184" w:name="_Toc22635524"/>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41</w:t>
      </w:r>
      <w:r w:rsidRPr="001F3A18">
        <w:rPr>
          <w:lang w:val="es-CL"/>
        </w:rPr>
        <w:fldChar w:fldCharType="end"/>
      </w:r>
      <w:bookmarkEnd w:id="1183"/>
      <w:r w:rsidRPr="001F3A18">
        <w:rPr>
          <w:lang w:val="es-CL"/>
        </w:rPr>
        <w:t xml:space="preserve"> – </w:t>
      </w:r>
      <w:r w:rsidR="008A7516" w:rsidRPr="001F3A18">
        <w:rPr>
          <w:lang w:val="es-CL"/>
        </w:rPr>
        <w:t>Ejecución y resolución de Ticket de Incidencia</w:t>
      </w:r>
      <w:bookmarkEnd w:id="1184"/>
    </w:p>
    <w:p w14:paraId="5BF7B5D0" w14:textId="6B83D196" w:rsidR="00832B34" w:rsidRPr="001F3A18" w:rsidRDefault="00832B34" w:rsidP="00442E28">
      <w:r w:rsidRPr="001F3A18">
        <w:t>Si es el OAP quien presenta la incidencia, deberá seguir las mismas actividades que el “Operador con Incidencia”.</w:t>
      </w:r>
    </w:p>
    <w:p w14:paraId="675B1C47" w14:textId="15977FD1" w:rsidR="00442E28" w:rsidRDefault="00442E28" w:rsidP="00442E28">
      <w:r w:rsidRPr="001F3A18">
        <w:t xml:space="preserve">Los SLA’s </w:t>
      </w:r>
      <w:r w:rsidR="00E640B9" w:rsidRPr="001F3A18">
        <w:t xml:space="preserve">y el horario hábil </w:t>
      </w:r>
      <w:r w:rsidRPr="001F3A18">
        <w:t xml:space="preserve">deberán ser parametrizables. Se proponen los siguientes SLA’s descritos en la </w:t>
      </w:r>
      <w:r w:rsidRPr="001F3A18">
        <w:fldChar w:fldCharType="begin"/>
      </w:r>
      <w:r w:rsidRPr="001F3A18">
        <w:instrText xml:space="preserve"> REF _Ref15290880 \h </w:instrText>
      </w:r>
      <w:r w:rsidR="005C57DC" w:rsidRPr="001F3A18">
        <w:instrText xml:space="preserve"> \* MERGEFORMAT </w:instrText>
      </w:r>
      <w:r w:rsidRPr="001F3A18">
        <w:fldChar w:fldCharType="separate"/>
      </w:r>
      <w:r w:rsidR="003D4642" w:rsidRPr="001F3A18">
        <w:t xml:space="preserve">Tabla </w:t>
      </w:r>
      <w:r w:rsidR="003D4642">
        <w:rPr>
          <w:noProof/>
        </w:rPr>
        <w:t>42</w:t>
      </w:r>
      <w:r w:rsidRPr="001F3A18">
        <w:fldChar w:fldCharType="end"/>
      </w:r>
      <w:r w:rsidRPr="001F3A18">
        <w:t xml:space="preserve"> a continuación:</w:t>
      </w:r>
    </w:p>
    <w:tbl>
      <w:tblPr>
        <w:tblW w:w="88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6194"/>
        <w:gridCol w:w="1701"/>
      </w:tblGrid>
      <w:tr w:rsidR="00442E28" w:rsidRPr="001F3A18" w14:paraId="4BB35CA7" w14:textId="77777777" w:rsidTr="007F4716">
        <w:trPr>
          <w:trHeight w:val="315"/>
        </w:trPr>
        <w:tc>
          <w:tcPr>
            <w:tcW w:w="976" w:type="dxa"/>
            <w:shd w:val="clear" w:color="auto" w:fill="365F91" w:themeFill="accent1" w:themeFillShade="BF"/>
            <w:vAlign w:val="center"/>
            <w:hideMark/>
          </w:tcPr>
          <w:p w14:paraId="2D58C01D" w14:textId="77777777" w:rsidR="00442E28" w:rsidRPr="001F3A18" w:rsidRDefault="00442E28" w:rsidP="007F4716">
            <w:pPr>
              <w:spacing w:after="0" w:line="240" w:lineRule="auto"/>
              <w:ind w:firstLine="0"/>
              <w:jc w:val="left"/>
              <w:rPr>
                <w:rFonts w:cs="Calibri"/>
                <w:b/>
                <w:bCs/>
                <w:color w:val="FFFFFF"/>
                <w:sz w:val="16"/>
                <w:szCs w:val="16"/>
                <w:lang w:eastAsia="es-MX"/>
              </w:rPr>
            </w:pPr>
            <w:r w:rsidRPr="001F3A18">
              <w:rPr>
                <w:rFonts w:cs="Calibri"/>
                <w:b/>
                <w:bCs/>
                <w:color w:val="FFFFFF"/>
                <w:sz w:val="16"/>
                <w:szCs w:val="16"/>
                <w:lang w:eastAsia="es-MX"/>
              </w:rPr>
              <w:t>SLA</w:t>
            </w:r>
          </w:p>
        </w:tc>
        <w:tc>
          <w:tcPr>
            <w:tcW w:w="6194" w:type="dxa"/>
            <w:shd w:val="clear" w:color="auto" w:fill="365F91" w:themeFill="accent1" w:themeFillShade="BF"/>
            <w:vAlign w:val="center"/>
            <w:hideMark/>
          </w:tcPr>
          <w:p w14:paraId="40CED6BA" w14:textId="77777777" w:rsidR="00442E28" w:rsidRPr="001F3A18" w:rsidRDefault="00442E28" w:rsidP="007F4716">
            <w:pPr>
              <w:spacing w:after="0" w:line="240" w:lineRule="auto"/>
              <w:ind w:firstLine="0"/>
              <w:jc w:val="left"/>
              <w:rPr>
                <w:rFonts w:cs="Calibri"/>
                <w:b/>
                <w:bCs/>
                <w:color w:val="FFFFFF"/>
                <w:sz w:val="16"/>
                <w:szCs w:val="16"/>
                <w:lang w:eastAsia="es-MX"/>
              </w:rPr>
            </w:pPr>
            <w:r w:rsidRPr="001F3A18">
              <w:rPr>
                <w:rFonts w:cs="Calibri"/>
                <w:b/>
                <w:bCs/>
                <w:color w:val="FFFFFF"/>
                <w:sz w:val="16"/>
                <w:szCs w:val="16"/>
                <w:lang w:eastAsia="es-MX"/>
              </w:rPr>
              <w:t>Descripción</w:t>
            </w:r>
          </w:p>
        </w:tc>
        <w:tc>
          <w:tcPr>
            <w:tcW w:w="1701" w:type="dxa"/>
            <w:shd w:val="clear" w:color="auto" w:fill="365F91" w:themeFill="accent1" w:themeFillShade="BF"/>
            <w:vAlign w:val="center"/>
            <w:hideMark/>
          </w:tcPr>
          <w:p w14:paraId="5A106E44" w14:textId="77777777" w:rsidR="00442E28" w:rsidRPr="001F3A18" w:rsidRDefault="00442E28" w:rsidP="007F4716">
            <w:pPr>
              <w:spacing w:after="0" w:line="240" w:lineRule="auto"/>
              <w:ind w:firstLine="0"/>
              <w:jc w:val="left"/>
              <w:rPr>
                <w:rFonts w:cs="Calibri"/>
                <w:b/>
                <w:bCs/>
                <w:color w:val="FFFFFF"/>
                <w:sz w:val="16"/>
                <w:szCs w:val="16"/>
                <w:lang w:eastAsia="es-MX"/>
              </w:rPr>
            </w:pPr>
            <w:r w:rsidRPr="001F3A18">
              <w:rPr>
                <w:rFonts w:cs="Calibri"/>
                <w:b/>
                <w:bCs/>
                <w:color w:val="FFFFFF"/>
                <w:sz w:val="16"/>
                <w:szCs w:val="16"/>
                <w:lang w:eastAsia="es-MX"/>
              </w:rPr>
              <w:t>Valor</w:t>
            </w:r>
          </w:p>
          <w:p w14:paraId="43631898" w14:textId="77777777" w:rsidR="00442E28" w:rsidRPr="001F3A18" w:rsidRDefault="00442E28" w:rsidP="007F4716">
            <w:pPr>
              <w:spacing w:after="0" w:line="240" w:lineRule="auto"/>
              <w:ind w:firstLine="0"/>
              <w:jc w:val="left"/>
              <w:rPr>
                <w:rFonts w:cs="Calibri"/>
                <w:b/>
                <w:bCs/>
                <w:color w:val="FFFFFF"/>
                <w:sz w:val="16"/>
                <w:szCs w:val="16"/>
                <w:lang w:eastAsia="es-MX"/>
              </w:rPr>
            </w:pPr>
            <w:r w:rsidRPr="001F3A18">
              <w:rPr>
                <w:rFonts w:cs="Calibri"/>
                <w:b/>
                <w:bCs/>
                <w:color w:val="FFFFFF"/>
                <w:sz w:val="16"/>
                <w:szCs w:val="16"/>
                <w:lang w:eastAsia="es-MX"/>
              </w:rPr>
              <w:t>(horario hábil: 9:00 – 18:00)</w:t>
            </w:r>
          </w:p>
        </w:tc>
      </w:tr>
      <w:tr w:rsidR="00442E28" w:rsidRPr="001F3A18" w14:paraId="18CA6768" w14:textId="77777777" w:rsidTr="007F4716">
        <w:trPr>
          <w:trHeight w:val="50"/>
        </w:trPr>
        <w:tc>
          <w:tcPr>
            <w:tcW w:w="8871" w:type="dxa"/>
            <w:gridSpan w:val="3"/>
            <w:shd w:val="clear" w:color="auto" w:fill="95B3D7" w:themeFill="accent1" w:themeFillTint="99"/>
            <w:vAlign w:val="center"/>
          </w:tcPr>
          <w:p w14:paraId="3AF65FEA" w14:textId="241CEF77" w:rsidR="00442E28" w:rsidRPr="001F3A18" w:rsidRDefault="00442E28" w:rsidP="007F4716">
            <w:pPr>
              <w:spacing w:after="0" w:line="240" w:lineRule="auto"/>
              <w:ind w:firstLine="0"/>
              <w:jc w:val="left"/>
              <w:rPr>
                <w:rFonts w:cs="Calibri"/>
                <w:color w:val="000000"/>
                <w:sz w:val="16"/>
                <w:szCs w:val="16"/>
                <w:lang w:eastAsia="es-MX"/>
              </w:rPr>
            </w:pPr>
            <w:r w:rsidRPr="001F3A18">
              <w:rPr>
                <w:rFonts w:cs="Calibri"/>
                <w:bCs/>
                <w:color w:val="000000"/>
                <w:sz w:val="16"/>
                <w:szCs w:val="16"/>
                <w:lang w:eastAsia="es-MX"/>
              </w:rPr>
              <w:t>SLA 2: Actualización ticket</w:t>
            </w:r>
          </w:p>
        </w:tc>
      </w:tr>
      <w:tr w:rsidR="00442E28" w:rsidRPr="001F3A18" w14:paraId="1561F221" w14:textId="77777777" w:rsidTr="007F4716">
        <w:trPr>
          <w:trHeight w:val="50"/>
        </w:trPr>
        <w:tc>
          <w:tcPr>
            <w:tcW w:w="976" w:type="dxa"/>
            <w:shd w:val="clear" w:color="auto" w:fill="auto"/>
            <w:vAlign w:val="center"/>
          </w:tcPr>
          <w:p w14:paraId="27EDBAA1" w14:textId="1F43EBB2" w:rsidR="00442E28" w:rsidRPr="001F3A18" w:rsidRDefault="00442E28" w:rsidP="007F4716">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SLA 2</w:t>
            </w:r>
          </w:p>
        </w:tc>
        <w:tc>
          <w:tcPr>
            <w:tcW w:w="6194" w:type="dxa"/>
            <w:tcBorders>
              <w:top w:val="single" w:sz="4" w:space="0" w:color="auto"/>
              <w:left w:val="nil"/>
              <w:bottom w:val="single" w:sz="4" w:space="0" w:color="auto"/>
              <w:right w:val="single" w:sz="4" w:space="0" w:color="auto"/>
            </w:tcBorders>
            <w:shd w:val="clear" w:color="auto" w:fill="auto"/>
            <w:vAlign w:val="center"/>
          </w:tcPr>
          <w:p w14:paraId="661D6EA7" w14:textId="6B30C50D" w:rsidR="00442E28" w:rsidRPr="001F3A18" w:rsidRDefault="00442E28"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val="es-ES" w:eastAsia="es-MX"/>
              </w:rPr>
              <w:t>Máximo tiempo en que el Operador con Incidencia debería actualizar el ticket con avances o comentarios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2AF767" w14:textId="1259F712" w:rsidR="00442E28" w:rsidRPr="001F3A18" w:rsidRDefault="00442E28"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2 horas</w:t>
            </w:r>
          </w:p>
        </w:tc>
      </w:tr>
      <w:tr w:rsidR="00442E28" w:rsidRPr="001F3A18" w14:paraId="52878C6B" w14:textId="77777777" w:rsidTr="007F4716">
        <w:trPr>
          <w:trHeight w:val="50"/>
        </w:trPr>
        <w:tc>
          <w:tcPr>
            <w:tcW w:w="8871" w:type="dxa"/>
            <w:gridSpan w:val="3"/>
            <w:tcBorders>
              <w:right w:val="single" w:sz="4" w:space="0" w:color="auto"/>
            </w:tcBorders>
            <w:shd w:val="clear" w:color="auto" w:fill="95B3D7" w:themeFill="accent1" w:themeFillTint="99"/>
            <w:vAlign w:val="center"/>
          </w:tcPr>
          <w:p w14:paraId="7E104DD9" w14:textId="66E49E4F" w:rsidR="00442E28" w:rsidRPr="001F3A18" w:rsidRDefault="00442E28"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SLA 3: Para confirmar cierre de ticket</w:t>
            </w:r>
          </w:p>
        </w:tc>
      </w:tr>
      <w:tr w:rsidR="00442E28" w:rsidRPr="001F3A18" w14:paraId="1E35AA19" w14:textId="77777777" w:rsidTr="007F4716">
        <w:trPr>
          <w:trHeight w:val="50"/>
        </w:trPr>
        <w:tc>
          <w:tcPr>
            <w:tcW w:w="976" w:type="dxa"/>
            <w:shd w:val="clear" w:color="auto" w:fill="auto"/>
            <w:vAlign w:val="center"/>
          </w:tcPr>
          <w:p w14:paraId="3522D830" w14:textId="74F3D373" w:rsidR="00442E28" w:rsidRPr="001F3A18" w:rsidRDefault="00442E28" w:rsidP="007F4716">
            <w:pPr>
              <w:spacing w:after="0" w:line="240" w:lineRule="auto"/>
              <w:ind w:firstLine="0"/>
              <w:jc w:val="center"/>
              <w:rPr>
                <w:rFonts w:cs="Calibri"/>
                <w:bCs/>
                <w:color w:val="000000"/>
                <w:sz w:val="16"/>
                <w:szCs w:val="16"/>
                <w:lang w:eastAsia="es-MX"/>
              </w:rPr>
            </w:pPr>
            <w:r w:rsidRPr="001F3A18">
              <w:rPr>
                <w:rFonts w:cs="Calibri"/>
                <w:bCs/>
                <w:color w:val="000000"/>
                <w:sz w:val="16"/>
                <w:szCs w:val="16"/>
                <w:lang w:eastAsia="es-MX"/>
              </w:rPr>
              <w:t>SLA 3</w:t>
            </w:r>
          </w:p>
        </w:tc>
        <w:tc>
          <w:tcPr>
            <w:tcW w:w="6194" w:type="dxa"/>
            <w:tcBorders>
              <w:top w:val="single" w:sz="4" w:space="0" w:color="auto"/>
              <w:left w:val="nil"/>
              <w:bottom w:val="single" w:sz="4" w:space="0" w:color="auto"/>
              <w:right w:val="single" w:sz="4" w:space="0" w:color="auto"/>
            </w:tcBorders>
            <w:shd w:val="clear" w:color="auto" w:fill="auto"/>
            <w:vAlign w:val="center"/>
          </w:tcPr>
          <w:p w14:paraId="14CC71D2" w14:textId="280513A3" w:rsidR="00442E28" w:rsidRPr="001F3A18" w:rsidRDefault="00442E28"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val="es-ES" w:eastAsia="es-MX"/>
              </w:rPr>
              <w:t>Máximo tiempo para que OAP confirme con estadísticas y operadores que la incidencia está resuelta y se puede Cerrar Ticket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374A9A" w14:textId="5A0587C7" w:rsidR="00442E28" w:rsidRPr="001F3A18" w:rsidRDefault="00442E28" w:rsidP="007F4716">
            <w:pPr>
              <w:spacing w:after="0" w:line="240" w:lineRule="auto"/>
              <w:ind w:firstLine="0"/>
              <w:jc w:val="left"/>
              <w:rPr>
                <w:rFonts w:cs="Calibri"/>
                <w:color w:val="000000"/>
                <w:sz w:val="16"/>
                <w:szCs w:val="16"/>
                <w:lang w:eastAsia="es-MX"/>
              </w:rPr>
            </w:pPr>
            <w:r w:rsidRPr="001F3A18">
              <w:rPr>
                <w:rFonts w:cs="Calibri"/>
                <w:color w:val="000000"/>
                <w:sz w:val="16"/>
                <w:szCs w:val="16"/>
                <w:lang w:eastAsia="es-MX"/>
              </w:rPr>
              <w:t>1 día</w:t>
            </w:r>
          </w:p>
        </w:tc>
      </w:tr>
    </w:tbl>
    <w:p w14:paraId="7E36B3C3" w14:textId="40E87555" w:rsidR="00442E28" w:rsidRPr="001F3A18" w:rsidRDefault="00442E28" w:rsidP="00212D77">
      <w:pPr>
        <w:pStyle w:val="Descripcin"/>
        <w:ind w:firstLine="142"/>
        <w:jc w:val="center"/>
        <w:rPr>
          <w:lang w:val="es-CL"/>
        </w:rPr>
      </w:pPr>
      <w:bookmarkStart w:id="1185" w:name="_Ref15290880"/>
      <w:bookmarkStart w:id="1186" w:name="_Toc22635525"/>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42</w:t>
      </w:r>
      <w:r w:rsidRPr="001F3A18">
        <w:rPr>
          <w:lang w:val="es-CL"/>
        </w:rPr>
        <w:fldChar w:fldCharType="end"/>
      </w:r>
      <w:bookmarkEnd w:id="1185"/>
      <w:r w:rsidRPr="001F3A18">
        <w:rPr>
          <w:lang w:val="es-CL"/>
        </w:rPr>
        <w:t xml:space="preserve"> – SLA’s Ejecución y Cierre de Ticket de Incidencia</w:t>
      </w:r>
      <w:bookmarkEnd w:id="1186"/>
    </w:p>
    <w:p w14:paraId="78B232FD" w14:textId="77777777" w:rsidR="00442E28" w:rsidRPr="001F3A18" w:rsidRDefault="00442E28" w:rsidP="00CA3FD5"/>
    <w:p w14:paraId="64B109FA" w14:textId="2E77CE08" w:rsidR="00163B76" w:rsidRPr="001F3A18" w:rsidRDefault="00BA3A72" w:rsidP="00163B76">
      <w:pPr>
        <w:pStyle w:val="Ttulo4"/>
      </w:pPr>
      <w:r>
        <w:lastRenderedPageBreak/>
        <w:t xml:space="preserve"> </w:t>
      </w:r>
      <w:r w:rsidR="00163B76" w:rsidRPr="001F3A18">
        <w:t>Incidencias presentadas por el OAP</w:t>
      </w:r>
    </w:p>
    <w:p w14:paraId="485BEAA7" w14:textId="1A059EFD" w:rsidR="009D04FA" w:rsidRPr="001F3A18" w:rsidRDefault="009D04FA" w:rsidP="009D04FA">
      <w:r w:rsidRPr="001F3A18">
        <w:t>Durante la resolución de un ticket, la Mesa de Ayuda se encargará de:</w:t>
      </w:r>
    </w:p>
    <w:p w14:paraId="0945F52B" w14:textId="77777777" w:rsidR="009D04FA" w:rsidRPr="001F3A18" w:rsidRDefault="009D04FA" w:rsidP="001F332F">
      <w:pPr>
        <w:pStyle w:val="Listavistosa-nfasis12"/>
        <w:numPr>
          <w:ilvl w:val="0"/>
          <w:numId w:val="50"/>
        </w:numPr>
        <w:rPr>
          <w:lang w:val="es-CL"/>
        </w:rPr>
      </w:pPr>
      <w:r w:rsidRPr="001F3A18">
        <w:rPr>
          <w:lang w:val="es-CL"/>
        </w:rPr>
        <w:t>Investigar el tema.</w:t>
      </w:r>
    </w:p>
    <w:p w14:paraId="5BDB3229" w14:textId="77777777" w:rsidR="009D04FA" w:rsidRPr="001F3A18" w:rsidRDefault="00273B6B" w:rsidP="001F332F">
      <w:pPr>
        <w:pStyle w:val="Listavistosa-nfasis12"/>
        <w:numPr>
          <w:ilvl w:val="0"/>
          <w:numId w:val="50"/>
        </w:numPr>
        <w:rPr>
          <w:lang w:val="es-CL"/>
        </w:rPr>
      </w:pPr>
      <w:r w:rsidRPr="001F3A18">
        <w:rPr>
          <w:lang w:val="es-CL"/>
        </w:rPr>
        <w:t xml:space="preserve">Actualizar la información en el sistema </w:t>
      </w:r>
      <w:r w:rsidR="009D04FA" w:rsidRPr="001F3A18">
        <w:rPr>
          <w:lang w:val="es-CL"/>
        </w:rPr>
        <w:t>de forma regular el estado y posible solución del problema.</w:t>
      </w:r>
    </w:p>
    <w:p w14:paraId="032029F0" w14:textId="77777777" w:rsidR="009D04FA" w:rsidRPr="001F3A18" w:rsidRDefault="009D04FA" w:rsidP="001F332F">
      <w:pPr>
        <w:pStyle w:val="Listavistosa-nfasis12"/>
        <w:numPr>
          <w:ilvl w:val="0"/>
          <w:numId w:val="50"/>
        </w:numPr>
        <w:rPr>
          <w:lang w:val="es-CL"/>
        </w:rPr>
      </w:pPr>
      <w:r w:rsidRPr="001F3A18">
        <w:rPr>
          <w:lang w:val="es-CL"/>
        </w:rPr>
        <w:t>Y finalmente hacer una propuesta de solución y su plan de implementación.</w:t>
      </w:r>
    </w:p>
    <w:p w14:paraId="03F583E7" w14:textId="77777777" w:rsidR="009D04FA" w:rsidRPr="001F3A18" w:rsidRDefault="009D04FA" w:rsidP="009D04FA">
      <w:r w:rsidRPr="001F3A18">
        <w:t>Esta planeación incluirá un período de aceptación que será función de la severidad del Incidente. Este momento define el tiempo de cierre del Ticket.</w:t>
      </w:r>
    </w:p>
    <w:p w14:paraId="7CD1F2BC" w14:textId="77777777" w:rsidR="009D04FA" w:rsidRPr="001F3A18" w:rsidRDefault="009D04FA" w:rsidP="009D04FA">
      <w:r w:rsidRPr="001F3A18">
        <w:t>Una vez que la Concesionaria del servicio público telefónico local, móvil y del mismo tipo acepte la solución propuesta por el OAP, se inicia la implementación de la solución convenida, ésta se liberará a producción (Solución Ejecutada) y una vez validada por el reclamante, se procederá al cierre del ticket.</w:t>
      </w:r>
    </w:p>
    <w:p w14:paraId="1D5A0183" w14:textId="77777777" w:rsidR="00273B6B" w:rsidRPr="001F3A18" w:rsidRDefault="00273B6B" w:rsidP="009D04FA">
      <w:r w:rsidRPr="001F3A18">
        <w:t>Para los tickets abiertos por incidencias relacionadas a falla de comunicación y/o que no necesita ser ejecutado un paso a producción, el ticket deberá ser aprobado por la operadora reclamante vía sistema antes que éste pueda ser cerrado por la mesa de ayuda del OAP.</w:t>
      </w:r>
    </w:p>
    <w:p w14:paraId="20F8C673" w14:textId="4527DA81" w:rsidR="009D04FA" w:rsidRPr="001F3A18" w:rsidRDefault="00BA3A72" w:rsidP="00C61B4F">
      <w:pPr>
        <w:pStyle w:val="Ttulo3"/>
      </w:pPr>
      <w:bookmarkStart w:id="1187" w:name="_Toc292269662"/>
      <w:bookmarkStart w:id="1188" w:name="_Toc292107385"/>
      <w:bookmarkStart w:id="1189" w:name="_Toc166298516"/>
      <w:bookmarkStart w:id="1190" w:name="_Toc292697877"/>
      <w:bookmarkStart w:id="1191" w:name="_Toc166298641"/>
      <w:bookmarkStart w:id="1192" w:name="_Toc292911374"/>
      <w:bookmarkStart w:id="1193" w:name="_Ref14284082"/>
      <w:r>
        <w:t xml:space="preserve"> </w:t>
      </w:r>
      <w:bookmarkStart w:id="1194" w:name="_Toc200537248"/>
      <w:r w:rsidR="009D04FA" w:rsidRPr="001F3A18">
        <w:t>Niveles de Severidad</w:t>
      </w:r>
      <w:bookmarkEnd w:id="1187"/>
      <w:bookmarkEnd w:id="1188"/>
      <w:bookmarkEnd w:id="1189"/>
      <w:bookmarkEnd w:id="1190"/>
      <w:bookmarkEnd w:id="1191"/>
      <w:bookmarkEnd w:id="1192"/>
      <w:bookmarkEnd w:id="1193"/>
      <w:bookmarkEnd w:id="1194"/>
    </w:p>
    <w:p w14:paraId="02E1E4AD" w14:textId="77777777" w:rsidR="009D04FA" w:rsidRPr="001F3A18" w:rsidRDefault="009D04FA" w:rsidP="00FE0305">
      <w:pPr>
        <w:spacing w:after="120"/>
      </w:pPr>
      <w:r w:rsidRPr="001F3A18">
        <w:t>Las siguientes clasificaciones de Niveles de Severidad pueden ser utilizadas en la Herramienta de Registro de Incidentes.</w:t>
      </w:r>
    </w:p>
    <w:p w14:paraId="2F0E6B7C" w14:textId="77777777" w:rsidR="009D04FA" w:rsidRPr="001F3A18" w:rsidRDefault="009D04FA" w:rsidP="001F332F">
      <w:pPr>
        <w:pStyle w:val="Listavistosa-nfasis12"/>
        <w:numPr>
          <w:ilvl w:val="0"/>
          <w:numId w:val="49"/>
        </w:numPr>
        <w:spacing w:after="120" w:line="360" w:lineRule="auto"/>
        <w:rPr>
          <w:lang w:val="es-CL"/>
        </w:rPr>
      </w:pPr>
      <w:r w:rsidRPr="001F3A18">
        <w:rPr>
          <w:lang w:val="es-CL"/>
        </w:rPr>
        <w:t>Crítico</w:t>
      </w:r>
    </w:p>
    <w:p w14:paraId="573E3516" w14:textId="77777777" w:rsidR="009D04FA" w:rsidRPr="001F3A18" w:rsidRDefault="009D04FA" w:rsidP="001F332F">
      <w:pPr>
        <w:pStyle w:val="Listavistosa-nfasis12"/>
        <w:numPr>
          <w:ilvl w:val="0"/>
          <w:numId w:val="49"/>
        </w:numPr>
        <w:spacing w:after="120" w:line="360" w:lineRule="auto"/>
        <w:rPr>
          <w:lang w:val="es-CL"/>
        </w:rPr>
      </w:pPr>
      <w:r w:rsidRPr="001F3A18">
        <w:rPr>
          <w:lang w:val="es-CL"/>
        </w:rPr>
        <w:t>Grave</w:t>
      </w:r>
    </w:p>
    <w:p w14:paraId="088770F3" w14:textId="77777777" w:rsidR="009D04FA" w:rsidRPr="001F3A18" w:rsidRDefault="009D04FA" w:rsidP="001F332F">
      <w:pPr>
        <w:pStyle w:val="Listavistosa-nfasis12"/>
        <w:numPr>
          <w:ilvl w:val="0"/>
          <w:numId w:val="49"/>
        </w:numPr>
        <w:spacing w:after="120" w:line="360" w:lineRule="auto"/>
        <w:rPr>
          <w:lang w:val="es-CL"/>
        </w:rPr>
      </w:pPr>
      <w:r w:rsidRPr="001F3A18">
        <w:rPr>
          <w:lang w:val="es-CL"/>
        </w:rPr>
        <w:t>Menor</w:t>
      </w:r>
    </w:p>
    <w:p w14:paraId="4F04D997" w14:textId="77777777" w:rsidR="009D04FA" w:rsidRPr="001F3A18" w:rsidRDefault="009D04FA" w:rsidP="00FE0305">
      <w:pPr>
        <w:spacing w:after="120"/>
      </w:pPr>
      <w:r w:rsidRPr="001F3A18">
        <w:t>Las características de los Niveles de Severidad son:</w:t>
      </w:r>
    </w:p>
    <w:tbl>
      <w:tblPr>
        <w:tblW w:w="9024"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000" w:firstRow="0" w:lastRow="0" w:firstColumn="0" w:lastColumn="0" w:noHBand="0" w:noVBand="0"/>
      </w:tblPr>
      <w:tblGrid>
        <w:gridCol w:w="1227"/>
        <w:gridCol w:w="1134"/>
        <w:gridCol w:w="3269"/>
        <w:gridCol w:w="1697"/>
        <w:gridCol w:w="1697"/>
      </w:tblGrid>
      <w:tr w:rsidR="009D04FA" w:rsidRPr="001F3A18" w14:paraId="728B887F" w14:textId="77777777" w:rsidTr="00212D77">
        <w:trPr>
          <w:trHeight w:val="20"/>
          <w:jc w:val="center"/>
        </w:trPr>
        <w:tc>
          <w:tcPr>
            <w:tcW w:w="1227" w:type="dxa"/>
            <w:shd w:val="clear" w:color="auto" w:fill="17365D"/>
          </w:tcPr>
          <w:p w14:paraId="081C625B" w14:textId="77777777" w:rsidR="009D04FA" w:rsidRPr="001F3A18" w:rsidRDefault="009D04FA" w:rsidP="00670AD5">
            <w:pPr>
              <w:widowControl w:val="0"/>
              <w:autoSpaceDE w:val="0"/>
              <w:autoSpaceDN w:val="0"/>
              <w:adjustRightInd w:val="0"/>
              <w:spacing w:after="0" w:line="240" w:lineRule="auto"/>
              <w:ind w:firstLine="0"/>
              <w:rPr>
                <w:b/>
                <w:color w:val="FFFFFF"/>
                <w:sz w:val="16"/>
                <w:szCs w:val="16"/>
              </w:rPr>
            </w:pPr>
            <w:r w:rsidRPr="001F3A18">
              <w:rPr>
                <w:b/>
                <w:color w:val="FFFFFF"/>
                <w:sz w:val="16"/>
                <w:szCs w:val="16"/>
              </w:rPr>
              <w:lastRenderedPageBreak/>
              <w:t>Severidad</w:t>
            </w:r>
          </w:p>
        </w:tc>
        <w:tc>
          <w:tcPr>
            <w:tcW w:w="1134" w:type="dxa"/>
            <w:shd w:val="clear" w:color="auto" w:fill="17365D"/>
          </w:tcPr>
          <w:p w14:paraId="43F5F122" w14:textId="77777777" w:rsidR="009D04FA" w:rsidRPr="001F3A18" w:rsidRDefault="009D04FA" w:rsidP="00670AD5">
            <w:pPr>
              <w:widowControl w:val="0"/>
              <w:autoSpaceDE w:val="0"/>
              <w:autoSpaceDN w:val="0"/>
              <w:adjustRightInd w:val="0"/>
              <w:spacing w:after="0" w:line="240" w:lineRule="auto"/>
              <w:ind w:firstLine="0"/>
              <w:rPr>
                <w:b/>
                <w:color w:val="FFFFFF"/>
                <w:sz w:val="16"/>
                <w:szCs w:val="16"/>
              </w:rPr>
            </w:pPr>
            <w:r w:rsidRPr="001F3A18">
              <w:rPr>
                <w:b/>
                <w:color w:val="FFFFFF"/>
                <w:spacing w:val="-1"/>
                <w:sz w:val="16"/>
                <w:szCs w:val="16"/>
              </w:rPr>
              <w:t>P</w:t>
            </w:r>
            <w:r w:rsidRPr="001F3A18">
              <w:rPr>
                <w:b/>
                <w:color w:val="FFFFFF"/>
                <w:sz w:val="16"/>
                <w:szCs w:val="16"/>
              </w:rPr>
              <w:t>r</w:t>
            </w:r>
            <w:r w:rsidRPr="001F3A18">
              <w:rPr>
                <w:b/>
                <w:color w:val="FFFFFF"/>
                <w:spacing w:val="1"/>
                <w:sz w:val="16"/>
                <w:szCs w:val="16"/>
              </w:rPr>
              <w:t>i</w:t>
            </w:r>
            <w:r w:rsidRPr="001F3A18">
              <w:rPr>
                <w:b/>
                <w:color w:val="FFFFFF"/>
                <w:sz w:val="16"/>
                <w:szCs w:val="16"/>
              </w:rPr>
              <w:t>o</w:t>
            </w:r>
            <w:r w:rsidRPr="001F3A18">
              <w:rPr>
                <w:b/>
                <w:color w:val="FFFFFF"/>
                <w:spacing w:val="-2"/>
                <w:sz w:val="16"/>
                <w:szCs w:val="16"/>
              </w:rPr>
              <w:t>r</w:t>
            </w:r>
            <w:r w:rsidRPr="001F3A18">
              <w:rPr>
                <w:b/>
                <w:color w:val="FFFFFF"/>
                <w:spacing w:val="1"/>
                <w:sz w:val="16"/>
                <w:szCs w:val="16"/>
              </w:rPr>
              <w:t>i</w:t>
            </w:r>
            <w:r w:rsidRPr="001F3A18">
              <w:rPr>
                <w:b/>
                <w:color w:val="FFFFFF"/>
                <w:sz w:val="16"/>
                <w:szCs w:val="16"/>
              </w:rPr>
              <w:t>d</w:t>
            </w:r>
            <w:r w:rsidRPr="001F3A18">
              <w:rPr>
                <w:b/>
                <w:color w:val="FFFFFF"/>
                <w:spacing w:val="-1"/>
                <w:sz w:val="16"/>
                <w:szCs w:val="16"/>
              </w:rPr>
              <w:t>a</w:t>
            </w:r>
            <w:r w:rsidRPr="001F3A18">
              <w:rPr>
                <w:b/>
                <w:color w:val="FFFFFF"/>
                <w:sz w:val="16"/>
                <w:szCs w:val="16"/>
              </w:rPr>
              <w:t>d</w:t>
            </w:r>
          </w:p>
        </w:tc>
        <w:tc>
          <w:tcPr>
            <w:tcW w:w="3269" w:type="dxa"/>
            <w:shd w:val="clear" w:color="auto" w:fill="17365D"/>
          </w:tcPr>
          <w:p w14:paraId="4D308868" w14:textId="77777777" w:rsidR="009D04FA" w:rsidRPr="001F3A18" w:rsidRDefault="009D04FA" w:rsidP="00670AD5">
            <w:pPr>
              <w:widowControl w:val="0"/>
              <w:autoSpaceDE w:val="0"/>
              <w:autoSpaceDN w:val="0"/>
              <w:adjustRightInd w:val="0"/>
              <w:spacing w:after="0" w:line="240" w:lineRule="auto"/>
              <w:ind w:firstLine="0"/>
              <w:rPr>
                <w:b/>
                <w:color w:val="FFFFFF"/>
                <w:sz w:val="16"/>
                <w:szCs w:val="16"/>
              </w:rPr>
            </w:pPr>
            <w:r w:rsidRPr="001F3A18">
              <w:rPr>
                <w:b/>
                <w:color w:val="FFFFFF"/>
                <w:spacing w:val="-1"/>
                <w:sz w:val="16"/>
                <w:szCs w:val="16"/>
              </w:rPr>
              <w:t>D</w:t>
            </w:r>
            <w:r w:rsidRPr="001F3A18">
              <w:rPr>
                <w:b/>
                <w:color w:val="FFFFFF"/>
                <w:sz w:val="16"/>
                <w:szCs w:val="16"/>
              </w:rPr>
              <w:t>ef</w:t>
            </w:r>
            <w:r w:rsidRPr="001F3A18">
              <w:rPr>
                <w:b/>
                <w:color w:val="FFFFFF"/>
                <w:spacing w:val="1"/>
                <w:sz w:val="16"/>
                <w:szCs w:val="16"/>
              </w:rPr>
              <w:t>i</w:t>
            </w:r>
            <w:r w:rsidRPr="001F3A18">
              <w:rPr>
                <w:b/>
                <w:color w:val="FFFFFF"/>
                <w:sz w:val="16"/>
                <w:szCs w:val="16"/>
              </w:rPr>
              <w:t>ni</w:t>
            </w:r>
            <w:r w:rsidRPr="001F3A18">
              <w:rPr>
                <w:b/>
                <w:color w:val="FFFFFF"/>
                <w:spacing w:val="-2"/>
                <w:sz w:val="16"/>
                <w:szCs w:val="16"/>
              </w:rPr>
              <w:t>c</w:t>
            </w:r>
            <w:r w:rsidRPr="001F3A18">
              <w:rPr>
                <w:b/>
                <w:color w:val="FFFFFF"/>
                <w:spacing w:val="1"/>
                <w:sz w:val="16"/>
                <w:szCs w:val="16"/>
              </w:rPr>
              <w:t>i</w:t>
            </w:r>
            <w:r w:rsidRPr="001F3A18">
              <w:rPr>
                <w:b/>
                <w:color w:val="FFFFFF"/>
                <w:sz w:val="16"/>
                <w:szCs w:val="16"/>
              </w:rPr>
              <w:t>ón</w:t>
            </w:r>
          </w:p>
        </w:tc>
        <w:tc>
          <w:tcPr>
            <w:tcW w:w="1697" w:type="dxa"/>
            <w:shd w:val="clear" w:color="auto" w:fill="17365D"/>
            <w:vAlign w:val="center"/>
          </w:tcPr>
          <w:p w14:paraId="59EDDC90" w14:textId="77777777" w:rsidR="009D04FA" w:rsidRPr="001F3A18" w:rsidRDefault="009D04FA" w:rsidP="00670AD5">
            <w:pPr>
              <w:widowControl w:val="0"/>
              <w:autoSpaceDE w:val="0"/>
              <w:autoSpaceDN w:val="0"/>
              <w:adjustRightInd w:val="0"/>
              <w:spacing w:after="0" w:line="240" w:lineRule="auto"/>
              <w:ind w:firstLine="0"/>
              <w:jc w:val="center"/>
              <w:rPr>
                <w:rFonts w:cs="Arial"/>
                <w:b/>
                <w:bCs/>
                <w:color w:val="FFFFFF"/>
                <w:spacing w:val="-1"/>
                <w:sz w:val="16"/>
                <w:szCs w:val="16"/>
              </w:rPr>
            </w:pPr>
            <w:r w:rsidRPr="001F3A18">
              <w:rPr>
                <w:rFonts w:cs="Arial"/>
                <w:b/>
                <w:bCs/>
                <w:color w:val="FFFFFF"/>
                <w:spacing w:val="-1"/>
                <w:sz w:val="16"/>
                <w:szCs w:val="16"/>
              </w:rPr>
              <w:t>Tiempo Atención Mesa de Ayuda(1)</w:t>
            </w:r>
          </w:p>
        </w:tc>
        <w:tc>
          <w:tcPr>
            <w:tcW w:w="1697" w:type="dxa"/>
            <w:shd w:val="clear" w:color="auto" w:fill="17365D"/>
            <w:vAlign w:val="center"/>
          </w:tcPr>
          <w:p w14:paraId="153377E7" w14:textId="77777777" w:rsidR="009D04FA" w:rsidRPr="001F3A18" w:rsidRDefault="009D04FA" w:rsidP="00670AD5">
            <w:pPr>
              <w:widowControl w:val="0"/>
              <w:autoSpaceDE w:val="0"/>
              <w:autoSpaceDN w:val="0"/>
              <w:adjustRightInd w:val="0"/>
              <w:spacing w:after="0" w:line="240" w:lineRule="auto"/>
              <w:ind w:firstLine="0"/>
              <w:jc w:val="center"/>
              <w:rPr>
                <w:rFonts w:cs="Arial"/>
                <w:b/>
                <w:bCs/>
                <w:color w:val="FFFFFF"/>
                <w:spacing w:val="-1"/>
                <w:sz w:val="16"/>
                <w:szCs w:val="16"/>
              </w:rPr>
            </w:pPr>
            <w:r w:rsidRPr="001F3A18">
              <w:rPr>
                <w:rFonts w:cs="Arial"/>
                <w:b/>
                <w:bCs/>
                <w:color w:val="FFFFFF"/>
                <w:spacing w:val="-1"/>
                <w:sz w:val="16"/>
                <w:szCs w:val="16"/>
              </w:rPr>
              <w:t>Tiempo de Solución del Problema (2)</w:t>
            </w:r>
          </w:p>
        </w:tc>
      </w:tr>
      <w:tr w:rsidR="009D04FA" w:rsidRPr="001F3A18" w14:paraId="3A55C505" w14:textId="77777777" w:rsidTr="00212D77">
        <w:trPr>
          <w:trHeight w:val="20"/>
          <w:jc w:val="center"/>
        </w:trPr>
        <w:tc>
          <w:tcPr>
            <w:tcW w:w="1227" w:type="dxa"/>
            <w:vAlign w:val="center"/>
          </w:tcPr>
          <w:p w14:paraId="6E005716" w14:textId="77777777" w:rsidR="009D04FA" w:rsidRPr="001F3A18" w:rsidRDefault="009D04FA" w:rsidP="00670AD5">
            <w:pPr>
              <w:widowControl w:val="0"/>
              <w:autoSpaceDE w:val="0"/>
              <w:autoSpaceDN w:val="0"/>
              <w:adjustRightInd w:val="0"/>
              <w:spacing w:after="0" w:line="240" w:lineRule="auto"/>
              <w:ind w:firstLine="0"/>
              <w:jc w:val="center"/>
              <w:rPr>
                <w:sz w:val="16"/>
                <w:szCs w:val="16"/>
              </w:rPr>
            </w:pPr>
            <w:r w:rsidRPr="001F3A18">
              <w:rPr>
                <w:rFonts w:cs="Arial"/>
                <w:sz w:val="16"/>
                <w:szCs w:val="16"/>
              </w:rPr>
              <w:t>1</w:t>
            </w:r>
          </w:p>
        </w:tc>
        <w:tc>
          <w:tcPr>
            <w:tcW w:w="1134" w:type="dxa"/>
            <w:vAlign w:val="center"/>
          </w:tcPr>
          <w:p w14:paraId="1E19D703" w14:textId="77777777" w:rsidR="009D04FA" w:rsidRPr="001F3A18" w:rsidRDefault="009D04FA" w:rsidP="00670AD5">
            <w:pPr>
              <w:widowControl w:val="0"/>
              <w:autoSpaceDE w:val="0"/>
              <w:autoSpaceDN w:val="0"/>
              <w:adjustRightInd w:val="0"/>
              <w:spacing w:after="0" w:line="240" w:lineRule="auto"/>
              <w:ind w:firstLine="0"/>
              <w:rPr>
                <w:sz w:val="16"/>
                <w:szCs w:val="16"/>
              </w:rPr>
            </w:pPr>
            <w:r w:rsidRPr="001F3A18">
              <w:rPr>
                <w:rFonts w:cs="Arial"/>
                <w:spacing w:val="-1"/>
                <w:sz w:val="16"/>
                <w:szCs w:val="16"/>
              </w:rPr>
              <w:t>C</w:t>
            </w:r>
            <w:r w:rsidRPr="001F3A18">
              <w:rPr>
                <w:rFonts w:cs="Arial"/>
                <w:spacing w:val="1"/>
                <w:sz w:val="16"/>
                <w:szCs w:val="16"/>
              </w:rPr>
              <w:t>r</w:t>
            </w:r>
            <w:r w:rsidRPr="001F3A18">
              <w:rPr>
                <w:rFonts w:cs="Arial"/>
                <w:spacing w:val="-4"/>
                <w:sz w:val="16"/>
                <w:szCs w:val="16"/>
              </w:rPr>
              <w:t>í</w:t>
            </w:r>
            <w:r w:rsidRPr="001F3A18">
              <w:rPr>
                <w:rFonts w:cs="Arial"/>
                <w:spacing w:val="1"/>
                <w:sz w:val="16"/>
                <w:szCs w:val="16"/>
              </w:rPr>
              <w:t>t</w:t>
            </w:r>
            <w:r w:rsidRPr="001F3A18">
              <w:rPr>
                <w:rFonts w:cs="Arial"/>
                <w:spacing w:val="-1"/>
                <w:sz w:val="16"/>
                <w:szCs w:val="16"/>
              </w:rPr>
              <w:t>i</w:t>
            </w:r>
            <w:r w:rsidRPr="001F3A18">
              <w:rPr>
                <w:rFonts w:cs="Arial"/>
                <w:sz w:val="16"/>
                <w:szCs w:val="16"/>
              </w:rPr>
              <w:t>co</w:t>
            </w:r>
          </w:p>
        </w:tc>
        <w:tc>
          <w:tcPr>
            <w:tcW w:w="3269" w:type="dxa"/>
            <w:vAlign w:val="center"/>
          </w:tcPr>
          <w:p w14:paraId="605A56D8" w14:textId="77777777" w:rsidR="009D04FA" w:rsidRPr="001F3A18" w:rsidRDefault="009D04FA" w:rsidP="00670AD5">
            <w:pPr>
              <w:widowControl w:val="0"/>
              <w:autoSpaceDE w:val="0"/>
              <w:autoSpaceDN w:val="0"/>
              <w:adjustRightInd w:val="0"/>
              <w:spacing w:after="0" w:line="240" w:lineRule="auto"/>
              <w:ind w:firstLine="0"/>
              <w:jc w:val="left"/>
              <w:rPr>
                <w:sz w:val="16"/>
                <w:szCs w:val="16"/>
              </w:rPr>
            </w:pPr>
            <w:r w:rsidRPr="001F3A18">
              <w:rPr>
                <w:rFonts w:cs="Arial"/>
                <w:spacing w:val="-1"/>
                <w:sz w:val="16"/>
                <w:szCs w:val="16"/>
              </w:rPr>
              <w:t>E</w:t>
            </w:r>
            <w:r w:rsidRPr="001F3A18">
              <w:rPr>
                <w:rFonts w:cs="Arial"/>
                <w:sz w:val="16"/>
                <w:szCs w:val="16"/>
              </w:rPr>
              <w:t>s</w:t>
            </w:r>
            <w:r w:rsidRPr="001F3A18">
              <w:rPr>
                <w:rFonts w:cs="Arial"/>
                <w:spacing w:val="1"/>
                <w:sz w:val="16"/>
                <w:szCs w:val="16"/>
              </w:rPr>
              <w:t xml:space="preserve"> </w:t>
            </w:r>
            <w:r w:rsidRPr="001F3A18">
              <w:rPr>
                <w:rFonts w:cs="Arial"/>
                <w:sz w:val="16"/>
                <w:szCs w:val="16"/>
              </w:rPr>
              <w:t>cua</w:t>
            </w:r>
            <w:r w:rsidRPr="001F3A18">
              <w:rPr>
                <w:rFonts w:cs="Arial"/>
                <w:spacing w:val="-1"/>
                <w:sz w:val="16"/>
                <w:szCs w:val="16"/>
              </w:rPr>
              <w:t>l</w:t>
            </w:r>
            <w:r w:rsidRPr="001F3A18">
              <w:rPr>
                <w:rFonts w:cs="Arial"/>
                <w:spacing w:val="2"/>
                <w:sz w:val="16"/>
                <w:szCs w:val="16"/>
              </w:rPr>
              <w:t>q</w:t>
            </w:r>
            <w:r w:rsidRPr="001F3A18">
              <w:rPr>
                <w:rFonts w:cs="Arial"/>
                <w:sz w:val="16"/>
                <w:szCs w:val="16"/>
              </w:rPr>
              <w:t>u</w:t>
            </w:r>
            <w:r w:rsidRPr="001F3A18">
              <w:rPr>
                <w:rFonts w:cs="Arial"/>
                <w:spacing w:val="-1"/>
                <w:sz w:val="16"/>
                <w:szCs w:val="16"/>
              </w:rPr>
              <w:t>i</w:t>
            </w:r>
            <w:r w:rsidRPr="001F3A18">
              <w:rPr>
                <w:rFonts w:cs="Arial"/>
                <w:spacing w:val="-3"/>
                <w:sz w:val="16"/>
                <w:szCs w:val="16"/>
              </w:rPr>
              <w:t>e</w:t>
            </w:r>
            <w:r w:rsidRPr="001F3A18">
              <w:rPr>
                <w:rFonts w:cs="Arial"/>
                <w:sz w:val="16"/>
                <w:szCs w:val="16"/>
              </w:rPr>
              <w:t>r</w:t>
            </w:r>
            <w:r w:rsidRPr="001F3A18">
              <w:rPr>
                <w:rFonts w:cs="Arial"/>
                <w:spacing w:val="2"/>
                <w:sz w:val="16"/>
                <w:szCs w:val="16"/>
              </w:rPr>
              <w:t xml:space="preserve"> </w:t>
            </w:r>
            <w:r w:rsidRPr="001F3A18">
              <w:rPr>
                <w:rFonts w:cs="Arial"/>
                <w:sz w:val="16"/>
                <w:szCs w:val="16"/>
              </w:rPr>
              <w:t>d</w:t>
            </w:r>
            <w:r w:rsidRPr="001F3A18">
              <w:rPr>
                <w:rFonts w:cs="Arial"/>
                <w:spacing w:val="-3"/>
                <w:sz w:val="16"/>
                <w:szCs w:val="16"/>
              </w:rPr>
              <w:t>e</w:t>
            </w:r>
            <w:r w:rsidRPr="001F3A18">
              <w:rPr>
                <w:rFonts w:cs="Arial"/>
                <w:spacing w:val="1"/>
                <w:sz w:val="16"/>
                <w:szCs w:val="16"/>
              </w:rPr>
              <w:t>f</w:t>
            </w:r>
            <w:r w:rsidRPr="001F3A18">
              <w:rPr>
                <w:rFonts w:cs="Arial"/>
                <w:sz w:val="16"/>
                <w:szCs w:val="16"/>
              </w:rPr>
              <w:t>ecto</w:t>
            </w:r>
            <w:r w:rsidRPr="001F3A18">
              <w:rPr>
                <w:rFonts w:cs="Arial"/>
                <w:spacing w:val="-3"/>
                <w:sz w:val="16"/>
                <w:szCs w:val="16"/>
              </w:rPr>
              <w:t xml:space="preserve"> </w:t>
            </w:r>
            <w:r w:rsidRPr="001F3A18">
              <w:rPr>
                <w:rFonts w:cs="Arial"/>
                <w:spacing w:val="2"/>
                <w:sz w:val="16"/>
                <w:szCs w:val="16"/>
              </w:rPr>
              <w:t>q</w:t>
            </w:r>
            <w:r w:rsidRPr="001F3A18">
              <w:rPr>
                <w:rFonts w:cs="Arial"/>
                <w:sz w:val="16"/>
                <w:szCs w:val="16"/>
              </w:rPr>
              <w:t xml:space="preserve">ue impide </w:t>
            </w:r>
            <w:r w:rsidRPr="001F3A18">
              <w:rPr>
                <w:rFonts w:cs="Arial"/>
                <w:spacing w:val="2"/>
                <w:sz w:val="16"/>
                <w:szCs w:val="16"/>
              </w:rPr>
              <w:t>q</w:t>
            </w:r>
            <w:r w:rsidRPr="001F3A18">
              <w:rPr>
                <w:rFonts w:cs="Arial"/>
                <w:sz w:val="16"/>
                <w:szCs w:val="16"/>
              </w:rPr>
              <w:t>ue</w:t>
            </w:r>
            <w:r w:rsidRPr="001F3A18">
              <w:rPr>
                <w:rFonts w:cs="Arial"/>
                <w:spacing w:val="1"/>
                <w:sz w:val="16"/>
                <w:szCs w:val="16"/>
              </w:rPr>
              <w:t xml:space="preserve"> </w:t>
            </w:r>
            <w:r w:rsidRPr="001F3A18">
              <w:rPr>
                <w:rFonts w:cs="Arial"/>
                <w:spacing w:val="-1"/>
                <w:sz w:val="16"/>
                <w:szCs w:val="16"/>
              </w:rPr>
              <w:t>el OAP</w:t>
            </w:r>
            <w:r w:rsidRPr="001F3A18">
              <w:rPr>
                <w:rFonts w:cs="Arial"/>
                <w:sz w:val="16"/>
                <w:szCs w:val="16"/>
              </w:rPr>
              <w:t xml:space="preserve"> complete un proceso de portación o parte del mismo.</w:t>
            </w:r>
          </w:p>
        </w:tc>
        <w:tc>
          <w:tcPr>
            <w:tcW w:w="1697" w:type="dxa"/>
            <w:vAlign w:val="center"/>
          </w:tcPr>
          <w:p w14:paraId="04C2849F" w14:textId="77777777" w:rsidR="009D04FA" w:rsidRPr="001F3A18" w:rsidRDefault="009D04FA" w:rsidP="00670AD5">
            <w:pPr>
              <w:widowControl w:val="0"/>
              <w:autoSpaceDE w:val="0"/>
              <w:autoSpaceDN w:val="0"/>
              <w:adjustRightInd w:val="0"/>
              <w:spacing w:after="0" w:line="240" w:lineRule="auto"/>
              <w:ind w:firstLine="0"/>
              <w:jc w:val="center"/>
              <w:rPr>
                <w:rFonts w:cs="Arial"/>
                <w:spacing w:val="-1"/>
                <w:sz w:val="16"/>
                <w:szCs w:val="16"/>
              </w:rPr>
            </w:pPr>
            <w:r w:rsidRPr="001F3A18">
              <w:rPr>
                <w:rFonts w:cs="Arial"/>
                <w:spacing w:val="-1"/>
                <w:sz w:val="16"/>
                <w:szCs w:val="16"/>
              </w:rPr>
              <w:t>30 minutos corridos</w:t>
            </w:r>
          </w:p>
        </w:tc>
        <w:tc>
          <w:tcPr>
            <w:tcW w:w="1697" w:type="dxa"/>
            <w:vAlign w:val="center"/>
          </w:tcPr>
          <w:p w14:paraId="35668DAC" w14:textId="77777777" w:rsidR="009D04FA" w:rsidRPr="001F3A18" w:rsidRDefault="009D04FA" w:rsidP="00670AD5">
            <w:pPr>
              <w:widowControl w:val="0"/>
              <w:autoSpaceDE w:val="0"/>
              <w:autoSpaceDN w:val="0"/>
              <w:adjustRightInd w:val="0"/>
              <w:spacing w:after="0" w:line="240" w:lineRule="auto"/>
              <w:ind w:firstLine="0"/>
              <w:jc w:val="center"/>
              <w:rPr>
                <w:rFonts w:cs="Arial"/>
                <w:spacing w:val="-1"/>
                <w:sz w:val="16"/>
                <w:szCs w:val="16"/>
              </w:rPr>
            </w:pPr>
            <w:r w:rsidRPr="001F3A18">
              <w:rPr>
                <w:rFonts w:cs="Arial"/>
                <w:spacing w:val="-1"/>
                <w:sz w:val="16"/>
                <w:szCs w:val="16"/>
              </w:rPr>
              <w:t>3 horas corridas</w:t>
            </w:r>
          </w:p>
        </w:tc>
      </w:tr>
      <w:tr w:rsidR="009D04FA" w:rsidRPr="001F3A18" w14:paraId="5FF0477E" w14:textId="77777777" w:rsidTr="00212D77">
        <w:trPr>
          <w:trHeight w:val="20"/>
          <w:jc w:val="center"/>
        </w:trPr>
        <w:tc>
          <w:tcPr>
            <w:tcW w:w="1227" w:type="dxa"/>
            <w:vAlign w:val="center"/>
          </w:tcPr>
          <w:p w14:paraId="077419E0" w14:textId="77777777" w:rsidR="009D04FA" w:rsidRPr="001F3A18" w:rsidRDefault="009D04FA" w:rsidP="00670AD5">
            <w:pPr>
              <w:widowControl w:val="0"/>
              <w:autoSpaceDE w:val="0"/>
              <w:autoSpaceDN w:val="0"/>
              <w:adjustRightInd w:val="0"/>
              <w:spacing w:after="0" w:line="240" w:lineRule="auto"/>
              <w:ind w:firstLine="0"/>
              <w:jc w:val="center"/>
              <w:rPr>
                <w:sz w:val="16"/>
                <w:szCs w:val="16"/>
              </w:rPr>
            </w:pPr>
            <w:r w:rsidRPr="001F3A18">
              <w:rPr>
                <w:rFonts w:cs="Arial"/>
                <w:sz w:val="16"/>
                <w:szCs w:val="16"/>
              </w:rPr>
              <w:t>2</w:t>
            </w:r>
          </w:p>
        </w:tc>
        <w:tc>
          <w:tcPr>
            <w:tcW w:w="1134" w:type="dxa"/>
            <w:vAlign w:val="center"/>
          </w:tcPr>
          <w:p w14:paraId="0C115DAD" w14:textId="77777777" w:rsidR="009D04FA" w:rsidRPr="001F3A18" w:rsidRDefault="009D04FA" w:rsidP="00670AD5">
            <w:pPr>
              <w:widowControl w:val="0"/>
              <w:autoSpaceDE w:val="0"/>
              <w:autoSpaceDN w:val="0"/>
              <w:adjustRightInd w:val="0"/>
              <w:spacing w:after="0" w:line="240" w:lineRule="auto"/>
              <w:ind w:firstLine="0"/>
              <w:rPr>
                <w:sz w:val="16"/>
                <w:szCs w:val="16"/>
              </w:rPr>
            </w:pPr>
            <w:r w:rsidRPr="001F3A18">
              <w:rPr>
                <w:rFonts w:cs="Arial"/>
                <w:spacing w:val="-4"/>
                <w:sz w:val="16"/>
                <w:szCs w:val="16"/>
              </w:rPr>
              <w:t>Grave</w:t>
            </w:r>
          </w:p>
        </w:tc>
        <w:tc>
          <w:tcPr>
            <w:tcW w:w="3269" w:type="dxa"/>
            <w:vAlign w:val="center"/>
          </w:tcPr>
          <w:p w14:paraId="11436B46" w14:textId="77777777" w:rsidR="009D04FA" w:rsidRPr="001F3A18" w:rsidRDefault="009D04FA" w:rsidP="00670AD5">
            <w:pPr>
              <w:widowControl w:val="0"/>
              <w:autoSpaceDE w:val="0"/>
              <w:autoSpaceDN w:val="0"/>
              <w:adjustRightInd w:val="0"/>
              <w:spacing w:after="0" w:line="240" w:lineRule="auto"/>
              <w:ind w:firstLine="0"/>
              <w:jc w:val="left"/>
              <w:rPr>
                <w:sz w:val="16"/>
                <w:szCs w:val="16"/>
              </w:rPr>
            </w:pPr>
            <w:r w:rsidRPr="001F3A18">
              <w:rPr>
                <w:rFonts w:cs="Arial"/>
                <w:spacing w:val="-1"/>
                <w:sz w:val="16"/>
                <w:szCs w:val="16"/>
              </w:rPr>
              <w:t>E</w:t>
            </w:r>
            <w:r w:rsidRPr="001F3A18">
              <w:rPr>
                <w:rFonts w:cs="Arial"/>
                <w:sz w:val="16"/>
                <w:szCs w:val="16"/>
              </w:rPr>
              <w:t>s</w:t>
            </w:r>
            <w:r w:rsidRPr="001F3A18">
              <w:rPr>
                <w:rFonts w:cs="Arial"/>
                <w:spacing w:val="1"/>
                <w:sz w:val="16"/>
                <w:szCs w:val="16"/>
              </w:rPr>
              <w:t xml:space="preserve"> </w:t>
            </w:r>
            <w:r w:rsidRPr="001F3A18">
              <w:rPr>
                <w:rFonts w:cs="Arial"/>
                <w:sz w:val="16"/>
                <w:szCs w:val="16"/>
              </w:rPr>
              <w:t>cu</w:t>
            </w:r>
            <w:r w:rsidRPr="001F3A18">
              <w:rPr>
                <w:rFonts w:cs="Arial"/>
                <w:spacing w:val="-1"/>
                <w:sz w:val="16"/>
                <w:szCs w:val="16"/>
              </w:rPr>
              <w:t>al</w:t>
            </w:r>
            <w:r w:rsidRPr="001F3A18">
              <w:rPr>
                <w:rFonts w:cs="Arial"/>
                <w:spacing w:val="2"/>
                <w:sz w:val="16"/>
                <w:szCs w:val="16"/>
              </w:rPr>
              <w:t>q</w:t>
            </w:r>
            <w:r w:rsidRPr="001F3A18">
              <w:rPr>
                <w:rFonts w:cs="Arial"/>
                <w:sz w:val="16"/>
                <w:szCs w:val="16"/>
              </w:rPr>
              <w:t>u</w:t>
            </w:r>
            <w:r w:rsidRPr="001F3A18">
              <w:rPr>
                <w:rFonts w:cs="Arial"/>
                <w:spacing w:val="-1"/>
                <w:sz w:val="16"/>
                <w:szCs w:val="16"/>
              </w:rPr>
              <w:t>i</w:t>
            </w:r>
            <w:r w:rsidRPr="001F3A18">
              <w:rPr>
                <w:rFonts w:cs="Arial"/>
                <w:spacing w:val="-3"/>
                <w:sz w:val="16"/>
                <w:szCs w:val="16"/>
              </w:rPr>
              <w:t>e</w:t>
            </w:r>
            <w:r w:rsidRPr="001F3A18">
              <w:rPr>
                <w:rFonts w:cs="Arial"/>
                <w:sz w:val="16"/>
                <w:szCs w:val="16"/>
              </w:rPr>
              <w:t>r</w:t>
            </w:r>
            <w:r w:rsidRPr="001F3A18">
              <w:rPr>
                <w:rFonts w:cs="Arial"/>
                <w:spacing w:val="2"/>
                <w:sz w:val="16"/>
                <w:szCs w:val="16"/>
              </w:rPr>
              <w:t xml:space="preserve"> </w:t>
            </w:r>
            <w:r w:rsidRPr="001F3A18">
              <w:rPr>
                <w:rFonts w:cs="Arial"/>
                <w:sz w:val="16"/>
                <w:szCs w:val="16"/>
              </w:rPr>
              <w:t>d</w:t>
            </w:r>
            <w:r w:rsidRPr="001F3A18">
              <w:rPr>
                <w:rFonts w:cs="Arial"/>
                <w:spacing w:val="-3"/>
                <w:sz w:val="16"/>
                <w:szCs w:val="16"/>
              </w:rPr>
              <w:t>e</w:t>
            </w:r>
            <w:r w:rsidRPr="001F3A18">
              <w:rPr>
                <w:rFonts w:cs="Arial"/>
                <w:spacing w:val="1"/>
                <w:sz w:val="16"/>
                <w:szCs w:val="16"/>
              </w:rPr>
              <w:t>f</w:t>
            </w:r>
            <w:r w:rsidRPr="001F3A18">
              <w:rPr>
                <w:rFonts w:cs="Arial"/>
                <w:sz w:val="16"/>
                <w:szCs w:val="16"/>
              </w:rPr>
              <w:t>ecto</w:t>
            </w:r>
            <w:r w:rsidRPr="001F3A18">
              <w:rPr>
                <w:rFonts w:cs="Arial"/>
                <w:spacing w:val="-3"/>
                <w:sz w:val="16"/>
                <w:szCs w:val="16"/>
              </w:rPr>
              <w:t xml:space="preserve"> </w:t>
            </w:r>
            <w:r w:rsidRPr="001F3A18">
              <w:rPr>
                <w:rFonts w:cs="Arial"/>
                <w:spacing w:val="2"/>
                <w:sz w:val="16"/>
                <w:szCs w:val="16"/>
              </w:rPr>
              <w:t>q</w:t>
            </w:r>
            <w:r w:rsidRPr="001F3A18">
              <w:rPr>
                <w:rFonts w:cs="Arial"/>
                <w:sz w:val="16"/>
                <w:szCs w:val="16"/>
              </w:rPr>
              <w:t>ue d</w:t>
            </w:r>
            <w:r w:rsidRPr="001F3A18">
              <w:rPr>
                <w:rFonts w:cs="Arial"/>
                <w:spacing w:val="-1"/>
                <w:sz w:val="16"/>
                <w:szCs w:val="16"/>
              </w:rPr>
              <w:t>e</w:t>
            </w:r>
            <w:r w:rsidRPr="001F3A18">
              <w:rPr>
                <w:rFonts w:cs="Arial"/>
                <w:spacing w:val="1"/>
                <w:sz w:val="16"/>
                <w:szCs w:val="16"/>
              </w:rPr>
              <w:t>t</w:t>
            </w:r>
            <w:r w:rsidRPr="001F3A18">
              <w:rPr>
                <w:rFonts w:cs="Arial"/>
                <w:sz w:val="16"/>
                <w:szCs w:val="16"/>
              </w:rPr>
              <w:t>eri</w:t>
            </w:r>
            <w:r w:rsidRPr="001F3A18">
              <w:rPr>
                <w:rFonts w:cs="Arial"/>
                <w:spacing w:val="-1"/>
                <w:sz w:val="16"/>
                <w:szCs w:val="16"/>
              </w:rPr>
              <w:t>o</w:t>
            </w:r>
            <w:r w:rsidRPr="001F3A18">
              <w:rPr>
                <w:rFonts w:cs="Arial"/>
                <w:spacing w:val="1"/>
                <w:sz w:val="16"/>
                <w:szCs w:val="16"/>
              </w:rPr>
              <w:t>r</w:t>
            </w:r>
            <w:r w:rsidRPr="001F3A18">
              <w:rPr>
                <w:rFonts w:cs="Arial"/>
                <w:sz w:val="16"/>
                <w:szCs w:val="16"/>
              </w:rPr>
              <w:t>e</w:t>
            </w:r>
            <w:r w:rsidRPr="001F3A18">
              <w:rPr>
                <w:rFonts w:cs="Arial"/>
                <w:spacing w:val="-2"/>
                <w:sz w:val="16"/>
                <w:szCs w:val="16"/>
              </w:rPr>
              <w:t xml:space="preserve"> s</w:t>
            </w:r>
            <w:r w:rsidRPr="001F3A18">
              <w:rPr>
                <w:rFonts w:cs="Arial"/>
                <w:spacing w:val="-3"/>
                <w:sz w:val="16"/>
                <w:szCs w:val="16"/>
              </w:rPr>
              <w:t>i</w:t>
            </w:r>
            <w:r w:rsidRPr="001F3A18">
              <w:rPr>
                <w:rFonts w:cs="Arial"/>
                <w:spacing w:val="2"/>
                <w:sz w:val="16"/>
                <w:szCs w:val="16"/>
              </w:rPr>
              <w:t>g</w:t>
            </w:r>
            <w:r w:rsidRPr="001F3A18">
              <w:rPr>
                <w:rFonts w:cs="Arial"/>
                <w:sz w:val="16"/>
                <w:szCs w:val="16"/>
              </w:rPr>
              <w:t>n</w:t>
            </w:r>
            <w:r w:rsidRPr="001F3A18">
              <w:rPr>
                <w:rFonts w:cs="Arial"/>
                <w:spacing w:val="-4"/>
                <w:sz w:val="16"/>
                <w:szCs w:val="16"/>
              </w:rPr>
              <w:t>i</w:t>
            </w:r>
            <w:r w:rsidRPr="001F3A18">
              <w:rPr>
                <w:rFonts w:cs="Arial"/>
                <w:spacing w:val="3"/>
                <w:sz w:val="16"/>
                <w:szCs w:val="16"/>
              </w:rPr>
              <w:t>f</w:t>
            </w:r>
            <w:r w:rsidRPr="001F3A18">
              <w:rPr>
                <w:rFonts w:cs="Arial"/>
                <w:spacing w:val="-1"/>
                <w:sz w:val="16"/>
                <w:szCs w:val="16"/>
              </w:rPr>
              <w:t>i</w:t>
            </w:r>
            <w:r w:rsidRPr="001F3A18">
              <w:rPr>
                <w:rFonts w:cs="Arial"/>
                <w:sz w:val="16"/>
                <w:szCs w:val="16"/>
              </w:rPr>
              <w:t>cati</w:t>
            </w:r>
            <w:r w:rsidRPr="001F3A18">
              <w:rPr>
                <w:rFonts w:cs="Arial"/>
                <w:spacing w:val="-3"/>
                <w:sz w:val="16"/>
                <w:szCs w:val="16"/>
              </w:rPr>
              <w:t>v</w:t>
            </w:r>
            <w:r w:rsidRPr="001F3A18">
              <w:rPr>
                <w:rFonts w:cs="Arial"/>
                <w:sz w:val="16"/>
                <w:szCs w:val="16"/>
              </w:rPr>
              <w:t>am</w:t>
            </w:r>
            <w:r w:rsidRPr="001F3A18">
              <w:rPr>
                <w:rFonts w:cs="Arial"/>
                <w:spacing w:val="-2"/>
                <w:sz w:val="16"/>
                <w:szCs w:val="16"/>
              </w:rPr>
              <w:t>e</w:t>
            </w:r>
            <w:r w:rsidRPr="001F3A18">
              <w:rPr>
                <w:rFonts w:cs="Arial"/>
                <w:sz w:val="16"/>
                <w:szCs w:val="16"/>
              </w:rPr>
              <w:t xml:space="preserve">nte </w:t>
            </w:r>
            <w:r w:rsidRPr="001F3A18">
              <w:rPr>
                <w:rFonts w:cs="Arial"/>
                <w:spacing w:val="-1"/>
                <w:sz w:val="16"/>
                <w:szCs w:val="16"/>
              </w:rPr>
              <w:t xml:space="preserve">cualquier funcionalidad </w:t>
            </w:r>
            <w:r w:rsidRPr="001F3A18">
              <w:rPr>
                <w:rFonts w:cs="Arial"/>
                <w:sz w:val="16"/>
                <w:szCs w:val="16"/>
              </w:rPr>
              <w:t>d</w:t>
            </w:r>
            <w:r w:rsidRPr="001F3A18">
              <w:rPr>
                <w:rFonts w:cs="Arial"/>
                <w:spacing w:val="-1"/>
                <w:sz w:val="16"/>
                <w:szCs w:val="16"/>
              </w:rPr>
              <w:t>e</w:t>
            </w:r>
            <w:r w:rsidRPr="001F3A18">
              <w:rPr>
                <w:rFonts w:cs="Arial"/>
                <w:sz w:val="16"/>
                <w:szCs w:val="16"/>
              </w:rPr>
              <w:t xml:space="preserve">l </w:t>
            </w:r>
            <w:r w:rsidRPr="001F3A18">
              <w:rPr>
                <w:rFonts w:cs="Arial"/>
                <w:spacing w:val="-3"/>
                <w:sz w:val="16"/>
                <w:szCs w:val="16"/>
              </w:rPr>
              <w:t>OAP.</w:t>
            </w:r>
          </w:p>
        </w:tc>
        <w:tc>
          <w:tcPr>
            <w:tcW w:w="1697" w:type="dxa"/>
            <w:vAlign w:val="center"/>
          </w:tcPr>
          <w:p w14:paraId="62772376" w14:textId="77777777" w:rsidR="009D04FA" w:rsidRPr="001F3A18" w:rsidRDefault="009D04FA" w:rsidP="00670AD5">
            <w:pPr>
              <w:widowControl w:val="0"/>
              <w:autoSpaceDE w:val="0"/>
              <w:autoSpaceDN w:val="0"/>
              <w:adjustRightInd w:val="0"/>
              <w:spacing w:after="0" w:line="240" w:lineRule="auto"/>
              <w:ind w:firstLine="0"/>
              <w:jc w:val="center"/>
              <w:rPr>
                <w:rFonts w:cs="Arial"/>
                <w:spacing w:val="-1"/>
                <w:sz w:val="16"/>
                <w:szCs w:val="16"/>
              </w:rPr>
            </w:pPr>
            <w:r w:rsidRPr="001F3A18">
              <w:rPr>
                <w:rFonts w:cs="Arial"/>
                <w:spacing w:val="-1"/>
                <w:sz w:val="16"/>
                <w:szCs w:val="16"/>
              </w:rPr>
              <w:t>30 minutos corridos</w:t>
            </w:r>
          </w:p>
        </w:tc>
        <w:tc>
          <w:tcPr>
            <w:tcW w:w="1697" w:type="dxa"/>
            <w:vAlign w:val="center"/>
          </w:tcPr>
          <w:p w14:paraId="0F984734" w14:textId="77777777" w:rsidR="009D04FA" w:rsidRPr="001F3A18" w:rsidRDefault="009D04FA" w:rsidP="00670AD5">
            <w:pPr>
              <w:widowControl w:val="0"/>
              <w:autoSpaceDE w:val="0"/>
              <w:autoSpaceDN w:val="0"/>
              <w:adjustRightInd w:val="0"/>
              <w:spacing w:after="0" w:line="240" w:lineRule="auto"/>
              <w:ind w:firstLine="0"/>
              <w:jc w:val="center"/>
              <w:rPr>
                <w:rFonts w:cs="Arial"/>
                <w:spacing w:val="-1"/>
                <w:sz w:val="16"/>
                <w:szCs w:val="16"/>
              </w:rPr>
            </w:pPr>
            <w:r w:rsidRPr="001F3A18">
              <w:rPr>
                <w:rFonts w:cs="Arial"/>
                <w:spacing w:val="-1"/>
                <w:sz w:val="16"/>
                <w:szCs w:val="16"/>
              </w:rPr>
              <w:t>12 horas corridas</w:t>
            </w:r>
          </w:p>
        </w:tc>
      </w:tr>
      <w:tr w:rsidR="009D04FA" w:rsidRPr="001F3A18" w14:paraId="46BB8E4E" w14:textId="77777777" w:rsidTr="00212D77">
        <w:trPr>
          <w:trHeight w:val="20"/>
          <w:jc w:val="center"/>
        </w:trPr>
        <w:tc>
          <w:tcPr>
            <w:tcW w:w="1227" w:type="dxa"/>
            <w:vAlign w:val="center"/>
          </w:tcPr>
          <w:p w14:paraId="1FF3900E" w14:textId="77777777" w:rsidR="009D04FA" w:rsidRPr="001F3A18" w:rsidRDefault="009D04FA" w:rsidP="00670AD5">
            <w:pPr>
              <w:widowControl w:val="0"/>
              <w:autoSpaceDE w:val="0"/>
              <w:autoSpaceDN w:val="0"/>
              <w:adjustRightInd w:val="0"/>
              <w:spacing w:after="0" w:line="240" w:lineRule="auto"/>
              <w:ind w:firstLine="0"/>
              <w:jc w:val="center"/>
              <w:rPr>
                <w:sz w:val="16"/>
                <w:szCs w:val="16"/>
              </w:rPr>
            </w:pPr>
            <w:r w:rsidRPr="001F3A18">
              <w:rPr>
                <w:rFonts w:cs="Arial"/>
                <w:sz w:val="16"/>
                <w:szCs w:val="16"/>
              </w:rPr>
              <w:t>3</w:t>
            </w:r>
          </w:p>
        </w:tc>
        <w:tc>
          <w:tcPr>
            <w:tcW w:w="1134" w:type="dxa"/>
            <w:vAlign w:val="center"/>
          </w:tcPr>
          <w:p w14:paraId="5DEA3669" w14:textId="77777777" w:rsidR="009D04FA" w:rsidRPr="001F3A18" w:rsidRDefault="009D04FA" w:rsidP="00670AD5">
            <w:pPr>
              <w:widowControl w:val="0"/>
              <w:autoSpaceDE w:val="0"/>
              <w:autoSpaceDN w:val="0"/>
              <w:adjustRightInd w:val="0"/>
              <w:spacing w:after="0" w:line="240" w:lineRule="auto"/>
              <w:ind w:firstLine="0"/>
              <w:rPr>
                <w:sz w:val="16"/>
                <w:szCs w:val="16"/>
              </w:rPr>
            </w:pPr>
            <w:r w:rsidRPr="001F3A18">
              <w:rPr>
                <w:rFonts w:cs="Arial"/>
                <w:spacing w:val="-4"/>
                <w:sz w:val="16"/>
                <w:szCs w:val="16"/>
              </w:rPr>
              <w:t>Menor</w:t>
            </w:r>
          </w:p>
        </w:tc>
        <w:tc>
          <w:tcPr>
            <w:tcW w:w="3269" w:type="dxa"/>
            <w:vAlign w:val="center"/>
          </w:tcPr>
          <w:p w14:paraId="7D36455D" w14:textId="77777777" w:rsidR="009D04FA" w:rsidRPr="001F3A18" w:rsidRDefault="009D04FA" w:rsidP="00670AD5">
            <w:pPr>
              <w:widowControl w:val="0"/>
              <w:autoSpaceDE w:val="0"/>
              <w:autoSpaceDN w:val="0"/>
              <w:adjustRightInd w:val="0"/>
              <w:spacing w:after="0" w:line="240" w:lineRule="auto"/>
              <w:ind w:firstLine="0"/>
              <w:jc w:val="left"/>
              <w:rPr>
                <w:sz w:val="16"/>
                <w:szCs w:val="16"/>
              </w:rPr>
            </w:pPr>
            <w:r w:rsidRPr="001F3A18">
              <w:rPr>
                <w:rFonts w:cs="Arial"/>
                <w:spacing w:val="-1"/>
                <w:sz w:val="16"/>
                <w:szCs w:val="16"/>
              </w:rPr>
              <w:t>C</w:t>
            </w:r>
            <w:r w:rsidRPr="001F3A18">
              <w:rPr>
                <w:rFonts w:cs="Arial"/>
                <w:sz w:val="16"/>
                <w:szCs w:val="16"/>
              </w:rPr>
              <w:t>u</w:t>
            </w:r>
            <w:r w:rsidRPr="001F3A18">
              <w:rPr>
                <w:rFonts w:cs="Arial"/>
                <w:spacing w:val="-1"/>
                <w:sz w:val="16"/>
                <w:szCs w:val="16"/>
              </w:rPr>
              <w:t>al</w:t>
            </w:r>
            <w:r w:rsidRPr="001F3A18">
              <w:rPr>
                <w:rFonts w:cs="Arial"/>
                <w:spacing w:val="2"/>
                <w:sz w:val="16"/>
                <w:szCs w:val="16"/>
              </w:rPr>
              <w:t>q</w:t>
            </w:r>
            <w:r w:rsidRPr="001F3A18">
              <w:rPr>
                <w:rFonts w:cs="Arial"/>
                <w:sz w:val="16"/>
                <w:szCs w:val="16"/>
              </w:rPr>
              <w:t>u</w:t>
            </w:r>
            <w:r w:rsidRPr="001F3A18">
              <w:rPr>
                <w:rFonts w:cs="Arial"/>
                <w:spacing w:val="-1"/>
                <w:sz w:val="16"/>
                <w:szCs w:val="16"/>
              </w:rPr>
              <w:t>i</w:t>
            </w:r>
            <w:r w:rsidRPr="001F3A18">
              <w:rPr>
                <w:rFonts w:cs="Arial"/>
                <w:sz w:val="16"/>
                <w:szCs w:val="16"/>
              </w:rPr>
              <w:t>er</w:t>
            </w:r>
            <w:r w:rsidRPr="001F3A18">
              <w:rPr>
                <w:rFonts w:cs="Arial"/>
                <w:spacing w:val="2"/>
                <w:sz w:val="16"/>
                <w:szCs w:val="16"/>
              </w:rPr>
              <w:t xml:space="preserve"> </w:t>
            </w:r>
            <w:r w:rsidRPr="001F3A18">
              <w:rPr>
                <w:rFonts w:cs="Arial"/>
                <w:spacing w:val="-3"/>
                <w:sz w:val="16"/>
                <w:szCs w:val="16"/>
              </w:rPr>
              <w:t>o</w:t>
            </w:r>
            <w:r w:rsidRPr="001F3A18">
              <w:rPr>
                <w:rFonts w:cs="Arial"/>
                <w:spacing w:val="1"/>
                <w:sz w:val="16"/>
                <w:szCs w:val="16"/>
              </w:rPr>
              <w:t>tr</w:t>
            </w:r>
            <w:r w:rsidRPr="001F3A18">
              <w:rPr>
                <w:rFonts w:cs="Arial"/>
                <w:sz w:val="16"/>
                <w:szCs w:val="16"/>
              </w:rPr>
              <w:t>o</w:t>
            </w:r>
            <w:r w:rsidRPr="001F3A18">
              <w:rPr>
                <w:rFonts w:cs="Arial"/>
                <w:spacing w:val="-2"/>
                <w:sz w:val="16"/>
                <w:szCs w:val="16"/>
              </w:rPr>
              <w:t xml:space="preserve"> </w:t>
            </w:r>
            <w:r w:rsidRPr="001F3A18">
              <w:rPr>
                <w:rFonts w:cs="Arial"/>
                <w:sz w:val="16"/>
                <w:szCs w:val="16"/>
              </w:rPr>
              <w:t>d</w:t>
            </w:r>
            <w:r w:rsidRPr="001F3A18">
              <w:rPr>
                <w:rFonts w:cs="Arial"/>
                <w:spacing w:val="-3"/>
                <w:sz w:val="16"/>
                <w:szCs w:val="16"/>
              </w:rPr>
              <w:t>e</w:t>
            </w:r>
            <w:r w:rsidRPr="001F3A18">
              <w:rPr>
                <w:rFonts w:cs="Arial"/>
                <w:spacing w:val="3"/>
                <w:sz w:val="16"/>
                <w:szCs w:val="16"/>
              </w:rPr>
              <w:t>f</w:t>
            </w:r>
            <w:r w:rsidRPr="001F3A18">
              <w:rPr>
                <w:rFonts w:cs="Arial"/>
                <w:sz w:val="16"/>
                <w:szCs w:val="16"/>
              </w:rPr>
              <w:t>e</w:t>
            </w:r>
            <w:r w:rsidRPr="001F3A18">
              <w:rPr>
                <w:rFonts w:cs="Arial"/>
                <w:spacing w:val="-3"/>
                <w:sz w:val="16"/>
                <w:szCs w:val="16"/>
              </w:rPr>
              <w:t>c</w:t>
            </w:r>
            <w:r w:rsidRPr="001F3A18">
              <w:rPr>
                <w:rFonts w:cs="Arial"/>
                <w:spacing w:val="1"/>
                <w:sz w:val="16"/>
                <w:szCs w:val="16"/>
              </w:rPr>
              <w:t>t</w:t>
            </w:r>
            <w:r w:rsidRPr="001F3A18">
              <w:rPr>
                <w:rFonts w:cs="Arial"/>
                <w:sz w:val="16"/>
                <w:szCs w:val="16"/>
              </w:rPr>
              <w:t>o</w:t>
            </w:r>
            <w:r w:rsidRPr="001F3A18">
              <w:rPr>
                <w:rFonts w:cs="Arial"/>
                <w:spacing w:val="-4"/>
                <w:sz w:val="16"/>
                <w:szCs w:val="16"/>
              </w:rPr>
              <w:t xml:space="preserve"> </w:t>
            </w:r>
            <w:r w:rsidRPr="001F3A18">
              <w:rPr>
                <w:rFonts w:cs="Arial"/>
                <w:sz w:val="16"/>
                <w:szCs w:val="16"/>
              </w:rPr>
              <w:t>q</w:t>
            </w:r>
            <w:r w:rsidRPr="001F3A18">
              <w:rPr>
                <w:rFonts w:cs="Arial"/>
                <w:spacing w:val="-1"/>
                <w:sz w:val="16"/>
                <w:szCs w:val="16"/>
              </w:rPr>
              <w:t>u</w:t>
            </w:r>
            <w:r w:rsidRPr="001F3A18">
              <w:rPr>
                <w:rFonts w:cs="Arial"/>
                <w:sz w:val="16"/>
                <w:szCs w:val="16"/>
              </w:rPr>
              <w:t>e no cump</w:t>
            </w:r>
            <w:r w:rsidRPr="001F3A18">
              <w:rPr>
                <w:rFonts w:cs="Arial"/>
                <w:spacing w:val="-1"/>
                <w:sz w:val="16"/>
                <w:szCs w:val="16"/>
              </w:rPr>
              <w:t>l</w:t>
            </w:r>
            <w:r w:rsidRPr="001F3A18">
              <w:rPr>
                <w:rFonts w:cs="Arial"/>
                <w:sz w:val="16"/>
                <w:szCs w:val="16"/>
              </w:rPr>
              <w:t>a el</w:t>
            </w:r>
            <w:r w:rsidRPr="001F3A18">
              <w:rPr>
                <w:rFonts w:cs="Arial"/>
                <w:spacing w:val="1"/>
                <w:sz w:val="16"/>
                <w:szCs w:val="16"/>
              </w:rPr>
              <w:t xml:space="preserve"> </w:t>
            </w:r>
            <w:r w:rsidRPr="001F3A18">
              <w:rPr>
                <w:rFonts w:cs="Arial"/>
                <w:spacing w:val="-2"/>
                <w:sz w:val="16"/>
                <w:szCs w:val="16"/>
              </w:rPr>
              <w:t>c</w:t>
            </w:r>
            <w:r w:rsidRPr="001F3A18">
              <w:rPr>
                <w:rFonts w:cs="Arial"/>
                <w:spacing w:val="1"/>
                <w:sz w:val="16"/>
                <w:szCs w:val="16"/>
              </w:rPr>
              <w:t>r</w:t>
            </w:r>
            <w:r w:rsidRPr="001F3A18">
              <w:rPr>
                <w:rFonts w:cs="Arial"/>
                <w:spacing w:val="-1"/>
                <w:sz w:val="16"/>
                <w:szCs w:val="16"/>
              </w:rPr>
              <w:t>i</w:t>
            </w:r>
            <w:r w:rsidRPr="001F3A18">
              <w:rPr>
                <w:rFonts w:cs="Arial"/>
                <w:spacing w:val="1"/>
                <w:sz w:val="16"/>
                <w:szCs w:val="16"/>
              </w:rPr>
              <w:t>t</w:t>
            </w:r>
            <w:r w:rsidRPr="001F3A18">
              <w:rPr>
                <w:rFonts w:cs="Arial"/>
                <w:sz w:val="16"/>
                <w:szCs w:val="16"/>
              </w:rPr>
              <w:t>erio</w:t>
            </w:r>
            <w:r w:rsidRPr="001F3A18">
              <w:rPr>
                <w:rFonts w:cs="Arial"/>
                <w:spacing w:val="-2"/>
                <w:sz w:val="16"/>
                <w:szCs w:val="16"/>
              </w:rPr>
              <w:t xml:space="preserve"> </w:t>
            </w:r>
            <w:r w:rsidRPr="001F3A18">
              <w:rPr>
                <w:rFonts w:cs="Arial"/>
                <w:sz w:val="16"/>
                <w:szCs w:val="16"/>
              </w:rPr>
              <w:t>de</w:t>
            </w:r>
            <w:r w:rsidRPr="001F3A18">
              <w:rPr>
                <w:rFonts w:cs="Arial"/>
                <w:spacing w:val="1"/>
                <w:sz w:val="16"/>
                <w:szCs w:val="16"/>
              </w:rPr>
              <w:t xml:space="preserve"> </w:t>
            </w:r>
            <w:r w:rsidRPr="001F3A18">
              <w:rPr>
                <w:rFonts w:cs="Arial"/>
                <w:spacing w:val="-1"/>
                <w:sz w:val="16"/>
                <w:szCs w:val="16"/>
              </w:rPr>
              <w:t>D</w:t>
            </w:r>
            <w:r w:rsidRPr="001F3A18">
              <w:rPr>
                <w:rFonts w:cs="Arial"/>
                <w:spacing w:val="-3"/>
                <w:sz w:val="16"/>
                <w:szCs w:val="16"/>
              </w:rPr>
              <w:t>e</w:t>
            </w:r>
            <w:r w:rsidRPr="001F3A18">
              <w:rPr>
                <w:rFonts w:cs="Arial"/>
                <w:spacing w:val="-1"/>
                <w:sz w:val="16"/>
                <w:szCs w:val="16"/>
              </w:rPr>
              <w:t>f</w:t>
            </w:r>
            <w:r w:rsidRPr="001F3A18">
              <w:rPr>
                <w:rFonts w:cs="Arial"/>
                <w:sz w:val="16"/>
                <w:szCs w:val="16"/>
              </w:rPr>
              <w:t xml:space="preserve">ecto </w:t>
            </w:r>
            <w:r w:rsidRPr="001F3A18">
              <w:rPr>
                <w:rFonts w:cs="Arial"/>
                <w:spacing w:val="-1"/>
                <w:sz w:val="16"/>
                <w:szCs w:val="16"/>
              </w:rPr>
              <w:t>C</w:t>
            </w:r>
            <w:r w:rsidRPr="001F3A18">
              <w:rPr>
                <w:rFonts w:cs="Arial"/>
                <w:spacing w:val="1"/>
                <w:sz w:val="16"/>
                <w:szCs w:val="16"/>
              </w:rPr>
              <w:t>r</w:t>
            </w:r>
            <w:r w:rsidRPr="001F3A18">
              <w:rPr>
                <w:rFonts w:cs="Arial"/>
                <w:spacing w:val="-4"/>
                <w:sz w:val="16"/>
                <w:szCs w:val="16"/>
              </w:rPr>
              <w:t>í</w:t>
            </w:r>
            <w:r w:rsidRPr="001F3A18">
              <w:rPr>
                <w:rFonts w:cs="Arial"/>
                <w:spacing w:val="1"/>
                <w:sz w:val="16"/>
                <w:szCs w:val="16"/>
              </w:rPr>
              <w:t>t</w:t>
            </w:r>
            <w:r w:rsidRPr="001F3A18">
              <w:rPr>
                <w:rFonts w:cs="Arial"/>
                <w:spacing w:val="-1"/>
                <w:sz w:val="16"/>
                <w:szCs w:val="16"/>
              </w:rPr>
              <w:t>i</w:t>
            </w:r>
            <w:r w:rsidRPr="001F3A18">
              <w:rPr>
                <w:rFonts w:cs="Arial"/>
                <w:sz w:val="16"/>
                <w:szCs w:val="16"/>
              </w:rPr>
              <w:t>co ni</w:t>
            </w:r>
            <w:r w:rsidRPr="001F3A18">
              <w:rPr>
                <w:rFonts w:cs="Arial"/>
                <w:spacing w:val="3"/>
                <w:sz w:val="16"/>
                <w:szCs w:val="16"/>
              </w:rPr>
              <w:t xml:space="preserve"> </w:t>
            </w:r>
            <w:r w:rsidRPr="001F3A18">
              <w:rPr>
                <w:rFonts w:cs="Arial"/>
                <w:spacing w:val="-4"/>
                <w:sz w:val="16"/>
                <w:szCs w:val="16"/>
              </w:rPr>
              <w:t>Grave</w:t>
            </w:r>
            <w:r w:rsidRPr="001F3A18">
              <w:rPr>
                <w:rFonts w:cs="Arial"/>
                <w:sz w:val="16"/>
                <w:szCs w:val="16"/>
              </w:rPr>
              <w:t>.</w:t>
            </w:r>
          </w:p>
        </w:tc>
        <w:tc>
          <w:tcPr>
            <w:tcW w:w="1697" w:type="dxa"/>
            <w:vAlign w:val="center"/>
          </w:tcPr>
          <w:p w14:paraId="260FFE38" w14:textId="77777777" w:rsidR="009D04FA" w:rsidRPr="001F3A18" w:rsidRDefault="009D04FA" w:rsidP="00670AD5">
            <w:pPr>
              <w:widowControl w:val="0"/>
              <w:autoSpaceDE w:val="0"/>
              <w:autoSpaceDN w:val="0"/>
              <w:adjustRightInd w:val="0"/>
              <w:spacing w:after="0" w:line="240" w:lineRule="auto"/>
              <w:ind w:firstLine="0"/>
              <w:jc w:val="center"/>
              <w:rPr>
                <w:rFonts w:cs="Arial"/>
                <w:spacing w:val="-1"/>
                <w:sz w:val="16"/>
                <w:szCs w:val="16"/>
              </w:rPr>
            </w:pPr>
            <w:r w:rsidRPr="001F3A18">
              <w:rPr>
                <w:rFonts w:cs="Arial"/>
                <w:spacing w:val="-1"/>
                <w:sz w:val="16"/>
                <w:szCs w:val="16"/>
              </w:rPr>
              <w:t>30 minutos corridos</w:t>
            </w:r>
          </w:p>
        </w:tc>
        <w:tc>
          <w:tcPr>
            <w:tcW w:w="1697" w:type="dxa"/>
            <w:vAlign w:val="center"/>
          </w:tcPr>
          <w:p w14:paraId="4E986084" w14:textId="4AAA24C3" w:rsidR="009D04FA" w:rsidRPr="001F3A18" w:rsidRDefault="009D04FA" w:rsidP="00670AD5">
            <w:pPr>
              <w:keepNext/>
              <w:widowControl w:val="0"/>
              <w:autoSpaceDE w:val="0"/>
              <w:autoSpaceDN w:val="0"/>
              <w:adjustRightInd w:val="0"/>
              <w:spacing w:after="0" w:line="240" w:lineRule="auto"/>
              <w:ind w:firstLine="0"/>
              <w:jc w:val="center"/>
              <w:rPr>
                <w:rFonts w:cs="Arial"/>
                <w:spacing w:val="-1"/>
                <w:sz w:val="16"/>
                <w:szCs w:val="16"/>
              </w:rPr>
            </w:pPr>
            <w:r w:rsidRPr="001F3A18">
              <w:rPr>
                <w:rFonts w:cs="Arial"/>
                <w:spacing w:val="-1"/>
                <w:sz w:val="16"/>
                <w:szCs w:val="16"/>
              </w:rPr>
              <w:t>2 días hábiles</w:t>
            </w:r>
          </w:p>
        </w:tc>
      </w:tr>
    </w:tbl>
    <w:p w14:paraId="244F24D3" w14:textId="45E1AFC9" w:rsidR="009D04FA" w:rsidRPr="001F3A18" w:rsidRDefault="009D04FA" w:rsidP="00212D77">
      <w:pPr>
        <w:pStyle w:val="Descripcin"/>
        <w:ind w:firstLine="0"/>
        <w:jc w:val="center"/>
        <w:rPr>
          <w:lang w:val="es-CL"/>
        </w:rPr>
      </w:pPr>
      <w:bookmarkStart w:id="1195" w:name="_Toc166298683"/>
      <w:bookmarkStart w:id="1196" w:name="_Toc421212121"/>
      <w:bookmarkStart w:id="1197" w:name="_Toc423948708"/>
      <w:bookmarkStart w:id="1198" w:name="_Toc424555948"/>
      <w:bookmarkStart w:id="1199" w:name="_Toc425517923"/>
      <w:r w:rsidRPr="001F3A18">
        <w:rPr>
          <w:lang w:val="es-CL"/>
        </w:rPr>
        <w:t xml:space="preserve">Tabla </w:t>
      </w:r>
      <w:r w:rsidR="00B73DD3" w:rsidRPr="001F3A18">
        <w:rPr>
          <w:lang w:val="es-CL"/>
        </w:rPr>
        <w:t>31</w:t>
      </w:r>
      <w:r w:rsidRPr="001F3A18">
        <w:rPr>
          <w:lang w:val="es-CL"/>
        </w:rPr>
        <w:t xml:space="preserve"> - Definición de niveles de Severidad</w:t>
      </w:r>
      <w:bookmarkEnd w:id="1195"/>
      <w:bookmarkEnd w:id="1196"/>
      <w:bookmarkEnd w:id="1197"/>
      <w:bookmarkEnd w:id="1198"/>
      <w:bookmarkEnd w:id="1199"/>
    </w:p>
    <w:p w14:paraId="0B446801" w14:textId="77777777" w:rsidR="00A17AB2" w:rsidRPr="001F3A18" w:rsidRDefault="00A17AB2" w:rsidP="00A17AB2">
      <w:pPr>
        <w:rPr>
          <w:lang w:eastAsia="en-US"/>
        </w:rPr>
      </w:pPr>
    </w:p>
    <w:p w14:paraId="5A56AE6D" w14:textId="77777777" w:rsidR="009D04FA" w:rsidRPr="001F3A18" w:rsidRDefault="009D04FA" w:rsidP="003E45CF">
      <w:pPr>
        <w:spacing w:after="120"/>
        <w:ind w:firstLine="0"/>
        <w:rPr>
          <w:szCs w:val="24"/>
        </w:rPr>
      </w:pPr>
      <w:r w:rsidRPr="001F3A18">
        <w:rPr>
          <w:szCs w:val="24"/>
        </w:rPr>
        <w:t>(1): Tiempo transcurrido entre la recepción del reclamo por la mesa de ayuda, y el contacto de un especialista del OAP, con el reclamante.</w:t>
      </w:r>
    </w:p>
    <w:p w14:paraId="4A6E710D" w14:textId="77777777" w:rsidR="009D04FA" w:rsidRPr="001F3A18" w:rsidRDefault="009D04FA" w:rsidP="003E45CF">
      <w:pPr>
        <w:spacing w:after="120"/>
        <w:ind w:firstLine="0"/>
        <w:rPr>
          <w:szCs w:val="24"/>
        </w:rPr>
      </w:pPr>
      <w:r w:rsidRPr="001F3A18">
        <w:rPr>
          <w:szCs w:val="24"/>
        </w:rPr>
        <w:t>(2): Tiempo transcurrido entre la recepción del reclamo por la mesa de ayuda, y la verificación de la solución por parte del reclamante, la que debe ser realizada a través de la Mesa de Ayuda</w:t>
      </w:r>
    </w:p>
    <w:p w14:paraId="6A97FEDD" w14:textId="71901382" w:rsidR="00273B6B" w:rsidRDefault="00273B6B" w:rsidP="00212D77">
      <w:r w:rsidRPr="001F3A18">
        <w:t>El nivel de severidad</w:t>
      </w:r>
      <w:r w:rsidR="006A3F5D" w:rsidRPr="001F3A18">
        <w:t xml:space="preserve"> está basado esencialmente en el impacto. Este determina la importancia del incidente dependiendo de cómo </w:t>
      </w:r>
      <w:r w:rsidR="0033718D" w:rsidRPr="001F3A18">
        <w:t>é</w:t>
      </w:r>
      <w:r w:rsidR="006A3F5D" w:rsidRPr="001F3A18">
        <w:t>ste afecta a los procesos y/o del número de usuarios.</w:t>
      </w:r>
    </w:p>
    <w:p w14:paraId="64194637" w14:textId="77777777" w:rsidR="006A3F5D" w:rsidRPr="001F3A18" w:rsidRDefault="006A3F5D" w:rsidP="009D04FA">
      <w:pPr>
        <w:spacing w:after="0"/>
        <w:ind w:firstLine="0"/>
        <w:rPr>
          <w:sz w:val="20"/>
        </w:rPr>
      </w:pPr>
    </w:p>
    <w:tbl>
      <w:tblPr>
        <w:tblW w:w="9075"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left w:w="0" w:type="dxa"/>
          <w:right w:w="0" w:type="dxa"/>
        </w:tblCellMar>
        <w:tblLook w:val="0420" w:firstRow="1" w:lastRow="0" w:firstColumn="0" w:lastColumn="0" w:noHBand="0" w:noVBand="1"/>
      </w:tblPr>
      <w:tblGrid>
        <w:gridCol w:w="1583"/>
        <w:gridCol w:w="2604"/>
        <w:gridCol w:w="4888"/>
      </w:tblGrid>
      <w:tr w:rsidR="00797C4F" w:rsidRPr="001F3A18" w14:paraId="20C9C2AD" w14:textId="77777777" w:rsidTr="00212D77">
        <w:trPr>
          <w:trHeight w:val="20"/>
          <w:jc w:val="center"/>
        </w:trPr>
        <w:tc>
          <w:tcPr>
            <w:tcW w:w="1583" w:type="dxa"/>
            <w:shd w:val="clear" w:color="auto" w:fill="365F91" w:themeFill="accent1" w:themeFillShade="BF"/>
            <w:tcMar>
              <w:top w:w="72" w:type="dxa"/>
              <w:left w:w="144" w:type="dxa"/>
              <w:bottom w:w="72" w:type="dxa"/>
              <w:right w:w="144" w:type="dxa"/>
            </w:tcMar>
            <w:hideMark/>
          </w:tcPr>
          <w:p w14:paraId="38A79555" w14:textId="77777777" w:rsidR="006A3F5D" w:rsidRPr="001F3A18" w:rsidRDefault="006A3F5D" w:rsidP="00670AD5">
            <w:pPr>
              <w:suppressAutoHyphens w:val="0"/>
              <w:spacing w:after="0" w:line="240" w:lineRule="auto"/>
              <w:ind w:firstLine="0"/>
              <w:jc w:val="left"/>
              <w:rPr>
                <w:rFonts w:eastAsia="Calibri"/>
                <w:color w:val="FFFFFF" w:themeColor="background1"/>
                <w:sz w:val="16"/>
                <w:szCs w:val="16"/>
                <w:lang w:val="es-ES" w:eastAsia="en-US"/>
              </w:rPr>
            </w:pPr>
            <w:r w:rsidRPr="001F3A18">
              <w:rPr>
                <w:rFonts w:eastAsia="Calibri"/>
                <w:b/>
                <w:bCs/>
                <w:color w:val="FFFFFF" w:themeColor="background1"/>
                <w:sz w:val="16"/>
                <w:szCs w:val="16"/>
                <w:lang w:eastAsia="en-US"/>
              </w:rPr>
              <w:t>Nivel</w:t>
            </w:r>
          </w:p>
        </w:tc>
        <w:tc>
          <w:tcPr>
            <w:tcW w:w="2604" w:type="dxa"/>
            <w:shd w:val="clear" w:color="auto" w:fill="365F91" w:themeFill="accent1" w:themeFillShade="BF"/>
            <w:tcMar>
              <w:top w:w="72" w:type="dxa"/>
              <w:left w:w="144" w:type="dxa"/>
              <w:bottom w:w="72" w:type="dxa"/>
              <w:right w:w="144" w:type="dxa"/>
            </w:tcMar>
            <w:hideMark/>
          </w:tcPr>
          <w:p w14:paraId="1018A032" w14:textId="77777777" w:rsidR="006A3F5D" w:rsidRPr="001F3A18" w:rsidRDefault="006A3F5D" w:rsidP="00670AD5">
            <w:pPr>
              <w:suppressAutoHyphens w:val="0"/>
              <w:spacing w:after="0" w:line="240" w:lineRule="auto"/>
              <w:ind w:firstLine="0"/>
              <w:jc w:val="left"/>
              <w:rPr>
                <w:rFonts w:eastAsia="Calibri"/>
                <w:color w:val="FFFFFF" w:themeColor="background1"/>
                <w:sz w:val="16"/>
                <w:szCs w:val="16"/>
                <w:lang w:val="es-ES" w:eastAsia="en-US"/>
              </w:rPr>
            </w:pPr>
            <w:r w:rsidRPr="001F3A18">
              <w:rPr>
                <w:rFonts w:eastAsia="Calibri"/>
                <w:b/>
                <w:bCs/>
                <w:color w:val="FFFFFF" w:themeColor="background1"/>
                <w:sz w:val="16"/>
                <w:szCs w:val="16"/>
                <w:lang w:eastAsia="en-US"/>
              </w:rPr>
              <w:t>Impacto</w:t>
            </w:r>
          </w:p>
        </w:tc>
        <w:tc>
          <w:tcPr>
            <w:tcW w:w="4888" w:type="dxa"/>
            <w:shd w:val="clear" w:color="auto" w:fill="365F91" w:themeFill="accent1" w:themeFillShade="BF"/>
            <w:tcMar>
              <w:top w:w="72" w:type="dxa"/>
              <w:left w:w="144" w:type="dxa"/>
              <w:bottom w:w="72" w:type="dxa"/>
              <w:right w:w="144" w:type="dxa"/>
            </w:tcMar>
            <w:hideMark/>
          </w:tcPr>
          <w:p w14:paraId="1BC64820" w14:textId="77777777" w:rsidR="006A3F5D" w:rsidRPr="001F3A18" w:rsidRDefault="006A3F5D" w:rsidP="00670AD5">
            <w:pPr>
              <w:suppressAutoHyphens w:val="0"/>
              <w:spacing w:after="0" w:line="240" w:lineRule="auto"/>
              <w:ind w:firstLine="0"/>
              <w:jc w:val="left"/>
              <w:rPr>
                <w:rFonts w:eastAsia="Calibri"/>
                <w:color w:val="FFFFFF" w:themeColor="background1"/>
                <w:sz w:val="16"/>
                <w:szCs w:val="16"/>
                <w:lang w:val="es-ES" w:eastAsia="en-US"/>
              </w:rPr>
            </w:pPr>
            <w:r w:rsidRPr="001F3A18">
              <w:rPr>
                <w:rFonts w:eastAsia="Calibri"/>
                <w:b/>
                <w:bCs/>
                <w:color w:val="FFFFFF" w:themeColor="background1"/>
                <w:sz w:val="16"/>
                <w:szCs w:val="16"/>
                <w:lang w:eastAsia="en-US"/>
              </w:rPr>
              <w:t>Definición</w:t>
            </w:r>
          </w:p>
        </w:tc>
      </w:tr>
      <w:tr w:rsidR="006A3F5D" w:rsidRPr="001F3A18" w14:paraId="6F8AFBCF" w14:textId="77777777" w:rsidTr="00212D77">
        <w:trPr>
          <w:trHeight w:val="20"/>
          <w:jc w:val="center"/>
        </w:trPr>
        <w:tc>
          <w:tcPr>
            <w:tcW w:w="1583" w:type="dxa"/>
            <w:shd w:val="clear" w:color="auto" w:fill="auto"/>
            <w:tcMar>
              <w:top w:w="72" w:type="dxa"/>
              <w:left w:w="144" w:type="dxa"/>
              <w:bottom w:w="72" w:type="dxa"/>
              <w:right w:w="144" w:type="dxa"/>
            </w:tcMar>
            <w:hideMark/>
          </w:tcPr>
          <w:p w14:paraId="7DB55788" w14:textId="4224F6B9" w:rsidR="006A3F5D" w:rsidRPr="001F3A18" w:rsidRDefault="006A3F5D" w:rsidP="00670AD5">
            <w:pPr>
              <w:suppressAutoHyphens w:val="0"/>
              <w:spacing w:after="0" w:line="240" w:lineRule="auto"/>
              <w:ind w:firstLine="0"/>
              <w:jc w:val="left"/>
              <w:rPr>
                <w:rFonts w:eastAsia="Calibri"/>
                <w:b/>
                <w:sz w:val="16"/>
                <w:szCs w:val="16"/>
                <w:lang w:val="es-ES" w:eastAsia="en-US"/>
              </w:rPr>
            </w:pPr>
            <w:r w:rsidRPr="001F3A18">
              <w:rPr>
                <w:rFonts w:eastAsia="Calibri"/>
                <w:b/>
                <w:sz w:val="16"/>
                <w:szCs w:val="16"/>
                <w:lang w:eastAsia="en-US"/>
              </w:rPr>
              <w:t>Cr</w:t>
            </w:r>
            <w:r w:rsidR="007B628A" w:rsidRPr="001F3A18">
              <w:rPr>
                <w:rFonts w:eastAsia="Calibri"/>
                <w:b/>
                <w:sz w:val="16"/>
                <w:szCs w:val="16"/>
                <w:lang w:eastAsia="en-US"/>
              </w:rPr>
              <w:t>í</w:t>
            </w:r>
            <w:r w:rsidRPr="001F3A18">
              <w:rPr>
                <w:rFonts w:eastAsia="Calibri"/>
                <w:b/>
                <w:sz w:val="16"/>
                <w:szCs w:val="16"/>
                <w:lang w:eastAsia="en-US"/>
              </w:rPr>
              <w:t>tico</w:t>
            </w:r>
          </w:p>
        </w:tc>
        <w:tc>
          <w:tcPr>
            <w:tcW w:w="2604" w:type="dxa"/>
            <w:shd w:val="clear" w:color="auto" w:fill="auto"/>
            <w:tcMar>
              <w:top w:w="72" w:type="dxa"/>
              <w:left w:w="144" w:type="dxa"/>
              <w:bottom w:w="72" w:type="dxa"/>
              <w:right w:w="144" w:type="dxa"/>
            </w:tcMar>
            <w:hideMark/>
          </w:tcPr>
          <w:p w14:paraId="30EC02E7" w14:textId="1938CAFF" w:rsidR="006A3F5D" w:rsidRPr="001F3A18" w:rsidRDefault="006A3F5D" w:rsidP="00670AD5">
            <w:pPr>
              <w:suppressAutoHyphens w:val="0"/>
              <w:spacing w:after="0" w:line="240" w:lineRule="auto"/>
              <w:ind w:firstLine="0"/>
              <w:jc w:val="left"/>
              <w:rPr>
                <w:rFonts w:eastAsia="Calibri"/>
                <w:sz w:val="16"/>
                <w:szCs w:val="16"/>
                <w:lang w:val="es-ES" w:eastAsia="en-US"/>
              </w:rPr>
            </w:pPr>
            <w:r w:rsidRPr="001F3A18">
              <w:rPr>
                <w:rFonts w:eastAsia="Calibri"/>
                <w:sz w:val="16"/>
                <w:szCs w:val="16"/>
                <w:lang w:eastAsia="en-US"/>
              </w:rPr>
              <w:t>Afectación critica del servicio</w:t>
            </w:r>
            <w:r w:rsidR="007B628A" w:rsidRPr="001F3A18">
              <w:rPr>
                <w:rFonts w:eastAsia="Calibri"/>
                <w:sz w:val="16"/>
                <w:szCs w:val="16"/>
                <w:lang w:eastAsia="en-US"/>
              </w:rPr>
              <w:t>. Cuando no sea posible realizar transacciones (prevalidaciones y solicitudes de portabilidad) y como consecuencia, impidan que un usuario pueda portarse.</w:t>
            </w:r>
          </w:p>
        </w:tc>
        <w:tc>
          <w:tcPr>
            <w:tcW w:w="4888" w:type="dxa"/>
            <w:shd w:val="clear" w:color="auto" w:fill="auto"/>
            <w:tcMar>
              <w:top w:w="72" w:type="dxa"/>
              <w:left w:w="144" w:type="dxa"/>
              <w:bottom w:w="72" w:type="dxa"/>
              <w:right w:w="144" w:type="dxa"/>
            </w:tcMar>
            <w:hideMark/>
          </w:tcPr>
          <w:p w14:paraId="6938338E" w14:textId="7C1CCF20" w:rsidR="006A3F5D" w:rsidRPr="001F3A18" w:rsidRDefault="006A3F5D" w:rsidP="00670AD5">
            <w:pPr>
              <w:suppressAutoHyphens w:val="0"/>
              <w:spacing w:after="0" w:line="240" w:lineRule="auto"/>
              <w:ind w:firstLine="0"/>
              <w:jc w:val="left"/>
              <w:rPr>
                <w:rFonts w:eastAsia="Calibri"/>
                <w:sz w:val="16"/>
                <w:szCs w:val="16"/>
                <w:lang w:val="es-ES" w:eastAsia="en-US"/>
              </w:rPr>
            </w:pPr>
            <w:r w:rsidRPr="001F3A18">
              <w:rPr>
                <w:rFonts w:eastAsia="Calibri"/>
                <w:sz w:val="16"/>
                <w:szCs w:val="16"/>
                <w:lang w:eastAsia="en-US"/>
              </w:rPr>
              <w:t>Problema crítico en un entorno operativo que afecta una parte importante de las prestaciones de servicios, incluyendo</w:t>
            </w:r>
            <w:r w:rsidR="000E5F9B" w:rsidRPr="001F3A18">
              <w:rPr>
                <w:rFonts w:eastAsia="Calibri"/>
                <w:sz w:val="16"/>
                <w:szCs w:val="16"/>
                <w:lang w:eastAsia="en-US"/>
              </w:rPr>
              <w:t>,</w:t>
            </w:r>
            <w:r w:rsidRPr="001F3A18">
              <w:rPr>
                <w:rFonts w:eastAsia="Calibri"/>
                <w:sz w:val="16"/>
                <w:szCs w:val="16"/>
                <w:lang w:eastAsia="en-US"/>
              </w:rPr>
              <w:t xml:space="preserve"> pero no limitado a:</w:t>
            </w:r>
          </w:p>
          <w:p w14:paraId="2C1EAE0C" w14:textId="77777777" w:rsidR="006A3F5D" w:rsidRPr="001F3A18" w:rsidRDefault="006A3F5D" w:rsidP="00670AD5">
            <w:pPr>
              <w:suppressAutoHyphens w:val="0"/>
              <w:spacing w:after="0" w:line="240" w:lineRule="auto"/>
              <w:ind w:firstLine="0"/>
              <w:jc w:val="left"/>
              <w:rPr>
                <w:rFonts w:eastAsia="Calibri"/>
                <w:sz w:val="16"/>
                <w:szCs w:val="16"/>
                <w:lang w:val="es-ES" w:eastAsia="en-US"/>
              </w:rPr>
            </w:pPr>
            <w:r w:rsidRPr="001F3A18">
              <w:rPr>
                <w:rFonts w:eastAsia="Calibri"/>
                <w:b/>
                <w:bCs/>
                <w:sz w:val="16"/>
                <w:szCs w:val="16"/>
                <w:lang w:eastAsia="en-US"/>
              </w:rPr>
              <w:t xml:space="preserve">IMPACTO </w:t>
            </w:r>
            <w:r w:rsidRPr="001F3A18">
              <w:rPr>
                <w:rFonts w:eastAsia="Calibri"/>
                <w:bCs/>
                <w:sz w:val="16"/>
                <w:szCs w:val="16"/>
                <w:lang w:eastAsia="en-US"/>
              </w:rPr>
              <w:t>x &gt; 5%</w:t>
            </w:r>
          </w:p>
          <w:p w14:paraId="3007C592" w14:textId="77777777" w:rsidR="006A3F5D" w:rsidRPr="001F3A18" w:rsidRDefault="006A3F5D" w:rsidP="001F332F">
            <w:pPr>
              <w:numPr>
                <w:ilvl w:val="0"/>
                <w:numId w:val="73"/>
              </w:numPr>
              <w:suppressAutoHyphens w:val="0"/>
              <w:spacing w:after="0" w:line="240" w:lineRule="auto"/>
              <w:jc w:val="left"/>
              <w:rPr>
                <w:rFonts w:eastAsia="Calibri"/>
                <w:sz w:val="16"/>
                <w:szCs w:val="16"/>
                <w:lang w:val="es-ES" w:eastAsia="en-US"/>
              </w:rPr>
            </w:pPr>
            <w:r w:rsidRPr="001F3A18">
              <w:rPr>
                <w:rFonts w:eastAsia="Calibri"/>
                <w:sz w:val="16"/>
                <w:szCs w:val="16"/>
                <w:lang w:eastAsia="en-US"/>
              </w:rPr>
              <w:t xml:space="preserve">Pérdida parcial de un servicio </w:t>
            </w:r>
          </w:p>
          <w:p w14:paraId="35334942" w14:textId="77777777" w:rsidR="006A3F5D" w:rsidRPr="001F3A18" w:rsidRDefault="006A3F5D" w:rsidP="001F332F">
            <w:pPr>
              <w:numPr>
                <w:ilvl w:val="0"/>
                <w:numId w:val="73"/>
              </w:numPr>
              <w:suppressAutoHyphens w:val="0"/>
              <w:spacing w:after="0" w:line="240" w:lineRule="auto"/>
              <w:jc w:val="left"/>
              <w:rPr>
                <w:rFonts w:eastAsia="Calibri"/>
                <w:sz w:val="16"/>
                <w:szCs w:val="16"/>
                <w:lang w:val="es-ES" w:eastAsia="en-US"/>
              </w:rPr>
            </w:pPr>
            <w:r w:rsidRPr="001F3A18">
              <w:rPr>
                <w:rFonts w:eastAsia="Calibri"/>
                <w:sz w:val="16"/>
                <w:szCs w:val="16"/>
                <w:lang w:eastAsia="en-US"/>
              </w:rPr>
              <w:t>La degradación grave del rendimiento de los servicios</w:t>
            </w:r>
          </w:p>
          <w:p w14:paraId="0B8E2CF1" w14:textId="77777777" w:rsidR="006A3F5D" w:rsidRPr="001F3A18" w:rsidRDefault="006A3F5D" w:rsidP="001F332F">
            <w:pPr>
              <w:numPr>
                <w:ilvl w:val="0"/>
                <w:numId w:val="73"/>
              </w:numPr>
              <w:suppressAutoHyphens w:val="0"/>
              <w:spacing w:after="0" w:line="240" w:lineRule="auto"/>
              <w:jc w:val="left"/>
              <w:rPr>
                <w:rFonts w:eastAsia="Calibri"/>
                <w:sz w:val="16"/>
                <w:szCs w:val="16"/>
                <w:lang w:val="es-ES" w:eastAsia="en-US"/>
              </w:rPr>
            </w:pPr>
            <w:r w:rsidRPr="001F3A18">
              <w:rPr>
                <w:rFonts w:eastAsia="Calibri"/>
                <w:sz w:val="16"/>
                <w:szCs w:val="16"/>
                <w:lang w:eastAsia="en-US"/>
              </w:rPr>
              <w:t>Pérdida en el sistema de gestión</w:t>
            </w:r>
          </w:p>
          <w:p w14:paraId="685EC35C" w14:textId="77777777" w:rsidR="006A3F5D" w:rsidRPr="001F3A18" w:rsidRDefault="006A3F5D" w:rsidP="001F332F">
            <w:pPr>
              <w:numPr>
                <w:ilvl w:val="0"/>
                <w:numId w:val="73"/>
              </w:numPr>
              <w:suppressAutoHyphens w:val="0"/>
              <w:spacing w:after="0" w:line="240" w:lineRule="auto"/>
              <w:jc w:val="left"/>
              <w:rPr>
                <w:rFonts w:eastAsia="Calibri"/>
                <w:sz w:val="16"/>
                <w:szCs w:val="16"/>
                <w:lang w:val="es-ES" w:eastAsia="en-US"/>
              </w:rPr>
            </w:pPr>
            <w:r w:rsidRPr="001F3A18">
              <w:rPr>
                <w:rFonts w:eastAsia="Calibri"/>
                <w:sz w:val="16"/>
                <w:szCs w:val="16"/>
                <w:lang w:eastAsia="en-US"/>
              </w:rPr>
              <w:t>Pérdida de redundancia</w:t>
            </w:r>
          </w:p>
          <w:p w14:paraId="167987E7" w14:textId="77777777" w:rsidR="006A3F5D" w:rsidRPr="001F3A18" w:rsidRDefault="006A3F5D" w:rsidP="001F332F">
            <w:pPr>
              <w:numPr>
                <w:ilvl w:val="0"/>
                <w:numId w:val="73"/>
              </w:numPr>
              <w:suppressAutoHyphens w:val="0"/>
              <w:spacing w:after="0" w:line="240" w:lineRule="auto"/>
              <w:jc w:val="left"/>
              <w:rPr>
                <w:rFonts w:eastAsia="Calibri"/>
                <w:sz w:val="16"/>
                <w:szCs w:val="16"/>
                <w:lang w:val="es-ES" w:eastAsia="en-US"/>
              </w:rPr>
            </w:pPr>
            <w:r w:rsidRPr="001F3A18">
              <w:rPr>
                <w:rFonts w:eastAsia="Calibri"/>
                <w:sz w:val="16"/>
                <w:szCs w:val="16"/>
                <w:lang w:eastAsia="en-US"/>
              </w:rPr>
              <w:t>Potencial pérdida del servicio</w:t>
            </w:r>
          </w:p>
          <w:p w14:paraId="4F5F5679" w14:textId="77777777" w:rsidR="006A3F5D" w:rsidRPr="001F3A18" w:rsidRDefault="006A3F5D" w:rsidP="001F332F">
            <w:pPr>
              <w:numPr>
                <w:ilvl w:val="0"/>
                <w:numId w:val="73"/>
              </w:numPr>
              <w:suppressAutoHyphens w:val="0"/>
              <w:spacing w:after="0" w:line="240" w:lineRule="auto"/>
              <w:jc w:val="left"/>
              <w:rPr>
                <w:rFonts w:eastAsia="Calibri"/>
                <w:sz w:val="16"/>
                <w:szCs w:val="16"/>
                <w:lang w:val="es-ES" w:eastAsia="en-US"/>
              </w:rPr>
            </w:pPr>
            <w:r w:rsidRPr="001F3A18">
              <w:rPr>
                <w:rFonts w:eastAsia="Calibri"/>
                <w:sz w:val="16"/>
                <w:szCs w:val="16"/>
                <w:lang w:eastAsia="en-US"/>
              </w:rPr>
              <w:t>Necesidad de Rollback a una condición anterior, como consecuencia de degradaciones en el servicio por un cambio</w:t>
            </w:r>
          </w:p>
          <w:p w14:paraId="17854A95" w14:textId="77777777" w:rsidR="006A3F5D" w:rsidRPr="001F3A18" w:rsidRDefault="006A3F5D" w:rsidP="001F332F">
            <w:pPr>
              <w:numPr>
                <w:ilvl w:val="0"/>
                <w:numId w:val="73"/>
              </w:numPr>
              <w:suppressAutoHyphens w:val="0"/>
              <w:spacing w:after="0" w:line="240" w:lineRule="auto"/>
              <w:jc w:val="left"/>
              <w:rPr>
                <w:rFonts w:eastAsia="Calibri"/>
                <w:sz w:val="16"/>
                <w:szCs w:val="16"/>
                <w:lang w:val="es-ES" w:eastAsia="en-US"/>
              </w:rPr>
            </w:pPr>
            <w:r w:rsidRPr="001F3A18">
              <w:rPr>
                <w:rFonts w:eastAsia="Calibri"/>
                <w:sz w:val="16"/>
                <w:szCs w:val="16"/>
                <w:lang w:eastAsia="en-US"/>
              </w:rPr>
              <w:t>Problemas en configuraciones de la aplicación. Los servidores no aceptan ningún cambio de configuración.</w:t>
            </w:r>
          </w:p>
        </w:tc>
      </w:tr>
      <w:tr w:rsidR="006A3F5D" w:rsidRPr="001F3A18" w14:paraId="3F55818C" w14:textId="77777777" w:rsidTr="00212D77">
        <w:trPr>
          <w:trHeight w:val="20"/>
          <w:jc w:val="center"/>
        </w:trPr>
        <w:tc>
          <w:tcPr>
            <w:tcW w:w="1583" w:type="dxa"/>
            <w:shd w:val="clear" w:color="auto" w:fill="auto"/>
            <w:tcMar>
              <w:top w:w="72" w:type="dxa"/>
              <w:left w:w="144" w:type="dxa"/>
              <w:bottom w:w="72" w:type="dxa"/>
              <w:right w:w="144" w:type="dxa"/>
            </w:tcMar>
            <w:hideMark/>
          </w:tcPr>
          <w:p w14:paraId="41EB318E" w14:textId="77777777" w:rsidR="006A3F5D" w:rsidRPr="001F3A18" w:rsidRDefault="006A3F5D" w:rsidP="00670AD5">
            <w:pPr>
              <w:suppressAutoHyphens w:val="0"/>
              <w:spacing w:after="0" w:line="240" w:lineRule="auto"/>
              <w:ind w:firstLine="0"/>
              <w:jc w:val="left"/>
              <w:rPr>
                <w:rFonts w:eastAsia="Calibri"/>
                <w:b/>
                <w:sz w:val="16"/>
                <w:szCs w:val="16"/>
                <w:lang w:eastAsia="en-US"/>
              </w:rPr>
            </w:pPr>
            <w:r w:rsidRPr="001F3A18">
              <w:rPr>
                <w:rFonts w:eastAsia="Calibri"/>
                <w:b/>
                <w:sz w:val="16"/>
                <w:szCs w:val="16"/>
                <w:lang w:eastAsia="en-US"/>
              </w:rPr>
              <w:t>Grave</w:t>
            </w:r>
          </w:p>
        </w:tc>
        <w:tc>
          <w:tcPr>
            <w:tcW w:w="2604" w:type="dxa"/>
            <w:shd w:val="clear" w:color="auto" w:fill="auto"/>
            <w:tcMar>
              <w:top w:w="72" w:type="dxa"/>
              <w:left w:w="144" w:type="dxa"/>
              <w:bottom w:w="72" w:type="dxa"/>
              <w:right w:w="144" w:type="dxa"/>
            </w:tcMar>
            <w:hideMark/>
          </w:tcPr>
          <w:p w14:paraId="76D8EA13" w14:textId="77777777" w:rsidR="006A3F5D" w:rsidRPr="001F3A18" w:rsidRDefault="006A3F5D" w:rsidP="00670AD5">
            <w:pPr>
              <w:suppressAutoHyphens w:val="0"/>
              <w:spacing w:after="0" w:line="240" w:lineRule="auto"/>
              <w:ind w:firstLine="0"/>
              <w:jc w:val="left"/>
              <w:rPr>
                <w:rFonts w:eastAsia="Calibri"/>
                <w:sz w:val="16"/>
                <w:szCs w:val="16"/>
                <w:lang w:eastAsia="en-US"/>
              </w:rPr>
            </w:pPr>
            <w:r w:rsidRPr="001F3A18">
              <w:rPr>
                <w:rFonts w:eastAsia="Calibri"/>
                <w:sz w:val="16"/>
                <w:szCs w:val="16"/>
                <w:lang w:eastAsia="en-US"/>
              </w:rPr>
              <w:t>Falla menor, sin afectación de servicio</w:t>
            </w:r>
          </w:p>
        </w:tc>
        <w:tc>
          <w:tcPr>
            <w:tcW w:w="4888" w:type="dxa"/>
            <w:shd w:val="clear" w:color="auto" w:fill="auto"/>
            <w:tcMar>
              <w:top w:w="72" w:type="dxa"/>
              <w:left w:w="144" w:type="dxa"/>
              <w:bottom w:w="72" w:type="dxa"/>
              <w:right w:w="144" w:type="dxa"/>
            </w:tcMar>
            <w:hideMark/>
          </w:tcPr>
          <w:p w14:paraId="7A98E4C4" w14:textId="77777777" w:rsidR="006A3F5D" w:rsidRPr="001F3A18" w:rsidRDefault="006A3F5D" w:rsidP="00670AD5">
            <w:pPr>
              <w:suppressAutoHyphens w:val="0"/>
              <w:spacing w:after="0" w:line="240" w:lineRule="auto"/>
              <w:ind w:firstLine="0"/>
              <w:jc w:val="left"/>
              <w:rPr>
                <w:rFonts w:eastAsia="Calibri"/>
                <w:sz w:val="16"/>
                <w:szCs w:val="16"/>
                <w:lang w:eastAsia="en-US"/>
              </w:rPr>
            </w:pPr>
            <w:r w:rsidRPr="001F3A18">
              <w:rPr>
                <w:rFonts w:eastAsia="Calibri"/>
                <w:sz w:val="16"/>
                <w:szCs w:val="16"/>
                <w:lang w:eastAsia="en-US"/>
              </w:rPr>
              <w:t>Cuando cualquiera de las siguientes condiciones están presentes, inclusive pero no limitado a:</w:t>
            </w:r>
          </w:p>
          <w:p w14:paraId="568D3BCC" w14:textId="77777777" w:rsidR="006A3F5D" w:rsidRPr="001F3A18" w:rsidRDefault="006A3F5D" w:rsidP="00670AD5">
            <w:pPr>
              <w:suppressAutoHyphens w:val="0"/>
              <w:spacing w:after="0" w:line="240" w:lineRule="auto"/>
              <w:ind w:firstLine="0"/>
              <w:jc w:val="left"/>
              <w:rPr>
                <w:rFonts w:eastAsia="Calibri"/>
                <w:sz w:val="16"/>
                <w:szCs w:val="16"/>
                <w:lang w:eastAsia="en-US"/>
              </w:rPr>
            </w:pPr>
            <w:r w:rsidRPr="001F3A18">
              <w:rPr>
                <w:rFonts w:eastAsia="Calibri"/>
                <w:b/>
                <w:sz w:val="16"/>
                <w:szCs w:val="16"/>
                <w:lang w:eastAsia="en-US"/>
              </w:rPr>
              <w:t>IMPACTO</w:t>
            </w:r>
            <w:r w:rsidRPr="001F3A18">
              <w:rPr>
                <w:rFonts w:eastAsia="Calibri"/>
                <w:sz w:val="16"/>
                <w:szCs w:val="16"/>
                <w:lang w:eastAsia="en-US"/>
              </w:rPr>
              <w:t xml:space="preserve"> x &lt;</w:t>
            </w:r>
            <w:r w:rsidRPr="001F3A18">
              <w:rPr>
                <w:rFonts w:ascii="MS Gothic" w:eastAsia="MS Gothic" w:hAnsi="MS Gothic" w:cs="MS Gothic" w:hint="eastAsia"/>
                <w:sz w:val="16"/>
                <w:szCs w:val="16"/>
                <w:lang w:eastAsia="en-US"/>
              </w:rPr>
              <w:t> </w:t>
            </w:r>
            <w:r w:rsidRPr="001F3A18">
              <w:rPr>
                <w:rFonts w:eastAsia="Calibri"/>
                <w:sz w:val="16"/>
                <w:szCs w:val="16"/>
                <w:lang w:eastAsia="en-US"/>
              </w:rPr>
              <w:t>5%</w:t>
            </w:r>
          </w:p>
          <w:p w14:paraId="033BE00C" w14:textId="77777777" w:rsidR="006A3F5D" w:rsidRPr="001F3A18" w:rsidRDefault="006A3F5D" w:rsidP="001F332F">
            <w:pPr>
              <w:numPr>
                <w:ilvl w:val="0"/>
                <w:numId w:val="74"/>
              </w:numPr>
              <w:suppressAutoHyphens w:val="0"/>
              <w:spacing w:after="0" w:line="240" w:lineRule="auto"/>
              <w:jc w:val="left"/>
              <w:rPr>
                <w:rFonts w:eastAsia="Calibri"/>
                <w:sz w:val="16"/>
                <w:szCs w:val="16"/>
                <w:lang w:eastAsia="en-US"/>
              </w:rPr>
            </w:pPr>
            <w:r w:rsidRPr="001F3A18">
              <w:rPr>
                <w:rFonts w:eastAsia="Calibri"/>
                <w:sz w:val="16"/>
                <w:szCs w:val="16"/>
                <w:lang w:eastAsia="en-US"/>
              </w:rPr>
              <w:t>Faltas menos importantes de las prestaciones, tales como: reinicio de procesos sin afectación de tráfico, intermitencia en el servicio</w:t>
            </w:r>
          </w:p>
          <w:p w14:paraId="2B0EE528" w14:textId="77777777" w:rsidR="006A3F5D" w:rsidRPr="001F3A18" w:rsidRDefault="006A3F5D" w:rsidP="001F332F">
            <w:pPr>
              <w:numPr>
                <w:ilvl w:val="0"/>
                <w:numId w:val="74"/>
              </w:numPr>
              <w:suppressAutoHyphens w:val="0"/>
              <w:spacing w:after="0" w:line="240" w:lineRule="auto"/>
              <w:jc w:val="left"/>
              <w:rPr>
                <w:rFonts w:eastAsia="Calibri"/>
                <w:sz w:val="16"/>
                <w:szCs w:val="16"/>
                <w:lang w:eastAsia="en-US"/>
              </w:rPr>
            </w:pPr>
            <w:r w:rsidRPr="001F3A18">
              <w:rPr>
                <w:rFonts w:eastAsia="Calibri"/>
                <w:sz w:val="16"/>
                <w:szCs w:val="16"/>
                <w:lang w:eastAsia="en-US"/>
              </w:rPr>
              <w:lastRenderedPageBreak/>
              <w:t>Falla caso a caso cliente (bug menor de software)</w:t>
            </w:r>
          </w:p>
          <w:p w14:paraId="7579FD3B" w14:textId="77777777" w:rsidR="006A3F5D" w:rsidRPr="001F3A18" w:rsidRDefault="006A3F5D" w:rsidP="001F332F">
            <w:pPr>
              <w:numPr>
                <w:ilvl w:val="0"/>
                <w:numId w:val="74"/>
              </w:numPr>
              <w:suppressAutoHyphens w:val="0"/>
              <w:spacing w:after="0" w:line="240" w:lineRule="auto"/>
              <w:jc w:val="left"/>
              <w:rPr>
                <w:rFonts w:eastAsia="Calibri"/>
                <w:sz w:val="16"/>
                <w:szCs w:val="16"/>
                <w:lang w:eastAsia="en-US"/>
              </w:rPr>
            </w:pPr>
            <w:r w:rsidRPr="001F3A18">
              <w:rPr>
                <w:rFonts w:eastAsia="Calibri"/>
                <w:sz w:val="16"/>
                <w:szCs w:val="16"/>
                <w:lang w:eastAsia="en-US"/>
              </w:rPr>
              <w:t>Problemas serios en la funcionalidad de medición del desempeño</w:t>
            </w:r>
          </w:p>
          <w:p w14:paraId="63F4BF23" w14:textId="77777777" w:rsidR="006A3F5D" w:rsidRPr="001F3A18" w:rsidRDefault="006A3F5D" w:rsidP="001F332F">
            <w:pPr>
              <w:numPr>
                <w:ilvl w:val="0"/>
                <w:numId w:val="74"/>
              </w:numPr>
              <w:suppressAutoHyphens w:val="0"/>
              <w:spacing w:after="0" w:line="240" w:lineRule="auto"/>
              <w:jc w:val="left"/>
              <w:rPr>
                <w:rFonts w:eastAsia="Calibri"/>
                <w:sz w:val="16"/>
                <w:szCs w:val="16"/>
                <w:lang w:eastAsia="en-US"/>
              </w:rPr>
            </w:pPr>
            <w:r w:rsidRPr="001F3A18">
              <w:rPr>
                <w:rFonts w:eastAsia="Calibri"/>
                <w:sz w:val="16"/>
                <w:szCs w:val="16"/>
                <w:lang w:eastAsia="en-US"/>
              </w:rPr>
              <w:t>Documentación problemas que causan una grave ineficiencia en el proceso de O&amp;M</w:t>
            </w:r>
          </w:p>
        </w:tc>
      </w:tr>
      <w:tr w:rsidR="006A3F5D" w:rsidRPr="001F3A18" w14:paraId="2675F86E" w14:textId="77777777" w:rsidTr="00212D77">
        <w:trPr>
          <w:trHeight w:val="20"/>
          <w:jc w:val="center"/>
        </w:trPr>
        <w:tc>
          <w:tcPr>
            <w:tcW w:w="1583" w:type="dxa"/>
            <w:shd w:val="clear" w:color="auto" w:fill="auto"/>
            <w:tcMar>
              <w:top w:w="72" w:type="dxa"/>
              <w:left w:w="144" w:type="dxa"/>
              <w:bottom w:w="72" w:type="dxa"/>
              <w:right w:w="144" w:type="dxa"/>
            </w:tcMar>
            <w:hideMark/>
          </w:tcPr>
          <w:p w14:paraId="4E57BDE9" w14:textId="77777777" w:rsidR="006A3F5D" w:rsidRPr="001F3A18" w:rsidRDefault="006A3F5D" w:rsidP="00670AD5">
            <w:pPr>
              <w:suppressAutoHyphens w:val="0"/>
              <w:spacing w:after="0" w:line="240" w:lineRule="auto"/>
              <w:ind w:firstLine="0"/>
              <w:jc w:val="left"/>
              <w:rPr>
                <w:rFonts w:eastAsia="Calibri"/>
                <w:b/>
                <w:sz w:val="16"/>
                <w:szCs w:val="16"/>
                <w:lang w:eastAsia="en-US"/>
              </w:rPr>
            </w:pPr>
            <w:r w:rsidRPr="001F3A18">
              <w:rPr>
                <w:rFonts w:eastAsia="Calibri"/>
                <w:b/>
                <w:sz w:val="16"/>
                <w:szCs w:val="16"/>
                <w:lang w:eastAsia="en-US"/>
              </w:rPr>
              <w:lastRenderedPageBreak/>
              <w:t>Menor</w:t>
            </w:r>
          </w:p>
        </w:tc>
        <w:tc>
          <w:tcPr>
            <w:tcW w:w="2604" w:type="dxa"/>
            <w:shd w:val="clear" w:color="auto" w:fill="auto"/>
            <w:tcMar>
              <w:top w:w="72" w:type="dxa"/>
              <w:left w:w="144" w:type="dxa"/>
              <w:bottom w:w="72" w:type="dxa"/>
              <w:right w:w="144" w:type="dxa"/>
            </w:tcMar>
            <w:hideMark/>
          </w:tcPr>
          <w:p w14:paraId="171D7C9F" w14:textId="77777777" w:rsidR="006A3F5D" w:rsidRPr="001F3A18" w:rsidRDefault="006A3F5D" w:rsidP="00670AD5">
            <w:pPr>
              <w:suppressAutoHyphens w:val="0"/>
              <w:spacing w:after="0" w:line="240" w:lineRule="auto"/>
              <w:ind w:firstLine="0"/>
              <w:jc w:val="left"/>
              <w:rPr>
                <w:rFonts w:eastAsia="Calibri"/>
                <w:sz w:val="16"/>
                <w:szCs w:val="16"/>
                <w:lang w:eastAsia="en-US"/>
              </w:rPr>
            </w:pPr>
            <w:r w:rsidRPr="001F3A18">
              <w:rPr>
                <w:rFonts w:eastAsia="Calibri"/>
                <w:sz w:val="16"/>
                <w:szCs w:val="16"/>
                <w:lang w:eastAsia="en-US"/>
              </w:rPr>
              <w:t>Falla menor, sin afectación de servicio</w:t>
            </w:r>
          </w:p>
        </w:tc>
        <w:tc>
          <w:tcPr>
            <w:tcW w:w="4888" w:type="dxa"/>
            <w:shd w:val="clear" w:color="auto" w:fill="auto"/>
            <w:tcMar>
              <w:top w:w="72" w:type="dxa"/>
              <w:left w:w="144" w:type="dxa"/>
              <w:bottom w:w="72" w:type="dxa"/>
              <w:right w:w="144" w:type="dxa"/>
            </w:tcMar>
            <w:hideMark/>
          </w:tcPr>
          <w:p w14:paraId="6142A598" w14:textId="77777777" w:rsidR="006A3F5D" w:rsidRPr="001F3A18" w:rsidRDefault="006A3F5D" w:rsidP="00670AD5">
            <w:pPr>
              <w:suppressAutoHyphens w:val="0"/>
              <w:spacing w:after="0" w:line="240" w:lineRule="auto"/>
              <w:ind w:firstLine="0"/>
              <w:jc w:val="left"/>
              <w:rPr>
                <w:rFonts w:eastAsia="Calibri"/>
                <w:sz w:val="16"/>
                <w:szCs w:val="16"/>
                <w:lang w:eastAsia="en-US"/>
              </w:rPr>
            </w:pPr>
            <w:r w:rsidRPr="001F3A18">
              <w:rPr>
                <w:rFonts w:eastAsia="Calibri"/>
                <w:sz w:val="16"/>
                <w:szCs w:val="16"/>
                <w:lang w:eastAsia="en-US"/>
              </w:rPr>
              <w:t>Cuando cualquiera de las siguientes condiciones están presentes, incluyendo pero no limitado a:</w:t>
            </w:r>
          </w:p>
          <w:p w14:paraId="54D79D25" w14:textId="77777777" w:rsidR="006A3F5D" w:rsidRPr="001F3A18" w:rsidRDefault="006A3F5D" w:rsidP="001F332F">
            <w:pPr>
              <w:numPr>
                <w:ilvl w:val="0"/>
                <w:numId w:val="75"/>
              </w:numPr>
              <w:suppressAutoHyphens w:val="0"/>
              <w:spacing w:after="0" w:line="240" w:lineRule="auto"/>
              <w:jc w:val="left"/>
              <w:rPr>
                <w:rFonts w:eastAsia="Calibri"/>
                <w:sz w:val="16"/>
                <w:szCs w:val="16"/>
                <w:lang w:eastAsia="en-US"/>
              </w:rPr>
            </w:pPr>
            <w:r w:rsidRPr="001F3A18">
              <w:rPr>
                <w:rFonts w:eastAsia="Calibri"/>
                <w:sz w:val="16"/>
                <w:szCs w:val="16"/>
                <w:lang w:eastAsia="en-US"/>
              </w:rPr>
              <w:t>La falta de un resultado o la incapacidad para procedimientos, pero que no afecta el manejo de tráfico o servicios de suscriptores</w:t>
            </w:r>
          </w:p>
          <w:p w14:paraId="6EB487FA" w14:textId="77777777" w:rsidR="006A3F5D" w:rsidRPr="001F3A18" w:rsidRDefault="006A3F5D" w:rsidP="001F332F">
            <w:pPr>
              <w:numPr>
                <w:ilvl w:val="0"/>
                <w:numId w:val="75"/>
              </w:numPr>
              <w:suppressAutoHyphens w:val="0"/>
              <w:spacing w:after="0" w:line="240" w:lineRule="auto"/>
              <w:jc w:val="left"/>
              <w:rPr>
                <w:rFonts w:eastAsia="Calibri"/>
                <w:sz w:val="16"/>
                <w:szCs w:val="16"/>
                <w:lang w:eastAsia="en-US"/>
              </w:rPr>
            </w:pPr>
            <w:r w:rsidRPr="001F3A18">
              <w:rPr>
                <w:rFonts w:eastAsia="Calibri"/>
                <w:sz w:val="16"/>
                <w:szCs w:val="16"/>
                <w:lang w:eastAsia="en-US"/>
              </w:rPr>
              <w:t>Problemas en la documentación, que causan ineficiencia en el proceso de O&amp;M</w:t>
            </w:r>
          </w:p>
          <w:p w14:paraId="1ED18579" w14:textId="77777777" w:rsidR="006A3F5D" w:rsidRPr="001F3A18" w:rsidRDefault="006A3F5D" w:rsidP="001F332F">
            <w:pPr>
              <w:numPr>
                <w:ilvl w:val="0"/>
                <w:numId w:val="75"/>
              </w:numPr>
              <w:suppressAutoHyphens w:val="0"/>
              <w:spacing w:after="0" w:line="240" w:lineRule="auto"/>
              <w:jc w:val="left"/>
              <w:rPr>
                <w:rFonts w:eastAsia="Calibri"/>
                <w:sz w:val="16"/>
                <w:szCs w:val="16"/>
                <w:lang w:eastAsia="en-US"/>
              </w:rPr>
            </w:pPr>
            <w:r w:rsidRPr="001F3A18">
              <w:rPr>
                <w:rFonts w:eastAsia="Calibri"/>
                <w:sz w:val="16"/>
                <w:szCs w:val="16"/>
                <w:lang w:eastAsia="en-US"/>
              </w:rPr>
              <w:t>Problema general en las funciones de medición de desempeño</w:t>
            </w:r>
          </w:p>
          <w:p w14:paraId="66FA2BFA" w14:textId="77777777" w:rsidR="006A3F5D" w:rsidRPr="001F3A18" w:rsidRDefault="006A3F5D" w:rsidP="001F332F">
            <w:pPr>
              <w:numPr>
                <w:ilvl w:val="0"/>
                <w:numId w:val="75"/>
              </w:numPr>
              <w:suppressAutoHyphens w:val="0"/>
              <w:spacing w:after="0" w:line="240" w:lineRule="auto"/>
              <w:jc w:val="left"/>
              <w:rPr>
                <w:rFonts w:eastAsia="Calibri"/>
                <w:sz w:val="16"/>
                <w:szCs w:val="16"/>
                <w:lang w:eastAsia="en-US"/>
              </w:rPr>
            </w:pPr>
            <w:r w:rsidRPr="001F3A18">
              <w:rPr>
                <w:rFonts w:eastAsia="Calibri"/>
                <w:sz w:val="16"/>
                <w:szCs w:val="16"/>
                <w:lang w:eastAsia="en-US"/>
              </w:rPr>
              <w:t>Ineficacia general en las herramientas de O&amp;M</w:t>
            </w:r>
            <w:r w:rsidRPr="001F3A18">
              <w:rPr>
                <w:rFonts w:eastAsia="Calibri"/>
                <w:sz w:val="16"/>
                <w:szCs w:val="16"/>
                <w:lang w:eastAsia="en-US"/>
              </w:rPr>
              <w:tab/>
            </w:r>
          </w:p>
        </w:tc>
      </w:tr>
    </w:tbl>
    <w:p w14:paraId="3292830A" w14:textId="276506C3" w:rsidR="00E72218" w:rsidRPr="001F3A18" w:rsidRDefault="00E72218" w:rsidP="00212D77">
      <w:pPr>
        <w:pStyle w:val="Descripcin"/>
        <w:ind w:firstLine="0"/>
        <w:jc w:val="center"/>
        <w:rPr>
          <w:lang w:val="es-CL"/>
        </w:rPr>
      </w:pPr>
      <w:bookmarkStart w:id="1200" w:name="_Toc22635526"/>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43</w:t>
      </w:r>
      <w:r w:rsidRPr="001F3A18">
        <w:rPr>
          <w:lang w:val="es-CL"/>
        </w:rPr>
        <w:fldChar w:fldCharType="end"/>
      </w:r>
      <w:r w:rsidRPr="001F3A18">
        <w:rPr>
          <w:lang w:val="es-CL"/>
        </w:rPr>
        <w:t xml:space="preserve"> - Definición de impactos para cada nivel de severidad</w:t>
      </w:r>
      <w:bookmarkEnd w:id="1200"/>
    </w:p>
    <w:p w14:paraId="1CA2E2C6" w14:textId="0824C7C5" w:rsidR="00273B6B" w:rsidRPr="001F3A18" w:rsidRDefault="00273B6B" w:rsidP="00212D77">
      <w:r w:rsidRPr="001F3A18">
        <w:t>La gestión de tickets debe tener un sistema de reportes que permita analizar las incidencias y su resolución. Estos reportes deben estar en línea y a disposición de las operadoras.</w:t>
      </w:r>
    </w:p>
    <w:p w14:paraId="232C64D8" w14:textId="6A77379E" w:rsidR="009D04FA" w:rsidRPr="001F3A18" w:rsidRDefault="00BA3A72" w:rsidP="00C61B4F">
      <w:pPr>
        <w:pStyle w:val="Ttulo3"/>
      </w:pPr>
      <w:bookmarkStart w:id="1201" w:name="_Toc292269663"/>
      <w:bookmarkStart w:id="1202" w:name="_Toc292107386"/>
      <w:bookmarkStart w:id="1203" w:name="_Toc166298517"/>
      <w:bookmarkStart w:id="1204" w:name="_Toc292697878"/>
      <w:bookmarkStart w:id="1205" w:name="_Toc166298642"/>
      <w:bookmarkStart w:id="1206" w:name="_Toc292911375"/>
      <w:r>
        <w:t xml:space="preserve"> </w:t>
      </w:r>
      <w:bookmarkStart w:id="1207" w:name="_Toc200537249"/>
      <w:r w:rsidR="009D04FA" w:rsidRPr="001F3A18">
        <w:t>Acuerdo de Niveles de Servicio de la mesa de ayuda</w:t>
      </w:r>
      <w:bookmarkEnd w:id="1201"/>
      <w:bookmarkEnd w:id="1202"/>
      <w:bookmarkEnd w:id="1203"/>
      <w:bookmarkEnd w:id="1204"/>
      <w:bookmarkEnd w:id="1205"/>
      <w:bookmarkEnd w:id="1206"/>
      <w:bookmarkEnd w:id="1207"/>
    </w:p>
    <w:p w14:paraId="79258483" w14:textId="5F2924D0" w:rsidR="009D04FA" w:rsidRPr="001F3A18" w:rsidRDefault="009D04FA" w:rsidP="009D04FA">
      <w:r w:rsidRPr="001F3A18">
        <w:t>Los niveles de servicio asociados a la mesa de ayuda del OAP serán medidos de la siguiente forma:</w:t>
      </w:r>
    </w:p>
    <w:p w14:paraId="2F5991D3" w14:textId="51913F3D" w:rsidR="00AC3601" w:rsidRPr="001F3A18" w:rsidRDefault="009D04FA" w:rsidP="003E45CF">
      <w:pPr>
        <w:pStyle w:val="Textoindependienteprimerasangra"/>
        <w:ind w:firstLine="0"/>
        <w:rPr>
          <w:lang w:val="es-CL"/>
        </w:rPr>
      </w:pPr>
      <m:oMathPara>
        <m:oMath>
          <m:r>
            <w:rPr>
              <w:rFonts w:ascii="Cambria Math" w:hAnsi="Cambria Math"/>
              <w:lang w:val="es-CL"/>
            </w:rPr>
            <m:t>SLA MesaAyuda=</m:t>
          </m:r>
          <m:nary>
            <m:naryPr>
              <m:chr m:val="∑"/>
              <m:limLoc m:val="undOvr"/>
              <m:ctrlPr>
                <w:rPr>
                  <w:rFonts w:ascii="Cambria Math" w:hAnsi="Cambria Math"/>
                  <w:i/>
                  <w:lang w:val="es-CL"/>
                </w:rPr>
              </m:ctrlPr>
            </m:naryPr>
            <m:sub>
              <m:r>
                <w:rPr>
                  <w:rFonts w:ascii="Cambria Math" w:hAnsi="Cambria Math"/>
                  <w:lang w:val="es-CL"/>
                </w:rPr>
                <m:t>i=1</m:t>
              </m:r>
            </m:sub>
            <m:sup/>
            <m:e>
              <m:sSub>
                <m:sSubPr>
                  <m:ctrlPr>
                    <w:rPr>
                      <w:rFonts w:ascii="Cambria Math" w:hAnsi="Cambria Math"/>
                      <w:i/>
                      <w:lang w:val="es-CL"/>
                    </w:rPr>
                  </m:ctrlPr>
                </m:sSubPr>
                <m:e>
                  <m:r>
                    <w:rPr>
                      <w:rFonts w:ascii="Cambria Math" w:hAnsi="Cambria Math"/>
                      <w:lang w:val="es-CL"/>
                    </w:rPr>
                    <m:t>K</m:t>
                  </m:r>
                </m:e>
                <m:sub>
                  <m:r>
                    <w:rPr>
                      <w:rFonts w:ascii="Cambria Math" w:hAnsi="Cambria Math"/>
                      <w:lang w:val="es-CL"/>
                    </w:rPr>
                    <m:t>i</m:t>
                  </m:r>
                </m:sub>
              </m:sSub>
            </m:e>
          </m:nary>
          <m:r>
            <w:rPr>
              <w:rFonts w:ascii="Cambria Math" w:hAnsi="Cambria Math"/>
              <w:lang w:val="es-CL"/>
            </w:rPr>
            <m:t xml:space="preserve">* </m:t>
          </m:r>
          <m:f>
            <m:fPr>
              <m:ctrlPr>
                <w:rPr>
                  <w:rFonts w:ascii="Cambria Math" w:hAnsi="Cambria Math"/>
                  <w:i/>
                  <w:lang w:val="es-CL"/>
                </w:rPr>
              </m:ctrlPr>
            </m:fPr>
            <m:num>
              <m:r>
                <w:rPr>
                  <w:rFonts w:ascii="Cambria Math" w:hAnsi="Cambria Math"/>
                  <w:lang w:val="es-CL"/>
                </w:rPr>
                <m:t>N° tickets a Tiempo de la Severidad i</m:t>
              </m:r>
            </m:num>
            <m:den>
              <m:r>
                <w:rPr>
                  <w:rFonts w:ascii="Cambria Math" w:hAnsi="Cambria Math"/>
                  <w:lang w:val="es-CL"/>
                </w:rPr>
                <m:t>N° tickets Totales de la Severidad i</m:t>
              </m:r>
            </m:den>
          </m:f>
          <m:r>
            <m:rPr>
              <m:sty m:val="p"/>
            </m:rPr>
            <w:rPr>
              <w:rFonts w:ascii="Cambria Math" w:hAnsi="Cambria Math"/>
              <w:lang w:val="es-CL"/>
            </w:rPr>
            <w:br/>
          </m:r>
        </m:oMath>
        <m:oMath>
          <m:sSub>
            <m:sSubPr>
              <m:ctrlPr>
                <w:rPr>
                  <w:rFonts w:ascii="Cambria Math" w:hAnsi="Cambria Math"/>
                  <w:i/>
                  <w:lang w:val="es-CL"/>
                </w:rPr>
              </m:ctrlPr>
            </m:sSubPr>
            <m:e>
              <m:r>
                <w:rPr>
                  <w:rFonts w:ascii="Cambria Math" w:hAnsi="Cambria Math"/>
                  <w:lang w:val="es-CL"/>
                </w:rPr>
                <m:t>K</m:t>
              </m:r>
            </m:e>
            <m:sub>
              <m:r>
                <w:rPr>
                  <w:rFonts w:ascii="Cambria Math" w:hAnsi="Cambria Math"/>
                  <w:lang w:val="es-CL"/>
                </w:rPr>
                <m:t>i</m:t>
              </m:r>
            </m:sub>
          </m:sSub>
          <m:r>
            <w:rPr>
              <w:rFonts w:ascii="Cambria Math" w:hAnsi="Cambria Math"/>
              <w:lang w:val="es-CL"/>
            </w:rPr>
            <m:t>=factor de ponderación de la Severidad i</m:t>
          </m:r>
          <m:r>
            <m:rPr>
              <m:sty m:val="p"/>
            </m:rPr>
            <w:rPr>
              <w:rFonts w:ascii="Cambria Math" w:hAnsi="Cambria Math"/>
              <w:lang w:val="es-CL"/>
            </w:rPr>
            <w:br/>
          </m:r>
        </m:oMath>
        <m:oMath>
          <m:sSub>
            <m:sSubPr>
              <m:ctrlPr>
                <w:rPr>
                  <w:rFonts w:ascii="Cambria Math" w:hAnsi="Cambria Math"/>
                  <w:i/>
                  <w:lang w:val="es-CL"/>
                </w:rPr>
              </m:ctrlPr>
            </m:sSubPr>
            <m:e>
              <m:r>
                <w:rPr>
                  <w:rFonts w:ascii="Cambria Math" w:hAnsi="Cambria Math"/>
                  <w:lang w:val="es-CL"/>
                </w:rPr>
                <m:t>K</m:t>
              </m:r>
            </m:e>
            <m:sub>
              <m:r>
                <w:rPr>
                  <w:rFonts w:ascii="Cambria Math" w:hAnsi="Cambria Math"/>
                  <w:lang w:val="es-CL"/>
                </w:rPr>
                <m:t>Crítico</m:t>
              </m:r>
            </m:sub>
          </m:sSub>
          <m:r>
            <w:rPr>
              <w:rFonts w:ascii="Cambria Math" w:hAnsi="Cambria Math"/>
              <w:lang w:val="es-CL"/>
            </w:rPr>
            <m:t>=60%</m:t>
          </m:r>
          <m:r>
            <m:rPr>
              <m:sty m:val="p"/>
            </m:rPr>
            <w:rPr>
              <w:rFonts w:ascii="Cambria Math" w:hAnsi="Cambria Math"/>
              <w:lang w:val="es-CL"/>
            </w:rPr>
            <w:br/>
          </m:r>
        </m:oMath>
        <m:oMath>
          <m:sSub>
            <m:sSubPr>
              <m:ctrlPr>
                <w:rPr>
                  <w:rFonts w:ascii="Cambria Math" w:hAnsi="Cambria Math"/>
                  <w:i/>
                  <w:lang w:val="es-CL"/>
                </w:rPr>
              </m:ctrlPr>
            </m:sSubPr>
            <m:e>
              <m:r>
                <w:rPr>
                  <w:rFonts w:ascii="Cambria Math" w:hAnsi="Cambria Math"/>
                  <w:lang w:val="es-CL"/>
                </w:rPr>
                <m:t>K</m:t>
              </m:r>
            </m:e>
            <m:sub>
              <m:r>
                <w:rPr>
                  <w:rFonts w:ascii="Cambria Math" w:hAnsi="Cambria Math"/>
                  <w:lang w:val="es-CL"/>
                </w:rPr>
                <m:t>Grave</m:t>
              </m:r>
            </m:sub>
          </m:sSub>
          <m:r>
            <w:rPr>
              <w:rFonts w:ascii="Cambria Math" w:hAnsi="Cambria Math"/>
              <w:lang w:val="es-CL"/>
            </w:rPr>
            <m:t>=25%</m:t>
          </m:r>
          <m:r>
            <m:rPr>
              <m:sty m:val="p"/>
            </m:rPr>
            <w:rPr>
              <w:rFonts w:ascii="Cambria Math" w:hAnsi="Cambria Math"/>
              <w:lang w:val="es-CL"/>
            </w:rPr>
            <w:br/>
          </m:r>
        </m:oMath>
        <m:oMath>
          <m:sSub>
            <m:sSubPr>
              <m:ctrlPr>
                <w:rPr>
                  <w:rFonts w:ascii="Cambria Math" w:hAnsi="Cambria Math"/>
                  <w:i/>
                  <w:lang w:val="es-CL"/>
                </w:rPr>
              </m:ctrlPr>
            </m:sSubPr>
            <m:e>
              <m:r>
                <w:rPr>
                  <w:rFonts w:ascii="Cambria Math" w:hAnsi="Cambria Math"/>
                  <w:lang w:val="es-CL"/>
                </w:rPr>
                <m:t>K</m:t>
              </m:r>
            </m:e>
            <m:sub>
              <m:r>
                <w:rPr>
                  <w:rFonts w:ascii="Cambria Math" w:hAnsi="Cambria Math"/>
                  <w:lang w:val="es-CL"/>
                </w:rPr>
                <m:t>Menor</m:t>
              </m:r>
            </m:sub>
          </m:sSub>
          <m:r>
            <w:rPr>
              <w:rFonts w:ascii="Cambria Math" w:hAnsi="Cambria Math"/>
              <w:lang w:val="es-CL"/>
            </w:rPr>
            <m:t>=15%</m:t>
          </m:r>
        </m:oMath>
      </m:oMathPara>
    </w:p>
    <w:p w14:paraId="4C33E857" w14:textId="77777777" w:rsidR="00B4449E" w:rsidRPr="001F3A18" w:rsidRDefault="00B4449E" w:rsidP="003E45CF">
      <w:pPr>
        <w:pStyle w:val="Textoindependienteprimerasangra"/>
        <w:ind w:firstLine="0"/>
        <w:rPr>
          <w:lang w:val="es-CL"/>
        </w:rPr>
      </w:pPr>
    </w:p>
    <w:p w14:paraId="56FE4B84" w14:textId="7A9D9FAE" w:rsidR="00B4449E" w:rsidRPr="001F3A18" w:rsidRDefault="00BA3A72" w:rsidP="00B4449E">
      <w:pPr>
        <w:pStyle w:val="Ttulo3"/>
      </w:pPr>
      <w:r>
        <w:t xml:space="preserve"> </w:t>
      </w:r>
      <w:bookmarkStart w:id="1208" w:name="_Toc200537250"/>
      <w:r w:rsidR="00B4449E" w:rsidRPr="001F3A18">
        <w:t>Protocolo de Emergencia ante caída prolongada del sistema de una Proveedora Donante</w:t>
      </w:r>
      <w:bookmarkEnd w:id="1208"/>
    </w:p>
    <w:p w14:paraId="74A3F8EB" w14:textId="4F128D8D" w:rsidR="00B4449E" w:rsidRPr="001F3A18" w:rsidRDefault="00B4449E" w:rsidP="00B4449E">
      <w:pPr>
        <w:spacing w:after="120"/>
      </w:pPr>
      <w:r w:rsidRPr="001F3A18">
        <w:t xml:space="preserve">Si una Proveedora Donante lleva más de 48 horas corridas (parametrizable) presentando Incidencia </w:t>
      </w:r>
      <w:r w:rsidR="00675CEB" w:rsidRPr="001F3A18">
        <w:t xml:space="preserve">Crítica, la cual no permite ejecutar solicitudes de portabilidad como Donante, entonces el OAP, previo acuerdo con el </w:t>
      </w:r>
      <w:r w:rsidR="004B79ED">
        <w:t xml:space="preserve">Comité Representativo </w:t>
      </w:r>
      <w:r w:rsidR="00675CEB" w:rsidRPr="001F3A18">
        <w:t xml:space="preserve"> de Portabilidad, restringir</w:t>
      </w:r>
      <w:r w:rsidR="0039346E">
        <w:t>á</w:t>
      </w:r>
      <w:r w:rsidR="00675CEB" w:rsidRPr="001F3A18">
        <w:t xml:space="preserve"> </w:t>
      </w:r>
      <w:r w:rsidR="00675CEB" w:rsidRPr="001F3A18">
        <w:lastRenderedPageBreak/>
        <w:t>el permiso para que esta proveedora pueda ejecutar solicitudes de portabilidad como Proveedora Receptora.</w:t>
      </w:r>
    </w:p>
    <w:p w14:paraId="00DDC5EA" w14:textId="77777777" w:rsidR="00B4449E" w:rsidRPr="001F3A18" w:rsidRDefault="00B4449E" w:rsidP="003E45CF">
      <w:pPr>
        <w:pStyle w:val="Textoindependienteprimerasangra"/>
        <w:ind w:firstLine="0"/>
        <w:rPr>
          <w:lang w:val="es-CL"/>
        </w:rPr>
      </w:pPr>
    </w:p>
    <w:p w14:paraId="1A3C056D" w14:textId="77777777" w:rsidR="009D04FA" w:rsidRPr="001F3A18" w:rsidRDefault="00B44A5B" w:rsidP="000D4173">
      <w:pPr>
        <w:pStyle w:val="Ttulo1"/>
      </w:pPr>
      <w:bookmarkStart w:id="1209" w:name="_Toc421212080"/>
      <w:bookmarkStart w:id="1210" w:name="_Toc423948669"/>
      <w:bookmarkStart w:id="1211" w:name="_Toc424555904"/>
      <w:bookmarkStart w:id="1212" w:name="_Toc425538930"/>
      <w:bookmarkStart w:id="1213" w:name="_Ref12965547"/>
      <w:bookmarkStart w:id="1214" w:name="_Ref14256299"/>
      <w:bookmarkStart w:id="1215" w:name="_Toc200537251"/>
      <w:bookmarkStart w:id="1216" w:name="_Toc289340671"/>
      <w:r w:rsidRPr="001F3A18">
        <w:lastRenderedPageBreak/>
        <w:t>Requerimientos al inicio de operación del contrato</w:t>
      </w:r>
      <w:bookmarkEnd w:id="1209"/>
      <w:bookmarkEnd w:id="1210"/>
      <w:bookmarkEnd w:id="1211"/>
      <w:bookmarkEnd w:id="1212"/>
      <w:bookmarkEnd w:id="1213"/>
      <w:bookmarkEnd w:id="1214"/>
      <w:bookmarkEnd w:id="1215"/>
    </w:p>
    <w:p w14:paraId="0BA8DBCD" w14:textId="57DD1D44" w:rsidR="00B44A5B" w:rsidRPr="001F3A18" w:rsidRDefault="00B44A5B" w:rsidP="008D66CF">
      <w:pPr>
        <w:spacing w:after="120"/>
      </w:pPr>
      <w:r w:rsidRPr="001F3A18">
        <w:t xml:space="preserve">Antes del inicio de la operación y para mantener la continuidad operativa del Sistema de Gestión de Portabilidad y de la administración de la BANT, el </w:t>
      </w:r>
      <w:r w:rsidR="00662488" w:rsidRPr="001F3A18">
        <w:t>Proponente</w:t>
      </w:r>
      <w:r w:rsidRPr="001F3A18">
        <w:t xml:space="preserve"> deberá describir en su oferta un plan de inicio de la operación, que incluya al menos los siguientes hitos:</w:t>
      </w:r>
    </w:p>
    <w:p w14:paraId="6804F999" w14:textId="15CD2A2D" w:rsidR="00B44A5B" w:rsidRPr="001F3A18" w:rsidRDefault="00B44A5B" w:rsidP="00AF5DF4">
      <w:pPr>
        <w:pStyle w:val="Prrafodelista"/>
      </w:pPr>
      <w:r w:rsidRPr="001F3A18">
        <w:t xml:space="preserve">Hito1: Recepción de la documentación del actual OAP, entregada a través de </w:t>
      </w:r>
      <w:r w:rsidR="00607C1E" w:rsidRPr="001F3A18">
        <w:t xml:space="preserve">quien designe el </w:t>
      </w:r>
      <w:r w:rsidR="000C35B2">
        <w:t xml:space="preserve">Comité Representativo </w:t>
      </w:r>
      <w:r w:rsidRPr="001F3A18">
        <w:t xml:space="preserve">, que contenga todas las especificaciones necesarias para el correcto funcionamiento por Tipo de Servicio de telefonía en cualquiera de sus modalidades. </w:t>
      </w:r>
    </w:p>
    <w:p w14:paraId="21E85047" w14:textId="77777777" w:rsidR="00B44A5B" w:rsidRPr="001F3A18" w:rsidRDefault="00B44A5B" w:rsidP="00AF5DF4">
      <w:pPr>
        <w:pStyle w:val="Prrafodelista"/>
      </w:pPr>
      <w:r w:rsidRPr="001F3A18">
        <w:t>Hito 2: Inicio de pruebas conjuntas entre el actual OAP y nuevo OAP para asegurar la operación continua, una vez que haya entrado en funcionamiento el nuevo OAP. Estas pruebas deben comenzar al menos tres meses antes del inicio de su operación en producción, y deben incluir a todas las operadoras de la industria.</w:t>
      </w:r>
    </w:p>
    <w:p w14:paraId="685C8AA2" w14:textId="77777777" w:rsidR="00B44A5B" w:rsidRPr="001F3A18" w:rsidRDefault="00B44A5B" w:rsidP="00AF5DF4">
      <w:pPr>
        <w:pStyle w:val="Prrafodelista"/>
      </w:pPr>
      <w:r w:rsidRPr="001F3A18">
        <w:t>Hito 3: Participación activa en la última ventana de cambio que marca el fin de funcionamiento del actual OAP y el inicio de operación del nuevo OAP. Cada uno de ellos debe cumplir con:</w:t>
      </w:r>
    </w:p>
    <w:p w14:paraId="413F56B2" w14:textId="77777777" w:rsidR="00B44A5B" w:rsidRPr="001F3A18" w:rsidRDefault="00B44A5B" w:rsidP="00EE1593">
      <w:pPr>
        <w:ind w:left="721" w:firstLine="0"/>
      </w:pPr>
      <w:r w:rsidRPr="001F3A18">
        <w:t>El actual OAP será responsable de:</w:t>
      </w:r>
    </w:p>
    <w:p w14:paraId="35EDCF72" w14:textId="77777777" w:rsidR="00B44A5B" w:rsidRPr="001F3A18" w:rsidRDefault="00B44A5B" w:rsidP="00AF5DF4">
      <w:pPr>
        <w:pStyle w:val="Prrafodelista"/>
      </w:pPr>
      <w:r w:rsidRPr="001F3A18">
        <w:t>Recibir todas las solicitudes hasta el horario de cierre de la TPD</w:t>
      </w:r>
    </w:p>
    <w:p w14:paraId="7F3C07A6" w14:textId="77777777" w:rsidR="00B44A5B" w:rsidRPr="001F3A18" w:rsidRDefault="00B44A5B" w:rsidP="00AF5DF4">
      <w:pPr>
        <w:pStyle w:val="Prrafodelista"/>
      </w:pPr>
      <w:r w:rsidRPr="001F3A18">
        <w:t>Publicar la TPD definitiva y la TEP</w:t>
      </w:r>
    </w:p>
    <w:p w14:paraId="3CFE7732" w14:textId="77777777" w:rsidR="00B44A5B" w:rsidRPr="001F3A18" w:rsidRDefault="00B44A5B" w:rsidP="00AF5DF4">
      <w:pPr>
        <w:pStyle w:val="Prrafodelista"/>
      </w:pPr>
      <w:r w:rsidRPr="001F3A18">
        <w:t>Consolidar los reportes diarios</w:t>
      </w:r>
    </w:p>
    <w:p w14:paraId="092F97CD" w14:textId="77777777" w:rsidR="00B44A5B" w:rsidRPr="001F3A18" w:rsidRDefault="00B44A5B" w:rsidP="00AF5DF4">
      <w:pPr>
        <w:pStyle w:val="Prrafodelista"/>
      </w:pPr>
      <w:r w:rsidRPr="001F3A18">
        <w:t>Enviar reportes a proveedoras involucradas</w:t>
      </w:r>
    </w:p>
    <w:p w14:paraId="01DF56C3" w14:textId="77777777" w:rsidR="00B44A5B" w:rsidRPr="001F3A18" w:rsidRDefault="00B44A5B" w:rsidP="00C61B4F">
      <w:pPr>
        <w:keepNext/>
        <w:ind w:left="720" w:firstLine="0"/>
      </w:pPr>
      <w:r w:rsidRPr="001F3A18">
        <w:lastRenderedPageBreak/>
        <w:t>El nuevo OAP será responsable de:</w:t>
      </w:r>
    </w:p>
    <w:p w14:paraId="70102EA9" w14:textId="77777777" w:rsidR="00B44A5B" w:rsidRPr="001F3A18" w:rsidRDefault="00B44A5B" w:rsidP="00AF5DF4">
      <w:pPr>
        <w:pStyle w:val="Prrafodelista"/>
      </w:pPr>
      <w:r w:rsidRPr="001F3A18">
        <w:t>Correcto procesamiento de solicitudes de portabilidad que hayan entrado después del horario de cierre de la TPD</w:t>
      </w:r>
    </w:p>
    <w:p w14:paraId="37DAEF9A" w14:textId="77777777" w:rsidR="00B44A5B" w:rsidRPr="001F3A18" w:rsidRDefault="00B44A5B" w:rsidP="00AF5DF4">
      <w:pPr>
        <w:pStyle w:val="Prrafodelista"/>
      </w:pPr>
      <w:r w:rsidRPr="001F3A18">
        <w:t>De ahí en adelante entra en régimen de operación normal.</w:t>
      </w:r>
    </w:p>
    <w:p w14:paraId="6526A835" w14:textId="77777777" w:rsidR="00B44A5B" w:rsidRPr="001F3A18" w:rsidRDefault="00CB0C8E" w:rsidP="00E61531">
      <w:pPr>
        <w:spacing w:after="0"/>
        <w:ind w:firstLine="0"/>
        <w:jc w:val="left"/>
      </w:pPr>
      <w:r w:rsidRPr="001F3A18">
        <w:rPr>
          <w:noProof/>
          <w:lang w:eastAsia="es-CL"/>
        </w:rPr>
        <w:drawing>
          <wp:inline distT="0" distB="0" distL="0" distR="0" wp14:anchorId="2721A3FB" wp14:editId="509C8C28">
            <wp:extent cx="5617029" cy="3102429"/>
            <wp:effectExtent l="19050" t="19050" r="22225" b="22225"/>
            <wp:docPr id="8"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5615000" cy="3101308"/>
                    </a:xfrm>
                    <a:prstGeom prst="rect">
                      <a:avLst/>
                    </a:prstGeom>
                    <a:noFill/>
                    <a:ln w="9528">
                      <a:solidFill>
                        <a:srgbClr val="000000"/>
                      </a:solidFill>
                      <a:prstDash val="solid"/>
                    </a:ln>
                  </pic:spPr>
                </pic:pic>
              </a:graphicData>
            </a:graphic>
          </wp:inline>
        </w:drawing>
      </w:r>
    </w:p>
    <w:p w14:paraId="170FDB1D" w14:textId="62ABC3DD" w:rsidR="007D2294" w:rsidRPr="001F3A18" w:rsidRDefault="007D2294" w:rsidP="004476DF">
      <w:pPr>
        <w:pStyle w:val="Descripcin"/>
        <w:spacing w:after="0"/>
        <w:ind w:firstLine="0"/>
        <w:jc w:val="center"/>
        <w:rPr>
          <w:lang w:val="es-CL"/>
        </w:rPr>
      </w:pPr>
      <w:bookmarkStart w:id="1217" w:name="_Toc421212125"/>
      <w:bookmarkStart w:id="1218" w:name="_Toc423948728"/>
      <w:bookmarkStart w:id="1219" w:name="_Toc424551616"/>
      <w:bookmarkStart w:id="1220" w:name="_Toc425518349"/>
      <w:bookmarkStart w:id="1221" w:name="_Toc193469002"/>
      <w:r w:rsidRPr="001F3A18">
        <w:rPr>
          <w:lang w:val="es-CL"/>
        </w:rPr>
        <w:t xml:space="preserve">Ilustración </w:t>
      </w:r>
      <w:r w:rsidR="00C7318A" w:rsidRPr="001F3A18">
        <w:fldChar w:fldCharType="begin"/>
      </w:r>
      <w:r w:rsidRPr="001F3A18">
        <w:instrText xml:space="preserve"> SEQ Ilustración \* ARABIC </w:instrText>
      </w:r>
      <w:r w:rsidR="00C7318A" w:rsidRPr="001F3A18">
        <w:fldChar w:fldCharType="separate"/>
      </w:r>
      <w:r w:rsidR="003D4642">
        <w:rPr>
          <w:noProof/>
        </w:rPr>
        <w:t>10</w:t>
      </w:r>
      <w:r w:rsidR="00C7318A" w:rsidRPr="001F3A18">
        <w:fldChar w:fldCharType="end"/>
      </w:r>
      <w:r w:rsidRPr="001F3A18">
        <w:rPr>
          <w:lang w:val="es-CL"/>
        </w:rPr>
        <w:t xml:space="preserve"> </w:t>
      </w:r>
      <w:r w:rsidR="004476DF" w:rsidRPr="001F3A18">
        <w:rPr>
          <w:lang w:val="es-CL"/>
        </w:rPr>
        <w:t>-</w:t>
      </w:r>
      <w:r w:rsidRPr="001F3A18">
        <w:rPr>
          <w:lang w:val="es-CL"/>
        </w:rPr>
        <w:t xml:space="preserve"> Hitos al inicio de operación del nuevo OAP</w:t>
      </w:r>
      <w:bookmarkEnd w:id="1217"/>
      <w:bookmarkEnd w:id="1218"/>
      <w:bookmarkEnd w:id="1219"/>
      <w:bookmarkEnd w:id="1220"/>
      <w:bookmarkEnd w:id="1221"/>
    </w:p>
    <w:p w14:paraId="2E704505" w14:textId="781A3F95" w:rsidR="00E96AF5" w:rsidRPr="001F3A18" w:rsidRDefault="00E96AF5" w:rsidP="00E96AF5">
      <w:r w:rsidRPr="001F3A18">
        <w:t>El día de traspaso del antiguo al nuevo OAP, no se ejecut</w:t>
      </w:r>
      <w:r w:rsidR="00180969" w:rsidRPr="001F3A18">
        <w:t>ará</w:t>
      </w:r>
      <w:r w:rsidRPr="001F3A18">
        <w:t xml:space="preserve"> </w:t>
      </w:r>
      <w:r w:rsidR="00180969" w:rsidRPr="001F3A18">
        <w:t xml:space="preserve">la </w:t>
      </w:r>
      <w:r w:rsidRPr="001F3A18">
        <w:t xml:space="preserve">Ventana de Cambio </w:t>
      </w:r>
      <w:r w:rsidR="00180969" w:rsidRPr="001F3A18">
        <w:t xml:space="preserve">generándose </w:t>
      </w:r>
      <w:r w:rsidRPr="001F3A18">
        <w:t xml:space="preserve">un black out de un día del proceso de portabilidad de la industria, </w:t>
      </w:r>
      <w:r w:rsidR="005C57DC" w:rsidRPr="001F3A18">
        <w:t>con el objeto de que</w:t>
      </w:r>
      <w:r w:rsidRPr="001F3A18">
        <w:t xml:space="preserve"> todos los operadores ejecuten los cambios técnicos necesarios para conectarse al nuevo operador. </w:t>
      </w:r>
    </w:p>
    <w:p w14:paraId="2414A0C4" w14:textId="77777777" w:rsidR="00E96AF5" w:rsidRPr="001F3A18" w:rsidRDefault="00E96AF5" w:rsidP="003E45CF">
      <w:pPr>
        <w:spacing w:after="120"/>
      </w:pPr>
    </w:p>
    <w:p w14:paraId="466851C6" w14:textId="77777777" w:rsidR="007D2294" w:rsidRPr="001F3A18" w:rsidRDefault="007D2294" w:rsidP="003E45CF"/>
    <w:p w14:paraId="2B15F937" w14:textId="77777777" w:rsidR="00B44A5B" w:rsidRPr="001F3A18" w:rsidRDefault="00B44A5B" w:rsidP="003E45CF"/>
    <w:p w14:paraId="0506761F" w14:textId="32C16AB5" w:rsidR="00B44A5B" w:rsidRPr="001F3A18" w:rsidRDefault="00B44A5B" w:rsidP="00B44A5B">
      <w:pPr>
        <w:pStyle w:val="Ttulo1"/>
      </w:pPr>
      <w:bookmarkStart w:id="1222" w:name="_Toc421212081"/>
      <w:bookmarkStart w:id="1223" w:name="_Toc423948670"/>
      <w:bookmarkStart w:id="1224" w:name="_Toc424555905"/>
      <w:bookmarkStart w:id="1225" w:name="_Toc425538931"/>
      <w:bookmarkStart w:id="1226" w:name="_Toc200537252"/>
      <w:bookmarkEnd w:id="1216"/>
      <w:r w:rsidRPr="001F3A18">
        <w:lastRenderedPageBreak/>
        <w:t>Transferencia de operación al término del contrato</w:t>
      </w:r>
      <w:bookmarkEnd w:id="1222"/>
      <w:bookmarkEnd w:id="1223"/>
      <w:bookmarkEnd w:id="1224"/>
      <w:bookmarkEnd w:id="1225"/>
      <w:bookmarkEnd w:id="1226"/>
    </w:p>
    <w:p w14:paraId="63EE2D25" w14:textId="77777777" w:rsidR="009D04FA" w:rsidRPr="001F3A18" w:rsidRDefault="009D04FA" w:rsidP="003E45CF">
      <w:pPr>
        <w:spacing w:after="120"/>
      </w:pPr>
      <w:r w:rsidRPr="001F3A18">
        <w:t>El OAP deberá permitir la continuidad de la operación del Sistema de Gestión de Portabilidad y de la administración de la BANT por parte de quien lo suceda en sus funciones, poniendo a disposición de éste toda la información necesaria para la operación del servicio y toda la información histórica generada durante la vigencia del Contrato en formatos estándares pre-establecidos y en medios transportables, sin perjuicio de aquella información relativa a los códigos fuente, a que hace referencia la sección 1.6 de las Bases Administrativas.</w:t>
      </w:r>
    </w:p>
    <w:p w14:paraId="4346D2E3" w14:textId="77777777" w:rsidR="009D04FA" w:rsidRPr="001F3A18" w:rsidRDefault="009D04FA" w:rsidP="003E45CF">
      <w:pPr>
        <w:spacing w:after="120"/>
      </w:pPr>
      <w:r w:rsidRPr="001F3A18">
        <w:t>El Proponente deberá describir en su oferta un plan de transferencia de la operación, que incluya al menos las siguientes consideraciones:</w:t>
      </w:r>
    </w:p>
    <w:p w14:paraId="0F151E44" w14:textId="1D88A2F4" w:rsidR="009D04FA" w:rsidRPr="001F3A18" w:rsidRDefault="009D04FA" w:rsidP="001F332F">
      <w:pPr>
        <w:pStyle w:val="Listavistosa-nfasis12"/>
        <w:numPr>
          <w:ilvl w:val="0"/>
          <w:numId w:val="46"/>
        </w:numPr>
        <w:spacing w:after="120" w:line="360" w:lineRule="auto"/>
        <w:rPr>
          <w:lang w:val="es-CL"/>
        </w:rPr>
      </w:pPr>
      <w:r w:rsidRPr="001F3A18">
        <w:rPr>
          <w:lang w:val="es-CL"/>
        </w:rPr>
        <w:t>Debe dar facilidades para que el nuevo OAP pueda realizar una operación paralela u otra actividad que minimice los riesgos del proceso de transición</w:t>
      </w:r>
      <w:r w:rsidR="00C7602E" w:rsidRPr="001F3A18">
        <w:rPr>
          <w:lang w:val="es-CL"/>
        </w:rPr>
        <w:t>, d</w:t>
      </w:r>
      <w:r w:rsidR="009826C8" w:rsidRPr="001F3A18">
        <w:rPr>
          <w:lang w:val="es-CL"/>
        </w:rPr>
        <w:t xml:space="preserve">e acuerdo a las especificaciones de la sección </w:t>
      </w:r>
      <w:r w:rsidR="009B1EFC" w:rsidRPr="001F3A18">
        <w:rPr>
          <w:lang w:val="es-CL"/>
        </w:rPr>
        <w:fldChar w:fldCharType="begin"/>
      </w:r>
      <w:r w:rsidR="009B1EFC" w:rsidRPr="001F3A18">
        <w:rPr>
          <w:lang w:val="es-CL"/>
        </w:rPr>
        <w:instrText xml:space="preserve"> REF _Ref14256299 \r \h  \* MERGEFORMAT </w:instrText>
      </w:r>
      <w:r w:rsidR="009B1EFC" w:rsidRPr="001F3A18">
        <w:rPr>
          <w:lang w:val="es-CL"/>
        </w:rPr>
      </w:r>
      <w:r w:rsidR="009B1EFC" w:rsidRPr="001F3A18">
        <w:rPr>
          <w:lang w:val="es-CL"/>
        </w:rPr>
        <w:fldChar w:fldCharType="separate"/>
      </w:r>
      <w:r w:rsidR="003D4642">
        <w:rPr>
          <w:lang w:val="es-CL"/>
        </w:rPr>
        <w:t>7</w:t>
      </w:r>
      <w:r w:rsidR="009B1EFC" w:rsidRPr="001F3A18">
        <w:rPr>
          <w:lang w:val="es-CL"/>
        </w:rPr>
        <w:fldChar w:fldCharType="end"/>
      </w:r>
      <w:r w:rsidR="009826C8" w:rsidRPr="001F3A18">
        <w:rPr>
          <w:lang w:val="es-CL"/>
        </w:rPr>
        <w:t>.</w:t>
      </w:r>
    </w:p>
    <w:p w14:paraId="3836DB57" w14:textId="77777777" w:rsidR="009D04FA" w:rsidRPr="001F3A18" w:rsidRDefault="009D04FA" w:rsidP="001F332F">
      <w:pPr>
        <w:pStyle w:val="Listavistosa-nfasis12"/>
        <w:numPr>
          <w:ilvl w:val="0"/>
          <w:numId w:val="46"/>
        </w:numPr>
        <w:spacing w:after="120" w:line="360" w:lineRule="auto"/>
        <w:rPr>
          <w:lang w:val="es-CL"/>
        </w:rPr>
      </w:pPr>
      <w:r w:rsidRPr="001F3A18">
        <w:rPr>
          <w:lang w:val="es-CL"/>
        </w:rPr>
        <w:t>Definir un proceso para la toma de control de la operación por el nuevo OAP, que cumpla lo siguiente:</w:t>
      </w:r>
    </w:p>
    <w:p w14:paraId="2B895AC5" w14:textId="77777777" w:rsidR="009826C8" w:rsidRPr="001F3A18" w:rsidRDefault="009826C8" w:rsidP="001F332F">
      <w:pPr>
        <w:pStyle w:val="Listavistosa-nfasis12"/>
        <w:numPr>
          <w:ilvl w:val="1"/>
          <w:numId w:val="48"/>
        </w:numPr>
        <w:spacing w:after="120" w:line="360" w:lineRule="auto"/>
        <w:rPr>
          <w:lang w:val="es-CL"/>
        </w:rPr>
      </w:pPr>
      <w:r w:rsidRPr="001F3A18">
        <w:rPr>
          <w:lang w:val="es-CL"/>
        </w:rPr>
        <w:t>Fase de pruebas en ambiente de desarrollo y producción en conjunto con el nuevo OAP, durante al menos los últimos tres meses de operación, incluyendo a todas las operadoras de la industria.</w:t>
      </w:r>
    </w:p>
    <w:p w14:paraId="4F6BF9F4" w14:textId="77777777" w:rsidR="00FA6B0E" w:rsidRPr="001F3A18" w:rsidRDefault="00FA6B0E" w:rsidP="001F332F">
      <w:pPr>
        <w:pStyle w:val="Listavistosa-nfasis12"/>
        <w:numPr>
          <w:ilvl w:val="1"/>
          <w:numId w:val="48"/>
        </w:numPr>
        <w:spacing w:after="120" w:line="360" w:lineRule="auto"/>
        <w:rPr>
          <w:lang w:val="es-CL"/>
        </w:rPr>
      </w:pPr>
      <w:r w:rsidRPr="001F3A18">
        <w:rPr>
          <w:lang w:val="es-CL"/>
        </w:rPr>
        <w:t>El registro de procesos de portabilidad debe estar disponible en línea.</w:t>
      </w:r>
    </w:p>
    <w:p w14:paraId="7C60DCEE" w14:textId="77777777" w:rsidR="00BC2163" w:rsidRPr="001F3A18" w:rsidRDefault="00FA6B0E" w:rsidP="001F332F">
      <w:pPr>
        <w:pStyle w:val="Listavistosa-nfasis12"/>
        <w:numPr>
          <w:ilvl w:val="1"/>
          <w:numId w:val="48"/>
        </w:numPr>
        <w:spacing w:after="120" w:line="360" w:lineRule="auto"/>
        <w:rPr>
          <w:lang w:val="es-CL"/>
        </w:rPr>
      </w:pPr>
      <w:r w:rsidRPr="001F3A18">
        <w:rPr>
          <w:lang w:val="es-CL"/>
        </w:rPr>
        <w:t>Las bases de datos de Ocurrencias, Histórico de Transacciones, y Documentos deben quedar disponibles</w:t>
      </w:r>
      <w:r w:rsidR="00BC2163" w:rsidRPr="001F3A18">
        <w:rPr>
          <w:lang w:val="es-CL"/>
        </w:rPr>
        <w:t>.</w:t>
      </w:r>
    </w:p>
    <w:p w14:paraId="2B0887C1" w14:textId="1DC6E9CA" w:rsidR="00BC2163" w:rsidRPr="001F3A18" w:rsidRDefault="009D04FA" w:rsidP="001F332F">
      <w:pPr>
        <w:pStyle w:val="Listavistosa-nfasis12"/>
        <w:numPr>
          <w:ilvl w:val="1"/>
          <w:numId w:val="48"/>
        </w:numPr>
        <w:spacing w:after="120" w:line="360" w:lineRule="auto"/>
        <w:rPr>
          <w:lang w:val="es-CL"/>
        </w:rPr>
      </w:pPr>
      <w:r w:rsidRPr="001F3A18">
        <w:rPr>
          <w:lang w:val="es-CL"/>
        </w:rPr>
        <w:t xml:space="preserve">Los códigos CAP generados deben estar disponibles en línea (hasta </w:t>
      </w:r>
      <w:r w:rsidR="001D5AB0" w:rsidRPr="001F3A18">
        <w:rPr>
          <w:lang w:val="es-CL"/>
        </w:rPr>
        <w:t>12</w:t>
      </w:r>
      <w:r w:rsidRPr="001F3A18">
        <w:rPr>
          <w:lang w:val="es-CL"/>
        </w:rPr>
        <w:t xml:space="preserve"> meses).</w:t>
      </w:r>
    </w:p>
    <w:p w14:paraId="014CC32B" w14:textId="77777777" w:rsidR="00FA6B0E" w:rsidRPr="001F3A18" w:rsidRDefault="00FA6B0E" w:rsidP="001F332F">
      <w:pPr>
        <w:pStyle w:val="Listavistosa-nfasis12"/>
        <w:numPr>
          <w:ilvl w:val="1"/>
          <w:numId w:val="48"/>
        </w:numPr>
        <w:spacing w:after="120" w:line="360" w:lineRule="auto"/>
        <w:rPr>
          <w:lang w:val="es-CL"/>
        </w:rPr>
      </w:pPr>
      <w:r w:rsidRPr="001F3A18">
        <w:rPr>
          <w:lang w:val="es-CL"/>
        </w:rPr>
        <w:lastRenderedPageBreak/>
        <w:t>Los registros históricos de la tabla TPD (7 días), deben quedar disponibles.</w:t>
      </w:r>
    </w:p>
    <w:p w14:paraId="78E80A1B" w14:textId="77777777" w:rsidR="00FA6B0E" w:rsidRPr="001F3A18" w:rsidRDefault="00180969" w:rsidP="001F332F">
      <w:pPr>
        <w:pStyle w:val="Listavistosa-nfasis12"/>
        <w:numPr>
          <w:ilvl w:val="1"/>
          <w:numId w:val="48"/>
        </w:numPr>
        <w:spacing w:after="120" w:line="360" w:lineRule="auto"/>
        <w:rPr>
          <w:lang w:val="es-CL"/>
        </w:rPr>
      </w:pPr>
      <w:r w:rsidRPr="001F3A18">
        <w:rPr>
          <w:lang w:val="es-CL"/>
        </w:rPr>
        <w:t xml:space="preserve">El actual OAP operará como tal </w:t>
      </w:r>
      <w:r w:rsidR="00FA6B0E" w:rsidRPr="001F3A18">
        <w:rPr>
          <w:lang w:val="es-CL"/>
        </w:rPr>
        <w:t>hasta la última ventana de cambio definida antes de la puesta en marcha del nuevo OAP.</w:t>
      </w:r>
    </w:p>
    <w:p w14:paraId="78D8A491" w14:textId="77777777" w:rsidR="00FA6B0E" w:rsidRPr="001F3A18" w:rsidRDefault="00FA6B0E" w:rsidP="001F332F">
      <w:pPr>
        <w:pStyle w:val="Listavistosa-nfasis12"/>
        <w:numPr>
          <w:ilvl w:val="0"/>
          <w:numId w:val="47"/>
        </w:numPr>
        <w:spacing w:after="120" w:line="360" w:lineRule="auto"/>
        <w:rPr>
          <w:lang w:val="es-CL"/>
        </w:rPr>
      </w:pPr>
      <w:r w:rsidRPr="001F3A18">
        <w:rPr>
          <w:lang w:val="es-CL"/>
        </w:rPr>
        <w:t xml:space="preserve">Para todas las bases de datos en operación, deberá entregar el modelo de datos utilizado. </w:t>
      </w:r>
    </w:p>
    <w:p w14:paraId="2A2E56AC" w14:textId="77777777" w:rsidR="00FA6B0E" w:rsidRPr="001F3A18" w:rsidRDefault="00FA6B0E" w:rsidP="001F332F">
      <w:pPr>
        <w:pStyle w:val="Listavistosa-nfasis12"/>
        <w:numPr>
          <w:ilvl w:val="0"/>
          <w:numId w:val="47"/>
        </w:numPr>
        <w:spacing w:after="120" w:line="360" w:lineRule="auto"/>
        <w:rPr>
          <w:lang w:val="es-CL"/>
        </w:rPr>
      </w:pPr>
      <w:r w:rsidRPr="001F3A18">
        <w:rPr>
          <w:lang w:val="es-CL"/>
        </w:rPr>
        <w:t xml:space="preserve">El volumen de datos a transferir corresponde al almacenamiento histórico exigido al OAP, para todas las tablas involucradas. El OAP deberá entregar información tal que permita definir en la nueva licitación el mecanismo de transferencia de datos. </w:t>
      </w:r>
    </w:p>
    <w:p w14:paraId="4EBFD209" w14:textId="77777777" w:rsidR="00FA6B0E" w:rsidRPr="001F3A18" w:rsidRDefault="00FA6B0E" w:rsidP="001F332F">
      <w:pPr>
        <w:pStyle w:val="Listavistosa-nfasis12"/>
        <w:numPr>
          <w:ilvl w:val="0"/>
          <w:numId w:val="47"/>
        </w:numPr>
        <w:spacing w:after="120" w:line="360" w:lineRule="auto"/>
        <w:rPr>
          <w:lang w:val="es-CL"/>
        </w:rPr>
      </w:pPr>
      <w:r w:rsidRPr="001F3A18">
        <w:rPr>
          <w:lang w:val="es-CL"/>
        </w:rPr>
        <w:t>Debe proponer un plan de pruebas de permita a las Operadoras asegurar que la data migrada es la correcta.</w:t>
      </w:r>
    </w:p>
    <w:p w14:paraId="2FE97D09" w14:textId="1AE15747" w:rsidR="009D04FA" w:rsidRPr="001F3A18" w:rsidRDefault="009D04FA" w:rsidP="001F332F">
      <w:pPr>
        <w:pStyle w:val="Listavistosa-nfasis12"/>
        <w:numPr>
          <w:ilvl w:val="0"/>
          <w:numId w:val="47"/>
        </w:numPr>
        <w:spacing w:after="120" w:line="360" w:lineRule="auto"/>
        <w:rPr>
          <w:lang w:val="es-CL"/>
        </w:rPr>
      </w:pPr>
      <w:r w:rsidRPr="001F3A18">
        <w:rPr>
          <w:lang w:val="es-CL"/>
        </w:rPr>
        <w:t>Todos los desarrollos sobre la aplicación deberán quedar debidamente documentados y esta documentación será entregada a las Concesionarias del servicio público telefónico local, móvil y del mismo tipo, para la construcción de la nueva licitación.</w:t>
      </w:r>
    </w:p>
    <w:p w14:paraId="4A179720" w14:textId="36B72066" w:rsidR="00ED4FBD" w:rsidRPr="001F3A18" w:rsidRDefault="00ED4FBD" w:rsidP="002B3D71">
      <w:pPr>
        <w:pStyle w:val="Ttulo1"/>
      </w:pPr>
      <w:bookmarkStart w:id="1227" w:name="_Toc424555909"/>
      <w:bookmarkStart w:id="1228" w:name="_Toc425538932"/>
      <w:bookmarkStart w:id="1229" w:name="_Toc200537253"/>
      <w:bookmarkStart w:id="1230" w:name="_Toc421212083"/>
      <w:r w:rsidRPr="001F3A18">
        <w:lastRenderedPageBreak/>
        <w:t>Base de Datos de Números de Emergencia</w:t>
      </w:r>
      <w:bookmarkEnd w:id="1227"/>
      <w:bookmarkEnd w:id="1228"/>
      <w:bookmarkEnd w:id="1229"/>
    </w:p>
    <w:p w14:paraId="017BD205" w14:textId="234BA13C" w:rsidR="006A3CCC" w:rsidRPr="001F3A18" w:rsidRDefault="006A3CCC" w:rsidP="006A3CCC">
      <w:r w:rsidRPr="001F3A18">
        <w:t xml:space="preserve">El OAP deberá crear y mantener disponible para consultas una base de datos que contenga la totalidad de los números de emergencia disponibles </w:t>
      </w:r>
      <w:r w:rsidR="008A6D8F" w:rsidRPr="001F3A18">
        <w:t>a nivel nacional</w:t>
      </w:r>
      <w:r w:rsidRPr="001F3A18">
        <w:t xml:space="preserve"> (13x, 14x, 14yz y los que se definan en esta categoría durante la vigencia del contrato), con sus números traducidos y la información necesaria para una adecuada y oportuna consulta de los Operadores. Los contenidos de esta Base de Datos y la forma de operar se describe</w:t>
      </w:r>
      <w:r w:rsidR="008A6D8F" w:rsidRPr="001F3A18">
        <w:t>n</w:t>
      </w:r>
      <w:r w:rsidRPr="001F3A18">
        <w:t xml:space="preserve"> a continuación.</w:t>
      </w:r>
    </w:p>
    <w:p w14:paraId="74501A06" w14:textId="614B6BC0" w:rsidR="00B323A0" w:rsidRPr="001F3A18" w:rsidRDefault="001F6670" w:rsidP="002B3D71">
      <w:pPr>
        <w:pStyle w:val="Ttulo2"/>
      </w:pPr>
      <w:bookmarkStart w:id="1231" w:name="_Toc425538935"/>
      <w:bookmarkEnd w:id="1230"/>
      <w:r>
        <w:t xml:space="preserve"> </w:t>
      </w:r>
      <w:bookmarkStart w:id="1232" w:name="_Toc200537254"/>
      <w:r w:rsidR="00B323A0" w:rsidRPr="001F3A18">
        <w:t>Archivo de Carga:</w:t>
      </w:r>
      <w:bookmarkEnd w:id="1231"/>
      <w:bookmarkEnd w:id="1232"/>
    </w:p>
    <w:p w14:paraId="75B09403" w14:textId="3D5B1936" w:rsidR="00D63234" w:rsidRPr="001F3A18" w:rsidRDefault="00D63234" w:rsidP="00D63234">
      <w:pPr>
        <w:spacing w:after="120"/>
        <w:rPr>
          <w:rFonts w:cs="Arial"/>
          <w:color w:val="000000"/>
          <w:szCs w:val="24"/>
        </w:rPr>
      </w:pPr>
      <w:r w:rsidRPr="001F3A18">
        <w:rPr>
          <w:rFonts w:cs="Arial"/>
          <w:color w:val="000000"/>
          <w:szCs w:val="24"/>
        </w:rPr>
        <w:t>Si un Operador requiere informar algún cambio/ajuste (altas nuevas, ajustes, traslados, cambio de número, bajas, etc.) de sus Niveles de Emergencia, éste debe realizarlo mediante un Archivo de Carga.</w:t>
      </w:r>
    </w:p>
    <w:p w14:paraId="6AE30CBF" w14:textId="4CB2D167" w:rsidR="00A363B4" w:rsidRPr="001F3A18" w:rsidRDefault="00A363B4" w:rsidP="00D63234">
      <w:pPr>
        <w:spacing w:after="120"/>
        <w:rPr>
          <w:rFonts w:cs="Arial"/>
          <w:color w:val="000000"/>
          <w:szCs w:val="24"/>
        </w:rPr>
      </w:pPr>
      <w:r w:rsidRPr="001F3A18">
        <w:rPr>
          <w:rFonts w:cs="Arial"/>
          <w:color w:val="000000"/>
          <w:szCs w:val="24"/>
        </w:rPr>
        <w:t xml:space="preserve">Si </w:t>
      </w:r>
      <w:r w:rsidR="009B501B" w:rsidRPr="001F3A18">
        <w:rPr>
          <w:rFonts w:cs="Arial"/>
          <w:color w:val="000000"/>
          <w:szCs w:val="24"/>
        </w:rPr>
        <w:t xml:space="preserve">el cambio a informar en </w:t>
      </w:r>
      <w:r w:rsidRPr="001F3A18">
        <w:rPr>
          <w:rFonts w:cs="Arial"/>
          <w:color w:val="000000"/>
          <w:szCs w:val="24"/>
        </w:rPr>
        <w:t xml:space="preserve">los Niveles de Emergencia </w:t>
      </w:r>
      <w:r w:rsidR="009B501B" w:rsidRPr="001F3A18">
        <w:rPr>
          <w:rFonts w:cs="Arial"/>
          <w:color w:val="000000"/>
          <w:szCs w:val="24"/>
        </w:rPr>
        <w:t xml:space="preserve">sólo se refiere a un </w:t>
      </w:r>
      <w:r w:rsidRPr="001F3A18">
        <w:rPr>
          <w:rFonts w:cs="Arial"/>
          <w:color w:val="000000"/>
          <w:szCs w:val="24"/>
        </w:rPr>
        <w:t>cambi</w:t>
      </w:r>
      <w:r w:rsidR="009B501B" w:rsidRPr="001F3A18">
        <w:rPr>
          <w:rFonts w:cs="Arial"/>
          <w:color w:val="000000"/>
          <w:szCs w:val="24"/>
        </w:rPr>
        <w:t>o</w:t>
      </w:r>
      <w:r w:rsidRPr="001F3A18">
        <w:rPr>
          <w:rFonts w:cs="Arial"/>
          <w:color w:val="000000"/>
          <w:szCs w:val="24"/>
        </w:rPr>
        <w:t xml:space="preserve"> de Operador, se deberá realizar una Portabilidad Numérica</w:t>
      </w:r>
      <w:r w:rsidR="009B501B" w:rsidRPr="001F3A18">
        <w:rPr>
          <w:rFonts w:cs="Arial"/>
          <w:color w:val="000000"/>
          <w:szCs w:val="24"/>
        </w:rPr>
        <w:t xml:space="preserve"> del Número Telefónico asociado al Nivel de Emergencia,</w:t>
      </w:r>
      <w:r w:rsidRPr="001F3A18">
        <w:rPr>
          <w:rFonts w:cs="Arial"/>
          <w:color w:val="000000"/>
          <w:szCs w:val="24"/>
        </w:rPr>
        <w:t xml:space="preserve"> siguiendo los procesos </w:t>
      </w:r>
      <w:r w:rsidR="009B501B" w:rsidRPr="001F3A18">
        <w:rPr>
          <w:rFonts w:cs="Arial"/>
          <w:color w:val="000000"/>
          <w:szCs w:val="24"/>
        </w:rPr>
        <w:t xml:space="preserve">de portabilidad </w:t>
      </w:r>
      <w:r w:rsidRPr="001F3A18">
        <w:rPr>
          <w:rFonts w:cs="Arial"/>
          <w:color w:val="000000"/>
          <w:szCs w:val="24"/>
        </w:rPr>
        <w:t>definidos en estas Bases Técnicas y la Proveedora Receptora deberá</w:t>
      </w:r>
      <w:r w:rsidR="009B501B" w:rsidRPr="001F3A18">
        <w:rPr>
          <w:rFonts w:cs="Arial"/>
          <w:color w:val="000000"/>
          <w:szCs w:val="24"/>
        </w:rPr>
        <w:t>,</w:t>
      </w:r>
      <w:r w:rsidRPr="001F3A18">
        <w:rPr>
          <w:rFonts w:cs="Arial"/>
          <w:color w:val="000000"/>
          <w:szCs w:val="24"/>
        </w:rPr>
        <w:t xml:space="preserve"> </w:t>
      </w:r>
      <w:r w:rsidR="009B501B" w:rsidRPr="001F3A18">
        <w:rPr>
          <w:rFonts w:cs="Arial"/>
          <w:color w:val="000000"/>
          <w:szCs w:val="24"/>
        </w:rPr>
        <w:t>además,</w:t>
      </w:r>
      <w:r w:rsidRPr="001F3A18">
        <w:rPr>
          <w:rFonts w:cs="Arial"/>
          <w:color w:val="000000"/>
          <w:szCs w:val="24"/>
        </w:rPr>
        <w:t xml:space="preserve"> informar este cambio por medio del archivo de carga.</w:t>
      </w:r>
    </w:p>
    <w:p w14:paraId="122B2024" w14:textId="2025D114" w:rsidR="00D63234" w:rsidRPr="001F3A18" w:rsidRDefault="00D63234" w:rsidP="00D63234">
      <w:pPr>
        <w:spacing w:after="120"/>
        <w:rPr>
          <w:rFonts w:cs="Arial"/>
          <w:color w:val="000000"/>
          <w:szCs w:val="24"/>
        </w:rPr>
      </w:pPr>
      <w:r w:rsidRPr="001F3A18">
        <w:rPr>
          <w:rFonts w:cs="Arial"/>
          <w:color w:val="000000"/>
          <w:szCs w:val="24"/>
        </w:rPr>
        <w:t>Este archivo deberá ser subido en formato de texto, en un directorio del OAP determinado, vía SFTP y podrá subirse hasta las 21:00 hrs. (este horario debe ser paramétrico para ajustar según necesidad y acuerdos de industria).</w:t>
      </w:r>
    </w:p>
    <w:p w14:paraId="1B7CD208" w14:textId="5E06D58A" w:rsidR="00D63234" w:rsidRPr="001F3A18" w:rsidRDefault="00D63234" w:rsidP="00D63234">
      <w:pPr>
        <w:spacing w:after="120"/>
        <w:rPr>
          <w:rFonts w:cs="Arial"/>
          <w:color w:val="000000"/>
          <w:szCs w:val="24"/>
        </w:rPr>
      </w:pPr>
      <w:r w:rsidRPr="001F3A18">
        <w:rPr>
          <w:rFonts w:cs="Arial"/>
          <w:color w:val="000000"/>
          <w:szCs w:val="24"/>
        </w:rPr>
        <w:t>El archivo será validado por el OAP en conjunto con las Proveedoras involucradas. La información a validar es, al menos</w:t>
      </w:r>
      <w:r w:rsidR="00D909C1" w:rsidRPr="001F3A18">
        <w:rPr>
          <w:rFonts w:cs="Arial"/>
          <w:color w:val="000000"/>
          <w:szCs w:val="24"/>
        </w:rPr>
        <w:t>,</w:t>
      </w:r>
      <w:r w:rsidRPr="001F3A18">
        <w:rPr>
          <w:rFonts w:cs="Arial"/>
          <w:color w:val="000000"/>
          <w:szCs w:val="24"/>
        </w:rPr>
        <w:t xml:space="preserve"> la siguiente:</w:t>
      </w:r>
    </w:p>
    <w:p w14:paraId="1E92454A" w14:textId="47E98839" w:rsidR="00D63234" w:rsidRPr="001F3A18" w:rsidRDefault="00D63234" w:rsidP="00D63234">
      <w:pPr>
        <w:pStyle w:val="Prrafodelista"/>
      </w:pPr>
      <w:r w:rsidRPr="001F3A18">
        <w:t>El Operador que sube el archivo de carga debe ser el responsable comercial de los Niveles de Emergencia que se informan.</w:t>
      </w:r>
    </w:p>
    <w:p w14:paraId="6C78ED30" w14:textId="77777777" w:rsidR="00D63234" w:rsidRPr="001F3A18" w:rsidRDefault="00D63234" w:rsidP="00D63234">
      <w:pPr>
        <w:pStyle w:val="Prrafodelista"/>
      </w:pPr>
      <w:r w:rsidRPr="001F3A18">
        <w:lastRenderedPageBreak/>
        <w:t>La “fecha de habilitación” de los cambios a implementar, debe ser una cantidad de días parametrizables superior a la “fecha de registro” donde se informa la modificación.</w:t>
      </w:r>
    </w:p>
    <w:p w14:paraId="76304B50" w14:textId="726A512D" w:rsidR="00D63234" w:rsidRPr="001F3A18" w:rsidRDefault="00D63234" w:rsidP="00D63234">
      <w:r w:rsidRPr="001F3A18">
        <w:t>Si la información está correcta, el OAP procede a crear los Archivos de Descarga Diaria.</w:t>
      </w:r>
    </w:p>
    <w:p w14:paraId="35C62616" w14:textId="04D09EB6" w:rsidR="00D63234" w:rsidRPr="001F3A18" w:rsidRDefault="00D63234" w:rsidP="00D63234">
      <w:r w:rsidRPr="001F3A18">
        <w:rPr>
          <w:rFonts w:cs="Arial"/>
          <w:color w:val="000000"/>
          <w:szCs w:val="24"/>
        </w:rPr>
        <w:t>Los archivos de carga que sean enviados después del Cierre de Hora definido, serán incluidos en los Archivos de Descarga Diaria del día próximo.</w:t>
      </w:r>
    </w:p>
    <w:p w14:paraId="0DAFF4BC" w14:textId="13E1AD04" w:rsidR="00D63234" w:rsidRPr="001F3A18" w:rsidRDefault="00D63234" w:rsidP="00D63234">
      <w:pPr>
        <w:spacing w:after="120"/>
        <w:rPr>
          <w:rFonts w:cs="Arial"/>
          <w:color w:val="000000"/>
          <w:szCs w:val="24"/>
        </w:rPr>
      </w:pPr>
      <w:r w:rsidRPr="001F3A18">
        <w:rPr>
          <w:rFonts w:cs="Arial"/>
          <w:color w:val="000000"/>
          <w:szCs w:val="24"/>
        </w:rPr>
        <w:t>Cada vez que un archivo de carga sea aprobado para ser incluido en los archivos de descarga diaria, el OAP deberá gatillar un aviso a las Operadoras involucradas, informando de esta situación.</w:t>
      </w:r>
    </w:p>
    <w:p w14:paraId="23A76099" w14:textId="25718303" w:rsidR="00B323A0" w:rsidRPr="001F3A18" w:rsidRDefault="001F6670" w:rsidP="002B3D71">
      <w:pPr>
        <w:pStyle w:val="Ttulo2"/>
        <w:rPr>
          <w:lang w:val="es-MX"/>
        </w:rPr>
      </w:pPr>
      <w:bookmarkStart w:id="1233" w:name="_Toc425538936"/>
      <w:r>
        <w:rPr>
          <w:lang w:val="es-MX"/>
        </w:rPr>
        <w:t xml:space="preserve"> </w:t>
      </w:r>
      <w:bookmarkStart w:id="1234" w:name="_Toc200537255"/>
      <w:r w:rsidR="00B323A0" w:rsidRPr="001F3A18">
        <w:rPr>
          <w:lang w:val="es-MX"/>
        </w:rPr>
        <w:t>Formato Archivo de Carga</w:t>
      </w:r>
      <w:bookmarkEnd w:id="1233"/>
      <w:bookmarkEnd w:id="1234"/>
      <w:r w:rsidR="00B323A0" w:rsidRPr="001F3A18">
        <w:rPr>
          <w:lang w:val="es-MX"/>
        </w:rPr>
        <w:t xml:space="preserve"> </w:t>
      </w:r>
    </w:p>
    <w:p w14:paraId="673180E8" w14:textId="3B9E289B" w:rsidR="00B323A0" w:rsidRPr="001F3A18" w:rsidRDefault="00B323A0" w:rsidP="00B323A0">
      <w:pPr>
        <w:spacing w:after="120"/>
        <w:ind w:firstLine="708"/>
        <w:rPr>
          <w:rFonts w:cs="Arial"/>
          <w:color w:val="000000"/>
          <w:szCs w:val="24"/>
        </w:rPr>
      </w:pPr>
      <w:r w:rsidRPr="001F3A18">
        <w:rPr>
          <w:rFonts w:cs="Arial"/>
          <w:color w:val="000000"/>
          <w:szCs w:val="24"/>
        </w:rPr>
        <w:t>El formato de los archivos</w:t>
      </w:r>
      <w:r w:rsidR="00DF5DC0" w:rsidRPr="001F3A18">
        <w:rPr>
          <w:rFonts w:cs="Arial"/>
          <w:color w:val="000000"/>
          <w:szCs w:val="24"/>
        </w:rPr>
        <w:t xml:space="preserve"> </w:t>
      </w:r>
      <w:r w:rsidRPr="001F3A18">
        <w:rPr>
          <w:rFonts w:cs="Arial"/>
          <w:color w:val="000000"/>
          <w:szCs w:val="24"/>
        </w:rPr>
        <w:t>que los operadores deberán informar al OAP consiste en:</w:t>
      </w:r>
    </w:p>
    <w:p w14:paraId="712B2E61" w14:textId="15353806" w:rsidR="00B323A0" w:rsidRPr="002A7C8C" w:rsidRDefault="00B323A0" w:rsidP="00B323A0">
      <w:pPr>
        <w:spacing w:after="120"/>
        <w:rPr>
          <w:rFonts w:cs="Arial"/>
          <w:color w:val="000000"/>
          <w:szCs w:val="24"/>
          <w:lang w:val="it-IT"/>
        </w:rPr>
      </w:pPr>
      <w:r w:rsidRPr="001F3A18">
        <w:rPr>
          <w:rFonts w:cs="Arial"/>
          <w:color w:val="000000"/>
          <w:szCs w:val="24"/>
        </w:rPr>
        <w:tab/>
      </w:r>
      <w:r w:rsidRPr="002A7C8C">
        <w:rPr>
          <w:rFonts w:cs="Arial"/>
          <w:color w:val="000000"/>
          <w:szCs w:val="24"/>
          <w:lang w:val="it-IT"/>
        </w:rPr>
        <w:t>Nombre del archivo:</w:t>
      </w:r>
    </w:p>
    <w:p w14:paraId="209F20DF" w14:textId="2FF634AD" w:rsidR="00B323A0" w:rsidRPr="002A7C8C" w:rsidRDefault="00B323A0" w:rsidP="00B323A0">
      <w:pPr>
        <w:spacing w:after="120"/>
        <w:ind w:left="708" w:firstLine="708"/>
        <w:rPr>
          <w:rFonts w:cs="Arial"/>
          <w:color w:val="000000"/>
          <w:szCs w:val="24"/>
          <w:lang w:val="it-IT"/>
        </w:rPr>
      </w:pPr>
      <w:r w:rsidRPr="002A7C8C">
        <w:rPr>
          <w:szCs w:val="24"/>
          <w:lang w:val="it-IT"/>
        </w:rPr>
        <w:t>NE_IDDOPER_yyyyMMdd.txt</w:t>
      </w:r>
    </w:p>
    <w:p w14:paraId="13BCD891" w14:textId="77777777" w:rsidR="00B323A0" w:rsidRPr="001F3A18" w:rsidRDefault="009136D6" w:rsidP="00B323A0">
      <w:pPr>
        <w:pStyle w:val="Default"/>
        <w:spacing w:after="120" w:line="360" w:lineRule="auto"/>
        <w:ind w:left="708"/>
        <w:jc w:val="both"/>
        <w:rPr>
          <w:rFonts w:ascii="Verdana" w:hAnsi="Verdana"/>
        </w:rPr>
      </w:pPr>
      <w:r w:rsidRPr="001F3A18">
        <w:rPr>
          <w:rFonts w:ascii="Verdana" w:hAnsi="Verdana"/>
        </w:rPr>
        <w:t>Do</w:t>
      </w:r>
      <w:r w:rsidR="00B323A0" w:rsidRPr="001F3A18">
        <w:rPr>
          <w:rFonts w:ascii="Verdana" w:hAnsi="Verdana"/>
        </w:rPr>
        <w:t xml:space="preserve">nde: </w:t>
      </w:r>
    </w:p>
    <w:p w14:paraId="4ECCE613" w14:textId="4FA9BE53" w:rsidR="00B323A0" w:rsidRPr="001F3A18" w:rsidRDefault="00B323A0" w:rsidP="00B323A0">
      <w:pPr>
        <w:pStyle w:val="Default"/>
        <w:spacing w:after="120" w:line="360" w:lineRule="auto"/>
        <w:ind w:left="1416"/>
        <w:jc w:val="both"/>
        <w:rPr>
          <w:rFonts w:ascii="Verdana" w:hAnsi="Verdana"/>
        </w:rPr>
      </w:pPr>
      <w:r w:rsidRPr="001F3A18">
        <w:rPr>
          <w:rFonts w:ascii="Verdana" w:hAnsi="Verdana"/>
        </w:rPr>
        <w:t>NE = nemotécnica para indicar el archivo NE (Niveles de emergencia)</w:t>
      </w:r>
    </w:p>
    <w:p w14:paraId="25A357F9" w14:textId="504B5D40" w:rsidR="00B323A0" w:rsidRPr="001F3A18" w:rsidRDefault="00B323A0" w:rsidP="00B323A0">
      <w:pPr>
        <w:pStyle w:val="Default"/>
        <w:spacing w:after="120" w:line="360" w:lineRule="auto"/>
        <w:ind w:left="1416"/>
        <w:jc w:val="both"/>
        <w:rPr>
          <w:rFonts w:ascii="Verdana" w:hAnsi="Verdana"/>
        </w:rPr>
      </w:pPr>
      <w:r w:rsidRPr="001F3A18">
        <w:rPr>
          <w:rFonts w:ascii="Verdana" w:hAnsi="Verdana"/>
        </w:rPr>
        <w:t xml:space="preserve">IDDOPER = código IDD/IDO de la Proveedora </w:t>
      </w:r>
      <w:r w:rsidR="00763F61" w:rsidRPr="001F3A18">
        <w:rPr>
          <w:rFonts w:ascii="Verdana" w:hAnsi="Verdana"/>
        </w:rPr>
        <w:t>responsable comercial</w:t>
      </w:r>
      <w:r w:rsidRPr="001F3A18">
        <w:rPr>
          <w:rFonts w:ascii="Verdana" w:hAnsi="Verdana"/>
        </w:rPr>
        <w:t xml:space="preserve"> del Nivel de Emergencia</w:t>
      </w:r>
    </w:p>
    <w:p w14:paraId="0672A29C" w14:textId="77777777" w:rsidR="00B323A0" w:rsidRPr="001F3A18" w:rsidRDefault="00B323A0" w:rsidP="00B323A0">
      <w:pPr>
        <w:pStyle w:val="Default"/>
        <w:spacing w:after="120" w:line="360" w:lineRule="auto"/>
        <w:ind w:left="1416"/>
        <w:jc w:val="both"/>
        <w:rPr>
          <w:rFonts w:ascii="Verdana" w:hAnsi="Verdana"/>
        </w:rPr>
      </w:pPr>
      <w:r w:rsidRPr="001F3A18">
        <w:rPr>
          <w:rFonts w:ascii="Verdana" w:hAnsi="Verdana"/>
        </w:rPr>
        <w:t xml:space="preserve">yyyyMMdd = la fecha correspondiente a la Hora de Publicación de la NE realizado por el Operador. </w:t>
      </w:r>
    </w:p>
    <w:p w14:paraId="76D4E228" w14:textId="242629D2" w:rsidR="009136D6" w:rsidRPr="001F3A18" w:rsidRDefault="00B323A0" w:rsidP="00B323A0">
      <w:pPr>
        <w:spacing w:after="120"/>
        <w:rPr>
          <w:rFonts w:cs="Arial"/>
          <w:color w:val="000000"/>
          <w:szCs w:val="24"/>
        </w:rPr>
      </w:pPr>
      <w:r w:rsidRPr="001F3A18">
        <w:rPr>
          <w:rFonts w:cs="Arial"/>
          <w:color w:val="000000"/>
          <w:szCs w:val="24"/>
        </w:rPr>
        <w:tab/>
        <w:t>El carácter separador de campos debe ser “;” (formato CSV).</w:t>
      </w:r>
    </w:p>
    <w:p w14:paraId="5FF50E2B" w14:textId="510027D3" w:rsidR="00B323A0" w:rsidRPr="001F3A18" w:rsidRDefault="00B323A0" w:rsidP="00B323A0">
      <w:pPr>
        <w:spacing w:after="120"/>
        <w:rPr>
          <w:rFonts w:cs="Arial"/>
          <w:color w:val="000000"/>
          <w:szCs w:val="24"/>
        </w:rPr>
      </w:pPr>
      <w:r w:rsidRPr="001F3A18">
        <w:rPr>
          <w:rFonts w:cs="Arial"/>
          <w:color w:val="000000"/>
          <w:szCs w:val="24"/>
        </w:rPr>
        <w:t>El</w:t>
      </w:r>
      <w:r w:rsidR="00763F61" w:rsidRPr="001F3A18">
        <w:rPr>
          <w:rFonts w:cs="Arial"/>
          <w:color w:val="000000"/>
          <w:szCs w:val="24"/>
        </w:rPr>
        <w:t xml:space="preserve"> </w:t>
      </w:r>
      <w:r w:rsidRPr="001F3A18">
        <w:rPr>
          <w:rFonts w:cs="Arial"/>
          <w:color w:val="000000"/>
          <w:szCs w:val="24"/>
        </w:rPr>
        <w:t>archivo se debe dividir en dos secciones:</w:t>
      </w:r>
    </w:p>
    <w:p w14:paraId="572D685A" w14:textId="6E3BCCE4" w:rsidR="00B323A0" w:rsidRPr="001F3A18" w:rsidRDefault="00B323A0" w:rsidP="009136D6">
      <w:pPr>
        <w:spacing w:after="120"/>
        <w:ind w:firstLine="0"/>
        <w:rPr>
          <w:rFonts w:cs="Arial"/>
          <w:color w:val="000000"/>
          <w:szCs w:val="24"/>
        </w:rPr>
      </w:pPr>
      <w:r w:rsidRPr="001F3A18">
        <w:rPr>
          <w:rFonts w:cs="Arial"/>
          <w:b/>
          <w:color w:val="000000"/>
          <w:szCs w:val="24"/>
        </w:rPr>
        <w:lastRenderedPageBreak/>
        <w:t>Cabecera:</w:t>
      </w:r>
      <w:r w:rsidRPr="001F3A18">
        <w:rPr>
          <w:rFonts w:cs="Arial"/>
          <w:color w:val="000000"/>
          <w:szCs w:val="24"/>
        </w:rPr>
        <w:t xml:space="preserve"> donde se debe indicar un campo con la cantidad de registros del archivo, longitud del campo 12 caracteres numérico, completar caracteres con 0 a la izquierda en caso de ser necesario.</w:t>
      </w:r>
    </w:p>
    <w:p w14:paraId="040931A5" w14:textId="011BAB37" w:rsidR="00B323A0" w:rsidRPr="001F3A18" w:rsidRDefault="00B323A0" w:rsidP="009136D6">
      <w:pPr>
        <w:spacing w:after="120"/>
        <w:ind w:firstLine="0"/>
        <w:rPr>
          <w:rFonts w:cs="Arial"/>
          <w:color w:val="000000"/>
          <w:szCs w:val="24"/>
        </w:rPr>
      </w:pPr>
      <w:r w:rsidRPr="001F3A18">
        <w:rPr>
          <w:rFonts w:cs="Arial"/>
          <w:b/>
          <w:color w:val="000000"/>
          <w:szCs w:val="24"/>
        </w:rPr>
        <w:t>Detalle:</w:t>
      </w:r>
      <w:r w:rsidRPr="001F3A18">
        <w:rPr>
          <w:rFonts w:cs="Arial"/>
          <w:color w:val="000000"/>
          <w:szCs w:val="24"/>
        </w:rPr>
        <w:t xml:space="preserve"> contiene el formato de los registros a informar que debe considerar los siguientes campos:</w:t>
      </w:r>
    </w:p>
    <w:p w14:paraId="6FC23E76" w14:textId="77777777" w:rsidR="00B323A0" w:rsidRPr="001F3A18" w:rsidRDefault="00B323A0" w:rsidP="00B323A0">
      <w:pPr>
        <w:spacing w:after="0" w:line="240" w:lineRule="auto"/>
        <w:rPr>
          <w:rFonts w:asciiTheme="majorHAnsi" w:hAnsiTheme="majorHAnsi" w:cs="Arial"/>
          <w:color w:val="000000"/>
          <w:sz w:val="20"/>
        </w:rPr>
      </w:pPr>
    </w:p>
    <w:tbl>
      <w:tblPr>
        <w:tblStyle w:val="Tablaconcuadrcula"/>
        <w:tblW w:w="0" w:type="auto"/>
        <w:jc w:val="center"/>
        <w:tblLook w:val="04A0" w:firstRow="1" w:lastRow="0" w:firstColumn="1" w:lastColumn="0" w:noHBand="0" w:noVBand="1"/>
      </w:tblPr>
      <w:tblGrid>
        <w:gridCol w:w="2078"/>
        <w:gridCol w:w="2521"/>
        <w:gridCol w:w="4229"/>
      </w:tblGrid>
      <w:tr w:rsidR="00670AD5" w:rsidRPr="001F3A18" w14:paraId="74347AFA" w14:textId="77777777" w:rsidTr="00212D77">
        <w:trPr>
          <w:trHeight w:val="170"/>
          <w:jc w:val="center"/>
        </w:trPr>
        <w:tc>
          <w:tcPr>
            <w:tcW w:w="2078" w:type="dxa"/>
            <w:tcBorders>
              <w:bottom w:val="single" w:sz="4" w:space="0" w:color="auto"/>
            </w:tcBorders>
            <w:shd w:val="clear" w:color="auto" w:fill="365F91" w:themeFill="accent1" w:themeFillShade="BF"/>
          </w:tcPr>
          <w:p w14:paraId="09E32590" w14:textId="77777777" w:rsidR="00B323A0" w:rsidRPr="001F3A18" w:rsidRDefault="00B323A0" w:rsidP="00670AD5">
            <w:pPr>
              <w:pStyle w:val="Default"/>
              <w:jc w:val="center"/>
              <w:rPr>
                <w:rFonts w:ascii="Verdana" w:hAnsi="Verdana"/>
                <w:b/>
                <w:color w:val="FFFFFF" w:themeColor="background1"/>
                <w:sz w:val="16"/>
                <w:szCs w:val="16"/>
              </w:rPr>
            </w:pPr>
            <w:r w:rsidRPr="001F3A18">
              <w:rPr>
                <w:rFonts w:ascii="Verdana" w:hAnsi="Verdana"/>
                <w:b/>
                <w:color w:val="FFFFFF" w:themeColor="background1"/>
                <w:sz w:val="16"/>
                <w:szCs w:val="16"/>
              </w:rPr>
              <w:t>Data</w:t>
            </w:r>
          </w:p>
        </w:tc>
        <w:tc>
          <w:tcPr>
            <w:tcW w:w="2521" w:type="dxa"/>
            <w:tcBorders>
              <w:bottom w:val="single" w:sz="4" w:space="0" w:color="auto"/>
            </w:tcBorders>
            <w:shd w:val="clear" w:color="auto" w:fill="365F91" w:themeFill="accent1" w:themeFillShade="BF"/>
          </w:tcPr>
          <w:p w14:paraId="6A24BFFB" w14:textId="77777777" w:rsidR="00B323A0" w:rsidRPr="001F3A18" w:rsidRDefault="00B323A0" w:rsidP="00670AD5">
            <w:pPr>
              <w:pStyle w:val="Default"/>
              <w:jc w:val="center"/>
              <w:rPr>
                <w:rFonts w:ascii="Verdana" w:hAnsi="Verdana"/>
                <w:b/>
                <w:color w:val="FFFFFF" w:themeColor="background1"/>
                <w:sz w:val="16"/>
                <w:szCs w:val="16"/>
              </w:rPr>
            </w:pPr>
            <w:r w:rsidRPr="001F3A18">
              <w:rPr>
                <w:rFonts w:ascii="Verdana" w:hAnsi="Verdana"/>
                <w:b/>
                <w:color w:val="FFFFFF" w:themeColor="background1"/>
                <w:sz w:val="16"/>
                <w:szCs w:val="16"/>
              </w:rPr>
              <w:t>Data Type</w:t>
            </w:r>
          </w:p>
        </w:tc>
        <w:tc>
          <w:tcPr>
            <w:tcW w:w="4229" w:type="dxa"/>
            <w:tcBorders>
              <w:bottom w:val="single" w:sz="4" w:space="0" w:color="auto"/>
            </w:tcBorders>
            <w:shd w:val="clear" w:color="auto" w:fill="365F91" w:themeFill="accent1" w:themeFillShade="BF"/>
          </w:tcPr>
          <w:p w14:paraId="1EE5E2A4" w14:textId="77777777" w:rsidR="00B323A0" w:rsidRPr="001F3A18" w:rsidRDefault="00B323A0" w:rsidP="00670AD5">
            <w:pPr>
              <w:pStyle w:val="Default"/>
              <w:jc w:val="center"/>
              <w:rPr>
                <w:rFonts w:ascii="Verdana" w:hAnsi="Verdana"/>
                <w:b/>
                <w:color w:val="FFFFFF" w:themeColor="background1"/>
                <w:sz w:val="16"/>
                <w:szCs w:val="16"/>
              </w:rPr>
            </w:pPr>
            <w:r w:rsidRPr="001F3A18">
              <w:rPr>
                <w:rFonts w:ascii="Verdana" w:hAnsi="Verdana"/>
                <w:b/>
                <w:color w:val="FFFFFF" w:themeColor="background1"/>
                <w:sz w:val="16"/>
                <w:szCs w:val="16"/>
              </w:rPr>
              <w:t>Data Description</w:t>
            </w:r>
          </w:p>
        </w:tc>
      </w:tr>
      <w:tr w:rsidR="00B323A0" w:rsidRPr="001F3A18" w14:paraId="79393508" w14:textId="77777777" w:rsidTr="00212D77">
        <w:trPr>
          <w:trHeight w:val="170"/>
          <w:jc w:val="center"/>
        </w:trPr>
        <w:tc>
          <w:tcPr>
            <w:tcW w:w="8828" w:type="dxa"/>
            <w:gridSpan w:val="3"/>
            <w:tcBorders>
              <w:bottom w:val="single" w:sz="4" w:space="0" w:color="auto"/>
            </w:tcBorders>
            <w:shd w:val="clear" w:color="auto" w:fill="D9D9D9" w:themeFill="background1" w:themeFillShade="D9"/>
          </w:tcPr>
          <w:p w14:paraId="1C5EBB03" w14:textId="77777777" w:rsidR="00B323A0" w:rsidRPr="001F3A18" w:rsidRDefault="00B323A0" w:rsidP="00670AD5">
            <w:pPr>
              <w:pStyle w:val="Default"/>
              <w:rPr>
                <w:rFonts w:ascii="Verdana" w:hAnsi="Verdana"/>
                <w:sz w:val="16"/>
                <w:szCs w:val="16"/>
              </w:rPr>
            </w:pPr>
            <w:r w:rsidRPr="001F3A18">
              <w:rPr>
                <w:rFonts w:ascii="Verdana" w:hAnsi="Verdana"/>
                <w:b/>
                <w:sz w:val="16"/>
                <w:szCs w:val="16"/>
                <w:lang w:val="en-US"/>
              </w:rPr>
              <w:t>File Header</w:t>
            </w:r>
          </w:p>
        </w:tc>
      </w:tr>
      <w:tr w:rsidR="00B323A0" w:rsidRPr="001F3A18" w14:paraId="5EAA6BD6" w14:textId="77777777" w:rsidTr="00212D77">
        <w:trPr>
          <w:trHeight w:val="170"/>
          <w:jc w:val="center"/>
        </w:trPr>
        <w:tc>
          <w:tcPr>
            <w:tcW w:w="2078" w:type="dxa"/>
            <w:tcBorders>
              <w:bottom w:val="single" w:sz="4" w:space="0" w:color="auto"/>
            </w:tcBorders>
          </w:tcPr>
          <w:p w14:paraId="22B47708"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Registro Total líneas</w:t>
            </w:r>
          </w:p>
        </w:tc>
        <w:tc>
          <w:tcPr>
            <w:tcW w:w="2521" w:type="dxa"/>
            <w:tcBorders>
              <w:bottom w:val="single" w:sz="4" w:space="0" w:color="auto"/>
            </w:tcBorders>
          </w:tcPr>
          <w:p w14:paraId="004742F4"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Numeric(12);Fixed</w:t>
            </w:r>
          </w:p>
        </w:tc>
        <w:tc>
          <w:tcPr>
            <w:tcW w:w="4229" w:type="dxa"/>
            <w:tcBorders>
              <w:bottom w:val="single" w:sz="4" w:space="0" w:color="auto"/>
            </w:tcBorders>
          </w:tcPr>
          <w:p w14:paraId="48E04456"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Cantidad de los registros informados en el archivo. No se contabiliza el registro cabecera</w:t>
            </w:r>
          </w:p>
        </w:tc>
      </w:tr>
      <w:tr w:rsidR="00B323A0" w:rsidRPr="001F3A18" w14:paraId="21B5CA30" w14:textId="77777777" w:rsidTr="00212D77">
        <w:trPr>
          <w:trHeight w:val="170"/>
          <w:jc w:val="center"/>
        </w:trPr>
        <w:tc>
          <w:tcPr>
            <w:tcW w:w="8828" w:type="dxa"/>
            <w:gridSpan w:val="3"/>
            <w:shd w:val="clear" w:color="auto" w:fill="D9D9D9" w:themeFill="background1" w:themeFillShade="D9"/>
          </w:tcPr>
          <w:p w14:paraId="4AF7DBBD" w14:textId="77777777" w:rsidR="00B323A0" w:rsidRPr="001F3A18" w:rsidRDefault="00B323A0" w:rsidP="00670AD5">
            <w:pPr>
              <w:pStyle w:val="Default"/>
              <w:rPr>
                <w:rFonts w:ascii="Verdana" w:hAnsi="Verdana"/>
                <w:sz w:val="16"/>
                <w:szCs w:val="16"/>
                <w:lang w:val="en-US"/>
              </w:rPr>
            </w:pPr>
            <w:r w:rsidRPr="001F3A18">
              <w:rPr>
                <w:rFonts w:ascii="Verdana" w:hAnsi="Verdana"/>
                <w:b/>
                <w:sz w:val="16"/>
                <w:szCs w:val="16"/>
                <w:lang w:val="en-US"/>
              </w:rPr>
              <w:t>File Body</w:t>
            </w:r>
          </w:p>
        </w:tc>
      </w:tr>
      <w:tr w:rsidR="00B323A0" w:rsidRPr="001F3A18" w14:paraId="444D7605" w14:textId="77777777" w:rsidTr="00212D77">
        <w:trPr>
          <w:trHeight w:val="170"/>
          <w:jc w:val="center"/>
        </w:trPr>
        <w:tc>
          <w:tcPr>
            <w:tcW w:w="2078" w:type="dxa"/>
          </w:tcPr>
          <w:p w14:paraId="561A55D3"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IDD/IDO</w:t>
            </w:r>
          </w:p>
        </w:tc>
        <w:tc>
          <w:tcPr>
            <w:tcW w:w="2521" w:type="dxa"/>
          </w:tcPr>
          <w:p w14:paraId="4B5B56F2" w14:textId="77777777" w:rsidR="00B323A0" w:rsidRPr="001F3A18" w:rsidRDefault="00B323A0" w:rsidP="00670AD5">
            <w:pPr>
              <w:spacing w:after="0" w:line="240" w:lineRule="auto"/>
              <w:ind w:firstLine="0"/>
              <w:rPr>
                <w:rFonts w:cs="Arial"/>
                <w:color w:val="000000"/>
                <w:sz w:val="16"/>
                <w:szCs w:val="16"/>
              </w:rPr>
            </w:pPr>
            <w:r w:rsidRPr="001F3A18">
              <w:rPr>
                <w:rFonts w:cs="Arial"/>
                <w:color w:val="000000"/>
                <w:sz w:val="16"/>
                <w:szCs w:val="16"/>
              </w:rPr>
              <w:t>String/ 3 Digits</w:t>
            </w:r>
          </w:p>
          <w:p w14:paraId="0A234CD9" w14:textId="77777777" w:rsidR="00B323A0" w:rsidRPr="001F3A18" w:rsidRDefault="00B323A0" w:rsidP="00670AD5">
            <w:pPr>
              <w:pStyle w:val="Default"/>
              <w:rPr>
                <w:rFonts w:ascii="Verdana" w:hAnsi="Verdana"/>
                <w:sz w:val="16"/>
                <w:szCs w:val="16"/>
              </w:rPr>
            </w:pPr>
          </w:p>
        </w:tc>
        <w:tc>
          <w:tcPr>
            <w:tcW w:w="4229" w:type="dxa"/>
          </w:tcPr>
          <w:p w14:paraId="6797C42A" w14:textId="34CEAAE6" w:rsidR="00B323A0" w:rsidRPr="001F3A18" w:rsidRDefault="00B323A0" w:rsidP="001B7679">
            <w:pPr>
              <w:spacing w:after="0" w:line="240" w:lineRule="auto"/>
              <w:ind w:firstLine="0"/>
              <w:rPr>
                <w:rFonts w:eastAsiaTheme="minorHAnsi" w:cs="Arial"/>
                <w:color w:val="000000"/>
                <w:sz w:val="16"/>
                <w:szCs w:val="16"/>
                <w:lang w:eastAsia="en-US"/>
              </w:rPr>
            </w:pPr>
            <w:r w:rsidRPr="001F3A18">
              <w:rPr>
                <w:rFonts w:cs="Arial"/>
                <w:color w:val="000000"/>
                <w:sz w:val="16"/>
                <w:szCs w:val="16"/>
              </w:rPr>
              <w:t>Corresponde al Código IDD/IDO de la prestadora</w:t>
            </w:r>
            <w:r w:rsidR="00FA62E6" w:rsidRPr="001F3A18">
              <w:rPr>
                <w:rFonts w:cs="Arial"/>
                <w:color w:val="000000"/>
                <w:sz w:val="16"/>
                <w:szCs w:val="16"/>
              </w:rPr>
              <w:t xml:space="preserve"> responsable comercial del </w:t>
            </w:r>
            <w:r w:rsidR="001B7679" w:rsidRPr="001F3A18">
              <w:rPr>
                <w:rFonts w:cs="Arial"/>
                <w:color w:val="000000"/>
                <w:sz w:val="16"/>
                <w:szCs w:val="16"/>
              </w:rPr>
              <w:t>servicio,</w:t>
            </w:r>
            <w:r w:rsidRPr="001F3A18">
              <w:rPr>
                <w:rFonts w:cs="Arial"/>
                <w:color w:val="000000"/>
                <w:sz w:val="16"/>
                <w:szCs w:val="16"/>
              </w:rPr>
              <w:t xml:space="preserve"> que entrega la información</w:t>
            </w:r>
          </w:p>
        </w:tc>
      </w:tr>
      <w:tr w:rsidR="00B323A0" w:rsidRPr="001F3A18" w14:paraId="0DE9EFDA" w14:textId="77777777" w:rsidTr="00212D77">
        <w:trPr>
          <w:trHeight w:val="170"/>
          <w:jc w:val="center"/>
        </w:trPr>
        <w:tc>
          <w:tcPr>
            <w:tcW w:w="2078" w:type="dxa"/>
          </w:tcPr>
          <w:p w14:paraId="6AB573D5"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Motivo</w:t>
            </w:r>
          </w:p>
        </w:tc>
        <w:tc>
          <w:tcPr>
            <w:tcW w:w="2521" w:type="dxa"/>
          </w:tcPr>
          <w:p w14:paraId="4E29A04C"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String(1); Variable</w:t>
            </w:r>
          </w:p>
        </w:tc>
        <w:tc>
          <w:tcPr>
            <w:tcW w:w="4229" w:type="dxa"/>
          </w:tcPr>
          <w:p w14:paraId="2DF76F5C" w14:textId="1DDBCE6E" w:rsidR="00B323A0" w:rsidRPr="001F3A18" w:rsidRDefault="00B323A0" w:rsidP="00670AD5">
            <w:pPr>
              <w:pStyle w:val="Default"/>
              <w:rPr>
                <w:rFonts w:ascii="Verdana" w:hAnsi="Verdana"/>
                <w:sz w:val="16"/>
                <w:szCs w:val="16"/>
              </w:rPr>
            </w:pPr>
            <w:r w:rsidRPr="001F3A18">
              <w:rPr>
                <w:rFonts w:ascii="Verdana" w:hAnsi="Verdana"/>
                <w:sz w:val="16"/>
                <w:szCs w:val="16"/>
              </w:rPr>
              <w:t>Motivo indicara que el ajuste en el NT corresponde a:</w:t>
            </w:r>
          </w:p>
          <w:p w14:paraId="0877D78B"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A: Alta</w:t>
            </w:r>
          </w:p>
          <w:p w14:paraId="7894AF08"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B: Baja</w:t>
            </w:r>
          </w:p>
          <w:p w14:paraId="7B0BC74E"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M: Modificación</w:t>
            </w:r>
          </w:p>
        </w:tc>
      </w:tr>
      <w:tr w:rsidR="00B323A0" w:rsidRPr="001F3A18" w14:paraId="7DCF3DB9" w14:textId="77777777" w:rsidTr="00212D77">
        <w:trPr>
          <w:trHeight w:val="170"/>
          <w:jc w:val="center"/>
        </w:trPr>
        <w:tc>
          <w:tcPr>
            <w:tcW w:w="2078" w:type="dxa"/>
          </w:tcPr>
          <w:p w14:paraId="62A3430D"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Nivel de Emergencia</w:t>
            </w:r>
          </w:p>
        </w:tc>
        <w:tc>
          <w:tcPr>
            <w:tcW w:w="2521" w:type="dxa"/>
          </w:tcPr>
          <w:p w14:paraId="2C504727"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xml:space="preserve">Numeric(5); Variable </w:t>
            </w:r>
          </w:p>
        </w:tc>
        <w:tc>
          <w:tcPr>
            <w:tcW w:w="4229" w:type="dxa"/>
          </w:tcPr>
          <w:p w14:paraId="1EC67F8F"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Niveles de Emergencia</w:t>
            </w:r>
          </w:p>
          <w:p w14:paraId="40184300" w14:textId="77777777" w:rsidR="00B323A0" w:rsidRPr="001F3A18" w:rsidRDefault="00B323A0" w:rsidP="00670AD5">
            <w:pPr>
              <w:pStyle w:val="HTMLconformatoprevio"/>
              <w:rPr>
                <w:rFonts w:ascii="Verdana" w:eastAsiaTheme="minorHAnsi" w:hAnsi="Verdana" w:cs="Arial"/>
                <w:color w:val="000000"/>
                <w:sz w:val="16"/>
                <w:szCs w:val="16"/>
                <w:lang w:eastAsia="en-US"/>
              </w:rPr>
            </w:pPr>
            <w:r w:rsidRPr="001F3A18">
              <w:rPr>
                <w:rFonts w:ascii="Verdana" w:eastAsiaTheme="minorHAnsi" w:hAnsi="Verdana" w:cs="Arial"/>
                <w:color w:val="000000"/>
                <w:sz w:val="16"/>
                <w:szCs w:val="16"/>
                <w:lang w:eastAsia="en-US"/>
              </w:rPr>
              <w:t>13x, 14x, 14XX</w:t>
            </w:r>
          </w:p>
        </w:tc>
      </w:tr>
      <w:tr w:rsidR="00B323A0" w:rsidRPr="001F3A18" w14:paraId="3FA3468C" w14:textId="77777777" w:rsidTr="00212D77">
        <w:trPr>
          <w:trHeight w:val="170"/>
          <w:jc w:val="center"/>
        </w:trPr>
        <w:tc>
          <w:tcPr>
            <w:tcW w:w="2078" w:type="dxa"/>
          </w:tcPr>
          <w:p w14:paraId="127FE389"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NT</w:t>
            </w:r>
          </w:p>
        </w:tc>
        <w:tc>
          <w:tcPr>
            <w:tcW w:w="2521" w:type="dxa"/>
          </w:tcPr>
          <w:p w14:paraId="4F48C607" w14:textId="348DBDD8" w:rsidR="00B323A0" w:rsidRPr="001F3A18" w:rsidRDefault="00B323A0" w:rsidP="00670AD5">
            <w:pPr>
              <w:pStyle w:val="Default"/>
              <w:rPr>
                <w:rFonts w:ascii="Verdana" w:hAnsi="Verdana"/>
                <w:sz w:val="16"/>
                <w:szCs w:val="16"/>
              </w:rPr>
            </w:pPr>
            <w:r w:rsidRPr="001F3A18">
              <w:rPr>
                <w:rFonts w:ascii="Verdana" w:hAnsi="Verdana"/>
                <w:sz w:val="16"/>
                <w:szCs w:val="16"/>
              </w:rPr>
              <w:t xml:space="preserve">Numeric(12); Variable </w:t>
            </w:r>
          </w:p>
          <w:p w14:paraId="35E1CA6B" w14:textId="77777777" w:rsidR="00B323A0" w:rsidRPr="001F3A18" w:rsidRDefault="00B323A0" w:rsidP="00670AD5">
            <w:pPr>
              <w:pStyle w:val="Default"/>
              <w:rPr>
                <w:rFonts w:ascii="Verdana" w:hAnsi="Verdana"/>
                <w:sz w:val="16"/>
                <w:szCs w:val="16"/>
              </w:rPr>
            </w:pPr>
          </w:p>
        </w:tc>
        <w:tc>
          <w:tcPr>
            <w:tcW w:w="4229" w:type="dxa"/>
          </w:tcPr>
          <w:p w14:paraId="321F367A" w14:textId="77777777" w:rsidR="00B323A0" w:rsidRPr="001F3A18" w:rsidRDefault="00B323A0" w:rsidP="00670AD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rPr>
                <w:rFonts w:cs="Arial"/>
                <w:color w:val="000000"/>
                <w:sz w:val="16"/>
                <w:szCs w:val="16"/>
              </w:rPr>
            </w:pPr>
            <w:r w:rsidRPr="001F3A18">
              <w:rPr>
                <w:rFonts w:cs="Arial"/>
                <w:color w:val="000000"/>
                <w:sz w:val="16"/>
                <w:szCs w:val="16"/>
              </w:rPr>
              <w:t>Número Telefónico asociado al nivel de emergencia</w:t>
            </w:r>
          </w:p>
          <w:p w14:paraId="7279A45C"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xml:space="preserve">[includes Country Code] </w:t>
            </w:r>
          </w:p>
        </w:tc>
      </w:tr>
      <w:tr w:rsidR="00B323A0" w:rsidRPr="001F3A18" w14:paraId="5D2E109D" w14:textId="77777777" w:rsidTr="00212D77">
        <w:trPr>
          <w:trHeight w:val="170"/>
          <w:jc w:val="center"/>
        </w:trPr>
        <w:tc>
          <w:tcPr>
            <w:tcW w:w="2078" w:type="dxa"/>
          </w:tcPr>
          <w:p w14:paraId="75D63CB4" w14:textId="33007DA4" w:rsidR="00B323A0" w:rsidRPr="001F3A18" w:rsidRDefault="008A6D8F" w:rsidP="00670AD5">
            <w:pPr>
              <w:pStyle w:val="Default"/>
              <w:rPr>
                <w:rFonts w:ascii="Verdana" w:hAnsi="Verdana"/>
                <w:sz w:val="16"/>
                <w:szCs w:val="16"/>
              </w:rPr>
            </w:pPr>
            <w:r w:rsidRPr="001F3A18">
              <w:rPr>
                <w:rFonts w:ascii="Verdana" w:hAnsi="Verdana"/>
                <w:sz w:val="16"/>
                <w:szCs w:val="16"/>
              </w:rPr>
              <w:t>Región</w:t>
            </w:r>
          </w:p>
        </w:tc>
        <w:tc>
          <w:tcPr>
            <w:tcW w:w="2521" w:type="dxa"/>
          </w:tcPr>
          <w:p w14:paraId="36E3A90C"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Numeric(2); Variable</w:t>
            </w:r>
          </w:p>
        </w:tc>
        <w:tc>
          <w:tcPr>
            <w:tcW w:w="4229" w:type="dxa"/>
          </w:tcPr>
          <w:p w14:paraId="56D8FB50"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Corresponde al código de Región informado por Subtel</w:t>
            </w:r>
          </w:p>
        </w:tc>
      </w:tr>
      <w:tr w:rsidR="00B323A0" w:rsidRPr="001F3A18" w14:paraId="437F5F21" w14:textId="77777777" w:rsidTr="00212D77">
        <w:trPr>
          <w:trHeight w:val="170"/>
          <w:jc w:val="center"/>
        </w:trPr>
        <w:tc>
          <w:tcPr>
            <w:tcW w:w="2078" w:type="dxa"/>
          </w:tcPr>
          <w:p w14:paraId="4B404E19"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Comuna</w:t>
            </w:r>
          </w:p>
        </w:tc>
        <w:tc>
          <w:tcPr>
            <w:tcW w:w="2521" w:type="dxa"/>
          </w:tcPr>
          <w:p w14:paraId="7D00E09B"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Numeric(3); Variable</w:t>
            </w:r>
          </w:p>
        </w:tc>
        <w:tc>
          <w:tcPr>
            <w:tcW w:w="4229" w:type="dxa"/>
          </w:tcPr>
          <w:p w14:paraId="25B59E1C"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xml:space="preserve">Corresponde al código de </w:t>
            </w:r>
            <w:r w:rsidR="00410B96" w:rsidRPr="001F3A18">
              <w:rPr>
                <w:rFonts w:ascii="Verdana" w:hAnsi="Verdana"/>
                <w:sz w:val="16"/>
                <w:szCs w:val="16"/>
              </w:rPr>
              <w:t>Comuna</w:t>
            </w:r>
            <w:r w:rsidRPr="001F3A18">
              <w:rPr>
                <w:rFonts w:ascii="Verdana" w:hAnsi="Verdana"/>
                <w:sz w:val="16"/>
                <w:szCs w:val="16"/>
              </w:rPr>
              <w:t xml:space="preserve"> informado por Subtel</w:t>
            </w:r>
          </w:p>
        </w:tc>
      </w:tr>
      <w:tr w:rsidR="00B323A0" w:rsidRPr="001F3A18" w14:paraId="05CB972A" w14:textId="77777777" w:rsidTr="00212D77">
        <w:trPr>
          <w:trHeight w:val="170"/>
          <w:jc w:val="center"/>
        </w:trPr>
        <w:tc>
          <w:tcPr>
            <w:tcW w:w="2078" w:type="dxa"/>
          </w:tcPr>
          <w:p w14:paraId="08714F5B"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Localidad</w:t>
            </w:r>
          </w:p>
        </w:tc>
        <w:tc>
          <w:tcPr>
            <w:tcW w:w="2521" w:type="dxa"/>
          </w:tcPr>
          <w:p w14:paraId="7DFE0BC7"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String (12); Variable</w:t>
            </w:r>
          </w:p>
        </w:tc>
        <w:tc>
          <w:tcPr>
            <w:tcW w:w="4229" w:type="dxa"/>
          </w:tcPr>
          <w:p w14:paraId="1616DA91"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Corresponde a un subconjunto de la comuna que intenta precisar con más detalle la ubicación del servicio de Emergencia.</w:t>
            </w:r>
            <w:r w:rsidR="00441175" w:rsidRPr="001F3A18">
              <w:rPr>
                <w:rFonts w:ascii="Verdana" w:hAnsi="Verdana"/>
                <w:sz w:val="16"/>
                <w:szCs w:val="16"/>
              </w:rPr>
              <w:t xml:space="preserve"> Corresponde al código de localidad informado por Subtel.</w:t>
            </w:r>
          </w:p>
        </w:tc>
      </w:tr>
      <w:tr w:rsidR="00B323A0" w:rsidRPr="001F3A18" w14:paraId="48AA99CC" w14:textId="77777777" w:rsidTr="00212D77">
        <w:trPr>
          <w:trHeight w:val="170"/>
          <w:jc w:val="center"/>
        </w:trPr>
        <w:tc>
          <w:tcPr>
            <w:tcW w:w="2078" w:type="dxa"/>
          </w:tcPr>
          <w:p w14:paraId="6E72D95B"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Fecha_registro</w:t>
            </w:r>
          </w:p>
        </w:tc>
        <w:tc>
          <w:tcPr>
            <w:tcW w:w="2521" w:type="dxa"/>
          </w:tcPr>
          <w:p w14:paraId="4709739E" w14:textId="77777777" w:rsidR="00B323A0" w:rsidRPr="001F3A18" w:rsidRDefault="00B323A0" w:rsidP="00670AD5">
            <w:pPr>
              <w:spacing w:after="0" w:line="240" w:lineRule="auto"/>
              <w:ind w:firstLine="0"/>
              <w:rPr>
                <w:rFonts w:cs="Arial"/>
                <w:color w:val="000000"/>
                <w:sz w:val="16"/>
                <w:szCs w:val="16"/>
              </w:rPr>
            </w:pPr>
            <w:r w:rsidRPr="001F3A18">
              <w:rPr>
                <w:rFonts w:cs="Arial"/>
                <w:color w:val="000000"/>
                <w:sz w:val="16"/>
                <w:szCs w:val="16"/>
              </w:rPr>
              <w:t>String/ 14 Characters</w:t>
            </w:r>
          </w:p>
          <w:p w14:paraId="50A53C1B"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Formato:</w:t>
            </w:r>
          </w:p>
          <w:p w14:paraId="6DFFAB20"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yyyyMMdd24mmss</w:t>
            </w:r>
          </w:p>
        </w:tc>
        <w:tc>
          <w:tcPr>
            <w:tcW w:w="4229" w:type="dxa"/>
          </w:tcPr>
          <w:p w14:paraId="0454EA3B"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Fecha Correspondiente a la publicación cuando el NT es informado</w:t>
            </w:r>
            <w:r w:rsidR="009009C2" w:rsidRPr="001F3A18">
              <w:rPr>
                <w:rFonts w:ascii="Verdana" w:hAnsi="Verdana"/>
                <w:sz w:val="16"/>
                <w:szCs w:val="16"/>
              </w:rPr>
              <w:t>.</w:t>
            </w:r>
            <w:r w:rsidRPr="001F3A18">
              <w:rPr>
                <w:rFonts w:ascii="Verdana" w:hAnsi="Verdana"/>
                <w:sz w:val="16"/>
                <w:szCs w:val="16"/>
              </w:rPr>
              <w:t xml:space="preserve"> </w:t>
            </w:r>
          </w:p>
        </w:tc>
      </w:tr>
      <w:tr w:rsidR="00B323A0" w:rsidRPr="001F3A18" w14:paraId="69F635B7" w14:textId="77777777" w:rsidTr="00212D77">
        <w:trPr>
          <w:trHeight w:val="170"/>
          <w:jc w:val="center"/>
        </w:trPr>
        <w:tc>
          <w:tcPr>
            <w:tcW w:w="2078" w:type="dxa"/>
          </w:tcPr>
          <w:p w14:paraId="53DB0212" w14:textId="34E0D4EB" w:rsidR="00B323A0" w:rsidRPr="001F3A18" w:rsidRDefault="008A6D8F" w:rsidP="00670AD5">
            <w:pPr>
              <w:pStyle w:val="Default"/>
              <w:rPr>
                <w:rFonts w:ascii="Verdana" w:hAnsi="Verdana"/>
                <w:sz w:val="16"/>
                <w:szCs w:val="16"/>
              </w:rPr>
            </w:pPr>
            <w:r w:rsidRPr="001F3A18">
              <w:rPr>
                <w:rFonts w:ascii="Verdana" w:hAnsi="Verdana"/>
                <w:sz w:val="16"/>
                <w:szCs w:val="16"/>
              </w:rPr>
              <w:t>Fecha_habilitación</w:t>
            </w:r>
          </w:p>
        </w:tc>
        <w:tc>
          <w:tcPr>
            <w:tcW w:w="2521" w:type="dxa"/>
          </w:tcPr>
          <w:p w14:paraId="13EB5A03" w14:textId="77777777" w:rsidR="00B323A0" w:rsidRPr="001F3A18" w:rsidRDefault="00B323A0" w:rsidP="00670AD5">
            <w:pPr>
              <w:spacing w:after="0" w:line="240" w:lineRule="auto"/>
              <w:ind w:firstLine="34"/>
              <w:rPr>
                <w:rFonts w:cs="Arial"/>
                <w:color w:val="000000"/>
                <w:sz w:val="16"/>
                <w:szCs w:val="16"/>
              </w:rPr>
            </w:pPr>
            <w:r w:rsidRPr="001F3A18">
              <w:rPr>
                <w:rFonts w:cs="Arial"/>
                <w:color w:val="000000"/>
                <w:sz w:val="16"/>
                <w:szCs w:val="16"/>
              </w:rPr>
              <w:t>String/ 14 Characters</w:t>
            </w:r>
          </w:p>
          <w:p w14:paraId="46E8E707"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Formato:</w:t>
            </w:r>
          </w:p>
          <w:p w14:paraId="6FF3CB63"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yyyyMMdd24mmss</w:t>
            </w:r>
          </w:p>
        </w:tc>
        <w:tc>
          <w:tcPr>
            <w:tcW w:w="4229" w:type="dxa"/>
          </w:tcPr>
          <w:p w14:paraId="76CE789E"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Fecha a partir de la cual se debe habilitar esta configuración de llamadas</w:t>
            </w:r>
          </w:p>
        </w:tc>
      </w:tr>
      <w:tr w:rsidR="00B323A0" w:rsidRPr="001F3A18" w14:paraId="2EBE0D7A" w14:textId="77777777" w:rsidTr="00212D77">
        <w:trPr>
          <w:trHeight w:val="170"/>
          <w:jc w:val="center"/>
        </w:trPr>
        <w:tc>
          <w:tcPr>
            <w:tcW w:w="2078" w:type="dxa"/>
          </w:tcPr>
          <w:p w14:paraId="2577921C"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Nombre</w:t>
            </w:r>
          </w:p>
        </w:tc>
        <w:tc>
          <w:tcPr>
            <w:tcW w:w="2521" w:type="dxa"/>
          </w:tcPr>
          <w:p w14:paraId="772D13D6" w14:textId="77777777" w:rsidR="00B323A0" w:rsidRPr="001F3A18" w:rsidRDefault="00B323A0" w:rsidP="00670AD5">
            <w:pPr>
              <w:spacing w:after="0" w:line="240" w:lineRule="auto"/>
              <w:rPr>
                <w:rFonts w:cs="Arial"/>
                <w:color w:val="000000"/>
                <w:sz w:val="16"/>
                <w:szCs w:val="16"/>
              </w:rPr>
            </w:pPr>
          </w:p>
        </w:tc>
        <w:tc>
          <w:tcPr>
            <w:tcW w:w="4229" w:type="dxa"/>
          </w:tcPr>
          <w:p w14:paraId="175EE684" w14:textId="77777777" w:rsidR="00B323A0" w:rsidRPr="001F3A18" w:rsidRDefault="00B323A0" w:rsidP="00670AD5">
            <w:pPr>
              <w:autoSpaceDE w:val="0"/>
              <w:autoSpaceDN w:val="0"/>
              <w:spacing w:after="0" w:line="240" w:lineRule="auto"/>
              <w:ind w:firstLine="0"/>
              <w:rPr>
                <w:rFonts w:cs="Arial"/>
                <w:color w:val="000000"/>
                <w:sz w:val="16"/>
                <w:szCs w:val="16"/>
              </w:rPr>
            </w:pPr>
            <w:r w:rsidRPr="001F3A18">
              <w:rPr>
                <w:rFonts w:cs="Arial"/>
                <w:color w:val="000000"/>
                <w:sz w:val="16"/>
                <w:szCs w:val="16"/>
              </w:rPr>
              <w:t>Nombre del representante de la concesionaria responsable de esta información.</w:t>
            </w:r>
          </w:p>
        </w:tc>
      </w:tr>
      <w:tr w:rsidR="00B323A0" w:rsidRPr="001F3A18" w14:paraId="59F2B16D" w14:textId="77777777" w:rsidTr="00212D77">
        <w:trPr>
          <w:trHeight w:val="170"/>
          <w:jc w:val="center"/>
        </w:trPr>
        <w:tc>
          <w:tcPr>
            <w:tcW w:w="2078" w:type="dxa"/>
          </w:tcPr>
          <w:p w14:paraId="4C17CBA6"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NT Contacto</w:t>
            </w:r>
          </w:p>
        </w:tc>
        <w:tc>
          <w:tcPr>
            <w:tcW w:w="2521" w:type="dxa"/>
          </w:tcPr>
          <w:p w14:paraId="47EC8056" w14:textId="77777777" w:rsidR="00B323A0" w:rsidRPr="001F3A18" w:rsidRDefault="00B323A0" w:rsidP="00670AD5">
            <w:pPr>
              <w:spacing w:after="0" w:line="240" w:lineRule="auto"/>
              <w:rPr>
                <w:rFonts w:cs="Arial"/>
                <w:color w:val="000000"/>
                <w:sz w:val="16"/>
                <w:szCs w:val="16"/>
              </w:rPr>
            </w:pPr>
          </w:p>
        </w:tc>
        <w:tc>
          <w:tcPr>
            <w:tcW w:w="4229" w:type="dxa"/>
          </w:tcPr>
          <w:p w14:paraId="570445B2" w14:textId="77777777" w:rsidR="00B323A0" w:rsidRPr="001F3A18" w:rsidRDefault="00B323A0" w:rsidP="00670AD5">
            <w:pPr>
              <w:autoSpaceDE w:val="0"/>
              <w:autoSpaceDN w:val="0"/>
              <w:spacing w:after="0" w:line="240" w:lineRule="auto"/>
              <w:ind w:firstLine="0"/>
              <w:rPr>
                <w:rFonts w:cs="Arial"/>
                <w:color w:val="000000"/>
                <w:sz w:val="16"/>
                <w:szCs w:val="16"/>
              </w:rPr>
            </w:pPr>
            <w:r w:rsidRPr="001F3A18">
              <w:rPr>
                <w:rFonts w:cs="Arial"/>
                <w:color w:val="000000"/>
                <w:sz w:val="16"/>
                <w:szCs w:val="16"/>
              </w:rPr>
              <w:t>Celular del representante de la concesionaria responsable de esta información.</w:t>
            </w:r>
          </w:p>
        </w:tc>
      </w:tr>
      <w:tr w:rsidR="00B323A0" w:rsidRPr="001F3A18" w14:paraId="6859FBAF" w14:textId="77777777" w:rsidTr="00212D77">
        <w:trPr>
          <w:trHeight w:val="170"/>
          <w:jc w:val="center"/>
        </w:trPr>
        <w:tc>
          <w:tcPr>
            <w:tcW w:w="2078" w:type="dxa"/>
          </w:tcPr>
          <w:p w14:paraId="4E8D94CA"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Email</w:t>
            </w:r>
          </w:p>
        </w:tc>
        <w:tc>
          <w:tcPr>
            <w:tcW w:w="2521" w:type="dxa"/>
          </w:tcPr>
          <w:p w14:paraId="2891DC55" w14:textId="77777777" w:rsidR="00B323A0" w:rsidRPr="001F3A18" w:rsidRDefault="00B323A0" w:rsidP="00670AD5">
            <w:pPr>
              <w:spacing w:after="0" w:line="240" w:lineRule="auto"/>
              <w:rPr>
                <w:rFonts w:cs="Arial"/>
                <w:color w:val="000000"/>
                <w:sz w:val="16"/>
                <w:szCs w:val="16"/>
              </w:rPr>
            </w:pPr>
          </w:p>
        </w:tc>
        <w:tc>
          <w:tcPr>
            <w:tcW w:w="4229" w:type="dxa"/>
          </w:tcPr>
          <w:p w14:paraId="7EBE5F46" w14:textId="77777777" w:rsidR="00B323A0" w:rsidRPr="001F3A18" w:rsidRDefault="00B323A0" w:rsidP="00670AD5">
            <w:pPr>
              <w:autoSpaceDE w:val="0"/>
              <w:autoSpaceDN w:val="0"/>
              <w:spacing w:after="0" w:line="240" w:lineRule="auto"/>
              <w:ind w:firstLine="0"/>
              <w:rPr>
                <w:rFonts w:cs="Arial"/>
                <w:color w:val="000000"/>
                <w:sz w:val="16"/>
                <w:szCs w:val="16"/>
              </w:rPr>
            </w:pPr>
            <w:r w:rsidRPr="001F3A18">
              <w:rPr>
                <w:rFonts w:cs="Arial"/>
                <w:color w:val="000000"/>
                <w:sz w:val="16"/>
                <w:szCs w:val="16"/>
              </w:rPr>
              <w:t>Email del representante de la concesionaria responsable de esta información.</w:t>
            </w:r>
          </w:p>
        </w:tc>
      </w:tr>
      <w:tr w:rsidR="00B323A0" w:rsidRPr="001F3A18" w14:paraId="7D87FA64" w14:textId="77777777" w:rsidTr="00212D77">
        <w:trPr>
          <w:trHeight w:val="170"/>
          <w:jc w:val="center"/>
        </w:trPr>
        <w:tc>
          <w:tcPr>
            <w:tcW w:w="2078" w:type="dxa"/>
          </w:tcPr>
          <w:p w14:paraId="5F196122"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Observaciones</w:t>
            </w:r>
          </w:p>
        </w:tc>
        <w:tc>
          <w:tcPr>
            <w:tcW w:w="2521" w:type="dxa"/>
          </w:tcPr>
          <w:p w14:paraId="6BB03927" w14:textId="77777777" w:rsidR="00B323A0" w:rsidRPr="001F3A18" w:rsidRDefault="00B323A0" w:rsidP="00670AD5">
            <w:pPr>
              <w:spacing w:after="0" w:line="240" w:lineRule="auto"/>
              <w:ind w:firstLine="0"/>
              <w:rPr>
                <w:rFonts w:cs="Arial"/>
                <w:color w:val="000000"/>
                <w:sz w:val="16"/>
                <w:szCs w:val="16"/>
              </w:rPr>
            </w:pPr>
            <w:r w:rsidRPr="001F3A18">
              <w:rPr>
                <w:rFonts w:cs="Arial"/>
                <w:color w:val="000000"/>
                <w:sz w:val="16"/>
                <w:szCs w:val="16"/>
              </w:rPr>
              <w:t>String/ 50 Characters</w:t>
            </w:r>
          </w:p>
          <w:p w14:paraId="628D8B45" w14:textId="77777777" w:rsidR="00B323A0" w:rsidRPr="001F3A18" w:rsidRDefault="00B323A0" w:rsidP="00670AD5">
            <w:pPr>
              <w:spacing w:after="0" w:line="240" w:lineRule="auto"/>
              <w:rPr>
                <w:rFonts w:cs="Arial"/>
                <w:color w:val="000000"/>
                <w:sz w:val="16"/>
                <w:szCs w:val="16"/>
              </w:rPr>
            </w:pPr>
          </w:p>
        </w:tc>
        <w:tc>
          <w:tcPr>
            <w:tcW w:w="4229" w:type="dxa"/>
          </w:tcPr>
          <w:p w14:paraId="6B24CAE1"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Observaciones, donde se puedan incorporar comentarios respecto a la habilitación del servicio de emergencia</w:t>
            </w:r>
          </w:p>
        </w:tc>
      </w:tr>
    </w:tbl>
    <w:p w14:paraId="649DDAD1" w14:textId="12C3F6E4" w:rsidR="00B323A0" w:rsidRPr="001F3A18" w:rsidRDefault="00E72218" w:rsidP="00212D77">
      <w:pPr>
        <w:pStyle w:val="Descripcin"/>
        <w:ind w:firstLine="0"/>
        <w:jc w:val="center"/>
        <w:rPr>
          <w:lang w:val="es-CL"/>
        </w:rPr>
      </w:pPr>
      <w:bookmarkStart w:id="1235" w:name="_Toc22635527"/>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44</w:t>
      </w:r>
      <w:r w:rsidRPr="001F3A18">
        <w:rPr>
          <w:lang w:val="es-CL"/>
        </w:rPr>
        <w:fldChar w:fldCharType="end"/>
      </w:r>
      <w:r w:rsidRPr="001F3A18">
        <w:rPr>
          <w:lang w:val="es-CL"/>
        </w:rPr>
        <w:t xml:space="preserve"> – Formato Archivo de</w:t>
      </w:r>
      <w:r w:rsidR="00763F61" w:rsidRPr="001F3A18">
        <w:rPr>
          <w:lang w:val="es-CL"/>
        </w:rPr>
        <w:t xml:space="preserve"> </w:t>
      </w:r>
      <w:r w:rsidRPr="001F3A18">
        <w:rPr>
          <w:lang w:val="es-CL"/>
        </w:rPr>
        <w:t xml:space="preserve">Carga </w:t>
      </w:r>
      <w:r w:rsidR="006D519B" w:rsidRPr="001F3A18">
        <w:rPr>
          <w:lang w:val="es-CL"/>
        </w:rPr>
        <w:t>para Niveles de Emergencia</w:t>
      </w:r>
      <w:bookmarkEnd w:id="1235"/>
    </w:p>
    <w:p w14:paraId="16E073F2" w14:textId="77777777" w:rsidR="00B323A0" w:rsidRPr="001F3A18" w:rsidRDefault="00B323A0" w:rsidP="00B323A0">
      <w:pPr>
        <w:pStyle w:val="Textoindependiente"/>
        <w:tabs>
          <w:tab w:val="left" w:pos="0"/>
          <w:tab w:val="left" w:pos="360"/>
        </w:tabs>
        <w:rPr>
          <w:rFonts w:asciiTheme="majorHAnsi" w:eastAsiaTheme="minorHAnsi" w:hAnsiTheme="majorHAnsi" w:cs="Arial"/>
          <w:color w:val="000000"/>
          <w:sz w:val="20"/>
          <w:lang w:val="es-CL"/>
        </w:rPr>
      </w:pPr>
    </w:p>
    <w:p w14:paraId="3BCCD398" w14:textId="0EBBD0E7" w:rsidR="00B323A0" w:rsidRPr="001F3A18" w:rsidRDefault="001F6670" w:rsidP="00C61B4F">
      <w:pPr>
        <w:pStyle w:val="Ttulo2"/>
      </w:pPr>
      <w:bookmarkStart w:id="1236" w:name="_Toc421212084"/>
      <w:bookmarkStart w:id="1237" w:name="_Toc423948673"/>
      <w:bookmarkStart w:id="1238" w:name="_Toc424555910"/>
      <w:bookmarkStart w:id="1239" w:name="_Toc425538937"/>
      <w:bookmarkStart w:id="1240" w:name="_Ref14260541"/>
      <w:r>
        <w:lastRenderedPageBreak/>
        <w:t xml:space="preserve"> </w:t>
      </w:r>
      <w:bookmarkStart w:id="1241" w:name="_Toc200537256"/>
      <w:r w:rsidR="00B323A0" w:rsidRPr="001F3A18">
        <w:t xml:space="preserve">Descarga de </w:t>
      </w:r>
      <w:bookmarkStart w:id="1242" w:name="_Hlk14261376"/>
      <w:r w:rsidR="00B323A0" w:rsidRPr="001F3A18">
        <w:t>Archivos Base de Datos Centralizada Niveles de Emergencia</w:t>
      </w:r>
      <w:bookmarkEnd w:id="1242"/>
      <w:r w:rsidR="00B323A0" w:rsidRPr="001F3A18">
        <w:t>.</w:t>
      </w:r>
      <w:bookmarkEnd w:id="1236"/>
      <w:bookmarkEnd w:id="1237"/>
      <w:bookmarkEnd w:id="1238"/>
      <w:bookmarkEnd w:id="1239"/>
      <w:bookmarkEnd w:id="1240"/>
      <w:bookmarkEnd w:id="1241"/>
    </w:p>
    <w:p w14:paraId="3BDE4F67" w14:textId="1427E549" w:rsidR="00B323A0" w:rsidRPr="001F3A18" w:rsidRDefault="00B323A0" w:rsidP="009136D6">
      <w:pPr>
        <w:spacing w:after="120"/>
        <w:rPr>
          <w:rFonts w:cs="Arial"/>
          <w:color w:val="000000"/>
          <w:szCs w:val="24"/>
        </w:rPr>
      </w:pPr>
      <w:r w:rsidRPr="001F3A18">
        <w:rPr>
          <w:rFonts w:cs="Arial"/>
          <w:color w:val="000000"/>
          <w:szCs w:val="24"/>
        </w:rPr>
        <w:t xml:space="preserve">Una vez centralizada </w:t>
      </w:r>
      <w:r w:rsidR="00F36E68" w:rsidRPr="001F3A18">
        <w:rPr>
          <w:rFonts w:cs="Arial"/>
          <w:color w:val="000000"/>
          <w:szCs w:val="24"/>
        </w:rPr>
        <w:t xml:space="preserve">y </w:t>
      </w:r>
      <w:r w:rsidR="002D7C02" w:rsidRPr="001F3A18">
        <w:rPr>
          <w:rFonts w:cs="Arial"/>
          <w:color w:val="000000"/>
          <w:szCs w:val="24"/>
        </w:rPr>
        <w:t>validada</w:t>
      </w:r>
      <w:r w:rsidR="00F36E68" w:rsidRPr="001F3A18">
        <w:rPr>
          <w:rFonts w:cs="Arial"/>
          <w:color w:val="000000"/>
          <w:szCs w:val="24"/>
        </w:rPr>
        <w:t xml:space="preserve"> </w:t>
      </w:r>
      <w:r w:rsidRPr="001F3A18">
        <w:rPr>
          <w:rFonts w:cs="Arial"/>
          <w:color w:val="000000"/>
          <w:szCs w:val="24"/>
        </w:rPr>
        <w:t>la información de los niveles de emergenci</w:t>
      </w:r>
      <w:r w:rsidR="009136D6" w:rsidRPr="001F3A18">
        <w:rPr>
          <w:rFonts w:cs="Arial"/>
          <w:color w:val="000000"/>
          <w:szCs w:val="24"/>
        </w:rPr>
        <w:t>a de los distintos operadores, e</w:t>
      </w:r>
      <w:r w:rsidRPr="001F3A18">
        <w:rPr>
          <w:rFonts w:cs="Arial"/>
          <w:color w:val="000000"/>
          <w:szCs w:val="24"/>
        </w:rPr>
        <w:t xml:space="preserve">l OAP dispondrá de 2 archivos para descarga diaria, para que </w:t>
      </w:r>
      <w:r w:rsidR="009136D6" w:rsidRPr="001F3A18">
        <w:rPr>
          <w:rFonts w:cs="Arial"/>
          <w:color w:val="000000"/>
          <w:szCs w:val="24"/>
        </w:rPr>
        <w:t>los Operadores</w:t>
      </w:r>
      <w:r w:rsidRPr="001F3A18">
        <w:rPr>
          <w:rFonts w:cs="Arial"/>
          <w:color w:val="000000"/>
          <w:szCs w:val="24"/>
        </w:rPr>
        <w:t xml:space="preserve"> puedan utilizar dicho contenido para actualizar sus tablas de encaminamiento interno hacia los niveles de emergencia.</w:t>
      </w:r>
    </w:p>
    <w:p w14:paraId="5A98EC72" w14:textId="77777777" w:rsidR="00B323A0" w:rsidRPr="001F3A18" w:rsidRDefault="00B323A0" w:rsidP="009136D6">
      <w:pPr>
        <w:spacing w:after="120"/>
        <w:rPr>
          <w:rFonts w:cs="Arial"/>
          <w:color w:val="000000"/>
          <w:szCs w:val="24"/>
        </w:rPr>
      </w:pPr>
      <w:r w:rsidRPr="001F3A18">
        <w:rPr>
          <w:rFonts w:cs="Arial"/>
          <w:color w:val="000000"/>
          <w:szCs w:val="24"/>
        </w:rPr>
        <w:t>Los archivos que el OAP deberá disponibilizar p</w:t>
      </w:r>
      <w:r w:rsidR="009136D6" w:rsidRPr="001F3A18">
        <w:rPr>
          <w:rFonts w:cs="Arial"/>
          <w:color w:val="000000"/>
          <w:szCs w:val="24"/>
        </w:rPr>
        <w:t>ara descarga son los siguientes:</w:t>
      </w:r>
    </w:p>
    <w:p w14:paraId="37B3BCF0" w14:textId="10BFEC66" w:rsidR="00B323A0" w:rsidRPr="001F3A18" w:rsidRDefault="00B323A0" w:rsidP="00AF5DF4">
      <w:pPr>
        <w:pStyle w:val="Prrafodelista"/>
      </w:pPr>
      <w:r w:rsidRPr="001F3A18">
        <w:t xml:space="preserve">Tabla de </w:t>
      </w:r>
      <w:r w:rsidR="006052A3" w:rsidRPr="001F3A18">
        <w:t xml:space="preserve">Traducciones de </w:t>
      </w:r>
      <w:r w:rsidRPr="001F3A18">
        <w:t>Niveles de Emergencia (</w:t>
      </w:r>
      <w:r w:rsidRPr="001F3A18">
        <w:rPr>
          <w:b/>
        </w:rPr>
        <w:t>T</w:t>
      </w:r>
      <w:r w:rsidR="006052A3" w:rsidRPr="001F3A18">
        <w:rPr>
          <w:b/>
        </w:rPr>
        <w:t>T</w:t>
      </w:r>
      <w:r w:rsidRPr="001F3A18">
        <w:rPr>
          <w:b/>
        </w:rPr>
        <w:t>NE</w:t>
      </w:r>
      <w:r w:rsidR="009136D6" w:rsidRPr="001F3A18">
        <w:t>)</w:t>
      </w:r>
    </w:p>
    <w:p w14:paraId="05640FC5" w14:textId="77777777" w:rsidR="00B323A0" w:rsidRPr="001F3A18" w:rsidRDefault="00B323A0" w:rsidP="00AF5DF4">
      <w:pPr>
        <w:pStyle w:val="Prrafodelista"/>
      </w:pPr>
      <w:r w:rsidRPr="001F3A18">
        <w:t xml:space="preserve">Tabla </w:t>
      </w:r>
      <w:r w:rsidR="009136D6" w:rsidRPr="001F3A18">
        <w:t>de Niveles de Emergencia Diaria</w:t>
      </w:r>
      <w:r w:rsidRPr="001F3A18">
        <w:t xml:space="preserve"> (</w:t>
      </w:r>
      <w:r w:rsidRPr="001F3A18">
        <w:rPr>
          <w:b/>
        </w:rPr>
        <w:t>TNED</w:t>
      </w:r>
      <w:r w:rsidR="009136D6" w:rsidRPr="001F3A18">
        <w:t>)</w:t>
      </w:r>
    </w:p>
    <w:p w14:paraId="6ABD9E1A" w14:textId="53C47064" w:rsidR="00B323A0" w:rsidRPr="001F3A18" w:rsidRDefault="00B323A0" w:rsidP="00973A3D">
      <w:pPr>
        <w:pStyle w:val="Ttulo3"/>
        <w:ind w:left="1560" w:hanging="851"/>
      </w:pPr>
      <w:bookmarkStart w:id="1243" w:name="_Toc200537257"/>
      <w:r w:rsidRPr="001F3A18">
        <w:t xml:space="preserve">Tabla de </w:t>
      </w:r>
      <w:r w:rsidR="006052A3" w:rsidRPr="001F3A18">
        <w:t xml:space="preserve">Traducciones de </w:t>
      </w:r>
      <w:r w:rsidRPr="001F3A18">
        <w:t>Niveles de Emergencia (T</w:t>
      </w:r>
      <w:r w:rsidR="006052A3" w:rsidRPr="001F3A18">
        <w:t>T</w:t>
      </w:r>
      <w:r w:rsidRPr="001F3A18">
        <w:t>NE)</w:t>
      </w:r>
      <w:bookmarkEnd w:id="1243"/>
    </w:p>
    <w:p w14:paraId="07674BBA" w14:textId="77777777" w:rsidR="00973DA5" w:rsidRPr="001F3A18" w:rsidRDefault="00973DA5" w:rsidP="00973DA5">
      <w:pPr>
        <w:spacing w:after="120"/>
      </w:pPr>
      <w:r w:rsidRPr="001F3A18">
        <w:t>Este archivo consolidará la información de traducción de la numeración de Emergencia a números de red, apropiados para el encaminamiento de las llamadas a servicios de emergencia. El origen de la información será la Operadora que brinda el servicio telefónico al servicio de emergencia y la lógica de publicación será la misma que la utilizada para la construcción de la TEP.</w:t>
      </w:r>
    </w:p>
    <w:p w14:paraId="20D0D0D9" w14:textId="77777777" w:rsidR="00973DA5" w:rsidRPr="001F3A18" w:rsidRDefault="00973DA5" w:rsidP="00F36E68">
      <w:pPr>
        <w:spacing w:after="120"/>
      </w:pPr>
      <w:r w:rsidRPr="001F3A18">
        <w:t>Esto es, cada Operador informará los cambios en la traducción de los números de emergencia al momento de dar de alta o modificar el servicio, los que se incluirán en la TTNE, sustituyendo la antigua traducción.</w:t>
      </w:r>
    </w:p>
    <w:p w14:paraId="05E8EA1B" w14:textId="77777777" w:rsidR="00B323A0" w:rsidRPr="001F3A18" w:rsidRDefault="009136D6" w:rsidP="001F332F">
      <w:pPr>
        <w:pStyle w:val="Default"/>
        <w:numPr>
          <w:ilvl w:val="0"/>
          <w:numId w:val="77"/>
        </w:numPr>
        <w:spacing w:after="120" w:line="360" w:lineRule="auto"/>
        <w:jc w:val="both"/>
        <w:rPr>
          <w:rFonts w:ascii="Verdana" w:hAnsi="Verdana"/>
        </w:rPr>
      </w:pPr>
      <w:r w:rsidRPr="001F3A18">
        <w:rPr>
          <w:rFonts w:ascii="Verdana" w:hAnsi="Verdana"/>
        </w:rPr>
        <w:t>En un d</w:t>
      </w:r>
      <w:r w:rsidR="00B323A0" w:rsidRPr="001F3A18">
        <w:rPr>
          <w:rFonts w:ascii="Verdana" w:hAnsi="Verdana"/>
        </w:rPr>
        <w:t xml:space="preserve">ía hábil, el archivo </w:t>
      </w:r>
      <w:r w:rsidR="00B323A0" w:rsidRPr="001F3A18">
        <w:rPr>
          <w:rFonts w:ascii="Verdana" w:hAnsi="Verdana"/>
          <w:b/>
        </w:rPr>
        <w:t>T</w:t>
      </w:r>
      <w:r w:rsidR="006052A3" w:rsidRPr="001F3A18">
        <w:rPr>
          <w:rFonts w:ascii="Verdana" w:hAnsi="Verdana"/>
          <w:b/>
        </w:rPr>
        <w:t>T</w:t>
      </w:r>
      <w:r w:rsidR="00B323A0" w:rsidRPr="001F3A18">
        <w:rPr>
          <w:rFonts w:ascii="Verdana" w:hAnsi="Verdana"/>
          <w:b/>
        </w:rPr>
        <w:t>NE</w:t>
      </w:r>
      <w:r w:rsidR="00B323A0" w:rsidRPr="001F3A18">
        <w:rPr>
          <w:rFonts w:ascii="Verdana" w:hAnsi="Verdana"/>
        </w:rPr>
        <w:t xml:space="preserve"> contendrá todos los N</w:t>
      </w:r>
      <w:r w:rsidRPr="001F3A18">
        <w:rPr>
          <w:rFonts w:ascii="Verdana" w:hAnsi="Verdana"/>
        </w:rPr>
        <w:t xml:space="preserve">T informados por actualización </w:t>
      </w:r>
      <w:r w:rsidR="00B323A0" w:rsidRPr="001F3A18">
        <w:rPr>
          <w:rFonts w:ascii="Verdana" w:hAnsi="Verdana"/>
        </w:rPr>
        <w:t>hasta la fecha, más los NT que se puedan haber informado durante las últimas horas del día cuando se genera este archivo.</w:t>
      </w:r>
    </w:p>
    <w:p w14:paraId="5369B60B" w14:textId="77777777" w:rsidR="00B323A0" w:rsidRPr="001F3A18" w:rsidRDefault="009136D6" w:rsidP="001F332F">
      <w:pPr>
        <w:pStyle w:val="Default"/>
        <w:numPr>
          <w:ilvl w:val="0"/>
          <w:numId w:val="77"/>
        </w:numPr>
        <w:spacing w:after="120" w:line="360" w:lineRule="auto"/>
        <w:jc w:val="both"/>
        <w:rPr>
          <w:rFonts w:ascii="Verdana" w:hAnsi="Verdana"/>
        </w:rPr>
      </w:pPr>
      <w:r w:rsidRPr="001F3A18">
        <w:rPr>
          <w:rFonts w:ascii="Verdana" w:hAnsi="Verdana"/>
        </w:rPr>
        <w:lastRenderedPageBreak/>
        <w:t xml:space="preserve">En un día domingo o festivo, el archivo </w:t>
      </w:r>
      <w:r w:rsidRPr="001F3A18">
        <w:rPr>
          <w:rFonts w:ascii="Verdana" w:hAnsi="Verdana"/>
          <w:b/>
        </w:rPr>
        <w:t>T</w:t>
      </w:r>
      <w:r w:rsidR="006052A3" w:rsidRPr="001F3A18">
        <w:rPr>
          <w:rFonts w:ascii="Verdana" w:hAnsi="Verdana"/>
          <w:b/>
        </w:rPr>
        <w:t>T</w:t>
      </w:r>
      <w:r w:rsidRPr="001F3A18">
        <w:rPr>
          <w:rFonts w:ascii="Verdana" w:hAnsi="Verdana"/>
          <w:b/>
        </w:rPr>
        <w:t>NE</w:t>
      </w:r>
      <w:r w:rsidRPr="001F3A18">
        <w:rPr>
          <w:rFonts w:ascii="Verdana" w:hAnsi="Verdana"/>
        </w:rPr>
        <w:t xml:space="preserve"> só</w:t>
      </w:r>
      <w:r w:rsidR="00B323A0" w:rsidRPr="001F3A18">
        <w:rPr>
          <w:rFonts w:ascii="Verdana" w:hAnsi="Verdana"/>
        </w:rPr>
        <w:t xml:space="preserve">lo contendrá todos los NT </w:t>
      </w:r>
      <w:r w:rsidR="00D41EA6" w:rsidRPr="001F3A18">
        <w:rPr>
          <w:rFonts w:ascii="Verdana" w:hAnsi="Verdana"/>
        </w:rPr>
        <w:t xml:space="preserve">informados </w:t>
      </w:r>
      <w:r w:rsidR="00B323A0" w:rsidRPr="001F3A18">
        <w:rPr>
          <w:rFonts w:ascii="Verdana" w:hAnsi="Verdana"/>
        </w:rPr>
        <w:t>hasta la fecha, no incluyendo los informados en el mismo día de cierre de los archivos TPD/TEP/T</w:t>
      </w:r>
      <w:r w:rsidR="006052A3" w:rsidRPr="001F3A18">
        <w:rPr>
          <w:rFonts w:ascii="Verdana" w:hAnsi="Verdana"/>
        </w:rPr>
        <w:t>T</w:t>
      </w:r>
      <w:r w:rsidR="00B323A0" w:rsidRPr="001F3A18">
        <w:rPr>
          <w:rFonts w:ascii="Verdana" w:hAnsi="Verdana"/>
        </w:rPr>
        <w:t>NE</w:t>
      </w:r>
    </w:p>
    <w:p w14:paraId="1979B298" w14:textId="0730358A" w:rsidR="00B323A0" w:rsidRPr="001F3A18" w:rsidRDefault="00B323A0" w:rsidP="00575714">
      <w:pPr>
        <w:spacing w:after="120"/>
      </w:pPr>
      <w:r w:rsidRPr="001F3A18">
        <w:t>El archivo (</w:t>
      </w:r>
      <w:r w:rsidRPr="001F3A18">
        <w:rPr>
          <w:b/>
        </w:rPr>
        <w:t>T</w:t>
      </w:r>
      <w:r w:rsidR="006052A3" w:rsidRPr="001F3A18">
        <w:rPr>
          <w:b/>
        </w:rPr>
        <w:t>T</w:t>
      </w:r>
      <w:r w:rsidRPr="001F3A18">
        <w:rPr>
          <w:b/>
        </w:rPr>
        <w:t>NE</w:t>
      </w:r>
      <w:r w:rsidRPr="001F3A18">
        <w:t xml:space="preserve">), incluye todos los NT de niveles de emergencia que han sufrido cambio de numeración y que son utilizados por los prestadores para encaminar las llamadas de sus clientes ante situaciones de </w:t>
      </w:r>
      <w:r w:rsidRPr="001F3A18">
        <w:rPr>
          <w:rFonts w:cs="Arial"/>
          <w:color w:val="000000"/>
          <w:szCs w:val="24"/>
        </w:rPr>
        <w:t>emergencia</w:t>
      </w:r>
      <w:r w:rsidRPr="001F3A18">
        <w:t xml:space="preserve">, en la localidad dónde se origine el llamado. Es por esta razón que los prestadores deberán actualizar su copia local de Tabla de Encaminamiento para sus niveles de emergencia y de esta manera resolver adecuadamente la necesidad de completar la llamada en forma satisfactoria. El SGP crea el archivo de la </w:t>
      </w:r>
      <w:r w:rsidRPr="001F3A18">
        <w:rPr>
          <w:b/>
        </w:rPr>
        <w:t>T</w:t>
      </w:r>
      <w:r w:rsidR="006052A3" w:rsidRPr="001F3A18">
        <w:rPr>
          <w:b/>
        </w:rPr>
        <w:t>T</w:t>
      </w:r>
      <w:r w:rsidRPr="001F3A18">
        <w:rPr>
          <w:b/>
        </w:rPr>
        <w:t>NE</w:t>
      </w:r>
      <w:r w:rsidRPr="001F3A18">
        <w:t xml:space="preserve"> con la siguiente convención de nombre de archivo: </w:t>
      </w:r>
    </w:p>
    <w:p w14:paraId="6CC52897" w14:textId="77777777" w:rsidR="00B323A0" w:rsidRPr="001F3A18" w:rsidRDefault="006052A3" w:rsidP="003A21BD">
      <w:pPr>
        <w:pStyle w:val="Default"/>
        <w:spacing w:after="120" w:line="360" w:lineRule="auto"/>
        <w:jc w:val="center"/>
        <w:rPr>
          <w:rFonts w:ascii="Verdana" w:hAnsi="Verdana"/>
        </w:rPr>
      </w:pPr>
      <w:r w:rsidRPr="001F3A18">
        <w:rPr>
          <w:rFonts w:ascii="Verdana" w:hAnsi="Verdana"/>
        </w:rPr>
        <w:t>TTNE</w:t>
      </w:r>
      <w:r w:rsidR="00B323A0" w:rsidRPr="001F3A18">
        <w:rPr>
          <w:rFonts w:ascii="Verdana" w:hAnsi="Verdana"/>
        </w:rPr>
        <w:t>_yyyyMMdd.txt</w:t>
      </w:r>
    </w:p>
    <w:p w14:paraId="62B30B9C" w14:textId="77777777" w:rsidR="00B323A0" w:rsidRPr="001F3A18" w:rsidRDefault="009136D6" w:rsidP="009136D6">
      <w:pPr>
        <w:pStyle w:val="Default"/>
        <w:spacing w:after="120" w:line="360" w:lineRule="auto"/>
        <w:ind w:left="708"/>
        <w:rPr>
          <w:rFonts w:ascii="Verdana" w:hAnsi="Verdana"/>
        </w:rPr>
      </w:pPr>
      <w:r w:rsidRPr="001F3A18">
        <w:rPr>
          <w:rFonts w:ascii="Verdana" w:hAnsi="Verdana"/>
        </w:rPr>
        <w:t>Do</w:t>
      </w:r>
      <w:r w:rsidR="00B323A0" w:rsidRPr="001F3A18">
        <w:rPr>
          <w:rFonts w:ascii="Verdana" w:hAnsi="Verdana"/>
        </w:rPr>
        <w:t xml:space="preserve">nde: </w:t>
      </w:r>
    </w:p>
    <w:p w14:paraId="09D1491A" w14:textId="77777777" w:rsidR="00B323A0" w:rsidRPr="001F3A18" w:rsidRDefault="006052A3" w:rsidP="009136D6">
      <w:pPr>
        <w:pStyle w:val="Default"/>
        <w:spacing w:after="120" w:line="360" w:lineRule="auto"/>
        <w:ind w:left="1416"/>
        <w:rPr>
          <w:rFonts w:ascii="Verdana" w:hAnsi="Verdana"/>
        </w:rPr>
      </w:pPr>
      <w:r w:rsidRPr="001F3A18">
        <w:rPr>
          <w:rFonts w:ascii="Verdana" w:hAnsi="Verdana"/>
        </w:rPr>
        <w:t>TTNE</w:t>
      </w:r>
      <w:r w:rsidR="00B323A0" w:rsidRPr="001F3A18">
        <w:rPr>
          <w:rFonts w:ascii="Verdana" w:hAnsi="Verdana"/>
        </w:rPr>
        <w:t xml:space="preserve"> = nemotécnica para indicar el archivo </w:t>
      </w:r>
      <w:r w:rsidRPr="001F3A18">
        <w:rPr>
          <w:rFonts w:ascii="Verdana" w:hAnsi="Verdana"/>
        </w:rPr>
        <w:t>TTNE</w:t>
      </w:r>
      <w:r w:rsidR="00B323A0" w:rsidRPr="001F3A18">
        <w:rPr>
          <w:rFonts w:ascii="Verdana" w:hAnsi="Verdana"/>
        </w:rPr>
        <w:t xml:space="preserve"> (Niveles de emergencia)</w:t>
      </w:r>
    </w:p>
    <w:p w14:paraId="3CEE0D5D" w14:textId="77777777" w:rsidR="00B323A0" w:rsidRPr="001F3A18" w:rsidRDefault="00B323A0" w:rsidP="009136D6">
      <w:pPr>
        <w:pStyle w:val="Default"/>
        <w:spacing w:after="120" w:line="360" w:lineRule="auto"/>
        <w:ind w:left="1416"/>
        <w:rPr>
          <w:rFonts w:ascii="Verdana" w:hAnsi="Verdana"/>
        </w:rPr>
      </w:pPr>
      <w:r w:rsidRPr="001F3A18">
        <w:rPr>
          <w:rFonts w:ascii="Verdana" w:hAnsi="Verdana"/>
        </w:rPr>
        <w:t xml:space="preserve">yyyyMMdd = la fecha correspondiente a la Hora de Publicación de la </w:t>
      </w:r>
      <w:r w:rsidR="006052A3" w:rsidRPr="001F3A18">
        <w:rPr>
          <w:rFonts w:ascii="Verdana" w:hAnsi="Verdana"/>
        </w:rPr>
        <w:t>TTNE</w:t>
      </w:r>
      <w:r w:rsidRPr="001F3A18">
        <w:rPr>
          <w:rFonts w:ascii="Verdana" w:hAnsi="Verdana"/>
        </w:rPr>
        <w:t xml:space="preserve">. </w:t>
      </w:r>
    </w:p>
    <w:p w14:paraId="138374FE" w14:textId="77777777" w:rsidR="00B323A0" w:rsidRPr="001F3A18" w:rsidRDefault="00B323A0" w:rsidP="00575714">
      <w:pPr>
        <w:spacing w:after="120"/>
      </w:pPr>
      <w:r w:rsidRPr="001F3A18">
        <w:t xml:space="preserve">El archivo </w:t>
      </w:r>
      <w:r w:rsidR="006052A3" w:rsidRPr="001F3A18">
        <w:t>TTNE</w:t>
      </w:r>
      <w:r w:rsidRPr="001F3A18">
        <w:t xml:space="preserve"> estará disponible diariamente para la descarga por parte de los prestadores a la Hora de </w:t>
      </w:r>
      <w:r w:rsidRPr="001F3A18">
        <w:rPr>
          <w:rFonts w:cs="Arial"/>
          <w:color w:val="000000"/>
          <w:szCs w:val="24"/>
        </w:rPr>
        <w:t>Publicación</w:t>
      </w:r>
      <w:r w:rsidRPr="001F3A18">
        <w:t xml:space="preserve"> de la TEP/TPD.</w:t>
      </w:r>
    </w:p>
    <w:p w14:paraId="352BDD56" w14:textId="3891DC19" w:rsidR="00B323A0" w:rsidRDefault="003A21BD" w:rsidP="00575714">
      <w:pPr>
        <w:spacing w:after="120"/>
      </w:pPr>
      <w:r w:rsidRPr="001F3A18">
        <w:t>L</w:t>
      </w:r>
      <w:r w:rsidR="00B323A0" w:rsidRPr="001F3A18">
        <w:t xml:space="preserve">a tabla siguiente, resume el </w:t>
      </w:r>
      <w:r w:rsidR="00B323A0" w:rsidRPr="001F3A18">
        <w:rPr>
          <w:rFonts w:cs="Arial"/>
          <w:color w:val="000000"/>
          <w:szCs w:val="24"/>
        </w:rPr>
        <w:t>contenido</w:t>
      </w:r>
      <w:r w:rsidR="00B323A0" w:rsidRPr="001F3A18">
        <w:t xml:space="preserve"> de datos detallado en el archivo </w:t>
      </w:r>
      <w:r w:rsidR="006052A3" w:rsidRPr="001F3A18">
        <w:t>TTNE</w:t>
      </w:r>
      <w:r w:rsidR="00B323A0" w:rsidRPr="001F3A18">
        <w:t xml:space="preserve">, donde se utilizan punto y coma (;) para separar los datos correspondientes a cada registro de NT en el archivo, de manera similar al formato de archivo de CSV. </w:t>
      </w:r>
    </w:p>
    <w:p w14:paraId="7E304E03" w14:textId="1E2DB703" w:rsidR="00212D77" w:rsidRDefault="00212D77" w:rsidP="00575714">
      <w:pPr>
        <w:spacing w:after="120"/>
      </w:pPr>
    </w:p>
    <w:p w14:paraId="5AD2B38C" w14:textId="603EEA4F" w:rsidR="00212D77" w:rsidRDefault="00212D77" w:rsidP="00575714">
      <w:pPr>
        <w:spacing w:after="120"/>
      </w:pPr>
    </w:p>
    <w:p w14:paraId="68AFBA7A" w14:textId="77777777" w:rsidR="00212D77" w:rsidRPr="001F3A18" w:rsidRDefault="00212D77" w:rsidP="00575714">
      <w:pPr>
        <w:spacing w:after="120"/>
      </w:pPr>
    </w:p>
    <w:tbl>
      <w:tblPr>
        <w:tblStyle w:val="Tablaconcuadrcula"/>
        <w:tblW w:w="0" w:type="auto"/>
        <w:jc w:val="center"/>
        <w:tblLook w:val="04A0" w:firstRow="1" w:lastRow="0" w:firstColumn="1" w:lastColumn="0" w:noHBand="0" w:noVBand="1"/>
      </w:tblPr>
      <w:tblGrid>
        <w:gridCol w:w="2069"/>
        <w:gridCol w:w="2523"/>
        <w:gridCol w:w="4236"/>
      </w:tblGrid>
      <w:tr w:rsidR="00670AD5" w:rsidRPr="001F3A18" w14:paraId="721B91E5" w14:textId="77777777" w:rsidTr="00212D77">
        <w:trPr>
          <w:jc w:val="center"/>
        </w:trPr>
        <w:tc>
          <w:tcPr>
            <w:tcW w:w="2069" w:type="dxa"/>
            <w:tcBorders>
              <w:bottom w:val="single" w:sz="4" w:space="0" w:color="auto"/>
            </w:tcBorders>
            <w:shd w:val="clear" w:color="auto" w:fill="365F91" w:themeFill="accent1" w:themeFillShade="BF"/>
          </w:tcPr>
          <w:p w14:paraId="6ED6F465" w14:textId="77777777" w:rsidR="00B323A0" w:rsidRPr="001F3A18" w:rsidRDefault="00B323A0" w:rsidP="00670AD5">
            <w:pPr>
              <w:pStyle w:val="Default"/>
              <w:jc w:val="center"/>
              <w:rPr>
                <w:rFonts w:ascii="Verdana" w:hAnsi="Verdana"/>
                <w:b/>
                <w:color w:val="FFFFFF" w:themeColor="background1"/>
                <w:sz w:val="16"/>
                <w:szCs w:val="16"/>
              </w:rPr>
            </w:pPr>
            <w:r w:rsidRPr="001F3A18">
              <w:rPr>
                <w:rFonts w:ascii="Verdana" w:hAnsi="Verdana"/>
                <w:b/>
                <w:color w:val="FFFFFF" w:themeColor="background1"/>
                <w:sz w:val="16"/>
                <w:szCs w:val="16"/>
              </w:rPr>
              <w:lastRenderedPageBreak/>
              <w:t>Data</w:t>
            </w:r>
          </w:p>
        </w:tc>
        <w:tc>
          <w:tcPr>
            <w:tcW w:w="2523" w:type="dxa"/>
            <w:tcBorders>
              <w:bottom w:val="single" w:sz="4" w:space="0" w:color="auto"/>
            </w:tcBorders>
            <w:shd w:val="clear" w:color="auto" w:fill="365F91" w:themeFill="accent1" w:themeFillShade="BF"/>
          </w:tcPr>
          <w:p w14:paraId="476AC3D2" w14:textId="77777777" w:rsidR="00B323A0" w:rsidRPr="001F3A18" w:rsidRDefault="00B323A0" w:rsidP="00670AD5">
            <w:pPr>
              <w:pStyle w:val="Default"/>
              <w:jc w:val="center"/>
              <w:rPr>
                <w:rFonts w:ascii="Verdana" w:hAnsi="Verdana"/>
                <w:b/>
                <w:color w:val="FFFFFF" w:themeColor="background1"/>
                <w:sz w:val="16"/>
                <w:szCs w:val="16"/>
              </w:rPr>
            </w:pPr>
            <w:r w:rsidRPr="001F3A18">
              <w:rPr>
                <w:rFonts w:ascii="Verdana" w:hAnsi="Verdana"/>
                <w:b/>
                <w:color w:val="FFFFFF" w:themeColor="background1"/>
                <w:sz w:val="16"/>
                <w:szCs w:val="16"/>
              </w:rPr>
              <w:t>Data Type</w:t>
            </w:r>
          </w:p>
        </w:tc>
        <w:tc>
          <w:tcPr>
            <w:tcW w:w="4236" w:type="dxa"/>
            <w:tcBorders>
              <w:bottom w:val="single" w:sz="4" w:space="0" w:color="auto"/>
            </w:tcBorders>
            <w:shd w:val="clear" w:color="auto" w:fill="365F91" w:themeFill="accent1" w:themeFillShade="BF"/>
          </w:tcPr>
          <w:p w14:paraId="65E73650" w14:textId="77777777" w:rsidR="00B323A0" w:rsidRPr="001F3A18" w:rsidRDefault="00B323A0" w:rsidP="00670AD5">
            <w:pPr>
              <w:pStyle w:val="Default"/>
              <w:jc w:val="center"/>
              <w:rPr>
                <w:rFonts w:ascii="Verdana" w:hAnsi="Verdana"/>
                <w:b/>
                <w:color w:val="FFFFFF" w:themeColor="background1"/>
                <w:sz w:val="16"/>
                <w:szCs w:val="16"/>
              </w:rPr>
            </w:pPr>
            <w:r w:rsidRPr="001F3A18">
              <w:rPr>
                <w:rFonts w:ascii="Verdana" w:hAnsi="Verdana"/>
                <w:b/>
                <w:color w:val="FFFFFF" w:themeColor="background1"/>
                <w:sz w:val="16"/>
                <w:szCs w:val="16"/>
              </w:rPr>
              <w:t>Data Description</w:t>
            </w:r>
          </w:p>
        </w:tc>
      </w:tr>
      <w:tr w:rsidR="00B323A0" w:rsidRPr="001F3A18" w14:paraId="227CF502" w14:textId="77777777" w:rsidTr="00212D77">
        <w:trPr>
          <w:jc w:val="center"/>
        </w:trPr>
        <w:tc>
          <w:tcPr>
            <w:tcW w:w="8828" w:type="dxa"/>
            <w:gridSpan w:val="3"/>
            <w:tcBorders>
              <w:bottom w:val="single" w:sz="4" w:space="0" w:color="auto"/>
            </w:tcBorders>
            <w:shd w:val="clear" w:color="auto" w:fill="D9D9D9" w:themeFill="background1" w:themeFillShade="D9"/>
          </w:tcPr>
          <w:p w14:paraId="26B9018B" w14:textId="77777777" w:rsidR="00B323A0" w:rsidRPr="001F3A18" w:rsidRDefault="00B323A0" w:rsidP="00670AD5">
            <w:pPr>
              <w:pStyle w:val="Default"/>
              <w:rPr>
                <w:rFonts w:ascii="Verdana" w:hAnsi="Verdana"/>
                <w:sz w:val="16"/>
                <w:szCs w:val="16"/>
              </w:rPr>
            </w:pPr>
            <w:r w:rsidRPr="001F3A18">
              <w:rPr>
                <w:rFonts w:ascii="Verdana" w:hAnsi="Verdana"/>
                <w:b/>
                <w:sz w:val="16"/>
                <w:szCs w:val="16"/>
                <w:lang w:val="en-US"/>
              </w:rPr>
              <w:t>File Header</w:t>
            </w:r>
          </w:p>
        </w:tc>
      </w:tr>
      <w:tr w:rsidR="00B323A0" w:rsidRPr="001F3A18" w14:paraId="067F75F4" w14:textId="77777777" w:rsidTr="00212D77">
        <w:trPr>
          <w:jc w:val="center"/>
        </w:trPr>
        <w:tc>
          <w:tcPr>
            <w:tcW w:w="2069" w:type="dxa"/>
            <w:tcBorders>
              <w:bottom w:val="single" w:sz="4" w:space="0" w:color="auto"/>
            </w:tcBorders>
          </w:tcPr>
          <w:p w14:paraId="2ED01A74"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Registro Total líneas</w:t>
            </w:r>
          </w:p>
        </w:tc>
        <w:tc>
          <w:tcPr>
            <w:tcW w:w="2523" w:type="dxa"/>
            <w:tcBorders>
              <w:bottom w:val="single" w:sz="4" w:space="0" w:color="auto"/>
            </w:tcBorders>
          </w:tcPr>
          <w:p w14:paraId="0093ADFC"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Numeric(12);Fixed</w:t>
            </w:r>
          </w:p>
        </w:tc>
        <w:tc>
          <w:tcPr>
            <w:tcW w:w="4236" w:type="dxa"/>
            <w:tcBorders>
              <w:bottom w:val="single" w:sz="4" w:space="0" w:color="auto"/>
            </w:tcBorders>
          </w:tcPr>
          <w:p w14:paraId="3C8647DB"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Cantidad de los registros informados en el archivo. No se contabiliza el registro cabecera</w:t>
            </w:r>
          </w:p>
        </w:tc>
      </w:tr>
      <w:tr w:rsidR="00B323A0" w:rsidRPr="001F3A18" w14:paraId="4A7D21D4" w14:textId="77777777" w:rsidTr="00212D77">
        <w:trPr>
          <w:jc w:val="center"/>
        </w:trPr>
        <w:tc>
          <w:tcPr>
            <w:tcW w:w="8828" w:type="dxa"/>
            <w:gridSpan w:val="3"/>
            <w:shd w:val="clear" w:color="auto" w:fill="D9D9D9" w:themeFill="background1" w:themeFillShade="D9"/>
          </w:tcPr>
          <w:p w14:paraId="62DCC4F7" w14:textId="77777777" w:rsidR="00B323A0" w:rsidRPr="001F3A18" w:rsidRDefault="00B323A0" w:rsidP="00670AD5">
            <w:pPr>
              <w:pStyle w:val="Default"/>
              <w:rPr>
                <w:rFonts w:ascii="Verdana" w:hAnsi="Verdana"/>
                <w:sz w:val="16"/>
                <w:szCs w:val="16"/>
                <w:lang w:val="en-US"/>
              </w:rPr>
            </w:pPr>
            <w:r w:rsidRPr="001F3A18">
              <w:rPr>
                <w:rFonts w:ascii="Verdana" w:hAnsi="Verdana"/>
                <w:b/>
                <w:sz w:val="16"/>
                <w:szCs w:val="16"/>
                <w:lang w:val="en-US"/>
              </w:rPr>
              <w:t>File Body</w:t>
            </w:r>
          </w:p>
        </w:tc>
      </w:tr>
      <w:tr w:rsidR="00B323A0" w:rsidRPr="001F3A18" w14:paraId="0C17F3F8" w14:textId="77777777" w:rsidTr="00212D77">
        <w:trPr>
          <w:trHeight w:val="457"/>
          <w:jc w:val="center"/>
        </w:trPr>
        <w:tc>
          <w:tcPr>
            <w:tcW w:w="2069" w:type="dxa"/>
          </w:tcPr>
          <w:p w14:paraId="3D87A3A6"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IDD/IDO</w:t>
            </w:r>
          </w:p>
        </w:tc>
        <w:tc>
          <w:tcPr>
            <w:tcW w:w="2523" w:type="dxa"/>
          </w:tcPr>
          <w:p w14:paraId="179DE4C9" w14:textId="5F02C4DD" w:rsidR="00B323A0" w:rsidRPr="001F3A18" w:rsidRDefault="00B323A0" w:rsidP="00670AD5">
            <w:pPr>
              <w:pStyle w:val="Default"/>
              <w:rPr>
                <w:rFonts w:ascii="Verdana" w:hAnsi="Verdana"/>
                <w:sz w:val="16"/>
                <w:szCs w:val="16"/>
              </w:rPr>
            </w:pPr>
            <w:r w:rsidRPr="001F3A18">
              <w:rPr>
                <w:sz w:val="16"/>
                <w:szCs w:val="16"/>
              </w:rPr>
              <w:t>String/ 3 Digits</w:t>
            </w:r>
          </w:p>
        </w:tc>
        <w:tc>
          <w:tcPr>
            <w:tcW w:w="4236" w:type="dxa"/>
          </w:tcPr>
          <w:p w14:paraId="1F5E9F74" w14:textId="08472FA6" w:rsidR="00B323A0" w:rsidRPr="001F3A18" w:rsidRDefault="00B323A0" w:rsidP="00670AD5">
            <w:pPr>
              <w:tabs>
                <w:tab w:val="left" w:pos="1525"/>
              </w:tabs>
              <w:spacing w:after="0" w:line="240" w:lineRule="auto"/>
              <w:ind w:firstLine="0"/>
              <w:rPr>
                <w:rFonts w:eastAsiaTheme="minorHAnsi"/>
                <w:sz w:val="16"/>
                <w:szCs w:val="16"/>
                <w:lang w:eastAsia="en-US"/>
              </w:rPr>
            </w:pPr>
            <w:r w:rsidRPr="001F3A18">
              <w:rPr>
                <w:rFonts w:cs="Arial"/>
                <w:color w:val="000000"/>
                <w:sz w:val="16"/>
                <w:szCs w:val="16"/>
              </w:rPr>
              <w:t>Corresponde al Código IDD/IDO de la prestadora que entrega la información</w:t>
            </w:r>
            <w:r w:rsidR="00960F9D" w:rsidRPr="001F3A18">
              <w:rPr>
                <w:rFonts w:eastAsiaTheme="minorHAnsi"/>
                <w:sz w:val="16"/>
                <w:szCs w:val="16"/>
                <w:lang w:eastAsia="en-US"/>
              </w:rPr>
              <w:tab/>
            </w:r>
          </w:p>
        </w:tc>
      </w:tr>
      <w:tr w:rsidR="00B323A0" w:rsidRPr="001F3A18" w14:paraId="25B4EC22" w14:textId="77777777" w:rsidTr="00212D77">
        <w:trPr>
          <w:jc w:val="center"/>
        </w:trPr>
        <w:tc>
          <w:tcPr>
            <w:tcW w:w="2069" w:type="dxa"/>
          </w:tcPr>
          <w:p w14:paraId="0DF727DF"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Nivel de Emergencia</w:t>
            </w:r>
          </w:p>
        </w:tc>
        <w:tc>
          <w:tcPr>
            <w:tcW w:w="2523" w:type="dxa"/>
          </w:tcPr>
          <w:p w14:paraId="5DC14105"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xml:space="preserve">Numeric(5); Variable </w:t>
            </w:r>
          </w:p>
        </w:tc>
        <w:tc>
          <w:tcPr>
            <w:tcW w:w="4236" w:type="dxa"/>
          </w:tcPr>
          <w:p w14:paraId="59E840B2"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Niveles de Emergencia</w:t>
            </w:r>
          </w:p>
          <w:p w14:paraId="3E06CB60" w14:textId="77777777" w:rsidR="00B323A0" w:rsidRPr="001F3A18" w:rsidRDefault="00B323A0" w:rsidP="00670AD5">
            <w:pPr>
              <w:pStyle w:val="HTMLconformatoprevio"/>
              <w:rPr>
                <w:rFonts w:ascii="Verdana" w:eastAsiaTheme="minorHAnsi" w:hAnsi="Verdana" w:cs="Arial"/>
                <w:color w:val="000000"/>
                <w:sz w:val="16"/>
                <w:szCs w:val="16"/>
                <w:lang w:eastAsia="en-US"/>
              </w:rPr>
            </w:pPr>
            <w:r w:rsidRPr="001F3A18">
              <w:rPr>
                <w:rFonts w:ascii="Verdana" w:eastAsiaTheme="minorHAnsi" w:hAnsi="Verdana" w:cs="Arial"/>
                <w:color w:val="000000"/>
                <w:sz w:val="16"/>
                <w:szCs w:val="16"/>
                <w:lang w:eastAsia="en-US"/>
              </w:rPr>
              <w:t>13x, 14x, 14XX</w:t>
            </w:r>
          </w:p>
        </w:tc>
      </w:tr>
      <w:tr w:rsidR="00B323A0" w:rsidRPr="001F3A18" w14:paraId="003B2CFE" w14:textId="77777777" w:rsidTr="00212D77">
        <w:trPr>
          <w:trHeight w:val="874"/>
          <w:jc w:val="center"/>
        </w:trPr>
        <w:tc>
          <w:tcPr>
            <w:tcW w:w="2069" w:type="dxa"/>
          </w:tcPr>
          <w:p w14:paraId="28D3880E"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NT</w:t>
            </w:r>
          </w:p>
        </w:tc>
        <w:tc>
          <w:tcPr>
            <w:tcW w:w="2523" w:type="dxa"/>
          </w:tcPr>
          <w:p w14:paraId="5617414C"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xml:space="preserve">Numeric(12); Variable </w:t>
            </w:r>
          </w:p>
          <w:p w14:paraId="5530F3FF" w14:textId="77777777" w:rsidR="00B323A0" w:rsidRPr="001F3A18" w:rsidRDefault="00B323A0" w:rsidP="00670AD5">
            <w:pPr>
              <w:pStyle w:val="Default"/>
              <w:rPr>
                <w:rFonts w:ascii="Verdana" w:hAnsi="Verdana"/>
                <w:sz w:val="16"/>
                <w:szCs w:val="16"/>
              </w:rPr>
            </w:pPr>
          </w:p>
        </w:tc>
        <w:tc>
          <w:tcPr>
            <w:tcW w:w="4236" w:type="dxa"/>
          </w:tcPr>
          <w:p w14:paraId="520D7359" w14:textId="77777777" w:rsidR="00B323A0" w:rsidRPr="001F3A18" w:rsidRDefault="00B323A0" w:rsidP="00670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rPr>
                <w:rFonts w:cs="Arial"/>
                <w:color w:val="000000"/>
                <w:sz w:val="16"/>
                <w:szCs w:val="16"/>
              </w:rPr>
            </w:pPr>
            <w:r w:rsidRPr="001F3A18">
              <w:rPr>
                <w:rFonts w:cs="Arial"/>
                <w:color w:val="000000"/>
                <w:sz w:val="16"/>
                <w:szCs w:val="16"/>
              </w:rPr>
              <w:t>Número Telefónico asociado al nivel de emergencia</w:t>
            </w:r>
          </w:p>
          <w:p w14:paraId="690F04E1"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xml:space="preserve">[includes Country Code] </w:t>
            </w:r>
          </w:p>
        </w:tc>
      </w:tr>
      <w:tr w:rsidR="00B323A0" w:rsidRPr="001F3A18" w14:paraId="0CE7B3A9" w14:textId="77777777" w:rsidTr="00212D77">
        <w:trPr>
          <w:jc w:val="center"/>
        </w:trPr>
        <w:tc>
          <w:tcPr>
            <w:tcW w:w="2069" w:type="dxa"/>
          </w:tcPr>
          <w:p w14:paraId="7939CC69"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Region</w:t>
            </w:r>
          </w:p>
        </w:tc>
        <w:tc>
          <w:tcPr>
            <w:tcW w:w="2523" w:type="dxa"/>
          </w:tcPr>
          <w:p w14:paraId="3963C491"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Numeric(2); Variable</w:t>
            </w:r>
          </w:p>
        </w:tc>
        <w:tc>
          <w:tcPr>
            <w:tcW w:w="4236" w:type="dxa"/>
          </w:tcPr>
          <w:p w14:paraId="4378D09B"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Corresponde al código de Región informado por Subtel</w:t>
            </w:r>
          </w:p>
        </w:tc>
      </w:tr>
      <w:tr w:rsidR="00B323A0" w:rsidRPr="001F3A18" w14:paraId="604AC11A" w14:textId="77777777" w:rsidTr="00212D77">
        <w:trPr>
          <w:jc w:val="center"/>
        </w:trPr>
        <w:tc>
          <w:tcPr>
            <w:tcW w:w="2069" w:type="dxa"/>
          </w:tcPr>
          <w:p w14:paraId="2FE41CB5"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Comuna</w:t>
            </w:r>
          </w:p>
        </w:tc>
        <w:tc>
          <w:tcPr>
            <w:tcW w:w="2523" w:type="dxa"/>
          </w:tcPr>
          <w:p w14:paraId="5D2E1C13"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Numeric(3); Variable</w:t>
            </w:r>
          </w:p>
        </w:tc>
        <w:tc>
          <w:tcPr>
            <w:tcW w:w="4236" w:type="dxa"/>
          </w:tcPr>
          <w:p w14:paraId="4CF7FA51"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xml:space="preserve">Corresponde al código de </w:t>
            </w:r>
            <w:r w:rsidR="00D41EA6" w:rsidRPr="001F3A18">
              <w:rPr>
                <w:rFonts w:ascii="Verdana" w:hAnsi="Verdana"/>
                <w:sz w:val="16"/>
                <w:szCs w:val="16"/>
              </w:rPr>
              <w:t>Comuna</w:t>
            </w:r>
            <w:r w:rsidR="00CF4F6F" w:rsidRPr="001F3A18">
              <w:rPr>
                <w:rFonts w:ascii="Verdana" w:hAnsi="Verdana"/>
                <w:sz w:val="16"/>
                <w:szCs w:val="16"/>
              </w:rPr>
              <w:t xml:space="preserve"> </w:t>
            </w:r>
            <w:r w:rsidRPr="001F3A18">
              <w:rPr>
                <w:rFonts w:ascii="Verdana" w:hAnsi="Verdana"/>
                <w:sz w:val="16"/>
                <w:szCs w:val="16"/>
              </w:rPr>
              <w:t>informado por Subtel</w:t>
            </w:r>
          </w:p>
        </w:tc>
      </w:tr>
      <w:tr w:rsidR="00B323A0" w:rsidRPr="001F3A18" w14:paraId="5C8CE079" w14:textId="77777777" w:rsidTr="00212D77">
        <w:trPr>
          <w:jc w:val="center"/>
        </w:trPr>
        <w:tc>
          <w:tcPr>
            <w:tcW w:w="2069" w:type="dxa"/>
          </w:tcPr>
          <w:p w14:paraId="2EDEEDD2"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Localidad</w:t>
            </w:r>
          </w:p>
        </w:tc>
        <w:tc>
          <w:tcPr>
            <w:tcW w:w="2523" w:type="dxa"/>
          </w:tcPr>
          <w:p w14:paraId="39564FEE"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String (12); Variable</w:t>
            </w:r>
          </w:p>
        </w:tc>
        <w:tc>
          <w:tcPr>
            <w:tcW w:w="4236" w:type="dxa"/>
          </w:tcPr>
          <w:p w14:paraId="3F45319B"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Corresponde a un subconjunto de la comuna que intenta precisar con más detalle la ubicación del servicio de Emergencia.</w:t>
            </w:r>
            <w:r w:rsidR="00D41EA6" w:rsidRPr="001F3A18">
              <w:rPr>
                <w:rFonts w:ascii="Verdana" w:hAnsi="Verdana"/>
                <w:sz w:val="16"/>
                <w:szCs w:val="16"/>
              </w:rPr>
              <w:t xml:space="preserve"> Corresponde al código de localidad informado por Subtel.</w:t>
            </w:r>
          </w:p>
        </w:tc>
      </w:tr>
      <w:tr w:rsidR="00B323A0" w:rsidRPr="001F3A18" w14:paraId="198CE34F" w14:textId="77777777" w:rsidTr="00212D77">
        <w:trPr>
          <w:trHeight w:val="671"/>
          <w:jc w:val="center"/>
        </w:trPr>
        <w:tc>
          <w:tcPr>
            <w:tcW w:w="2069" w:type="dxa"/>
          </w:tcPr>
          <w:p w14:paraId="238C61A4"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Fecha_registro</w:t>
            </w:r>
          </w:p>
        </w:tc>
        <w:tc>
          <w:tcPr>
            <w:tcW w:w="2523" w:type="dxa"/>
          </w:tcPr>
          <w:p w14:paraId="5B8AA8B1" w14:textId="77777777" w:rsidR="00B323A0" w:rsidRPr="001F3A18" w:rsidRDefault="00B323A0" w:rsidP="00670AD5">
            <w:pPr>
              <w:spacing w:after="0" w:line="240" w:lineRule="auto"/>
              <w:ind w:firstLine="34"/>
              <w:rPr>
                <w:rFonts w:cs="Arial"/>
                <w:color w:val="000000"/>
                <w:sz w:val="16"/>
                <w:szCs w:val="16"/>
              </w:rPr>
            </w:pPr>
            <w:r w:rsidRPr="001F3A18">
              <w:rPr>
                <w:rFonts w:cs="Arial"/>
                <w:color w:val="000000"/>
                <w:sz w:val="16"/>
                <w:szCs w:val="16"/>
              </w:rPr>
              <w:t>String/ 14 Characters</w:t>
            </w:r>
          </w:p>
          <w:p w14:paraId="71767F84"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Formato:</w:t>
            </w:r>
          </w:p>
          <w:p w14:paraId="6A06D666"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yyyyMMdd24mmss</w:t>
            </w:r>
          </w:p>
        </w:tc>
        <w:tc>
          <w:tcPr>
            <w:tcW w:w="4236" w:type="dxa"/>
          </w:tcPr>
          <w:p w14:paraId="235BF32E"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xml:space="preserve">Fecha Correspondiente a la publicación cuando el NT es informado </w:t>
            </w:r>
          </w:p>
        </w:tc>
      </w:tr>
    </w:tbl>
    <w:p w14:paraId="4CF91EFF" w14:textId="50C1C954" w:rsidR="00B323A0" w:rsidRPr="001F3A18" w:rsidRDefault="006D519B" w:rsidP="00212D77">
      <w:pPr>
        <w:pStyle w:val="Descripcin"/>
        <w:ind w:firstLine="0"/>
        <w:jc w:val="center"/>
        <w:rPr>
          <w:lang w:val="es-CL"/>
        </w:rPr>
      </w:pPr>
      <w:bookmarkStart w:id="1244" w:name="_Toc22635528"/>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45</w:t>
      </w:r>
      <w:r w:rsidRPr="001F3A18">
        <w:rPr>
          <w:lang w:val="es-CL"/>
        </w:rPr>
        <w:fldChar w:fldCharType="end"/>
      </w:r>
      <w:r w:rsidRPr="001F3A18">
        <w:rPr>
          <w:lang w:val="es-CL"/>
        </w:rPr>
        <w:t xml:space="preserve"> – Formato Tabla de Traducciones de Niveles de Emergencia (TTNE)</w:t>
      </w:r>
      <w:bookmarkEnd w:id="1244"/>
    </w:p>
    <w:p w14:paraId="0FC9584D" w14:textId="77777777" w:rsidR="006D519B" w:rsidRPr="001F3A18" w:rsidRDefault="006D519B" w:rsidP="006D519B">
      <w:pPr>
        <w:rPr>
          <w:lang w:eastAsia="en-US"/>
        </w:rPr>
      </w:pPr>
    </w:p>
    <w:p w14:paraId="0C26F98D" w14:textId="52C72606" w:rsidR="00B323A0" w:rsidRPr="001F3A18" w:rsidRDefault="00B323A0" w:rsidP="00973A3D">
      <w:pPr>
        <w:pStyle w:val="Ttulo3"/>
        <w:ind w:left="1560" w:hanging="851"/>
      </w:pPr>
      <w:bookmarkStart w:id="1245" w:name="_Toc200537258"/>
      <w:r w:rsidRPr="001F3A18">
        <w:t>Tabla de Niveles de Emergencia Diaria (TNED)</w:t>
      </w:r>
      <w:bookmarkEnd w:id="1245"/>
    </w:p>
    <w:p w14:paraId="4E4052B0" w14:textId="716A08F1" w:rsidR="00B323A0" w:rsidRPr="001F3A18" w:rsidRDefault="00B323A0" w:rsidP="00575714">
      <w:pPr>
        <w:spacing w:after="120"/>
      </w:pPr>
      <w:r w:rsidRPr="001F3A18">
        <w:t xml:space="preserve">El archivo de la Tabla </w:t>
      </w:r>
      <w:r w:rsidR="003A21BD" w:rsidRPr="001F3A18">
        <w:t>de Niveles de Emergencia Diaria</w:t>
      </w:r>
      <w:r w:rsidRPr="001F3A18">
        <w:t xml:space="preserve"> (</w:t>
      </w:r>
      <w:r w:rsidRPr="001F3A18">
        <w:rPr>
          <w:b/>
        </w:rPr>
        <w:t>TNED</w:t>
      </w:r>
      <w:r w:rsidR="003A21BD" w:rsidRPr="001F3A18">
        <w:t xml:space="preserve">), </w:t>
      </w:r>
      <w:r w:rsidRPr="001F3A18">
        <w:t>est</w:t>
      </w:r>
      <w:r w:rsidR="003A21BD" w:rsidRPr="001F3A18">
        <w:t>ar</w:t>
      </w:r>
      <w:r w:rsidRPr="001F3A18">
        <w:t>á disponible diariamente para la descarga y se utilizará para informar a los prestadores e incluye t</w:t>
      </w:r>
      <w:r w:rsidR="003A21BD" w:rsidRPr="001F3A18">
        <w:t>odos los NT p</w:t>
      </w:r>
      <w:r w:rsidRPr="001F3A18">
        <w:t xml:space="preserve">rogramados para ser actualizados sobre la base de datos centralizada de niveles de emergencia, que han sufrido cambio (altas nuevas, ajustes, traslados, cambio de número, bajas, etc.) y que son utilizados por los prestadores para corregir los encaminamientos de las llamadas de sus clientes ante situaciones de emergencia, en la localidad dónde se origine el llamado. Es por esta razón que los prestadores deberán actualizar su copia local de Tabla de Encaminamiento para sus niveles de emergencia y de esta manera resolver adecuadamente la necesidad de completar la llamada en forma satisfactoria. </w:t>
      </w:r>
    </w:p>
    <w:p w14:paraId="14B11A2F" w14:textId="2DFBB338" w:rsidR="00B323A0" w:rsidRPr="001F3A18" w:rsidRDefault="003A21BD" w:rsidP="001F332F">
      <w:pPr>
        <w:pStyle w:val="Default"/>
        <w:numPr>
          <w:ilvl w:val="0"/>
          <w:numId w:val="77"/>
        </w:numPr>
        <w:spacing w:after="120" w:line="360" w:lineRule="auto"/>
        <w:jc w:val="both"/>
        <w:rPr>
          <w:rFonts w:ascii="Verdana" w:hAnsi="Verdana"/>
        </w:rPr>
      </w:pPr>
      <w:r w:rsidRPr="001F3A18">
        <w:rPr>
          <w:rFonts w:ascii="Verdana" w:hAnsi="Verdana"/>
        </w:rPr>
        <w:t>En un d</w:t>
      </w:r>
      <w:r w:rsidR="00B323A0" w:rsidRPr="001F3A18">
        <w:rPr>
          <w:rFonts w:ascii="Verdana" w:hAnsi="Verdana"/>
        </w:rPr>
        <w:t xml:space="preserve">ía hábil, el archivo </w:t>
      </w:r>
      <w:r w:rsidR="00B323A0" w:rsidRPr="001F3A18">
        <w:rPr>
          <w:rFonts w:ascii="Verdana" w:hAnsi="Verdana"/>
          <w:b/>
        </w:rPr>
        <w:t>TNED</w:t>
      </w:r>
      <w:r w:rsidR="00B323A0" w:rsidRPr="001F3A18">
        <w:rPr>
          <w:rFonts w:ascii="Verdana" w:hAnsi="Verdana"/>
        </w:rPr>
        <w:t xml:space="preserve"> contendrá todos los NT informados por actualización </w:t>
      </w:r>
      <w:r w:rsidR="006052A3" w:rsidRPr="001F3A18">
        <w:rPr>
          <w:rFonts w:ascii="Verdana" w:hAnsi="Verdana"/>
        </w:rPr>
        <w:t>desde el cierre anterior, incluyendo</w:t>
      </w:r>
      <w:r w:rsidR="00B323A0" w:rsidRPr="001F3A18">
        <w:rPr>
          <w:rFonts w:ascii="Verdana" w:hAnsi="Verdana"/>
        </w:rPr>
        <w:t xml:space="preserve"> los NT que se </w:t>
      </w:r>
      <w:r w:rsidR="00B323A0" w:rsidRPr="001F3A18">
        <w:rPr>
          <w:rFonts w:ascii="Verdana" w:hAnsi="Verdana"/>
        </w:rPr>
        <w:lastRenderedPageBreak/>
        <w:t xml:space="preserve">puedan haber informado durante </w:t>
      </w:r>
      <w:r w:rsidR="006052A3" w:rsidRPr="001F3A18">
        <w:rPr>
          <w:rFonts w:ascii="Verdana" w:hAnsi="Verdana"/>
        </w:rPr>
        <w:t>el período</w:t>
      </w:r>
      <w:r w:rsidR="00B323A0" w:rsidRPr="001F3A18">
        <w:rPr>
          <w:rFonts w:ascii="Verdana" w:hAnsi="Verdana"/>
        </w:rPr>
        <w:t xml:space="preserve"> cuando se genera este archivo.</w:t>
      </w:r>
    </w:p>
    <w:p w14:paraId="45511C6E" w14:textId="77777777" w:rsidR="00B323A0" w:rsidRPr="001F3A18" w:rsidRDefault="00B323A0" w:rsidP="00575714">
      <w:pPr>
        <w:spacing w:after="120"/>
      </w:pPr>
      <w:r w:rsidRPr="001F3A18">
        <w:t xml:space="preserve">El SGP crea el archivo de la </w:t>
      </w:r>
      <w:r w:rsidRPr="001F3A18">
        <w:rPr>
          <w:b/>
        </w:rPr>
        <w:t>TNED</w:t>
      </w:r>
      <w:r w:rsidR="003A21BD" w:rsidRPr="001F3A18">
        <w:t xml:space="preserve"> a la misma hora de p</w:t>
      </w:r>
      <w:r w:rsidRPr="001F3A18">
        <w:t xml:space="preserve">ublicación de la </w:t>
      </w:r>
      <w:r w:rsidRPr="001F3A18">
        <w:rPr>
          <w:b/>
        </w:rPr>
        <w:t>TEP/TPD</w:t>
      </w:r>
      <w:r w:rsidRPr="001F3A18">
        <w:t xml:space="preserve">, con la siguiente convención de nombre de archivo: </w:t>
      </w:r>
    </w:p>
    <w:p w14:paraId="53BC731D" w14:textId="77777777" w:rsidR="00B323A0" w:rsidRPr="001F3A18" w:rsidRDefault="00B323A0" w:rsidP="003A21BD">
      <w:pPr>
        <w:pStyle w:val="Default"/>
        <w:spacing w:after="120" w:line="360" w:lineRule="auto"/>
        <w:jc w:val="center"/>
        <w:rPr>
          <w:rFonts w:ascii="Verdana" w:hAnsi="Verdana"/>
        </w:rPr>
      </w:pPr>
      <w:r w:rsidRPr="001F3A18">
        <w:rPr>
          <w:rFonts w:ascii="Verdana" w:hAnsi="Verdana"/>
        </w:rPr>
        <w:t>TNED_yyyyMMdd.txt</w:t>
      </w:r>
    </w:p>
    <w:p w14:paraId="7F99007D" w14:textId="77777777" w:rsidR="00B323A0" w:rsidRPr="001F3A18" w:rsidRDefault="003A21BD" w:rsidP="003A21BD">
      <w:pPr>
        <w:pStyle w:val="Default"/>
        <w:spacing w:after="120" w:line="360" w:lineRule="auto"/>
        <w:ind w:left="708"/>
        <w:rPr>
          <w:rFonts w:ascii="Verdana" w:hAnsi="Verdana"/>
        </w:rPr>
      </w:pPr>
      <w:r w:rsidRPr="001F3A18">
        <w:rPr>
          <w:rFonts w:ascii="Verdana" w:hAnsi="Verdana"/>
        </w:rPr>
        <w:t>Do</w:t>
      </w:r>
      <w:r w:rsidR="00B323A0" w:rsidRPr="001F3A18">
        <w:rPr>
          <w:rFonts w:ascii="Verdana" w:hAnsi="Verdana"/>
        </w:rPr>
        <w:t xml:space="preserve">nde: </w:t>
      </w:r>
    </w:p>
    <w:p w14:paraId="2BB4BD43" w14:textId="77777777" w:rsidR="00B323A0" w:rsidRPr="001F3A18" w:rsidRDefault="00B323A0" w:rsidP="003A21BD">
      <w:pPr>
        <w:pStyle w:val="Default"/>
        <w:spacing w:after="120" w:line="360" w:lineRule="auto"/>
        <w:ind w:left="1416"/>
        <w:rPr>
          <w:rFonts w:ascii="Verdana" w:hAnsi="Verdana"/>
        </w:rPr>
      </w:pPr>
      <w:r w:rsidRPr="001F3A18">
        <w:rPr>
          <w:rFonts w:ascii="Verdana" w:hAnsi="Verdana"/>
        </w:rPr>
        <w:t>TNED = nemotécnica para indicar el archivo TNED (Niveles de emergencia)</w:t>
      </w:r>
    </w:p>
    <w:p w14:paraId="4FCD84F0" w14:textId="77777777" w:rsidR="00B323A0" w:rsidRPr="001F3A18" w:rsidRDefault="00B323A0" w:rsidP="003A21BD">
      <w:pPr>
        <w:pStyle w:val="Default"/>
        <w:spacing w:after="120" w:line="360" w:lineRule="auto"/>
        <w:ind w:left="1416"/>
        <w:rPr>
          <w:rFonts w:ascii="Verdana" w:hAnsi="Verdana"/>
        </w:rPr>
      </w:pPr>
      <w:r w:rsidRPr="001F3A18">
        <w:rPr>
          <w:rFonts w:ascii="Verdana" w:hAnsi="Verdana"/>
        </w:rPr>
        <w:t xml:space="preserve">yyyyMMdd = la fecha correspondiente a la Hora de Publicación de la TNED. </w:t>
      </w:r>
    </w:p>
    <w:p w14:paraId="1A71BD9C" w14:textId="77777777" w:rsidR="00B323A0" w:rsidRPr="001F3A18" w:rsidRDefault="00B323A0" w:rsidP="003A21BD">
      <w:pPr>
        <w:pStyle w:val="Default"/>
        <w:spacing w:after="120" w:line="360" w:lineRule="auto"/>
        <w:ind w:left="708"/>
        <w:rPr>
          <w:rFonts w:ascii="Verdana" w:hAnsi="Verdana"/>
        </w:rPr>
      </w:pPr>
    </w:p>
    <w:p w14:paraId="1883DC05" w14:textId="77777777" w:rsidR="00B323A0" w:rsidRPr="001F3A18" w:rsidRDefault="00B323A0" w:rsidP="00575714">
      <w:pPr>
        <w:spacing w:after="120"/>
      </w:pPr>
      <w:r w:rsidRPr="001F3A18">
        <w:t xml:space="preserve">La tabla siguiente, resume el contenido de datos detallados de los archivos de la </w:t>
      </w:r>
      <w:r w:rsidRPr="001F3A18">
        <w:rPr>
          <w:b/>
        </w:rPr>
        <w:t>TNED</w:t>
      </w:r>
      <w:r w:rsidRPr="001F3A18">
        <w:t xml:space="preserve">, donde se utilizan punto y coma (;) para separar los datos correspondientes a cada registro de NT en el archivo, de manera similar al formato de archivo de CSV. </w:t>
      </w:r>
    </w:p>
    <w:p w14:paraId="159C7732" w14:textId="77777777" w:rsidR="00B323A0" w:rsidRPr="001F3A18" w:rsidRDefault="00B323A0" w:rsidP="00B323A0">
      <w:pPr>
        <w:pStyle w:val="Default"/>
        <w:rPr>
          <w:rFonts w:asciiTheme="majorHAnsi" w:hAnsiTheme="majorHAnsi"/>
          <w:sz w:val="20"/>
          <w:szCs w:val="20"/>
        </w:rPr>
      </w:pPr>
    </w:p>
    <w:p w14:paraId="2E9588AA" w14:textId="77777777" w:rsidR="00E61531" w:rsidRPr="001F3A18" w:rsidRDefault="00E61531">
      <w:pPr>
        <w:suppressAutoHyphens w:val="0"/>
        <w:spacing w:after="0" w:line="240" w:lineRule="auto"/>
        <w:ind w:firstLine="0"/>
        <w:jc w:val="left"/>
        <w:rPr>
          <w:rFonts w:asciiTheme="majorHAnsi" w:eastAsia="Calibri" w:hAnsiTheme="majorHAnsi" w:cs="Arial"/>
          <w:color w:val="000000"/>
          <w:sz w:val="20"/>
          <w:lang w:eastAsia="es-CL"/>
        </w:rPr>
      </w:pPr>
      <w:r w:rsidRPr="001F3A18">
        <w:rPr>
          <w:rFonts w:asciiTheme="majorHAnsi" w:hAnsiTheme="majorHAnsi"/>
          <w:sz w:val="20"/>
        </w:rPr>
        <w:br w:type="page"/>
      </w:r>
    </w:p>
    <w:p w14:paraId="39A8B0E2" w14:textId="77777777" w:rsidR="00B323A0" w:rsidRPr="001F3A18" w:rsidRDefault="00B323A0" w:rsidP="00B323A0">
      <w:pPr>
        <w:pStyle w:val="Default"/>
        <w:rPr>
          <w:rFonts w:asciiTheme="majorHAnsi" w:hAnsiTheme="majorHAnsi"/>
          <w:sz w:val="20"/>
          <w:szCs w:val="20"/>
        </w:rPr>
      </w:pPr>
    </w:p>
    <w:tbl>
      <w:tblPr>
        <w:tblStyle w:val="Tablaconcuadrcula"/>
        <w:tblW w:w="0" w:type="auto"/>
        <w:jc w:val="center"/>
        <w:tblLook w:val="04A0" w:firstRow="1" w:lastRow="0" w:firstColumn="1" w:lastColumn="0" w:noHBand="0" w:noVBand="1"/>
      </w:tblPr>
      <w:tblGrid>
        <w:gridCol w:w="2078"/>
        <w:gridCol w:w="2521"/>
        <w:gridCol w:w="4229"/>
      </w:tblGrid>
      <w:tr w:rsidR="00670AD5" w:rsidRPr="001F3A18" w14:paraId="7A57B7D7" w14:textId="77777777" w:rsidTr="00212D77">
        <w:trPr>
          <w:jc w:val="center"/>
        </w:trPr>
        <w:tc>
          <w:tcPr>
            <w:tcW w:w="2078" w:type="dxa"/>
            <w:tcBorders>
              <w:bottom w:val="single" w:sz="4" w:space="0" w:color="auto"/>
            </w:tcBorders>
            <w:shd w:val="clear" w:color="auto" w:fill="365F91" w:themeFill="accent1" w:themeFillShade="BF"/>
          </w:tcPr>
          <w:p w14:paraId="1796A0C0" w14:textId="77777777" w:rsidR="00B323A0" w:rsidRPr="001F3A18" w:rsidRDefault="00B323A0" w:rsidP="00670AD5">
            <w:pPr>
              <w:pStyle w:val="Default"/>
              <w:jc w:val="center"/>
              <w:rPr>
                <w:rFonts w:ascii="Verdana" w:hAnsi="Verdana"/>
                <w:b/>
                <w:color w:val="FFFFFF" w:themeColor="background1"/>
                <w:sz w:val="16"/>
                <w:szCs w:val="16"/>
              </w:rPr>
            </w:pPr>
            <w:r w:rsidRPr="001F3A18">
              <w:rPr>
                <w:rFonts w:ascii="Verdana" w:hAnsi="Verdana"/>
                <w:b/>
                <w:color w:val="FFFFFF" w:themeColor="background1"/>
                <w:sz w:val="16"/>
                <w:szCs w:val="16"/>
              </w:rPr>
              <w:t>Data</w:t>
            </w:r>
          </w:p>
        </w:tc>
        <w:tc>
          <w:tcPr>
            <w:tcW w:w="2521" w:type="dxa"/>
            <w:tcBorders>
              <w:bottom w:val="single" w:sz="4" w:space="0" w:color="auto"/>
            </w:tcBorders>
            <w:shd w:val="clear" w:color="auto" w:fill="365F91" w:themeFill="accent1" w:themeFillShade="BF"/>
          </w:tcPr>
          <w:p w14:paraId="08A1A6A4" w14:textId="77777777" w:rsidR="00B323A0" w:rsidRPr="001F3A18" w:rsidRDefault="00B323A0" w:rsidP="00670AD5">
            <w:pPr>
              <w:pStyle w:val="Default"/>
              <w:jc w:val="center"/>
              <w:rPr>
                <w:rFonts w:ascii="Verdana" w:hAnsi="Verdana"/>
                <w:b/>
                <w:color w:val="FFFFFF" w:themeColor="background1"/>
                <w:sz w:val="16"/>
                <w:szCs w:val="16"/>
              </w:rPr>
            </w:pPr>
            <w:r w:rsidRPr="001F3A18">
              <w:rPr>
                <w:rFonts w:ascii="Verdana" w:hAnsi="Verdana"/>
                <w:b/>
                <w:color w:val="FFFFFF" w:themeColor="background1"/>
                <w:sz w:val="16"/>
                <w:szCs w:val="16"/>
              </w:rPr>
              <w:t>Data Type</w:t>
            </w:r>
          </w:p>
        </w:tc>
        <w:tc>
          <w:tcPr>
            <w:tcW w:w="4229" w:type="dxa"/>
            <w:tcBorders>
              <w:bottom w:val="single" w:sz="4" w:space="0" w:color="auto"/>
            </w:tcBorders>
            <w:shd w:val="clear" w:color="auto" w:fill="365F91" w:themeFill="accent1" w:themeFillShade="BF"/>
          </w:tcPr>
          <w:p w14:paraId="3C82A098" w14:textId="77777777" w:rsidR="00B323A0" w:rsidRPr="001F3A18" w:rsidRDefault="00B323A0" w:rsidP="00670AD5">
            <w:pPr>
              <w:pStyle w:val="Default"/>
              <w:jc w:val="center"/>
              <w:rPr>
                <w:rFonts w:ascii="Verdana" w:hAnsi="Verdana"/>
                <w:b/>
                <w:color w:val="FFFFFF" w:themeColor="background1"/>
                <w:sz w:val="16"/>
                <w:szCs w:val="16"/>
              </w:rPr>
            </w:pPr>
            <w:r w:rsidRPr="001F3A18">
              <w:rPr>
                <w:rFonts w:ascii="Verdana" w:hAnsi="Verdana"/>
                <w:b/>
                <w:color w:val="FFFFFF" w:themeColor="background1"/>
                <w:sz w:val="16"/>
                <w:szCs w:val="16"/>
              </w:rPr>
              <w:t>Data Description</w:t>
            </w:r>
          </w:p>
        </w:tc>
      </w:tr>
      <w:tr w:rsidR="00B323A0" w:rsidRPr="001F3A18" w14:paraId="079F542E" w14:textId="77777777" w:rsidTr="00212D77">
        <w:trPr>
          <w:jc w:val="center"/>
        </w:trPr>
        <w:tc>
          <w:tcPr>
            <w:tcW w:w="8828" w:type="dxa"/>
            <w:gridSpan w:val="3"/>
            <w:tcBorders>
              <w:bottom w:val="single" w:sz="4" w:space="0" w:color="auto"/>
            </w:tcBorders>
            <w:shd w:val="clear" w:color="auto" w:fill="D9D9D9" w:themeFill="background1" w:themeFillShade="D9"/>
          </w:tcPr>
          <w:p w14:paraId="12349E08" w14:textId="77777777" w:rsidR="00B323A0" w:rsidRPr="001F3A18" w:rsidRDefault="00B323A0" w:rsidP="00670AD5">
            <w:pPr>
              <w:pStyle w:val="Default"/>
              <w:rPr>
                <w:rFonts w:ascii="Verdana" w:hAnsi="Verdana"/>
                <w:sz w:val="16"/>
                <w:szCs w:val="16"/>
              </w:rPr>
            </w:pPr>
            <w:r w:rsidRPr="001F3A18">
              <w:rPr>
                <w:rFonts w:ascii="Verdana" w:hAnsi="Verdana"/>
                <w:b/>
                <w:sz w:val="16"/>
                <w:szCs w:val="16"/>
                <w:lang w:val="en-US"/>
              </w:rPr>
              <w:t>File Header</w:t>
            </w:r>
          </w:p>
        </w:tc>
      </w:tr>
      <w:tr w:rsidR="00B323A0" w:rsidRPr="001F3A18" w14:paraId="0FB49716" w14:textId="77777777" w:rsidTr="00212D77">
        <w:trPr>
          <w:jc w:val="center"/>
        </w:trPr>
        <w:tc>
          <w:tcPr>
            <w:tcW w:w="2078" w:type="dxa"/>
            <w:tcBorders>
              <w:bottom w:val="single" w:sz="4" w:space="0" w:color="auto"/>
            </w:tcBorders>
          </w:tcPr>
          <w:p w14:paraId="066D0FD4"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Registro Total líneas</w:t>
            </w:r>
          </w:p>
        </w:tc>
        <w:tc>
          <w:tcPr>
            <w:tcW w:w="2521" w:type="dxa"/>
            <w:tcBorders>
              <w:bottom w:val="single" w:sz="4" w:space="0" w:color="auto"/>
            </w:tcBorders>
          </w:tcPr>
          <w:p w14:paraId="2104E473"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Numeric(12);Fixed</w:t>
            </w:r>
          </w:p>
        </w:tc>
        <w:tc>
          <w:tcPr>
            <w:tcW w:w="4229" w:type="dxa"/>
            <w:tcBorders>
              <w:bottom w:val="single" w:sz="4" w:space="0" w:color="auto"/>
            </w:tcBorders>
          </w:tcPr>
          <w:p w14:paraId="53BCDE9A"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Cantidad de los registros informados en el archivo. No se contabiliza el registro cabecera</w:t>
            </w:r>
          </w:p>
        </w:tc>
      </w:tr>
      <w:tr w:rsidR="00B323A0" w:rsidRPr="001F3A18" w14:paraId="1FC92DE2" w14:textId="77777777" w:rsidTr="00212D77">
        <w:trPr>
          <w:jc w:val="center"/>
        </w:trPr>
        <w:tc>
          <w:tcPr>
            <w:tcW w:w="8828" w:type="dxa"/>
            <w:gridSpan w:val="3"/>
            <w:shd w:val="clear" w:color="auto" w:fill="D9D9D9" w:themeFill="background1" w:themeFillShade="D9"/>
          </w:tcPr>
          <w:p w14:paraId="1E14D201" w14:textId="77777777" w:rsidR="00B323A0" w:rsidRPr="001F3A18" w:rsidRDefault="00B323A0" w:rsidP="00670AD5">
            <w:pPr>
              <w:pStyle w:val="Default"/>
              <w:rPr>
                <w:rFonts w:ascii="Verdana" w:hAnsi="Verdana"/>
                <w:sz w:val="16"/>
                <w:szCs w:val="16"/>
                <w:lang w:val="en-US"/>
              </w:rPr>
            </w:pPr>
            <w:r w:rsidRPr="001F3A18">
              <w:rPr>
                <w:rFonts w:ascii="Verdana" w:hAnsi="Verdana"/>
                <w:b/>
                <w:sz w:val="16"/>
                <w:szCs w:val="16"/>
                <w:lang w:val="en-US"/>
              </w:rPr>
              <w:t>File Body</w:t>
            </w:r>
          </w:p>
        </w:tc>
      </w:tr>
      <w:tr w:rsidR="00B323A0" w:rsidRPr="001F3A18" w14:paraId="6FB58097" w14:textId="77777777" w:rsidTr="00212D77">
        <w:trPr>
          <w:jc w:val="center"/>
        </w:trPr>
        <w:tc>
          <w:tcPr>
            <w:tcW w:w="2078" w:type="dxa"/>
          </w:tcPr>
          <w:p w14:paraId="03F1EF74"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IDD/IDO</w:t>
            </w:r>
          </w:p>
        </w:tc>
        <w:tc>
          <w:tcPr>
            <w:tcW w:w="2521" w:type="dxa"/>
          </w:tcPr>
          <w:p w14:paraId="737BD907" w14:textId="77777777" w:rsidR="00B323A0" w:rsidRPr="001F3A18" w:rsidRDefault="00B323A0" w:rsidP="00670AD5">
            <w:pPr>
              <w:spacing w:after="0" w:line="240" w:lineRule="auto"/>
              <w:ind w:firstLine="0"/>
              <w:rPr>
                <w:rFonts w:cs="Arial"/>
                <w:color w:val="000000"/>
                <w:sz w:val="16"/>
                <w:szCs w:val="16"/>
              </w:rPr>
            </w:pPr>
            <w:r w:rsidRPr="001F3A18">
              <w:rPr>
                <w:rFonts w:cs="Arial"/>
                <w:color w:val="000000"/>
                <w:sz w:val="16"/>
                <w:szCs w:val="16"/>
              </w:rPr>
              <w:t>String/ 3 Digits</w:t>
            </w:r>
          </w:p>
          <w:p w14:paraId="7141E1F8" w14:textId="77777777" w:rsidR="00B323A0" w:rsidRPr="001F3A18" w:rsidRDefault="00B323A0" w:rsidP="00670AD5">
            <w:pPr>
              <w:pStyle w:val="Default"/>
              <w:rPr>
                <w:rFonts w:ascii="Verdana" w:hAnsi="Verdana"/>
                <w:sz w:val="16"/>
                <w:szCs w:val="16"/>
              </w:rPr>
            </w:pPr>
          </w:p>
        </w:tc>
        <w:tc>
          <w:tcPr>
            <w:tcW w:w="4229" w:type="dxa"/>
          </w:tcPr>
          <w:p w14:paraId="0786CDD3" w14:textId="77777777" w:rsidR="00B323A0" w:rsidRPr="001F3A18" w:rsidRDefault="00B323A0" w:rsidP="00670AD5">
            <w:pPr>
              <w:spacing w:after="0" w:line="240" w:lineRule="auto"/>
              <w:ind w:firstLine="0"/>
              <w:rPr>
                <w:rFonts w:cs="Arial"/>
                <w:color w:val="000000"/>
                <w:sz w:val="16"/>
                <w:szCs w:val="16"/>
              </w:rPr>
            </w:pPr>
            <w:r w:rsidRPr="001F3A18">
              <w:rPr>
                <w:rFonts w:cs="Arial"/>
                <w:color w:val="000000"/>
                <w:sz w:val="16"/>
                <w:szCs w:val="16"/>
              </w:rPr>
              <w:t>Corresponde al Código IDD/IDO de la prestadora que entrega la información</w:t>
            </w:r>
          </w:p>
          <w:p w14:paraId="5992CC53" w14:textId="77777777" w:rsidR="00B323A0" w:rsidRPr="001F3A18" w:rsidRDefault="00B323A0" w:rsidP="00670AD5">
            <w:pPr>
              <w:pStyle w:val="HTMLconformatoprevio"/>
              <w:rPr>
                <w:rFonts w:ascii="Verdana" w:eastAsiaTheme="minorHAnsi" w:hAnsi="Verdana" w:cs="Arial"/>
                <w:color w:val="000000"/>
                <w:sz w:val="16"/>
                <w:szCs w:val="16"/>
                <w:lang w:eastAsia="en-US"/>
              </w:rPr>
            </w:pPr>
          </w:p>
        </w:tc>
      </w:tr>
      <w:tr w:rsidR="00B323A0" w:rsidRPr="001F3A18" w14:paraId="0A73BB98" w14:textId="77777777" w:rsidTr="00212D77">
        <w:trPr>
          <w:jc w:val="center"/>
        </w:trPr>
        <w:tc>
          <w:tcPr>
            <w:tcW w:w="2078" w:type="dxa"/>
          </w:tcPr>
          <w:p w14:paraId="21130509"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Motivo</w:t>
            </w:r>
          </w:p>
        </w:tc>
        <w:tc>
          <w:tcPr>
            <w:tcW w:w="2521" w:type="dxa"/>
          </w:tcPr>
          <w:p w14:paraId="71B4FE90"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String(1); Variable</w:t>
            </w:r>
          </w:p>
        </w:tc>
        <w:tc>
          <w:tcPr>
            <w:tcW w:w="4229" w:type="dxa"/>
          </w:tcPr>
          <w:p w14:paraId="4796C16A" w14:textId="0BE5EBD5" w:rsidR="00B323A0" w:rsidRPr="001F3A18" w:rsidRDefault="00B323A0" w:rsidP="00670AD5">
            <w:pPr>
              <w:pStyle w:val="Default"/>
              <w:rPr>
                <w:rFonts w:ascii="Verdana" w:hAnsi="Verdana"/>
                <w:sz w:val="16"/>
                <w:szCs w:val="16"/>
              </w:rPr>
            </w:pPr>
            <w:r w:rsidRPr="001F3A18">
              <w:rPr>
                <w:rFonts w:ascii="Verdana" w:hAnsi="Verdana"/>
                <w:sz w:val="16"/>
                <w:szCs w:val="16"/>
              </w:rPr>
              <w:t>Motivo indicar</w:t>
            </w:r>
            <w:r w:rsidR="00E72218" w:rsidRPr="001F3A18">
              <w:rPr>
                <w:rFonts w:ascii="Verdana" w:hAnsi="Verdana"/>
                <w:sz w:val="16"/>
                <w:szCs w:val="16"/>
              </w:rPr>
              <w:t>á</w:t>
            </w:r>
            <w:r w:rsidRPr="001F3A18">
              <w:rPr>
                <w:rFonts w:ascii="Verdana" w:hAnsi="Verdana"/>
                <w:sz w:val="16"/>
                <w:szCs w:val="16"/>
              </w:rPr>
              <w:t xml:space="preserve"> que el ajuste en el NT corresponde a:</w:t>
            </w:r>
          </w:p>
          <w:p w14:paraId="7D86D6F2"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A: Alta</w:t>
            </w:r>
          </w:p>
          <w:p w14:paraId="38F10125"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B: Baja</w:t>
            </w:r>
          </w:p>
          <w:p w14:paraId="10C5AC68"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M: Modificación</w:t>
            </w:r>
          </w:p>
        </w:tc>
      </w:tr>
      <w:tr w:rsidR="00B323A0" w:rsidRPr="001F3A18" w14:paraId="68BA542D" w14:textId="77777777" w:rsidTr="00212D77">
        <w:trPr>
          <w:jc w:val="center"/>
        </w:trPr>
        <w:tc>
          <w:tcPr>
            <w:tcW w:w="2078" w:type="dxa"/>
          </w:tcPr>
          <w:p w14:paraId="14F07756"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Nivel de Emergencia</w:t>
            </w:r>
          </w:p>
        </w:tc>
        <w:tc>
          <w:tcPr>
            <w:tcW w:w="2521" w:type="dxa"/>
          </w:tcPr>
          <w:p w14:paraId="681ECBCC"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xml:space="preserve">Numeric(5); Variable </w:t>
            </w:r>
          </w:p>
        </w:tc>
        <w:tc>
          <w:tcPr>
            <w:tcW w:w="4229" w:type="dxa"/>
          </w:tcPr>
          <w:p w14:paraId="007D3BBD"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Niveles de Emergencia</w:t>
            </w:r>
          </w:p>
          <w:p w14:paraId="5F6960FB" w14:textId="77777777" w:rsidR="00B323A0" w:rsidRPr="001F3A18" w:rsidRDefault="00B323A0" w:rsidP="00670AD5">
            <w:pPr>
              <w:pStyle w:val="HTMLconformatoprevio"/>
              <w:rPr>
                <w:rFonts w:ascii="Verdana" w:eastAsiaTheme="minorHAnsi" w:hAnsi="Verdana" w:cs="Arial"/>
                <w:color w:val="000000"/>
                <w:sz w:val="16"/>
                <w:szCs w:val="16"/>
                <w:lang w:eastAsia="en-US"/>
              </w:rPr>
            </w:pPr>
            <w:r w:rsidRPr="001F3A18">
              <w:rPr>
                <w:rFonts w:ascii="Verdana" w:eastAsiaTheme="minorHAnsi" w:hAnsi="Verdana" w:cs="Arial"/>
                <w:color w:val="000000"/>
                <w:sz w:val="16"/>
                <w:szCs w:val="16"/>
                <w:lang w:eastAsia="en-US"/>
              </w:rPr>
              <w:t>13x, 14x, 14XX</w:t>
            </w:r>
          </w:p>
        </w:tc>
      </w:tr>
      <w:tr w:rsidR="00B323A0" w:rsidRPr="001F3A18" w14:paraId="4AE1DEA6" w14:textId="77777777" w:rsidTr="00212D77">
        <w:trPr>
          <w:jc w:val="center"/>
        </w:trPr>
        <w:tc>
          <w:tcPr>
            <w:tcW w:w="2078" w:type="dxa"/>
          </w:tcPr>
          <w:p w14:paraId="4F3C233B"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NT</w:t>
            </w:r>
          </w:p>
        </w:tc>
        <w:tc>
          <w:tcPr>
            <w:tcW w:w="2521" w:type="dxa"/>
          </w:tcPr>
          <w:p w14:paraId="512062F4"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xml:space="preserve">Numeric(12); Variable </w:t>
            </w:r>
          </w:p>
          <w:p w14:paraId="62810048" w14:textId="77777777" w:rsidR="00B323A0" w:rsidRPr="001F3A18" w:rsidRDefault="00B323A0" w:rsidP="00670AD5">
            <w:pPr>
              <w:pStyle w:val="Default"/>
              <w:rPr>
                <w:rFonts w:ascii="Verdana" w:hAnsi="Verdana"/>
                <w:sz w:val="16"/>
                <w:szCs w:val="16"/>
              </w:rPr>
            </w:pPr>
          </w:p>
        </w:tc>
        <w:tc>
          <w:tcPr>
            <w:tcW w:w="4229" w:type="dxa"/>
          </w:tcPr>
          <w:p w14:paraId="09F4BB9A" w14:textId="77777777" w:rsidR="00B323A0" w:rsidRPr="001F3A18" w:rsidRDefault="00B323A0" w:rsidP="00670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rPr>
                <w:rFonts w:cs="Arial"/>
                <w:color w:val="000000"/>
                <w:sz w:val="16"/>
                <w:szCs w:val="16"/>
              </w:rPr>
            </w:pPr>
            <w:r w:rsidRPr="001F3A18">
              <w:rPr>
                <w:rFonts w:cs="Arial"/>
                <w:color w:val="000000"/>
                <w:sz w:val="16"/>
                <w:szCs w:val="16"/>
              </w:rPr>
              <w:t>Número Telefónico asociado al nivel de emergencia</w:t>
            </w:r>
          </w:p>
          <w:p w14:paraId="0CCDB693"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xml:space="preserve">[includes Country Code] </w:t>
            </w:r>
          </w:p>
        </w:tc>
      </w:tr>
      <w:tr w:rsidR="00B323A0" w:rsidRPr="001F3A18" w14:paraId="43F9ACCD" w14:textId="77777777" w:rsidTr="00212D77">
        <w:trPr>
          <w:jc w:val="center"/>
        </w:trPr>
        <w:tc>
          <w:tcPr>
            <w:tcW w:w="2078" w:type="dxa"/>
          </w:tcPr>
          <w:p w14:paraId="56275773"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Region</w:t>
            </w:r>
          </w:p>
        </w:tc>
        <w:tc>
          <w:tcPr>
            <w:tcW w:w="2521" w:type="dxa"/>
          </w:tcPr>
          <w:p w14:paraId="3E52CC1E"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Numeric(2); Variable</w:t>
            </w:r>
          </w:p>
        </w:tc>
        <w:tc>
          <w:tcPr>
            <w:tcW w:w="4229" w:type="dxa"/>
          </w:tcPr>
          <w:p w14:paraId="096D5F9D"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Corresponde al código de Región informado por Subtel</w:t>
            </w:r>
          </w:p>
        </w:tc>
      </w:tr>
      <w:tr w:rsidR="00B323A0" w:rsidRPr="001F3A18" w14:paraId="0E3C2070" w14:textId="77777777" w:rsidTr="00212D77">
        <w:trPr>
          <w:jc w:val="center"/>
        </w:trPr>
        <w:tc>
          <w:tcPr>
            <w:tcW w:w="2078" w:type="dxa"/>
          </w:tcPr>
          <w:p w14:paraId="5C67191A"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Comuna</w:t>
            </w:r>
          </w:p>
        </w:tc>
        <w:tc>
          <w:tcPr>
            <w:tcW w:w="2521" w:type="dxa"/>
          </w:tcPr>
          <w:p w14:paraId="7A3AD21C"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Numeric(3); Variable</w:t>
            </w:r>
          </w:p>
        </w:tc>
        <w:tc>
          <w:tcPr>
            <w:tcW w:w="4229" w:type="dxa"/>
          </w:tcPr>
          <w:p w14:paraId="3D9B69F1"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xml:space="preserve">Corresponde al código de </w:t>
            </w:r>
            <w:r w:rsidR="003C5A40" w:rsidRPr="001F3A18">
              <w:rPr>
                <w:rFonts w:ascii="Verdana" w:hAnsi="Verdana"/>
                <w:sz w:val="16"/>
                <w:szCs w:val="16"/>
              </w:rPr>
              <w:t>Comuna</w:t>
            </w:r>
            <w:r w:rsidRPr="001F3A18">
              <w:rPr>
                <w:rFonts w:ascii="Verdana" w:hAnsi="Verdana"/>
                <w:sz w:val="16"/>
                <w:szCs w:val="16"/>
              </w:rPr>
              <w:t xml:space="preserve"> informado por Subtel</w:t>
            </w:r>
          </w:p>
        </w:tc>
      </w:tr>
      <w:tr w:rsidR="00B323A0" w:rsidRPr="001F3A18" w14:paraId="73412643" w14:textId="77777777" w:rsidTr="00212D77">
        <w:trPr>
          <w:jc w:val="center"/>
        </w:trPr>
        <w:tc>
          <w:tcPr>
            <w:tcW w:w="2078" w:type="dxa"/>
          </w:tcPr>
          <w:p w14:paraId="33B53304"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Localidad</w:t>
            </w:r>
          </w:p>
        </w:tc>
        <w:tc>
          <w:tcPr>
            <w:tcW w:w="2521" w:type="dxa"/>
          </w:tcPr>
          <w:p w14:paraId="4973017C"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String (12); Variable</w:t>
            </w:r>
          </w:p>
        </w:tc>
        <w:tc>
          <w:tcPr>
            <w:tcW w:w="4229" w:type="dxa"/>
          </w:tcPr>
          <w:p w14:paraId="5C0CD480"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Corresponde a un subconjunto de la comuna que intenta precisar con más detalle la ubicación del servicio de Emergencia</w:t>
            </w:r>
            <w:r w:rsidR="003C5A40" w:rsidRPr="001F3A18">
              <w:rPr>
                <w:rFonts w:ascii="Verdana" w:hAnsi="Verdana"/>
                <w:sz w:val="16"/>
                <w:szCs w:val="16"/>
              </w:rPr>
              <w:t>. Corresponde al código de localidad informado por Subtel.</w:t>
            </w:r>
          </w:p>
        </w:tc>
      </w:tr>
      <w:tr w:rsidR="00B323A0" w:rsidRPr="001F3A18" w14:paraId="5E72A22F" w14:textId="77777777" w:rsidTr="00212D77">
        <w:trPr>
          <w:jc w:val="center"/>
        </w:trPr>
        <w:tc>
          <w:tcPr>
            <w:tcW w:w="2078" w:type="dxa"/>
          </w:tcPr>
          <w:p w14:paraId="2565CA88"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Fecha_registro</w:t>
            </w:r>
          </w:p>
        </w:tc>
        <w:tc>
          <w:tcPr>
            <w:tcW w:w="2521" w:type="dxa"/>
          </w:tcPr>
          <w:p w14:paraId="4D17965A" w14:textId="77777777" w:rsidR="00B323A0" w:rsidRPr="001F3A18" w:rsidRDefault="00B323A0" w:rsidP="00670AD5">
            <w:pPr>
              <w:spacing w:after="0" w:line="240" w:lineRule="auto"/>
              <w:ind w:firstLine="0"/>
              <w:rPr>
                <w:rFonts w:cs="Arial"/>
                <w:color w:val="000000"/>
                <w:sz w:val="16"/>
                <w:szCs w:val="16"/>
              </w:rPr>
            </w:pPr>
            <w:r w:rsidRPr="001F3A18">
              <w:rPr>
                <w:rFonts w:cs="Arial"/>
                <w:color w:val="000000"/>
                <w:sz w:val="16"/>
                <w:szCs w:val="16"/>
              </w:rPr>
              <w:t>String/ 14 Characters</w:t>
            </w:r>
          </w:p>
          <w:p w14:paraId="1CEFD776"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Formato:</w:t>
            </w:r>
          </w:p>
          <w:p w14:paraId="38297866"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yyyyMMdd24mmss</w:t>
            </w:r>
          </w:p>
        </w:tc>
        <w:tc>
          <w:tcPr>
            <w:tcW w:w="4229" w:type="dxa"/>
          </w:tcPr>
          <w:p w14:paraId="29FCB32E"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xml:space="preserve">Fecha Correspondiente a la publicación cuando el NT es informado </w:t>
            </w:r>
          </w:p>
        </w:tc>
      </w:tr>
      <w:tr w:rsidR="00B323A0" w:rsidRPr="001F3A18" w14:paraId="38D5EA51" w14:textId="77777777" w:rsidTr="00212D77">
        <w:trPr>
          <w:jc w:val="center"/>
        </w:trPr>
        <w:tc>
          <w:tcPr>
            <w:tcW w:w="2078" w:type="dxa"/>
          </w:tcPr>
          <w:p w14:paraId="6EC4C0EF"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Fecha_habilitacion</w:t>
            </w:r>
          </w:p>
        </w:tc>
        <w:tc>
          <w:tcPr>
            <w:tcW w:w="2521" w:type="dxa"/>
          </w:tcPr>
          <w:p w14:paraId="0D2A8531" w14:textId="77777777" w:rsidR="00B323A0" w:rsidRPr="001F3A18" w:rsidRDefault="00B323A0" w:rsidP="00670AD5">
            <w:pPr>
              <w:spacing w:after="0" w:line="240" w:lineRule="auto"/>
              <w:ind w:firstLine="0"/>
              <w:rPr>
                <w:rFonts w:cs="Arial"/>
                <w:color w:val="000000"/>
                <w:sz w:val="16"/>
                <w:szCs w:val="16"/>
              </w:rPr>
            </w:pPr>
            <w:r w:rsidRPr="001F3A18">
              <w:rPr>
                <w:rFonts w:cs="Arial"/>
                <w:color w:val="000000"/>
                <w:sz w:val="16"/>
                <w:szCs w:val="16"/>
              </w:rPr>
              <w:t>String/ 14 Characters</w:t>
            </w:r>
          </w:p>
          <w:p w14:paraId="33445FB9"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Formato:</w:t>
            </w:r>
          </w:p>
          <w:p w14:paraId="61191B84"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 yyyyMMdd24mmss</w:t>
            </w:r>
          </w:p>
        </w:tc>
        <w:tc>
          <w:tcPr>
            <w:tcW w:w="4229" w:type="dxa"/>
          </w:tcPr>
          <w:p w14:paraId="1B417298"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Fecha a partir de la cual se debe habilitar esta configuración de llamadas</w:t>
            </w:r>
            <w:r w:rsidR="003C5A40" w:rsidRPr="001F3A18">
              <w:rPr>
                <w:rFonts w:ascii="Verdana" w:hAnsi="Verdana"/>
                <w:sz w:val="16"/>
                <w:szCs w:val="16"/>
              </w:rPr>
              <w:t xml:space="preserve"> </w:t>
            </w:r>
          </w:p>
        </w:tc>
      </w:tr>
      <w:tr w:rsidR="00B323A0" w:rsidRPr="001F3A18" w14:paraId="2656C629" w14:textId="77777777" w:rsidTr="00212D77">
        <w:trPr>
          <w:jc w:val="center"/>
        </w:trPr>
        <w:tc>
          <w:tcPr>
            <w:tcW w:w="2078" w:type="dxa"/>
          </w:tcPr>
          <w:p w14:paraId="018AE8A4"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Nombre</w:t>
            </w:r>
          </w:p>
        </w:tc>
        <w:tc>
          <w:tcPr>
            <w:tcW w:w="2521" w:type="dxa"/>
          </w:tcPr>
          <w:p w14:paraId="490B8C6E" w14:textId="77777777" w:rsidR="00B323A0" w:rsidRPr="001F3A18" w:rsidRDefault="00B323A0" w:rsidP="00670AD5">
            <w:pPr>
              <w:spacing w:after="0" w:line="240" w:lineRule="auto"/>
              <w:rPr>
                <w:rFonts w:cs="Arial"/>
                <w:color w:val="000000"/>
                <w:sz w:val="16"/>
                <w:szCs w:val="16"/>
              </w:rPr>
            </w:pPr>
          </w:p>
        </w:tc>
        <w:tc>
          <w:tcPr>
            <w:tcW w:w="4229" w:type="dxa"/>
          </w:tcPr>
          <w:p w14:paraId="5B174249" w14:textId="77777777" w:rsidR="00B323A0" w:rsidRPr="001F3A18" w:rsidRDefault="00B323A0" w:rsidP="00670AD5">
            <w:pPr>
              <w:autoSpaceDE w:val="0"/>
              <w:autoSpaceDN w:val="0"/>
              <w:spacing w:after="0" w:line="240" w:lineRule="auto"/>
              <w:ind w:firstLine="0"/>
              <w:rPr>
                <w:rFonts w:cs="Arial"/>
                <w:color w:val="000000"/>
                <w:sz w:val="16"/>
                <w:szCs w:val="16"/>
              </w:rPr>
            </w:pPr>
            <w:r w:rsidRPr="001F3A18">
              <w:rPr>
                <w:rFonts w:cs="Arial"/>
                <w:color w:val="000000"/>
                <w:sz w:val="16"/>
                <w:szCs w:val="16"/>
              </w:rPr>
              <w:t>Nombre del representante de la concesionaria responsable de esta información.</w:t>
            </w:r>
          </w:p>
        </w:tc>
      </w:tr>
      <w:tr w:rsidR="00B323A0" w:rsidRPr="001F3A18" w14:paraId="4EBFD2AA" w14:textId="77777777" w:rsidTr="00212D77">
        <w:trPr>
          <w:jc w:val="center"/>
        </w:trPr>
        <w:tc>
          <w:tcPr>
            <w:tcW w:w="2078" w:type="dxa"/>
          </w:tcPr>
          <w:p w14:paraId="69FCCBFD"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NT Contacto</w:t>
            </w:r>
          </w:p>
        </w:tc>
        <w:tc>
          <w:tcPr>
            <w:tcW w:w="2521" w:type="dxa"/>
          </w:tcPr>
          <w:p w14:paraId="222A927C" w14:textId="77777777" w:rsidR="00B323A0" w:rsidRPr="001F3A18" w:rsidRDefault="00B323A0" w:rsidP="00670AD5">
            <w:pPr>
              <w:spacing w:after="0" w:line="240" w:lineRule="auto"/>
              <w:rPr>
                <w:rFonts w:cs="Arial"/>
                <w:color w:val="000000"/>
                <w:sz w:val="16"/>
                <w:szCs w:val="16"/>
              </w:rPr>
            </w:pPr>
          </w:p>
        </w:tc>
        <w:tc>
          <w:tcPr>
            <w:tcW w:w="4229" w:type="dxa"/>
          </w:tcPr>
          <w:p w14:paraId="56427643" w14:textId="77777777" w:rsidR="00B323A0" w:rsidRPr="001F3A18" w:rsidRDefault="00B323A0" w:rsidP="00670AD5">
            <w:pPr>
              <w:autoSpaceDE w:val="0"/>
              <w:autoSpaceDN w:val="0"/>
              <w:spacing w:after="0" w:line="240" w:lineRule="auto"/>
              <w:ind w:firstLine="0"/>
              <w:rPr>
                <w:rFonts w:cs="Arial"/>
                <w:color w:val="000000"/>
                <w:sz w:val="16"/>
                <w:szCs w:val="16"/>
              </w:rPr>
            </w:pPr>
            <w:r w:rsidRPr="001F3A18">
              <w:rPr>
                <w:rFonts w:cs="Arial"/>
                <w:color w:val="000000"/>
                <w:sz w:val="16"/>
                <w:szCs w:val="16"/>
              </w:rPr>
              <w:t>Celular del representante de la concesionaria responsable de esta información.</w:t>
            </w:r>
          </w:p>
        </w:tc>
      </w:tr>
      <w:tr w:rsidR="00B323A0" w:rsidRPr="001F3A18" w14:paraId="70FB6D6E" w14:textId="77777777" w:rsidTr="00212D77">
        <w:trPr>
          <w:jc w:val="center"/>
        </w:trPr>
        <w:tc>
          <w:tcPr>
            <w:tcW w:w="2078" w:type="dxa"/>
          </w:tcPr>
          <w:p w14:paraId="300193EF"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Email</w:t>
            </w:r>
          </w:p>
        </w:tc>
        <w:tc>
          <w:tcPr>
            <w:tcW w:w="2521" w:type="dxa"/>
          </w:tcPr>
          <w:p w14:paraId="4794F8F0" w14:textId="77777777" w:rsidR="00B323A0" w:rsidRPr="001F3A18" w:rsidRDefault="00B323A0" w:rsidP="00670AD5">
            <w:pPr>
              <w:spacing w:after="0" w:line="240" w:lineRule="auto"/>
              <w:rPr>
                <w:rFonts w:cs="Arial"/>
                <w:color w:val="000000"/>
                <w:sz w:val="16"/>
                <w:szCs w:val="16"/>
              </w:rPr>
            </w:pPr>
          </w:p>
        </w:tc>
        <w:tc>
          <w:tcPr>
            <w:tcW w:w="4229" w:type="dxa"/>
          </w:tcPr>
          <w:p w14:paraId="391EE31C" w14:textId="77777777" w:rsidR="00B323A0" w:rsidRPr="001F3A18" w:rsidRDefault="00B323A0" w:rsidP="00670AD5">
            <w:pPr>
              <w:autoSpaceDE w:val="0"/>
              <w:autoSpaceDN w:val="0"/>
              <w:spacing w:after="0" w:line="240" w:lineRule="auto"/>
              <w:ind w:firstLine="0"/>
              <w:rPr>
                <w:rFonts w:cs="Arial"/>
                <w:color w:val="000000"/>
                <w:sz w:val="16"/>
                <w:szCs w:val="16"/>
              </w:rPr>
            </w:pPr>
            <w:r w:rsidRPr="001F3A18">
              <w:rPr>
                <w:rFonts w:cs="Arial"/>
                <w:color w:val="000000"/>
                <w:sz w:val="16"/>
                <w:szCs w:val="16"/>
              </w:rPr>
              <w:t>Email del representante de la concesionaria responsable de esta información.</w:t>
            </w:r>
          </w:p>
        </w:tc>
      </w:tr>
      <w:tr w:rsidR="00B323A0" w:rsidRPr="001F3A18" w14:paraId="7B4B17F7" w14:textId="77777777" w:rsidTr="00212D77">
        <w:trPr>
          <w:jc w:val="center"/>
        </w:trPr>
        <w:tc>
          <w:tcPr>
            <w:tcW w:w="2078" w:type="dxa"/>
          </w:tcPr>
          <w:p w14:paraId="78A20101"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Observaciones</w:t>
            </w:r>
          </w:p>
        </w:tc>
        <w:tc>
          <w:tcPr>
            <w:tcW w:w="2521" w:type="dxa"/>
          </w:tcPr>
          <w:p w14:paraId="7A0D80DD" w14:textId="77777777" w:rsidR="00B323A0" w:rsidRPr="001F3A18" w:rsidRDefault="00B323A0" w:rsidP="00670AD5">
            <w:pPr>
              <w:spacing w:after="0" w:line="240" w:lineRule="auto"/>
              <w:ind w:firstLine="0"/>
              <w:rPr>
                <w:rFonts w:cs="Arial"/>
                <w:color w:val="000000"/>
                <w:sz w:val="16"/>
                <w:szCs w:val="16"/>
              </w:rPr>
            </w:pPr>
            <w:r w:rsidRPr="001F3A18">
              <w:rPr>
                <w:rFonts w:cs="Arial"/>
                <w:color w:val="000000"/>
                <w:sz w:val="16"/>
                <w:szCs w:val="16"/>
              </w:rPr>
              <w:t>String/ 50 Characters</w:t>
            </w:r>
          </w:p>
          <w:p w14:paraId="7315A813" w14:textId="77777777" w:rsidR="00B323A0" w:rsidRPr="001F3A18" w:rsidRDefault="00B323A0" w:rsidP="00670AD5">
            <w:pPr>
              <w:spacing w:after="0" w:line="240" w:lineRule="auto"/>
              <w:rPr>
                <w:rFonts w:cs="Arial"/>
                <w:color w:val="000000"/>
                <w:sz w:val="16"/>
                <w:szCs w:val="16"/>
              </w:rPr>
            </w:pPr>
          </w:p>
        </w:tc>
        <w:tc>
          <w:tcPr>
            <w:tcW w:w="4229" w:type="dxa"/>
          </w:tcPr>
          <w:p w14:paraId="20DDE29B" w14:textId="77777777" w:rsidR="00B323A0" w:rsidRPr="001F3A18" w:rsidRDefault="00B323A0" w:rsidP="00670AD5">
            <w:pPr>
              <w:pStyle w:val="Default"/>
              <w:rPr>
                <w:rFonts w:ascii="Verdana" w:hAnsi="Verdana"/>
                <w:sz w:val="16"/>
                <w:szCs w:val="16"/>
              </w:rPr>
            </w:pPr>
            <w:r w:rsidRPr="001F3A18">
              <w:rPr>
                <w:rFonts w:ascii="Verdana" w:hAnsi="Verdana"/>
                <w:sz w:val="16"/>
                <w:szCs w:val="16"/>
              </w:rPr>
              <w:t>Observaciones, donde se puedan incorporar comentarios respecto a la habilitación del servicio de emergencia</w:t>
            </w:r>
          </w:p>
        </w:tc>
      </w:tr>
    </w:tbl>
    <w:p w14:paraId="2A0B601A" w14:textId="5F1BF631" w:rsidR="00040243" w:rsidRPr="001F3A18" w:rsidRDefault="00040243" w:rsidP="00212D77">
      <w:pPr>
        <w:pStyle w:val="Descripcin"/>
        <w:ind w:firstLine="0"/>
        <w:jc w:val="center"/>
        <w:rPr>
          <w:lang w:val="es-CL"/>
        </w:rPr>
      </w:pPr>
      <w:bookmarkStart w:id="1246" w:name="_Toc22635529"/>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46</w:t>
      </w:r>
      <w:r w:rsidRPr="001F3A18">
        <w:rPr>
          <w:lang w:val="es-CL"/>
        </w:rPr>
        <w:fldChar w:fldCharType="end"/>
      </w:r>
      <w:r w:rsidRPr="001F3A18">
        <w:rPr>
          <w:lang w:val="es-CL"/>
        </w:rPr>
        <w:t xml:space="preserve"> – Formato Tabla de Niveles de Emergencia Diaria (TNED)</w:t>
      </w:r>
      <w:bookmarkEnd w:id="1246"/>
    </w:p>
    <w:p w14:paraId="0AE35FC3" w14:textId="77777777" w:rsidR="00B323A0" w:rsidRPr="001F3A18" w:rsidRDefault="00B323A0" w:rsidP="00B323A0">
      <w:pPr>
        <w:rPr>
          <w:rFonts w:asciiTheme="majorHAnsi" w:hAnsiTheme="majorHAnsi" w:cs="Arial"/>
          <w:color w:val="000000"/>
          <w:sz w:val="20"/>
        </w:rPr>
      </w:pPr>
    </w:p>
    <w:p w14:paraId="4FDD6739" w14:textId="77777777" w:rsidR="00B323A0" w:rsidRPr="001F3A18" w:rsidRDefault="00B323A0" w:rsidP="00B323A0"/>
    <w:p w14:paraId="01986F1C" w14:textId="77777777" w:rsidR="009D04FA" w:rsidRPr="001F3A18" w:rsidRDefault="009D04FA" w:rsidP="009D04FA"/>
    <w:p w14:paraId="4FEB4409" w14:textId="0A12A4F4" w:rsidR="009D04FA" w:rsidRPr="001F3A18" w:rsidRDefault="00996FCA" w:rsidP="00996FCA">
      <w:pPr>
        <w:pStyle w:val="Ttulo1"/>
        <w:numPr>
          <w:ilvl w:val="0"/>
          <w:numId w:val="0"/>
        </w:numPr>
        <w:ind w:left="431" w:hanging="431"/>
      </w:pPr>
      <w:bookmarkStart w:id="1247" w:name="_Toc289340745"/>
      <w:bookmarkStart w:id="1248" w:name="_Toc292269665"/>
      <w:bookmarkStart w:id="1249" w:name="_Toc292107388"/>
      <w:bookmarkStart w:id="1250" w:name="_Toc166298519"/>
      <w:bookmarkStart w:id="1251" w:name="_Toc292697880"/>
      <w:bookmarkStart w:id="1252" w:name="_Toc292911377"/>
      <w:bookmarkStart w:id="1253" w:name="_Toc421212086"/>
      <w:bookmarkStart w:id="1254" w:name="_Toc423948675"/>
      <w:bookmarkStart w:id="1255" w:name="_Toc424555912"/>
      <w:bookmarkStart w:id="1256" w:name="_Toc425538939"/>
      <w:bookmarkStart w:id="1257" w:name="_Toc200537259"/>
      <w:r w:rsidRPr="00640160">
        <w:lastRenderedPageBreak/>
        <w:t xml:space="preserve">A. </w:t>
      </w:r>
      <w:bookmarkStart w:id="1258" w:name="_Toc166298644"/>
      <w:r w:rsidR="009D04FA" w:rsidRPr="00640160">
        <w:t>Anexos</w:t>
      </w:r>
      <w:bookmarkEnd w:id="1247"/>
      <w:bookmarkEnd w:id="1248"/>
      <w:bookmarkEnd w:id="1249"/>
      <w:bookmarkEnd w:id="1250"/>
      <w:bookmarkEnd w:id="1251"/>
      <w:bookmarkEnd w:id="1252"/>
      <w:bookmarkEnd w:id="1253"/>
      <w:bookmarkEnd w:id="1254"/>
      <w:bookmarkEnd w:id="1255"/>
      <w:bookmarkEnd w:id="1256"/>
      <w:bookmarkEnd w:id="1257"/>
      <w:bookmarkEnd w:id="1258"/>
    </w:p>
    <w:p w14:paraId="0F9DF653" w14:textId="77777777" w:rsidR="009D04FA" w:rsidRPr="001F3A18" w:rsidRDefault="00996FCA" w:rsidP="00C61B4F">
      <w:pPr>
        <w:pStyle w:val="Ttulo2"/>
        <w:numPr>
          <w:ilvl w:val="0"/>
          <w:numId w:val="0"/>
        </w:numPr>
        <w:ind w:left="576"/>
      </w:pPr>
      <w:bookmarkStart w:id="1259" w:name="_Toc292269666"/>
      <w:bookmarkStart w:id="1260" w:name="_Toc292107389"/>
      <w:bookmarkStart w:id="1261" w:name="_Toc166298520"/>
      <w:bookmarkStart w:id="1262" w:name="_Toc292697881"/>
      <w:bookmarkStart w:id="1263" w:name="_Toc292911378"/>
      <w:bookmarkStart w:id="1264" w:name="_Toc421212087"/>
      <w:bookmarkStart w:id="1265" w:name="_Toc423948676"/>
      <w:bookmarkStart w:id="1266" w:name="_Toc424555913"/>
      <w:bookmarkStart w:id="1267" w:name="_Toc425538940"/>
      <w:bookmarkStart w:id="1268" w:name="_Ref12634518"/>
      <w:bookmarkStart w:id="1269" w:name="_Ref12634543"/>
      <w:bookmarkStart w:id="1270" w:name="_Ref13059484"/>
      <w:bookmarkStart w:id="1271" w:name="_Ref13490870"/>
      <w:bookmarkStart w:id="1272" w:name="_Ref14284400"/>
      <w:bookmarkStart w:id="1273" w:name="_Ref14943771"/>
      <w:bookmarkStart w:id="1274" w:name="_Ref15391240"/>
      <w:bookmarkStart w:id="1275" w:name="_Toc200537260"/>
      <w:bookmarkStart w:id="1276" w:name="_Toc289340746"/>
      <w:r w:rsidRPr="001F3A18">
        <w:t xml:space="preserve">A1. </w:t>
      </w:r>
      <w:bookmarkStart w:id="1277" w:name="_Toc166298645"/>
      <w:r w:rsidR="009D04FA" w:rsidRPr="001F3A18">
        <w:t>Cálculo de Acuerdos de Niveles de Servicio (SLA)</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7"/>
    </w:p>
    <w:p w14:paraId="39FF800E" w14:textId="27F3CAEB" w:rsidR="009D04FA" w:rsidRPr="001F3A18" w:rsidRDefault="009D04FA" w:rsidP="009D04FA">
      <w:bookmarkStart w:id="1278" w:name="_Toc289340751"/>
      <w:bookmarkStart w:id="1279" w:name="_Toc292269667"/>
      <w:r w:rsidRPr="001F3A18">
        <w:t xml:space="preserve">Los requerimientos </w:t>
      </w:r>
      <w:r w:rsidR="008C1F60">
        <w:t xml:space="preserve">de cara a las </w:t>
      </w:r>
      <w:r w:rsidRPr="001F3A18">
        <w:t xml:space="preserve"> obligaciones contractuales y de las </w:t>
      </w:r>
      <w:r w:rsidR="00277B0F" w:rsidRPr="001F3A18">
        <w:t>Bases</w:t>
      </w:r>
      <w:r w:rsidRPr="001F3A18">
        <w:t xml:space="preserve"> </w:t>
      </w:r>
      <w:r w:rsidR="00277B0F" w:rsidRPr="001F3A18">
        <w:t>A</w:t>
      </w:r>
      <w:r w:rsidRPr="001F3A18">
        <w:t>dministrativas respecto de incumplimiento mayor de las obligaciones del contrato</w:t>
      </w:r>
      <w:r w:rsidR="00926497" w:rsidRPr="001F3A18">
        <w:t>.</w:t>
      </w:r>
    </w:p>
    <w:p w14:paraId="19E071E1" w14:textId="77777777" w:rsidR="009D04FA" w:rsidRPr="001F3A18" w:rsidRDefault="009D04FA" w:rsidP="001F332F">
      <w:pPr>
        <w:pStyle w:val="Ttulo4"/>
        <w:numPr>
          <w:ilvl w:val="0"/>
          <w:numId w:val="70"/>
        </w:numPr>
      </w:pPr>
      <w:bookmarkStart w:id="1280" w:name="_Toc292107390"/>
      <w:r w:rsidRPr="001F3A18">
        <w:t>SLAs Plataforma y Bases de D</w:t>
      </w:r>
      <w:bookmarkEnd w:id="1278"/>
      <w:r w:rsidRPr="001F3A18">
        <w:t>atos</w:t>
      </w:r>
      <w:bookmarkEnd w:id="1279"/>
      <w:bookmarkEnd w:id="1280"/>
    </w:p>
    <w:tbl>
      <w:tblPr>
        <w:tblW w:w="5000"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0A0" w:firstRow="1" w:lastRow="0" w:firstColumn="1" w:lastColumn="0" w:noHBand="0" w:noVBand="0"/>
      </w:tblPr>
      <w:tblGrid>
        <w:gridCol w:w="2462"/>
        <w:gridCol w:w="1426"/>
        <w:gridCol w:w="1579"/>
        <w:gridCol w:w="1221"/>
        <w:gridCol w:w="2140"/>
      </w:tblGrid>
      <w:tr w:rsidR="009561C3" w:rsidRPr="001F3A18" w14:paraId="661D4F3A" w14:textId="77777777" w:rsidTr="00212D77">
        <w:trPr>
          <w:cantSplit/>
          <w:trHeight w:val="20"/>
          <w:jc w:val="center"/>
        </w:trPr>
        <w:tc>
          <w:tcPr>
            <w:tcW w:w="2541" w:type="dxa"/>
            <w:shd w:val="clear" w:color="auto" w:fill="365F91" w:themeFill="accent1" w:themeFillShade="BF"/>
          </w:tcPr>
          <w:p w14:paraId="527D8194" w14:textId="77777777" w:rsidR="009D04FA" w:rsidRPr="001F3A18" w:rsidRDefault="009D04FA" w:rsidP="00670AD5">
            <w:pPr>
              <w:widowControl w:val="0"/>
              <w:autoSpaceDE w:val="0"/>
              <w:autoSpaceDN w:val="0"/>
              <w:adjustRightInd w:val="0"/>
              <w:spacing w:after="0" w:line="240" w:lineRule="auto"/>
              <w:ind w:firstLine="0"/>
              <w:rPr>
                <w:rFonts w:cs="Arial"/>
                <w:b/>
                <w:bCs/>
                <w:color w:val="FFFFFF"/>
                <w:sz w:val="16"/>
                <w:szCs w:val="16"/>
              </w:rPr>
            </w:pPr>
            <w:bookmarkStart w:id="1281" w:name="OLE_LINK3"/>
            <w:r w:rsidRPr="001F3A18">
              <w:rPr>
                <w:rFonts w:cs="Arial"/>
                <w:b/>
                <w:bCs/>
                <w:color w:val="FFFFFF"/>
                <w:sz w:val="16"/>
                <w:szCs w:val="16"/>
              </w:rPr>
              <w:t>Tipo de información</w:t>
            </w:r>
          </w:p>
        </w:tc>
        <w:tc>
          <w:tcPr>
            <w:tcW w:w="1461" w:type="dxa"/>
            <w:shd w:val="clear" w:color="auto" w:fill="365F91" w:themeFill="accent1" w:themeFillShade="BF"/>
          </w:tcPr>
          <w:p w14:paraId="33E0F77D" w14:textId="77777777" w:rsidR="009D04FA" w:rsidRPr="001F3A18" w:rsidRDefault="009D04FA" w:rsidP="00670AD5">
            <w:pPr>
              <w:widowControl w:val="0"/>
              <w:autoSpaceDE w:val="0"/>
              <w:autoSpaceDN w:val="0"/>
              <w:adjustRightInd w:val="0"/>
              <w:spacing w:after="0" w:line="240" w:lineRule="auto"/>
              <w:ind w:firstLine="0"/>
              <w:rPr>
                <w:rFonts w:cs="Arial"/>
                <w:b/>
                <w:bCs/>
                <w:color w:val="FFFFFF"/>
                <w:sz w:val="16"/>
                <w:szCs w:val="16"/>
              </w:rPr>
            </w:pPr>
            <w:r w:rsidRPr="001F3A18">
              <w:rPr>
                <w:rFonts w:cs="Arial"/>
                <w:b/>
                <w:bCs/>
                <w:color w:val="FFFFFF"/>
                <w:sz w:val="16"/>
                <w:szCs w:val="16"/>
              </w:rPr>
              <w:t>SLA Objetivo</w:t>
            </w:r>
          </w:p>
        </w:tc>
        <w:tc>
          <w:tcPr>
            <w:tcW w:w="1610" w:type="dxa"/>
            <w:shd w:val="clear" w:color="auto" w:fill="365F91" w:themeFill="accent1" w:themeFillShade="BF"/>
          </w:tcPr>
          <w:p w14:paraId="58833F64" w14:textId="77777777" w:rsidR="009D04FA" w:rsidRPr="001F3A18" w:rsidRDefault="009D04FA" w:rsidP="00670AD5">
            <w:pPr>
              <w:widowControl w:val="0"/>
              <w:autoSpaceDE w:val="0"/>
              <w:autoSpaceDN w:val="0"/>
              <w:adjustRightInd w:val="0"/>
              <w:spacing w:after="0" w:line="240" w:lineRule="auto"/>
              <w:ind w:firstLine="0"/>
              <w:rPr>
                <w:rFonts w:cs="Arial"/>
                <w:b/>
                <w:bCs/>
                <w:color w:val="FFFFFF"/>
                <w:sz w:val="16"/>
                <w:szCs w:val="16"/>
              </w:rPr>
            </w:pPr>
            <w:r w:rsidRPr="001F3A18">
              <w:rPr>
                <w:rFonts w:cs="Arial"/>
                <w:b/>
                <w:bCs/>
                <w:color w:val="FFFFFF"/>
                <w:sz w:val="16"/>
                <w:szCs w:val="16"/>
              </w:rPr>
              <w:t>Frecuencia</w:t>
            </w:r>
          </w:p>
        </w:tc>
        <w:tc>
          <w:tcPr>
            <w:tcW w:w="1248" w:type="dxa"/>
            <w:shd w:val="clear" w:color="auto" w:fill="365F91" w:themeFill="accent1" w:themeFillShade="BF"/>
          </w:tcPr>
          <w:p w14:paraId="3E23B605" w14:textId="77777777" w:rsidR="009D04FA" w:rsidRPr="001F3A18" w:rsidRDefault="009D04FA" w:rsidP="00670AD5">
            <w:pPr>
              <w:widowControl w:val="0"/>
              <w:autoSpaceDE w:val="0"/>
              <w:autoSpaceDN w:val="0"/>
              <w:adjustRightInd w:val="0"/>
              <w:spacing w:after="0" w:line="240" w:lineRule="auto"/>
              <w:ind w:firstLine="0"/>
              <w:rPr>
                <w:rFonts w:cs="Arial"/>
                <w:b/>
                <w:bCs/>
                <w:color w:val="FFFFFF"/>
                <w:sz w:val="16"/>
                <w:szCs w:val="16"/>
              </w:rPr>
            </w:pPr>
            <w:r w:rsidRPr="001F3A18">
              <w:rPr>
                <w:rFonts w:cs="Arial"/>
                <w:b/>
                <w:bCs/>
                <w:color w:val="FFFFFF"/>
                <w:sz w:val="16"/>
                <w:szCs w:val="16"/>
              </w:rPr>
              <w:t>Método de cálculo SLA</w:t>
            </w:r>
          </w:p>
        </w:tc>
        <w:tc>
          <w:tcPr>
            <w:tcW w:w="2194" w:type="dxa"/>
            <w:shd w:val="clear" w:color="auto" w:fill="365F91" w:themeFill="accent1" w:themeFillShade="BF"/>
          </w:tcPr>
          <w:p w14:paraId="7B0ABDB9" w14:textId="77777777" w:rsidR="009D04FA" w:rsidRPr="001F3A18" w:rsidRDefault="009D04FA" w:rsidP="00670AD5">
            <w:pPr>
              <w:widowControl w:val="0"/>
              <w:autoSpaceDE w:val="0"/>
              <w:autoSpaceDN w:val="0"/>
              <w:adjustRightInd w:val="0"/>
              <w:spacing w:after="0" w:line="240" w:lineRule="auto"/>
              <w:ind w:firstLine="0"/>
              <w:rPr>
                <w:rFonts w:cs="Arial"/>
                <w:b/>
                <w:bCs/>
                <w:color w:val="FFFFFF"/>
                <w:sz w:val="16"/>
                <w:szCs w:val="16"/>
              </w:rPr>
            </w:pPr>
            <w:r w:rsidRPr="001F3A18">
              <w:rPr>
                <w:rFonts w:cs="Arial"/>
                <w:b/>
                <w:bCs/>
                <w:color w:val="FFFFFF"/>
                <w:sz w:val="16"/>
                <w:szCs w:val="16"/>
              </w:rPr>
              <w:t>Penalización</w:t>
            </w:r>
          </w:p>
        </w:tc>
      </w:tr>
      <w:tr w:rsidR="009D04FA" w:rsidRPr="001F3A18" w14:paraId="04DA0FDE" w14:textId="77777777" w:rsidTr="00212D77">
        <w:trPr>
          <w:cantSplit/>
          <w:trHeight w:val="20"/>
          <w:jc w:val="center"/>
        </w:trPr>
        <w:tc>
          <w:tcPr>
            <w:tcW w:w="2541" w:type="dxa"/>
          </w:tcPr>
          <w:p w14:paraId="0D754901" w14:textId="77777777" w:rsidR="009D04FA" w:rsidRPr="001F3A18" w:rsidRDefault="009D04FA" w:rsidP="00670AD5">
            <w:pPr>
              <w:spacing w:after="0" w:line="240" w:lineRule="auto"/>
              <w:ind w:firstLine="0"/>
              <w:jc w:val="left"/>
              <w:rPr>
                <w:bCs/>
                <w:sz w:val="16"/>
                <w:szCs w:val="16"/>
              </w:rPr>
            </w:pPr>
            <w:r w:rsidRPr="001F3A18">
              <w:rPr>
                <w:bCs/>
                <w:sz w:val="16"/>
                <w:szCs w:val="16"/>
              </w:rPr>
              <w:t>Disponibilidad del SGP, WEB, interfaces y aplicaciones</w:t>
            </w:r>
          </w:p>
        </w:tc>
        <w:tc>
          <w:tcPr>
            <w:tcW w:w="1461" w:type="dxa"/>
          </w:tcPr>
          <w:p w14:paraId="677E522D" w14:textId="77777777" w:rsidR="009D04FA" w:rsidRPr="001F3A18" w:rsidRDefault="009D04FA" w:rsidP="00670AD5">
            <w:pPr>
              <w:spacing w:after="0" w:line="240" w:lineRule="auto"/>
              <w:ind w:firstLine="0"/>
              <w:rPr>
                <w:sz w:val="16"/>
                <w:szCs w:val="16"/>
              </w:rPr>
            </w:pPr>
            <w:r w:rsidRPr="001F3A18">
              <w:rPr>
                <w:sz w:val="16"/>
                <w:szCs w:val="16"/>
              </w:rPr>
              <w:t>99,5%</w:t>
            </w:r>
          </w:p>
        </w:tc>
        <w:tc>
          <w:tcPr>
            <w:tcW w:w="1610" w:type="dxa"/>
          </w:tcPr>
          <w:p w14:paraId="742365A1" w14:textId="77777777" w:rsidR="009D04FA" w:rsidRPr="001F3A18" w:rsidRDefault="009D04FA" w:rsidP="00670AD5">
            <w:pPr>
              <w:spacing w:after="0" w:line="240" w:lineRule="auto"/>
              <w:ind w:firstLine="0"/>
              <w:rPr>
                <w:sz w:val="16"/>
                <w:szCs w:val="16"/>
              </w:rPr>
            </w:pPr>
            <w:r w:rsidRPr="001F3A18">
              <w:rPr>
                <w:sz w:val="16"/>
                <w:szCs w:val="16"/>
              </w:rPr>
              <w:t>Diario</w:t>
            </w:r>
          </w:p>
        </w:tc>
        <w:tc>
          <w:tcPr>
            <w:tcW w:w="1248" w:type="dxa"/>
            <w:vMerge w:val="restart"/>
          </w:tcPr>
          <w:p w14:paraId="0CFED72A" w14:textId="77777777" w:rsidR="009D04FA" w:rsidRPr="001F3A18" w:rsidRDefault="009D04FA" w:rsidP="00670AD5">
            <w:pPr>
              <w:spacing w:after="0" w:line="240" w:lineRule="auto"/>
              <w:ind w:firstLine="0"/>
              <w:rPr>
                <w:sz w:val="16"/>
                <w:szCs w:val="16"/>
              </w:rPr>
            </w:pPr>
            <w:r w:rsidRPr="001F3A18">
              <w:rPr>
                <w:sz w:val="16"/>
                <w:szCs w:val="16"/>
              </w:rPr>
              <w:t>Fórmula A</w:t>
            </w:r>
          </w:p>
        </w:tc>
        <w:tc>
          <w:tcPr>
            <w:tcW w:w="2194" w:type="dxa"/>
            <w:vMerge w:val="restart"/>
          </w:tcPr>
          <w:p w14:paraId="27911B89" w14:textId="5F829DD0" w:rsidR="009D04FA" w:rsidRPr="001F3A18" w:rsidRDefault="009D04FA" w:rsidP="00670AD5">
            <w:pPr>
              <w:spacing w:after="0" w:line="240" w:lineRule="auto"/>
              <w:ind w:firstLine="0"/>
              <w:jc w:val="left"/>
              <w:rPr>
                <w:rFonts w:cs="Arial"/>
                <w:sz w:val="16"/>
                <w:szCs w:val="16"/>
              </w:rPr>
            </w:pPr>
            <w:r w:rsidRPr="001F3A18">
              <w:rPr>
                <w:rFonts w:cs="Arial"/>
                <w:sz w:val="16"/>
                <w:szCs w:val="16"/>
              </w:rPr>
              <w:t xml:space="preserve">Bonificar a todos los Concesionarios de servicio público telefónico fijo o móvil y del mismo tipo, con el </w:t>
            </w:r>
            <w:r w:rsidR="006A2F76" w:rsidRPr="001F3A18">
              <w:rPr>
                <w:rFonts w:cs="Arial"/>
                <w:sz w:val="16"/>
                <w:szCs w:val="16"/>
              </w:rPr>
              <w:t>0,</w:t>
            </w:r>
            <w:r w:rsidRPr="001F3A18">
              <w:rPr>
                <w:rFonts w:cs="Arial"/>
                <w:sz w:val="16"/>
                <w:szCs w:val="16"/>
              </w:rPr>
              <w:t>5% de la facturación mensual, a ser aplicado en el mes calendario siguiente por cada día de incumplimiento y por cada ítem.</w:t>
            </w:r>
          </w:p>
        </w:tc>
      </w:tr>
      <w:tr w:rsidR="009D04FA" w:rsidRPr="001F3A18" w14:paraId="634083FB" w14:textId="77777777" w:rsidTr="00212D77">
        <w:trPr>
          <w:cantSplit/>
          <w:trHeight w:val="20"/>
          <w:jc w:val="center"/>
        </w:trPr>
        <w:tc>
          <w:tcPr>
            <w:tcW w:w="2541" w:type="dxa"/>
          </w:tcPr>
          <w:p w14:paraId="3C9F7ADC" w14:textId="77777777" w:rsidR="009D04FA" w:rsidRPr="001F3A18" w:rsidRDefault="00ED7E60" w:rsidP="00670AD5">
            <w:pPr>
              <w:spacing w:after="0" w:line="240" w:lineRule="auto"/>
              <w:ind w:firstLine="0"/>
              <w:jc w:val="left"/>
              <w:rPr>
                <w:bCs/>
                <w:sz w:val="16"/>
                <w:szCs w:val="16"/>
              </w:rPr>
            </w:pPr>
            <w:r w:rsidRPr="001F3A18">
              <w:rPr>
                <w:bCs/>
                <w:sz w:val="16"/>
                <w:szCs w:val="16"/>
              </w:rPr>
              <w:t xml:space="preserve">Disponibilidad de la </w:t>
            </w:r>
            <w:r w:rsidR="009D04FA" w:rsidRPr="001F3A18">
              <w:rPr>
                <w:bCs/>
                <w:sz w:val="16"/>
                <w:szCs w:val="16"/>
              </w:rPr>
              <w:t>TPD</w:t>
            </w:r>
          </w:p>
        </w:tc>
        <w:tc>
          <w:tcPr>
            <w:tcW w:w="1461" w:type="dxa"/>
          </w:tcPr>
          <w:p w14:paraId="4D392123" w14:textId="77777777" w:rsidR="009D04FA" w:rsidRPr="001F3A18" w:rsidRDefault="009D04FA" w:rsidP="00670AD5">
            <w:pPr>
              <w:spacing w:after="0" w:line="240" w:lineRule="auto"/>
              <w:ind w:firstLine="0"/>
              <w:rPr>
                <w:sz w:val="16"/>
                <w:szCs w:val="16"/>
              </w:rPr>
            </w:pPr>
            <w:r w:rsidRPr="001F3A18">
              <w:rPr>
                <w:sz w:val="16"/>
                <w:szCs w:val="16"/>
              </w:rPr>
              <w:t>99,99%</w:t>
            </w:r>
          </w:p>
        </w:tc>
        <w:tc>
          <w:tcPr>
            <w:tcW w:w="1610" w:type="dxa"/>
          </w:tcPr>
          <w:p w14:paraId="23B9260A" w14:textId="77777777" w:rsidR="009D04FA" w:rsidRPr="001F3A18" w:rsidRDefault="009D04FA" w:rsidP="00670AD5">
            <w:pPr>
              <w:spacing w:after="0" w:line="240" w:lineRule="auto"/>
              <w:ind w:firstLine="0"/>
              <w:rPr>
                <w:sz w:val="16"/>
                <w:szCs w:val="16"/>
              </w:rPr>
            </w:pPr>
            <w:r w:rsidRPr="001F3A18">
              <w:rPr>
                <w:sz w:val="16"/>
                <w:szCs w:val="16"/>
              </w:rPr>
              <w:t>Diario</w:t>
            </w:r>
          </w:p>
        </w:tc>
        <w:tc>
          <w:tcPr>
            <w:tcW w:w="1248" w:type="dxa"/>
            <w:vMerge/>
          </w:tcPr>
          <w:p w14:paraId="10F51DCF" w14:textId="77777777" w:rsidR="009D04FA" w:rsidRPr="001F3A18" w:rsidRDefault="009D04FA" w:rsidP="00670AD5">
            <w:pPr>
              <w:spacing w:after="0" w:line="240" w:lineRule="auto"/>
              <w:ind w:firstLine="0"/>
              <w:rPr>
                <w:sz w:val="16"/>
                <w:szCs w:val="16"/>
              </w:rPr>
            </w:pPr>
          </w:p>
        </w:tc>
        <w:tc>
          <w:tcPr>
            <w:tcW w:w="2194" w:type="dxa"/>
            <w:vMerge/>
          </w:tcPr>
          <w:p w14:paraId="26854F50" w14:textId="77777777" w:rsidR="009D04FA" w:rsidRPr="001F3A18" w:rsidRDefault="009D04FA" w:rsidP="00670AD5">
            <w:pPr>
              <w:spacing w:after="0" w:line="240" w:lineRule="auto"/>
              <w:ind w:firstLine="0"/>
              <w:jc w:val="left"/>
              <w:rPr>
                <w:rFonts w:cs="Arial"/>
                <w:sz w:val="16"/>
                <w:szCs w:val="16"/>
              </w:rPr>
            </w:pPr>
          </w:p>
        </w:tc>
      </w:tr>
      <w:tr w:rsidR="00FC558F" w:rsidRPr="001F3A18" w14:paraId="0AC7E3AE" w14:textId="77777777" w:rsidTr="00212D77">
        <w:trPr>
          <w:cantSplit/>
          <w:trHeight w:val="20"/>
          <w:jc w:val="center"/>
        </w:trPr>
        <w:tc>
          <w:tcPr>
            <w:tcW w:w="2541" w:type="dxa"/>
          </w:tcPr>
          <w:p w14:paraId="3D141ECF" w14:textId="77777777" w:rsidR="00FC558F" w:rsidRPr="001F3A18" w:rsidRDefault="00FC558F" w:rsidP="00670AD5">
            <w:pPr>
              <w:spacing w:after="0" w:line="240" w:lineRule="auto"/>
              <w:ind w:firstLine="0"/>
              <w:jc w:val="left"/>
              <w:rPr>
                <w:bCs/>
                <w:sz w:val="16"/>
                <w:szCs w:val="16"/>
              </w:rPr>
            </w:pPr>
            <w:r w:rsidRPr="001F3A18">
              <w:rPr>
                <w:bCs/>
                <w:sz w:val="16"/>
                <w:szCs w:val="16"/>
              </w:rPr>
              <w:t>Disponibilidad de la TEP</w:t>
            </w:r>
          </w:p>
        </w:tc>
        <w:tc>
          <w:tcPr>
            <w:tcW w:w="1461" w:type="dxa"/>
          </w:tcPr>
          <w:p w14:paraId="47EEB0E2" w14:textId="77777777" w:rsidR="00FC558F" w:rsidRPr="001F3A18" w:rsidRDefault="00FC558F" w:rsidP="00670AD5">
            <w:pPr>
              <w:spacing w:after="0" w:line="240" w:lineRule="auto"/>
              <w:ind w:firstLine="0"/>
              <w:rPr>
                <w:sz w:val="16"/>
                <w:szCs w:val="16"/>
              </w:rPr>
            </w:pPr>
            <w:r w:rsidRPr="001F3A18">
              <w:rPr>
                <w:sz w:val="16"/>
                <w:szCs w:val="16"/>
              </w:rPr>
              <w:t>99,99%</w:t>
            </w:r>
          </w:p>
        </w:tc>
        <w:tc>
          <w:tcPr>
            <w:tcW w:w="1610" w:type="dxa"/>
          </w:tcPr>
          <w:p w14:paraId="2B04A518" w14:textId="77777777" w:rsidR="00FC558F" w:rsidRPr="001F3A18" w:rsidRDefault="00FC558F" w:rsidP="00670AD5">
            <w:pPr>
              <w:spacing w:after="0" w:line="240" w:lineRule="auto"/>
              <w:ind w:firstLine="0"/>
              <w:rPr>
                <w:sz w:val="16"/>
                <w:szCs w:val="16"/>
              </w:rPr>
            </w:pPr>
            <w:r w:rsidRPr="001F3A18">
              <w:rPr>
                <w:sz w:val="16"/>
                <w:szCs w:val="16"/>
              </w:rPr>
              <w:t>Diario</w:t>
            </w:r>
          </w:p>
        </w:tc>
        <w:tc>
          <w:tcPr>
            <w:tcW w:w="1248" w:type="dxa"/>
            <w:vMerge/>
          </w:tcPr>
          <w:p w14:paraId="6C3E5F22" w14:textId="77777777" w:rsidR="00FC558F" w:rsidRPr="001F3A18" w:rsidRDefault="00FC558F" w:rsidP="00670AD5">
            <w:pPr>
              <w:spacing w:after="0" w:line="240" w:lineRule="auto"/>
              <w:ind w:firstLine="0"/>
              <w:rPr>
                <w:sz w:val="16"/>
                <w:szCs w:val="16"/>
              </w:rPr>
            </w:pPr>
          </w:p>
        </w:tc>
        <w:tc>
          <w:tcPr>
            <w:tcW w:w="2194" w:type="dxa"/>
            <w:vMerge/>
          </w:tcPr>
          <w:p w14:paraId="2FD49E41" w14:textId="77777777" w:rsidR="00FC558F" w:rsidRPr="001F3A18" w:rsidRDefault="00FC558F" w:rsidP="00670AD5">
            <w:pPr>
              <w:spacing w:after="0" w:line="240" w:lineRule="auto"/>
              <w:ind w:firstLine="0"/>
              <w:jc w:val="left"/>
              <w:rPr>
                <w:rFonts w:cs="Arial"/>
                <w:sz w:val="16"/>
                <w:szCs w:val="16"/>
              </w:rPr>
            </w:pPr>
          </w:p>
        </w:tc>
      </w:tr>
      <w:tr w:rsidR="00FC558F" w:rsidRPr="001F3A18" w14:paraId="70AAD370" w14:textId="77777777" w:rsidTr="00212D77">
        <w:trPr>
          <w:cantSplit/>
          <w:trHeight w:val="20"/>
          <w:jc w:val="center"/>
        </w:trPr>
        <w:tc>
          <w:tcPr>
            <w:tcW w:w="2541" w:type="dxa"/>
          </w:tcPr>
          <w:p w14:paraId="3176494D" w14:textId="77777777" w:rsidR="00FC558F" w:rsidRPr="001F3A18" w:rsidRDefault="00FC558F" w:rsidP="00670AD5">
            <w:pPr>
              <w:spacing w:after="0" w:line="240" w:lineRule="auto"/>
              <w:ind w:firstLine="0"/>
              <w:rPr>
                <w:bCs/>
                <w:sz w:val="16"/>
                <w:szCs w:val="16"/>
              </w:rPr>
            </w:pPr>
            <w:r w:rsidRPr="001F3A18">
              <w:rPr>
                <w:bCs/>
                <w:sz w:val="16"/>
                <w:szCs w:val="16"/>
              </w:rPr>
              <w:t>Disponibilidad de la TTNE</w:t>
            </w:r>
          </w:p>
        </w:tc>
        <w:tc>
          <w:tcPr>
            <w:tcW w:w="1461" w:type="dxa"/>
          </w:tcPr>
          <w:p w14:paraId="21E6E691" w14:textId="77777777" w:rsidR="00FC558F" w:rsidRPr="001F3A18" w:rsidRDefault="00FC558F" w:rsidP="00670AD5">
            <w:pPr>
              <w:spacing w:after="0" w:line="240" w:lineRule="auto"/>
              <w:ind w:firstLine="0"/>
              <w:rPr>
                <w:sz w:val="16"/>
                <w:szCs w:val="16"/>
              </w:rPr>
            </w:pPr>
            <w:r w:rsidRPr="001F3A18">
              <w:rPr>
                <w:sz w:val="16"/>
                <w:szCs w:val="16"/>
              </w:rPr>
              <w:t>99,99%</w:t>
            </w:r>
          </w:p>
        </w:tc>
        <w:tc>
          <w:tcPr>
            <w:tcW w:w="1610" w:type="dxa"/>
          </w:tcPr>
          <w:p w14:paraId="3228091E" w14:textId="77777777" w:rsidR="00FC558F" w:rsidRPr="001F3A18" w:rsidRDefault="00FC558F" w:rsidP="00670AD5">
            <w:pPr>
              <w:spacing w:after="0" w:line="240" w:lineRule="auto"/>
              <w:ind w:firstLine="0"/>
              <w:rPr>
                <w:sz w:val="16"/>
                <w:szCs w:val="16"/>
              </w:rPr>
            </w:pPr>
            <w:r w:rsidRPr="001F3A18">
              <w:rPr>
                <w:sz w:val="16"/>
                <w:szCs w:val="16"/>
              </w:rPr>
              <w:t>Diario</w:t>
            </w:r>
          </w:p>
        </w:tc>
        <w:tc>
          <w:tcPr>
            <w:tcW w:w="1248" w:type="dxa"/>
            <w:vMerge/>
          </w:tcPr>
          <w:p w14:paraId="44F27F77" w14:textId="77777777" w:rsidR="00FC558F" w:rsidRPr="001F3A18" w:rsidRDefault="00FC558F" w:rsidP="00670AD5">
            <w:pPr>
              <w:spacing w:after="0" w:line="240" w:lineRule="auto"/>
              <w:ind w:firstLine="0"/>
              <w:rPr>
                <w:sz w:val="16"/>
                <w:szCs w:val="16"/>
              </w:rPr>
            </w:pPr>
          </w:p>
        </w:tc>
        <w:tc>
          <w:tcPr>
            <w:tcW w:w="2194" w:type="dxa"/>
            <w:vMerge/>
          </w:tcPr>
          <w:p w14:paraId="2610E195" w14:textId="77777777" w:rsidR="00FC558F" w:rsidRPr="001F3A18" w:rsidRDefault="00FC558F" w:rsidP="00670AD5">
            <w:pPr>
              <w:spacing w:after="0" w:line="240" w:lineRule="auto"/>
              <w:ind w:firstLine="0"/>
              <w:jc w:val="left"/>
              <w:rPr>
                <w:rFonts w:cs="Arial"/>
                <w:sz w:val="16"/>
                <w:szCs w:val="16"/>
              </w:rPr>
            </w:pPr>
          </w:p>
        </w:tc>
      </w:tr>
      <w:tr w:rsidR="00FC558F" w:rsidRPr="001F3A18" w14:paraId="46D1C9F7" w14:textId="77777777" w:rsidTr="00212D77">
        <w:trPr>
          <w:cantSplit/>
          <w:trHeight w:val="20"/>
          <w:jc w:val="center"/>
        </w:trPr>
        <w:tc>
          <w:tcPr>
            <w:tcW w:w="2541" w:type="dxa"/>
          </w:tcPr>
          <w:p w14:paraId="647E665F" w14:textId="77777777" w:rsidR="00FC558F" w:rsidRPr="001F3A18" w:rsidDel="00085E37" w:rsidRDefault="00FC558F" w:rsidP="00670AD5">
            <w:pPr>
              <w:spacing w:after="0" w:line="240" w:lineRule="auto"/>
              <w:ind w:firstLine="0"/>
              <w:jc w:val="left"/>
              <w:rPr>
                <w:bCs/>
                <w:sz w:val="16"/>
                <w:szCs w:val="16"/>
              </w:rPr>
            </w:pPr>
            <w:r w:rsidRPr="001F3A18">
              <w:rPr>
                <w:bCs/>
                <w:sz w:val="16"/>
                <w:szCs w:val="16"/>
              </w:rPr>
              <w:t>Disponibilidad de la TNED</w:t>
            </w:r>
          </w:p>
        </w:tc>
        <w:tc>
          <w:tcPr>
            <w:tcW w:w="1461" w:type="dxa"/>
          </w:tcPr>
          <w:p w14:paraId="602A3FEC" w14:textId="77777777" w:rsidR="00FC558F" w:rsidRPr="001F3A18" w:rsidRDefault="00FC558F" w:rsidP="00670AD5">
            <w:pPr>
              <w:spacing w:after="0" w:line="240" w:lineRule="auto"/>
              <w:ind w:firstLine="0"/>
              <w:rPr>
                <w:sz w:val="16"/>
                <w:szCs w:val="16"/>
              </w:rPr>
            </w:pPr>
            <w:r w:rsidRPr="001F3A18">
              <w:rPr>
                <w:sz w:val="16"/>
                <w:szCs w:val="16"/>
              </w:rPr>
              <w:t>99,99%</w:t>
            </w:r>
          </w:p>
        </w:tc>
        <w:tc>
          <w:tcPr>
            <w:tcW w:w="1610" w:type="dxa"/>
          </w:tcPr>
          <w:p w14:paraId="4FE332C6" w14:textId="77777777" w:rsidR="00FC558F" w:rsidRPr="001F3A18" w:rsidRDefault="00FC558F" w:rsidP="00670AD5">
            <w:pPr>
              <w:spacing w:after="0" w:line="240" w:lineRule="auto"/>
              <w:ind w:firstLine="0"/>
              <w:rPr>
                <w:sz w:val="16"/>
                <w:szCs w:val="16"/>
              </w:rPr>
            </w:pPr>
            <w:r w:rsidRPr="001F3A18">
              <w:rPr>
                <w:sz w:val="16"/>
                <w:szCs w:val="16"/>
              </w:rPr>
              <w:t>Diario</w:t>
            </w:r>
          </w:p>
        </w:tc>
        <w:tc>
          <w:tcPr>
            <w:tcW w:w="1248" w:type="dxa"/>
            <w:vMerge/>
          </w:tcPr>
          <w:p w14:paraId="5A1FC14D" w14:textId="77777777" w:rsidR="00FC558F" w:rsidRPr="001F3A18" w:rsidRDefault="00FC558F" w:rsidP="00670AD5">
            <w:pPr>
              <w:spacing w:after="0" w:line="240" w:lineRule="auto"/>
              <w:ind w:firstLine="0"/>
              <w:rPr>
                <w:sz w:val="16"/>
                <w:szCs w:val="16"/>
              </w:rPr>
            </w:pPr>
          </w:p>
        </w:tc>
        <w:tc>
          <w:tcPr>
            <w:tcW w:w="2194" w:type="dxa"/>
            <w:vMerge/>
          </w:tcPr>
          <w:p w14:paraId="0F478BFB" w14:textId="77777777" w:rsidR="00FC558F" w:rsidRPr="001F3A18" w:rsidRDefault="00FC558F" w:rsidP="00670AD5">
            <w:pPr>
              <w:spacing w:after="0" w:line="240" w:lineRule="auto"/>
              <w:ind w:firstLine="0"/>
              <w:jc w:val="left"/>
              <w:rPr>
                <w:rFonts w:cs="Arial"/>
                <w:sz w:val="16"/>
                <w:szCs w:val="16"/>
              </w:rPr>
            </w:pPr>
          </w:p>
        </w:tc>
      </w:tr>
      <w:tr w:rsidR="00FC558F" w:rsidRPr="001F3A18" w14:paraId="16F9E437" w14:textId="77777777" w:rsidTr="00212D77">
        <w:trPr>
          <w:cantSplit/>
          <w:trHeight w:val="20"/>
          <w:jc w:val="center"/>
        </w:trPr>
        <w:tc>
          <w:tcPr>
            <w:tcW w:w="2541" w:type="dxa"/>
          </w:tcPr>
          <w:p w14:paraId="793DE1E4" w14:textId="77777777" w:rsidR="00FC558F" w:rsidRPr="001F3A18" w:rsidRDefault="00FC558F" w:rsidP="00670AD5">
            <w:pPr>
              <w:spacing w:after="0" w:line="240" w:lineRule="auto"/>
              <w:ind w:firstLine="0"/>
              <w:jc w:val="left"/>
              <w:rPr>
                <w:bCs/>
                <w:sz w:val="16"/>
                <w:szCs w:val="16"/>
              </w:rPr>
            </w:pPr>
            <w:r w:rsidRPr="001F3A18">
              <w:rPr>
                <w:bCs/>
                <w:sz w:val="16"/>
                <w:szCs w:val="16"/>
              </w:rPr>
              <w:t>Cumplimiento hora Publicación de la TPD</w:t>
            </w:r>
          </w:p>
        </w:tc>
        <w:tc>
          <w:tcPr>
            <w:tcW w:w="1461" w:type="dxa"/>
          </w:tcPr>
          <w:p w14:paraId="560FEDE0" w14:textId="77777777" w:rsidR="00FC558F" w:rsidRPr="001F3A18" w:rsidRDefault="00FC558F" w:rsidP="00670AD5">
            <w:pPr>
              <w:spacing w:after="0" w:line="240" w:lineRule="auto"/>
              <w:ind w:firstLine="0"/>
              <w:rPr>
                <w:sz w:val="16"/>
                <w:szCs w:val="16"/>
              </w:rPr>
            </w:pPr>
            <w:r w:rsidRPr="001F3A18">
              <w:rPr>
                <w:sz w:val="16"/>
                <w:szCs w:val="16"/>
              </w:rPr>
              <w:t>&lt;10 minutos retraso</w:t>
            </w:r>
          </w:p>
        </w:tc>
        <w:tc>
          <w:tcPr>
            <w:tcW w:w="1610" w:type="dxa"/>
          </w:tcPr>
          <w:p w14:paraId="3C258291" w14:textId="77777777" w:rsidR="00FC558F" w:rsidRPr="001F3A18" w:rsidRDefault="00FC558F" w:rsidP="00670AD5">
            <w:pPr>
              <w:spacing w:after="0" w:line="240" w:lineRule="auto"/>
              <w:ind w:firstLine="0"/>
              <w:rPr>
                <w:sz w:val="16"/>
                <w:szCs w:val="16"/>
              </w:rPr>
            </w:pPr>
            <w:r w:rsidRPr="001F3A18">
              <w:rPr>
                <w:sz w:val="16"/>
                <w:szCs w:val="16"/>
              </w:rPr>
              <w:t>Diario</w:t>
            </w:r>
          </w:p>
        </w:tc>
        <w:tc>
          <w:tcPr>
            <w:tcW w:w="1248" w:type="dxa"/>
          </w:tcPr>
          <w:p w14:paraId="060EC680" w14:textId="77777777" w:rsidR="00FC558F" w:rsidRPr="001F3A18" w:rsidRDefault="00FC558F" w:rsidP="00670AD5">
            <w:pPr>
              <w:spacing w:after="0" w:line="240" w:lineRule="auto"/>
              <w:ind w:firstLine="0"/>
              <w:rPr>
                <w:sz w:val="16"/>
                <w:szCs w:val="16"/>
              </w:rPr>
            </w:pPr>
          </w:p>
        </w:tc>
        <w:tc>
          <w:tcPr>
            <w:tcW w:w="2194" w:type="dxa"/>
            <w:vMerge w:val="restart"/>
          </w:tcPr>
          <w:p w14:paraId="7FE1DD76" w14:textId="77777777" w:rsidR="00FC558F" w:rsidRPr="001F3A18" w:rsidRDefault="00FC558F" w:rsidP="00670AD5">
            <w:pPr>
              <w:spacing w:after="0" w:line="240" w:lineRule="auto"/>
              <w:ind w:firstLine="0"/>
              <w:jc w:val="left"/>
              <w:rPr>
                <w:rFonts w:cs="Arial"/>
                <w:sz w:val="16"/>
                <w:szCs w:val="16"/>
              </w:rPr>
            </w:pPr>
            <w:r w:rsidRPr="001F3A18">
              <w:rPr>
                <w:rFonts w:cs="Arial"/>
                <w:sz w:val="16"/>
                <w:szCs w:val="16"/>
              </w:rPr>
              <w:t>Bonificar a todos los Concesionarios de servicio público telefónico fijo o móvil y del mismo tipo, con el  0,1% de la facturación mensual, a ser aplicado en el mes calendario siguiente por cada 10 minutos de retraso en la publicación respecto a la hora establecida, por cada día y por cada tabla.</w:t>
            </w:r>
          </w:p>
        </w:tc>
      </w:tr>
      <w:tr w:rsidR="00FC558F" w:rsidRPr="001F3A18" w14:paraId="65767EE2" w14:textId="77777777" w:rsidTr="00212D77">
        <w:trPr>
          <w:cantSplit/>
          <w:trHeight w:val="20"/>
          <w:jc w:val="center"/>
        </w:trPr>
        <w:tc>
          <w:tcPr>
            <w:tcW w:w="2541" w:type="dxa"/>
          </w:tcPr>
          <w:p w14:paraId="0BB4DEA3" w14:textId="77777777" w:rsidR="00FC558F" w:rsidRPr="001F3A18" w:rsidRDefault="00FC558F" w:rsidP="00670AD5">
            <w:pPr>
              <w:spacing w:after="0" w:line="240" w:lineRule="auto"/>
              <w:ind w:firstLine="0"/>
              <w:jc w:val="left"/>
              <w:rPr>
                <w:bCs/>
                <w:sz w:val="16"/>
                <w:szCs w:val="16"/>
              </w:rPr>
            </w:pPr>
            <w:r w:rsidRPr="001F3A18">
              <w:rPr>
                <w:bCs/>
                <w:sz w:val="16"/>
                <w:szCs w:val="16"/>
              </w:rPr>
              <w:t>Cumplimiento hora Publicación de la TEP</w:t>
            </w:r>
          </w:p>
        </w:tc>
        <w:tc>
          <w:tcPr>
            <w:tcW w:w="1461" w:type="dxa"/>
          </w:tcPr>
          <w:p w14:paraId="34CDBFB9" w14:textId="77777777" w:rsidR="00FC558F" w:rsidRPr="001F3A18" w:rsidRDefault="00FC558F" w:rsidP="00670AD5">
            <w:pPr>
              <w:spacing w:after="0" w:line="240" w:lineRule="auto"/>
              <w:ind w:firstLine="0"/>
              <w:rPr>
                <w:sz w:val="16"/>
                <w:szCs w:val="16"/>
              </w:rPr>
            </w:pPr>
            <w:r w:rsidRPr="001F3A18">
              <w:rPr>
                <w:sz w:val="16"/>
                <w:szCs w:val="16"/>
              </w:rPr>
              <w:t>&lt;10 minutos retraso</w:t>
            </w:r>
          </w:p>
        </w:tc>
        <w:tc>
          <w:tcPr>
            <w:tcW w:w="1610" w:type="dxa"/>
          </w:tcPr>
          <w:p w14:paraId="5440F200" w14:textId="77777777" w:rsidR="00FC558F" w:rsidRPr="001F3A18" w:rsidRDefault="00FC558F" w:rsidP="00670AD5">
            <w:pPr>
              <w:spacing w:after="0" w:line="240" w:lineRule="auto"/>
              <w:ind w:firstLine="0"/>
              <w:rPr>
                <w:sz w:val="16"/>
                <w:szCs w:val="16"/>
              </w:rPr>
            </w:pPr>
            <w:r w:rsidRPr="001F3A18">
              <w:rPr>
                <w:sz w:val="16"/>
                <w:szCs w:val="16"/>
              </w:rPr>
              <w:t>Diario</w:t>
            </w:r>
          </w:p>
        </w:tc>
        <w:tc>
          <w:tcPr>
            <w:tcW w:w="1248" w:type="dxa"/>
          </w:tcPr>
          <w:p w14:paraId="5A90C303" w14:textId="77777777" w:rsidR="00FC558F" w:rsidRPr="001F3A18" w:rsidRDefault="00FC558F" w:rsidP="00670AD5">
            <w:pPr>
              <w:spacing w:after="0" w:line="240" w:lineRule="auto"/>
              <w:ind w:firstLine="0"/>
              <w:rPr>
                <w:sz w:val="16"/>
                <w:szCs w:val="16"/>
              </w:rPr>
            </w:pPr>
          </w:p>
        </w:tc>
        <w:tc>
          <w:tcPr>
            <w:tcW w:w="2194" w:type="dxa"/>
            <w:vMerge/>
          </w:tcPr>
          <w:p w14:paraId="7E964232" w14:textId="77777777" w:rsidR="00FC558F" w:rsidRPr="001F3A18" w:rsidRDefault="00FC558F" w:rsidP="00670AD5">
            <w:pPr>
              <w:spacing w:after="0" w:line="240" w:lineRule="auto"/>
              <w:ind w:firstLine="0"/>
              <w:jc w:val="left"/>
              <w:rPr>
                <w:rFonts w:cs="Arial"/>
                <w:sz w:val="16"/>
                <w:szCs w:val="16"/>
              </w:rPr>
            </w:pPr>
          </w:p>
        </w:tc>
      </w:tr>
      <w:tr w:rsidR="00FC558F" w:rsidRPr="001F3A18" w14:paraId="2BE0FCC1" w14:textId="77777777" w:rsidTr="00212D77">
        <w:trPr>
          <w:cantSplit/>
          <w:trHeight w:val="20"/>
          <w:jc w:val="center"/>
        </w:trPr>
        <w:tc>
          <w:tcPr>
            <w:tcW w:w="2541" w:type="dxa"/>
          </w:tcPr>
          <w:p w14:paraId="0DEE94B9" w14:textId="77777777" w:rsidR="00FC558F" w:rsidRPr="001F3A18" w:rsidRDefault="00FC558F" w:rsidP="00670AD5">
            <w:pPr>
              <w:spacing w:after="0" w:line="240" w:lineRule="auto"/>
              <w:ind w:firstLine="0"/>
              <w:rPr>
                <w:bCs/>
                <w:sz w:val="16"/>
                <w:szCs w:val="16"/>
              </w:rPr>
            </w:pPr>
            <w:r w:rsidRPr="001F3A18">
              <w:rPr>
                <w:bCs/>
                <w:sz w:val="16"/>
                <w:szCs w:val="16"/>
              </w:rPr>
              <w:t>BD CAP</w:t>
            </w:r>
          </w:p>
        </w:tc>
        <w:tc>
          <w:tcPr>
            <w:tcW w:w="1461" w:type="dxa"/>
          </w:tcPr>
          <w:p w14:paraId="14CC30E9" w14:textId="77777777" w:rsidR="00FC558F" w:rsidRPr="001F3A18" w:rsidRDefault="00FC558F" w:rsidP="00670AD5">
            <w:pPr>
              <w:spacing w:after="0" w:line="240" w:lineRule="auto"/>
              <w:ind w:firstLine="0"/>
              <w:rPr>
                <w:sz w:val="16"/>
                <w:szCs w:val="16"/>
              </w:rPr>
            </w:pPr>
            <w:r w:rsidRPr="001F3A18">
              <w:rPr>
                <w:sz w:val="16"/>
                <w:szCs w:val="16"/>
              </w:rPr>
              <w:t>99,9%</w:t>
            </w:r>
          </w:p>
        </w:tc>
        <w:tc>
          <w:tcPr>
            <w:tcW w:w="1610" w:type="dxa"/>
          </w:tcPr>
          <w:p w14:paraId="787D1ADB" w14:textId="77777777" w:rsidR="00FC558F" w:rsidRPr="001F3A18" w:rsidRDefault="00FC558F" w:rsidP="00670AD5">
            <w:pPr>
              <w:spacing w:after="0" w:line="240" w:lineRule="auto"/>
              <w:ind w:firstLine="0"/>
              <w:rPr>
                <w:sz w:val="16"/>
                <w:szCs w:val="16"/>
              </w:rPr>
            </w:pPr>
            <w:r w:rsidRPr="001F3A18">
              <w:rPr>
                <w:sz w:val="16"/>
                <w:szCs w:val="16"/>
              </w:rPr>
              <w:t>Semanal</w:t>
            </w:r>
          </w:p>
        </w:tc>
        <w:tc>
          <w:tcPr>
            <w:tcW w:w="1248" w:type="dxa"/>
            <w:vMerge w:val="restart"/>
          </w:tcPr>
          <w:p w14:paraId="727C36F2" w14:textId="77777777" w:rsidR="00FC558F" w:rsidRPr="001F3A18" w:rsidRDefault="00FC558F" w:rsidP="00670AD5">
            <w:pPr>
              <w:spacing w:after="0" w:line="240" w:lineRule="auto"/>
              <w:ind w:firstLine="0"/>
              <w:rPr>
                <w:sz w:val="16"/>
                <w:szCs w:val="16"/>
              </w:rPr>
            </w:pPr>
            <w:r w:rsidRPr="001F3A18">
              <w:rPr>
                <w:sz w:val="16"/>
                <w:szCs w:val="16"/>
              </w:rPr>
              <w:t>Fórmula A</w:t>
            </w:r>
          </w:p>
        </w:tc>
        <w:tc>
          <w:tcPr>
            <w:tcW w:w="2194" w:type="dxa"/>
            <w:vMerge w:val="restart"/>
          </w:tcPr>
          <w:p w14:paraId="2254D7A1" w14:textId="30ED149F" w:rsidR="00FC558F" w:rsidRPr="001F3A18" w:rsidRDefault="00FC558F" w:rsidP="00670AD5">
            <w:pPr>
              <w:spacing w:after="0" w:line="240" w:lineRule="auto"/>
              <w:ind w:firstLine="0"/>
              <w:jc w:val="left"/>
              <w:rPr>
                <w:sz w:val="16"/>
                <w:szCs w:val="16"/>
              </w:rPr>
            </w:pPr>
            <w:r w:rsidRPr="001F3A18">
              <w:rPr>
                <w:rFonts w:cs="Arial"/>
                <w:sz w:val="16"/>
                <w:szCs w:val="16"/>
              </w:rPr>
              <w:t>Bonificar a todos los Concesionarios de servicio público telefónico fijo o móvil y del mismo tipo, con el 2% de la facturación mensual, a ser aplicado en el mes calendario siguiente por cada semana de incumplimiento y por cada ítem.</w:t>
            </w:r>
          </w:p>
        </w:tc>
      </w:tr>
      <w:tr w:rsidR="00FC558F" w:rsidRPr="001F3A18" w14:paraId="2B7C7AFE" w14:textId="77777777" w:rsidTr="00212D77">
        <w:trPr>
          <w:cantSplit/>
          <w:trHeight w:val="20"/>
          <w:jc w:val="center"/>
        </w:trPr>
        <w:tc>
          <w:tcPr>
            <w:tcW w:w="2541" w:type="dxa"/>
          </w:tcPr>
          <w:p w14:paraId="714D339B" w14:textId="77777777" w:rsidR="00FC558F" w:rsidRPr="001F3A18" w:rsidRDefault="00FC558F" w:rsidP="00670AD5">
            <w:pPr>
              <w:spacing w:after="0" w:line="240" w:lineRule="auto"/>
              <w:ind w:firstLine="0"/>
              <w:rPr>
                <w:bCs/>
                <w:sz w:val="16"/>
                <w:szCs w:val="16"/>
              </w:rPr>
            </w:pPr>
            <w:r w:rsidRPr="001F3A18">
              <w:rPr>
                <w:bCs/>
                <w:sz w:val="16"/>
                <w:szCs w:val="16"/>
              </w:rPr>
              <w:t>Rangos y Portados</w:t>
            </w:r>
          </w:p>
        </w:tc>
        <w:tc>
          <w:tcPr>
            <w:tcW w:w="1461" w:type="dxa"/>
          </w:tcPr>
          <w:p w14:paraId="39C1A3B1" w14:textId="77777777" w:rsidR="00FC558F" w:rsidRPr="001F3A18" w:rsidRDefault="00FC558F" w:rsidP="00670AD5">
            <w:pPr>
              <w:spacing w:after="0" w:line="240" w:lineRule="auto"/>
              <w:ind w:firstLine="0"/>
              <w:rPr>
                <w:sz w:val="16"/>
                <w:szCs w:val="16"/>
              </w:rPr>
            </w:pPr>
            <w:r w:rsidRPr="001F3A18">
              <w:rPr>
                <w:sz w:val="16"/>
                <w:szCs w:val="16"/>
              </w:rPr>
              <w:t>99,9%</w:t>
            </w:r>
          </w:p>
        </w:tc>
        <w:tc>
          <w:tcPr>
            <w:tcW w:w="1610" w:type="dxa"/>
          </w:tcPr>
          <w:p w14:paraId="54B183CF" w14:textId="77777777" w:rsidR="00FC558F" w:rsidRPr="001F3A18" w:rsidRDefault="00FC558F" w:rsidP="00670AD5">
            <w:pPr>
              <w:spacing w:after="0" w:line="240" w:lineRule="auto"/>
              <w:ind w:firstLine="0"/>
              <w:rPr>
                <w:sz w:val="16"/>
                <w:szCs w:val="16"/>
              </w:rPr>
            </w:pPr>
            <w:r w:rsidRPr="001F3A18">
              <w:rPr>
                <w:sz w:val="16"/>
                <w:szCs w:val="16"/>
              </w:rPr>
              <w:t>Semanal</w:t>
            </w:r>
          </w:p>
        </w:tc>
        <w:tc>
          <w:tcPr>
            <w:tcW w:w="1248" w:type="dxa"/>
            <w:vMerge/>
          </w:tcPr>
          <w:p w14:paraId="391A731E" w14:textId="77777777" w:rsidR="00FC558F" w:rsidRPr="001F3A18" w:rsidRDefault="00FC558F" w:rsidP="00670AD5">
            <w:pPr>
              <w:spacing w:after="0" w:line="240" w:lineRule="auto"/>
              <w:rPr>
                <w:sz w:val="16"/>
                <w:szCs w:val="16"/>
              </w:rPr>
            </w:pPr>
          </w:p>
        </w:tc>
        <w:tc>
          <w:tcPr>
            <w:tcW w:w="2194" w:type="dxa"/>
            <w:vMerge/>
          </w:tcPr>
          <w:p w14:paraId="46BF1459" w14:textId="77777777" w:rsidR="00FC558F" w:rsidRPr="001F3A18" w:rsidRDefault="00FC558F" w:rsidP="00670AD5">
            <w:pPr>
              <w:spacing w:after="0" w:line="240" w:lineRule="auto"/>
              <w:rPr>
                <w:sz w:val="16"/>
                <w:szCs w:val="16"/>
              </w:rPr>
            </w:pPr>
          </w:p>
        </w:tc>
      </w:tr>
      <w:tr w:rsidR="00FC558F" w:rsidRPr="001F3A18" w14:paraId="349A6E99" w14:textId="77777777" w:rsidTr="00212D77">
        <w:trPr>
          <w:cantSplit/>
          <w:trHeight w:val="20"/>
          <w:jc w:val="center"/>
        </w:trPr>
        <w:tc>
          <w:tcPr>
            <w:tcW w:w="2541" w:type="dxa"/>
          </w:tcPr>
          <w:p w14:paraId="618721E3" w14:textId="77777777" w:rsidR="00FC558F" w:rsidRPr="001F3A18" w:rsidRDefault="00FC558F" w:rsidP="00670AD5">
            <w:pPr>
              <w:spacing w:after="0" w:line="240" w:lineRule="auto"/>
              <w:ind w:firstLine="0"/>
              <w:jc w:val="left"/>
              <w:rPr>
                <w:bCs/>
                <w:sz w:val="16"/>
                <w:szCs w:val="16"/>
              </w:rPr>
            </w:pPr>
            <w:r w:rsidRPr="001F3A18">
              <w:rPr>
                <w:bCs/>
                <w:sz w:val="16"/>
                <w:szCs w:val="16"/>
              </w:rPr>
              <w:t>Archivo diario Conciliación de Portabilidad</w:t>
            </w:r>
          </w:p>
        </w:tc>
        <w:tc>
          <w:tcPr>
            <w:tcW w:w="1461" w:type="dxa"/>
          </w:tcPr>
          <w:p w14:paraId="182BE379" w14:textId="77777777" w:rsidR="00FC558F" w:rsidRPr="001F3A18" w:rsidRDefault="00FC558F" w:rsidP="00670AD5">
            <w:pPr>
              <w:spacing w:after="0" w:line="240" w:lineRule="auto"/>
              <w:ind w:firstLine="0"/>
              <w:rPr>
                <w:sz w:val="16"/>
                <w:szCs w:val="16"/>
              </w:rPr>
            </w:pPr>
            <w:r w:rsidRPr="001F3A18">
              <w:rPr>
                <w:sz w:val="16"/>
                <w:szCs w:val="16"/>
              </w:rPr>
              <w:t>99,9%</w:t>
            </w:r>
          </w:p>
        </w:tc>
        <w:tc>
          <w:tcPr>
            <w:tcW w:w="1610" w:type="dxa"/>
          </w:tcPr>
          <w:p w14:paraId="66C262E9" w14:textId="77777777" w:rsidR="00FC558F" w:rsidRPr="001F3A18" w:rsidRDefault="00FC558F" w:rsidP="00670AD5">
            <w:pPr>
              <w:spacing w:after="0" w:line="240" w:lineRule="auto"/>
              <w:ind w:firstLine="0"/>
              <w:rPr>
                <w:sz w:val="16"/>
                <w:szCs w:val="16"/>
              </w:rPr>
            </w:pPr>
            <w:r w:rsidRPr="001F3A18">
              <w:rPr>
                <w:sz w:val="16"/>
                <w:szCs w:val="16"/>
              </w:rPr>
              <w:t>Semanal</w:t>
            </w:r>
          </w:p>
        </w:tc>
        <w:tc>
          <w:tcPr>
            <w:tcW w:w="1248" w:type="dxa"/>
            <w:vMerge/>
          </w:tcPr>
          <w:p w14:paraId="4A596933" w14:textId="77777777" w:rsidR="00FC558F" w:rsidRPr="001F3A18" w:rsidRDefault="00FC558F" w:rsidP="00670AD5">
            <w:pPr>
              <w:spacing w:after="0" w:line="240" w:lineRule="auto"/>
              <w:rPr>
                <w:sz w:val="16"/>
                <w:szCs w:val="16"/>
              </w:rPr>
            </w:pPr>
          </w:p>
        </w:tc>
        <w:tc>
          <w:tcPr>
            <w:tcW w:w="2194" w:type="dxa"/>
            <w:vMerge/>
          </w:tcPr>
          <w:p w14:paraId="63259A39" w14:textId="77777777" w:rsidR="00FC558F" w:rsidRPr="001F3A18" w:rsidRDefault="00FC558F" w:rsidP="00670AD5">
            <w:pPr>
              <w:spacing w:after="0" w:line="240" w:lineRule="auto"/>
              <w:rPr>
                <w:sz w:val="16"/>
                <w:szCs w:val="16"/>
              </w:rPr>
            </w:pPr>
          </w:p>
        </w:tc>
      </w:tr>
      <w:tr w:rsidR="00FC558F" w:rsidRPr="001F3A18" w14:paraId="10F82D80" w14:textId="77777777" w:rsidTr="00212D77">
        <w:trPr>
          <w:cantSplit/>
          <w:trHeight w:val="20"/>
          <w:jc w:val="center"/>
        </w:trPr>
        <w:tc>
          <w:tcPr>
            <w:tcW w:w="2541" w:type="dxa"/>
          </w:tcPr>
          <w:p w14:paraId="2391C105" w14:textId="77777777" w:rsidR="00FC558F" w:rsidRPr="001F3A18" w:rsidDel="00085E37" w:rsidRDefault="00FC558F" w:rsidP="00670AD5">
            <w:pPr>
              <w:spacing w:after="0" w:line="240" w:lineRule="auto"/>
              <w:ind w:firstLine="0"/>
              <w:rPr>
                <w:bCs/>
                <w:sz w:val="16"/>
                <w:szCs w:val="16"/>
              </w:rPr>
            </w:pPr>
            <w:r w:rsidRPr="001F3A18">
              <w:rPr>
                <w:bCs/>
                <w:sz w:val="16"/>
                <w:szCs w:val="16"/>
              </w:rPr>
              <w:t>BD Histórica de CAP</w:t>
            </w:r>
          </w:p>
        </w:tc>
        <w:tc>
          <w:tcPr>
            <w:tcW w:w="1461" w:type="dxa"/>
          </w:tcPr>
          <w:p w14:paraId="29A6A3B3" w14:textId="77777777" w:rsidR="00FC558F" w:rsidRPr="001F3A18" w:rsidRDefault="00FC558F" w:rsidP="00670AD5">
            <w:pPr>
              <w:spacing w:after="0" w:line="240" w:lineRule="auto"/>
              <w:ind w:firstLine="0"/>
              <w:rPr>
                <w:sz w:val="16"/>
                <w:szCs w:val="16"/>
              </w:rPr>
            </w:pPr>
            <w:r w:rsidRPr="001F3A18">
              <w:rPr>
                <w:sz w:val="16"/>
                <w:szCs w:val="16"/>
              </w:rPr>
              <w:t>99%</w:t>
            </w:r>
          </w:p>
        </w:tc>
        <w:tc>
          <w:tcPr>
            <w:tcW w:w="1610" w:type="dxa"/>
          </w:tcPr>
          <w:p w14:paraId="78E2DD6B" w14:textId="77777777" w:rsidR="00FC558F" w:rsidRPr="001F3A18" w:rsidRDefault="00FC558F" w:rsidP="00670AD5">
            <w:pPr>
              <w:spacing w:after="0" w:line="240" w:lineRule="auto"/>
              <w:ind w:firstLine="0"/>
              <w:rPr>
                <w:sz w:val="16"/>
                <w:szCs w:val="16"/>
              </w:rPr>
            </w:pPr>
            <w:r w:rsidRPr="001F3A18">
              <w:rPr>
                <w:sz w:val="16"/>
                <w:szCs w:val="16"/>
              </w:rPr>
              <w:t>Semanal</w:t>
            </w:r>
          </w:p>
        </w:tc>
        <w:tc>
          <w:tcPr>
            <w:tcW w:w="1248" w:type="dxa"/>
            <w:vMerge/>
          </w:tcPr>
          <w:p w14:paraId="32555872" w14:textId="77777777" w:rsidR="00FC558F" w:rsidRPr="001F3A18" w:rsidRDefault="00FC558F" w:rsidP="00670AD5">
            <w:pPr>
              <w:spacing w:after="0" w:line="240" w:lineRule="auto"/>
              <w:rPr>
                <w:sz w:val="16"/>
                <w:szCs w:val="16"/>
              </w:rPr>
            </w:pPr>
          </w:p>
        </w:tc>
        <w:tc>
          <w:tcPr>
            <w:tcW w:w="2194" w:type="dxa"/>
            <w:vMerge/>
          </w:tcPr>
          <w:p w14:paraId="0F2EC996" w14:textId="77777777" w:rsidR="00FC558F" w:rsidRPr="001F3A18" w:rsidRDefault="00FC558F" w:rsidP="00670AD5">
            <w:pPr>
              <w:spacing w:after="0" w:line="240" w:lineRule="auto"/>
              <w:rPr>
                <w:sz w:val="16"/>
                <w:szCs w:val="16"/>
              </w:rPr>
            </w:pPr>
          </w:p>
        </w:tc>
      </w:tr>
      <w:tr w:rsidR="00FC558F" w:rsidRPr="001F3A18" w14:paraId="7F66B72F" w14:textId="77777777" w:rsidTr="00212D77">
        <w:trPr>
          <w:cantSplit/>
          <w:trHeight w:val="20"/>
          <w:jc w:val="center"/>
        </w:trPr>
        <w:tc>
          <w:tcPr>
            <w:tcW w:w="2541" w:type="dxa"/>
          </w:tcPr>
          <w:p w14:paraId="1BF64F35" w14:textId="77777777" w:rsidR="00FC558F" w:rsidRPr="001F3A18" w:rsidRDefault="00FC558F" w:rsidP="00670AD5">
            <w:pPr>
              <w:spacing w:after="0" w:line="240" w:lineRule="auto"/>
              <w:ind w:firstLine="0"/>
              <w:jc w:val="left"/>
              <w:rPr>
                <w:bCs/>
                <w:sz w:val="16"/>
                <w:szCs w:val="16"/>
              </w:rPr>
            </w:pPr>
            <w:r w:rsidRPr="001F3A18">
              <w:rPr>
                <w:bCs/>
                <w:sz w:val="16"/>
                <w:szCs w:val="16"/>
              </w:rPr>
              <w:t>Solicitudes de portabilidad históricas</w:t>
            </w:r>
          </w:p>
        </w:tc>
        <w:tc>
          <w:tcPr>
            <w:tcW w:w="1461" w:type="dxa"/>
          </w:tcPr>
          <w:p w14:paraId="53497793" w14:textId="77777777" w:rsidR="00FC558F" w:rsidRPr="001F3A18" w:rsidRDefault="00FC558F" w:rsidP="00670AD5">
            <w:pPr>
              <w:spacing w:after="0" w:line="240" w:lineRule="auto"/>
              <w:ind w:firstLine="0"/>
              <w:rPr>
                <w:sz w:val="16"/>
                <w:szCs w:val="16"/>
              </w:rPr>
            </w:pPr>
            <w:r w:rsidRPr="001F3A18">
              <w:rPr>
                <w:sz w:val="16"/>
                <w:szCs w:val="16"/>
              </w:rPr>
              <w:t>99%</w:t>
            </w:r>
          </w:p>
        </w:tc>
        <w:tc>
          <w:tcPr>
            <w:tcW w:w="1610" w:type="dxa"/>
          </w:tcPr>
          <w:p w14:paraId="447D1BA4" w14:textId="77777777" w:rsidR="00FC558F" w:rsidRPr="001F3A18" w:rsidRDefault="00FC558F" w:rsidP="00670AD5">
            <w:pPr>
              <w:spacing w:after="0" w:line="240" w:lineRule="auto"/>
              <w:ind w:firstLine="0"/>
              <w:rPr>
                <w:sz w:val="16"/>
                <w:szCs w:val="16"/>
              </w:rPr>
            </w:pPr>
            <w:r w:rsidRPr="001F3A18">
              <w:rPr>
                <w:sz w:val="16"/>
                <w:szCs w:val="16"/>
              </w:rPr>
              <w:t>Semanal</w:t>
            </w:r>
          </w:p>
        </w:tc>
        <w:tc>
          <w:tcPr>
            <w:tcW w:w="1248" w:type="dxa"/>
            <w:vMerge/>
          </w:tcPr>
          <w:p w14:paraId="0E9A493C" w14:textId="77777777" w:rsidR="00FC558F" w:rsidRPr="001F3A18" w:rsidRDefault="00FC558F" w:rsidP="00670AD5">
            <w:pPr>
              <w:spacing w:after="0" w:line="240" w:lineRule="auto"/>
              <w:rPr>
                <w:sz w:val="16"/>
                <w:szCs w:val="16"/>
              </w:rPr>
            </w:pPr>
          </w:p>
        </w:tc>
        <w:tc>
          <w:tcPr>
            <w:tcW w:w="2194" w:type="dxa"/>
            <w:vMerge/>
          </w:tcPr>
          <w:p w14:paraId="4FF8306D" w14:textId="77777777" w:rsidR="00FC558F" w:rsidRPr="001F3A18" w:rsidRDefault="00FC558F" w:rsidP="00670AD5">
            <w:pPr>
              <w:spacing w:after="0" w:line="240" w:lineRule="auto"/>
              <w:rPr>
                <w:sz w:val="16"/>
                <w:szCs w:val="16"/>
              </w:rPr>
            </w:pPr>
          </w:p>
        </w:tc>
      </w:tr>
      <w:tr w:rsidR="00FC558F" w:rsidRPr="001F3A18" w14:paraId="02E66285" w14:textId="77777777" w:rsidTr="00212D77">
        <w:trPr>
          <w:cantSplit/>
          <w:trHeight w:val="20"/>
          <w:jc w:val="center"/>
        </w:trPr>
        <w:tc>
          <w:tcPr>
            <w:tcW w:w="2541" w:type="dxa"/>
          </w:tcPr>
          <w:p w14:paraId="228E945D" w14:textId="77777777" w:rsidR="00FC558F" w:rsidRPr="001F3A18" w:rsidRDefault="00FC558F" w:rsidP="00670AD5">
            <w:pPr>
              <w:spacing w:after="0" w:line="240" w:lineRule="auto"/>
              <w:ind w:firstLine="0"/>
              <w:jc w:val="left"/>
              <w:rPr>
                <w:bCs/>
                <w:sz w:val="16"/>
                <w:szCs w:val="16"/>
              </w:rPr>
            </w:pPr>
            <w:r w:rsidRPr="001F3A18">
              <w:rPr>
                <w:bCs/>
                <w:sz w:val="16"/>
                <w:szCs w:val="16"/>
              </w:rPr>
              <w:t>Base de Datos de Documentación</w:t>
            </w:r>
          </w:p>
        </w:tc>
        <w:tc>
          <w:tcPr>
            <w:tcW w:w="1461" w:type="dxa"/>
          </w:tcPr>
          <w:p w14:paraId="52DE8B3A" w14:textId="77777777" w:rsidR="00FC558F" w:rsidRPr="001F3A18" w:rsidRDefault="00FC558F" w:rsidP="00670AD5">
            <w:pPr>
              <w:spacing w:after="0" w:line="240" w:lineRule="auto"/>
              <w:ind w:firstLine="0"/>
              <w:rPr>
                <w:sz w:val="16"/>
                <w:szCs w:val="16"/>
              </w:rPr>
            </w:pPr>
            <w:r w:rsidRPr="001F3A18">
              <w:rPr>
                <w:sz w:val="16"/>
                <w:szCs w:val="16"/>
              </w:rPr>
              <w:t>99%</w:t>
            </w:r>
          </w:p>
        </w:tc>
        <w:tc>
          <w:tcPr>
            <w:tcW w:w="1610" w:type="dxa"/>
          </w:tcPr>
          <w:p w14:paraId="3E9008F0" w14:textId="77777777" w:rsidR="00FC558F" w:rsidRPr="001F3A18" w:rsidRDefault="00FC558F" w:rsidP="00670AD5">
            <w:pPr>
              <w:spacing w:after="0" w:line="240" w:lineRule="auto"/>
              <w:ind w:firstLine="0"/>
              <w:rPr>
                <w:sz w:val="16"/>
                <w:szCs w:val="16"/>
              </w:rPr>
            </w:pPr>
            <w:r w:rsidRPr="001F3A18">
              <w:rPr>
                <w:sz w:val="16"/>
                <w:szCs w:val="16"/>
              </w:rPr>
              <w:t>Semanal</w:t>
            </w:r>
          </w:p>
        </w:tc>
        <w:tc>
          <w:tcPr>
            <w:tcW w:w="1248" w:type="dxa"/>
            <w:vMerge/>
          </w:tcPr>
          <w:p w14:paraId="36B3A300" w14:textId="77777777" w:rsidR="00FC558F" w:rsidRPr="001F3A18" w:rsidRDefault="00FC558F" w:rsidP="00670AD5">
            <w:pPr>
              <w:spacing w:after="0" w:line="240" w:lineRule="auto"/>
              <w:rPr>
                <w:sz w:val="16"/>
                <w:szCs w:val="16"/>
              </w:rPr>
            </w:pPr>
          </w:p>
        </w:tc>
        <w:tc>
          <w:tcPr>
            <w:tcW w:w="2194" w:type="dxa"/>
            <w:vMerge/>
          </w:tcPr>
          <w:p w14:paraId="2480F93D" w14:textId="77777777" w:rsidR="00FC558F" w:rsidRPr="001F3A18" w:rsidRDefault="00FC558F" w:rsidP="00670AD5">
            <w:pPr>
              <w:keepNext/>
              <w:spacing w:after="0" w:line="240" w:lineRule="auto"/>
              <w:rPr>
                <w:sz w:val="16"/>
                <w:szCs w:val="16"/>
              </w:rPr>
            </w:pPr>
          </w:p>
        </w:tc>
      </w:tr>
      <w:tr w:rsidR="00FC558F" w:rsidRPr="001F3A18" w14:paraId="1F734F84" w14:textId="77777777" w:rsidTr="00212D77">
        <w:trPr>
          <w:cantSplit/>
          <w:trHeight w:val="20"/>
          <w:jc w:val="center"/>
        </w:trPr>
        <w:tc>
          <w:tcPr>
            <w:tcW w:w="2541" w:type="dxa"/>
          </w:tcPr>
          <w:p w14:paraId="5B5E351F" w14:textId="77777777" w:rsidR="00FC558F" w:rsidRPr="001F3A18" w:rsidRDefault="00FC558F" w:rsidP="00670AD5">
            <w:pPr>
              <w:spacing w:after="0" w:line="240" w:lineRule="auto"/>
              <w:ind w:firstLine="0"/>
              <w:jc w:val="left"/>
              <w:rPr>
                <w:bCs/>
                <w:sz w:val="16"/>
                <w:szCs w:val="16"/>
              </w:rPr>
            </w:pPr>
            <w:r w:rsidRPr="001F3A18">
              <w:rPr>
                <w:bCs/>
                <w:sz w:val="16"/>
                <w:szCs w:val="16"/>
              </w:rPr>
              <w:lastRenderedPageBreak/>
              <w:t>Tiempo de entrada en operación del Nodo secundario Respaldo en caso de Catástrofes  y en caso de pruebas de conexión</w:t>
            </w:r>
          </w:p>
        </w:tc>
        <w:tc>
          <w:tcPr>
            <w:tcW w:w="1461" w:type="dxa"/>
          </w:tcPr>
          <w:p w14:paraId="4828D7EE" w14:textId="77777777" w:rsidR="00FC558F" w:rsidRPr="001F3A18" w:rsidRDefault="00FC558F" w:rsidP="00670AD5">
            <w:pPr>
              <w:spacing w:after="0" w:line="240" w:lineRule="auto"/>
              <w:ind w:firstLine="0"/>
              <w:rPr>
                <w:sz w:val="16"/>
                <w:szCs w:val="16"/>
              </w:rPr>
            </w:pPr>
            <w:r w:rsidRPr="001F3A18">
              <w:rPr>
                <w:sz w:val="16"/>
                <w:szCs w:val="16"/>
              </w:rPr>
              <w:t>&lt;=1 Hora</w:t>
            </w:r>
          </w:p>
        </w:tc>
        <w:tc>
          <w:tcPr>
            <w:tcW w:w="1610" w:type="dxa"/>
          </w:tcPr>
          <w:p w14:paraId="61F0A4FE" w14:textId="77777777" w:rsidR="00FC558F" w:rsidRPr="001F3A18" w:rsidRDefault="00FC558F" w:rsidP="00670AD5">
            <w:pPr>
              <w:spacing w:after="0" w:line="240" w:lineRule="auto"/>
              <w:ind w:firstLine="0"/>
              <w:rPr>
                <w:sz w:val="16"/>
                <w:szCs w:val="16"/>
              </w:rPr>
            </w:pPr>
            <w:r w:rsidRPr="001F3A18">
              <w:rPr>
                <w:sz w:val="16"/>
                <w:szCs w:val="16"/>
              </w:rPr>
              <w:t>Mensual</w:t>
            </w:r>
          </w:p>
        </w:tc>
        <w:tc>
          <w:tcPr>
            <w:tcW w:w="1248" w:type="dxa"/>
          </w:tcPr>
          <w:p w14:paraId="67F694D0" w14:textId="77777777" w:rsidR="00FC558F" w:rsidRPr="001F3A18" w:rsidRDefault="00FC558F" w:rsidP="00670AD5">
            <w:pPr>
              <w:spacing w:after="0" w:line="240" w:lineRule="auto"/>
              <w:rPr>
                <w:sz w:val="16"/>
                <w:szCs w:val="16"/>
              </w:rPr>
            </w:pPr>
          </w:p>
        </w:tc>
        <w:tc>
          <w:tcPr>
            <w:tcW w:w="2194" w:type="dxa"/>
          </w:tcPr>
          <w:p w14:paraId="79B7E905" w14:textId="77777777" w:rsidR="00FC558F" w:rsidRPr="001F3A18" w:rsidRDefault="00FC558F" w:rsidP="00670AD5">
            <w:pPr>
              <w:keepNext/>
              <w:spacing w:after="0" w:line="240" w:lineRule="auto"/>
              <w:ind w:firstLine="0"/>
              <w:jc w:val="left"/>
              <w:rPr>
                <w:bCs/>
                <w:caps/>
                <w:color w:val="00086E"/>
                <w:kern w:val="22"/>
                <w:sz w:val="16"/>
                <w:szCs w:val="16"/>
              </w:rPr>
            </w:pPr>
            <w:r w:rsidRPr="001F3A18">
              <w:rPr>
                <w:rFonts w:cs="Arial"/>
                <w:sz w:val="16"/>
                <w:szCs w:val="16"/>
              </w:rPr>
              <w:t>Bonificar a todos los Concesionarios de servicio público telefónico fijo o móvil y del mismo tipo, con el  2% de la facturación mensual, por cada  evento en que supere el tiempo máximo y acumulable por cada hora adicional de retraso.</w:t>
            </w:r>
          </w:p>
        </w:tc>
      </w:tr>
    </w:tbl>
    <w:p w14:paraId="25BE479B" w14:textId="306B7D5A" w:rsidR="009D04FA" w:rsidRPr="001F3A18" w:rsidRDefault="009D04FA" w:rsidP="00212D77">
      <w:pPr>
        <w:pStyle w:val="Descripcin"/>
        <w:ind w:hanging="142"/>
        <w:jc w:val="center"/>
        <w:rPr>
          <w:rFonts w:ascii="Bookman Old Style" w:hAnsi="Bookman Old Style"/>
          <w:b w:val="0"/>
          <w:lang w:val="es-CL"/>
        </w:rPr>
      </w:pPr>
      <w:bookmarkStart w:id="1282" w:name="_Toc166298684"/>
      <w:bookmarkStart w:id="1283" w:name="_Toc421212122"/>
      <w:bookmarkStart w:id="1284" w:name="_Toc423948709"/>
      <w:bookmarkStart w:id="1285" w:name="_Toc424555949"/>
      <w:bookmarkStart w:id="1286" w:name="_Toc425517924"/>
      <w:bookmarkStart w:id="1287" w:name="_Toc22635530"/>
      <w:bookmarkEnd w:id="1281"/>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47</w:t>
      </w:r>
      <w:r w:rsidR="00C7318A" w:rsidRPr="001F3A18">
        <w:rPr>
          <w:lang w:val="es-CL"/>
        </w:rPr>
        <w:fldChar w:fldCharType="end"/>
      </w:r>
      <w:r w:rsidRPr="001F3A18">
        <w:rPr>
          <w:lang w:val="es-CL"/>
        </w:rPr>
        <w:t xml:space="preserve"> - SLAs de Plataforma y Bases de Datos</w:t>
      </w:r>
      <w:bookmarkEnd w:id="1282"/>
      <w:bookmarkEnd w:id="1283"/>
      <w:bookmarkEnd w:id="1284"/>
      <w:bookmarkEnd w:id="1285"/>
      <w:bookmarkEnd w:id="1286"/>
      <w:bookmarkEnd w:id="1287"/>
    </w:p>
    <w:p w14:paraId="0FCDD82F" w14:textId="77777777" w:rsidR="00A22E8A" w:rsidRPr="001F3A18" w:rsidRDefault="00A22E8A">
      <w:pPr>
        <w:suppressAutoHyphens w:val="0"/>
        <w:spacing w:after="0" w:line="240" w:lineRule="auto"/>
        <w:ind w:firstLine="0"/>
        <w:jc w:val="left"/>
      </w:pPr>
      <w:bookmarkStart w:id="1288" w:name="_Toc292269668"/>
      <w:bookmarkStart w:id="1289" w:name="_Toc292107391"/>
      <w:bookmarkStart w:id="1290" w:name="_Toc166298521"/>
      <w:bookmarkStart w:id="1291" w:name="_Ref292555917"/>
      <w:bookmarkStart w:id="1292" w:name="_Toc292697882"/>
      <w:bookmarkStart w:id="1293" w:name="_Toc289340753"/>
    </w:p>
    <w:p w14:paraId="66EB3280" w14:textId="77777777" w:rsidR="00A22E8A" w:rsidRPr="001F3A18" w:rsidRDefault="00A22E8A" w:rsidP="008D66CF">
      <w:pPr>
        <w:suppressAutoHyphens w:val="0"/>
        <w:spacing w:after="120"/>
        <w:ind w:firstLine="0"/>
        <w:jc w:val="left"/>
        <w:rPr>
          <w:color w:val="000000" w:themeColor="text1"/>
        </w:rPr>
      </w:pPr>
      <w:r w:rsidRPr="001F3A18">
        <w:rPr>
          <w:color w:val="000000" w:themeColor="text1"/>
        </w:rPr>
        <w:t>Considerar adicionalmente lo siguiente:</w:t>
      </w:r>
    </w:p>
    <w:p w14:paraId="67FD57E0" w14:textId="77777777" w:rsidR="00BC2163" w:rsidRPr="001F3A18" w:rsidRDefault="00A22E8A" w:rsidP="001F332F">
      <w:pPr>
        <w:numPr>
          <w:ilvl w:val="0"/>
          <w:numId w:val="64"/>
        </w:numPr>
        <w:suppressAutoHyphens w:val="0"/>
        <w:spacing w:after="120"/>
        <w:ind w:left="1428"/>
        <w:rPr>
          <w:color w:val="000000" w:themeColor="text1"/>
        </w:rPr>
      </w:pPr>
      <w:r w:rsidRPr="001F3A18">
        <w:rPr>
          <w:color w:val="000000" w:themeColor="text1"/>
        </w:rPr>
        <w:t>Si la catástrofe es nacional, se debe suspender las portaciones (operadoras y OAP</w:t>
      </w:r>
      <w:r w:rsidR="00AE3F52" w:rsidRPr="001F3A18">
        <w:rPr>
          <w:color w:val="000000" w:themeColor="text1"/>
        </w:rPr>
        <w:t xml:space="preserve">) </w:t>
      </w:r>
    </w:p>
    <w:p w14:paraId="7D21247B" w14:textId="77777777" w:rsidR="00A22E8A" w:rsidRPr="001F3A18" w:rsidRDefault="00A22E8A" w:rsidP="001F332F">
      <w:pPr>
        <w:numPr>
          <w:ilvl w:val="0"/>
          <w:numId w:val="64"/>
        </w:numPr>
        <w:suppressAutoHyphens w:val="0"/>
        <w:spacing w:after="120"/>
        <w:ind w:left="1428"/>
        <w:rPr>
          <w:color w:val="000000" w:themeColor="text1"/>
        </w:rPr>
      </w:pPr>
      <w:r w:rsidRPr="001F3A18">
        <w:rPr>
          <w:color w:val="000000" w:themeColor="text1"/>
        </w:rPr>
        <w:t xml:space="preserve">Si la catástrofe está focalizada en el nodo primario, </w:t>
      </w:r>
      <w:r w:rsidR="008D66CF" w:rsidRPr="001F3A18">
        <w:rPr>
          <w:color w:val="000000" w:themeColor="text1"/>
        </w:rPr>
        <w:t xml:space="preserve">el tiempo máximo de entrada en operación del nodo secundario será de </w:t>
      </w:r>
      <w:r w:rsidR="00AE3F52" w:rsidRPr="001F3A18">
        <w:rPr>
          <w:color w:val="000000" w:themeColor="text1"/>
        </w:rPr>
        <w:t>6</w:t>
      </w:r>
      <w:r w:rsidR="008D66CF" w:rsidRPr="001F3A18">
        <w:rPr>
          <w:color w:val="000000" w:themeColor="text1"/>
        </w:rPr>
        <w:t>0 minutos</w:t>
      </w:r>
      <w:r w:rsidRPr="001F3A18">
        <w:rPr>
          <w:color w:val="000000" w:themeColor="text1"/>
        </w:rPr>
        <w:t>.</w:t>
      </w:r>
    </w:p>
    <w:p w14:paraId="33812509" w14:textId="77777777" w:rsidR="009D04FA" w:rsidRPr="001F3A18" w:rsidRDefault="00996FCA" w:rsidP="001F332F">
      <w:pPr>
        <w:pStyle w:val="Ttulo4"/>
        <w:numPr>
          <w:ilvl w:val="0"/>
          <w:numId w:val="70"/>
        </w:numPr>
      </w:pPr>
      <w:r w:rsidRPr="001F3A18">
        <w:t xml:space="preserve"> </w:t>
      </w:r>
      <w:bookmarkStart w:id="1294" w:name="_Toc166298646"/>
      <w:r w:rsidR="009D04FA" w:rsidRPr="001F3A18">
        <w:t>SLAs de Mensajes</w:t>
      </w:r>
      <w:bookmarkEnd w:id="1288"/>
      <w:bookmarkEnd w:id="1289"/>
      <w:bookmarkEnd w:id="1290"/>
      <w:bookmarkEnd w:id="1291"/>
      <w:bookmarkEnd w:id="1292"/>
      <w:bookmarkEnd w:id="1294"/>
    </w:p>
    <w:p w14:paraId="7C76A468" w14:textId="77777777" w:rsidR="009D04FA" w:rsidRPr="001F3A18" w:rsidRDefault="009D04FA" w:rsidP="00A91B86">
      <w:r w:rsidRPr="001F3A18">
        <w:t>Se define T como el tiempo que demora el OAP desde que recibe información o consulta hasta que genera y envía la respuesta</w:t>
      </w:r>
    </w:p>
    <w:p w14:paraId="6E8E1753" w14:textId="77777777" w:rsidR="009D04FA" w:rsidRPr="001F3A18" w:rsidRDefault="009D04FA" w:rsidP="00A91B86">
      <w:r w:rsidRPr="001F3A18">
        <w:t>Se define T* como el tiempo que demora el Donante en generar las respuestas a las consultas del OAP y no está bajo el control de este último</w:t>
      </w:r>
      <w:r w:rsidR="00124915" w:rsidRPr="001F3A18">
        <w:t>.</w:t>
      </w:r>
    </w:p>
    <w:p w14:paraId="5C21BA92" w14:textId="77777777" w:rsidR="009D04FA" w:rsidRPr="001F3A18" w:rsidRDefault="009D04FA" w:rsidP="00A91B86">
      <w:r w:rsidRPr="001F3A18">
        <w:t>Se define T** como el tiempo desde que el OAP recibe la confirmación de validación de prepago hasta que envía el mensaje SMS con el código CAP</w:t>
      </w:r>
      <w:r w:rsidR="00124915" w:rsidRPr="001F3A18">
        <w:t>.</w:t>
      </w:r>
      <w:r w:rsidRPr="001F3A18">
        <w:t xml:space="preserve"> </w:t>
      </w:r>
    </w:p>
    <w:p w14:paraId="14FF50C7" w14:textId="77777777" w:rsidR="00124915" w:rsidRPr="001F3A18" w:rsidRDefault="00124915" w:rsidP="00A91B86">
      <w:r w:rsidRPr="001F3A18">
        <w:t>Se define TR como el tiempo máximo que esperará el OAP antes de generar un re-intento de envío del mensaje.</w:t>
      </w:r>
    </w:p>
    <w:p w14:paraId="21CA9EB0" w14:textId="77777777" w:rsidR="009D04FA" w:rsidRPr="001F3A18" w:rsidRDefault="009D04FA" w:rsidP="00A91B86">
      <w:r w:rsidRPr="001F3A18">
        <w:t xml:space="preserve">Se define TO como el tiempo máximo </w:t>
      </w:r>
      <w:r w:rsidR="00124915" w:rsidRPr="001F3A18">
        <w:t xml:space="preserve">que </w:t>
      </w:r>
      <w:r w:rsidRPr="001F3A18">
        <w:t>espera</w:t>
      </w:r>
      <w:r w:rsidR="00124915" w:rsidRPr="001F3A18">
        <w:t>rá</w:t>
      </w:r>
      <w:r w:rsidRPr="001F3A18">
        <w:t xml:space="preserve"> del OAP antes de generar un mensaje de error por timeout. Este tiempo se calcula desde que se recibe la consulta o solicitud hasta que se genera la respuesta</w:t>
      </w:r>
      <w:r w:rsidR="00124915" w:rsidRPr="001F3A18">
        <w:t>.</w:t>
      </w:r>
    </w:p>
    <w:tbl>
      <w:tblPr>
        <w:tblW w:w="8946" w:type="dxa"/>
        <w:jc w:val="center"/>
        <w:tblCellMar>
          <w:left w:w="70" w:type="dxa"/>
          <w:right w:w="70" w:type="dxa"/>
        </w:tblCellMar>
        <w:tblLook w:val="04A0" w:firstRow="1" w:lastRow="0" w:firstColumn="1" w:lastColumn="0" w:noHBand="0" w:noVBand="1"/>
      </w:tblPr>
      <w:tblGrid>
        <w:gridCol w:w="2672"/>
        <w:gridCol w:w="2643"/>
        <w:gridCol w:w="1114"/>
        <w:gridCol w:w="2517"/>
      </w:tblGrid>
      <w:tr w:rsidR="00DE1354" w:rsidRPr="001F3A18" w14:paraId="64546266" w14:textId="77777777" w:rsidTr="00212D77">
        <w:trPr>
          <w:trHeight w:val="300"/>
          <w:jc w:val="center"/>
        </w:trPr>
        <w:tc>
          <w:tcPr>
            <w:tcW w:w="270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753688D8" w14:textId="77777777" w:rsidR="00DE1354" w:rsidRPr="001F3A18" w:rsidRDefault="00DE1354" w:rsidP="00670AD5">
            <w:pPr>
              <w:suppressAutoHyphens w:val="0"/>
              <w:spacing w:after="0" w:line="240" w:lineRule="auto"/>
              <w:ind w:firstLine="0"/>
              <w:rPr>
                <w:b/>
                <w:color w:val="FFFFFF" w:themeColor="background1"/>
                <w:sz w:val="16"/>
                <w:szCs w:val="16"/>
                <w:lang w:eastAsia="es-CL"/>
              </w:rPr>
            </w:pPr>
            <w:r w:rsidRPr="001F3A18">
              <w:rPr>
                <w:b/>
                <w:bCs/>
                <w:color w:val="FFFFFF" w:themeColor="background1"/>
                <w:sz w:val="16"/>
                <w:szCs w:val="16"/>
                <w:lang w:eastAsia="es-CL"/>
              </w:rPr>
              <w:lastRenderedPageBreak/>
              <w:t>Mensaje</w:t>
            </w:r>
          </w:p>
        </w:tc>
        <w:tc>
          <w:tcPr>
            <w:tcW w:w="2690"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482CCE8A" w14:textId="77777777" w:rsidR="00DE1354" w:rsidRPr="001F3A18" w:rsidRDefault="00DE1354" w:rsidP="00670AD5">
            <w:pPr>
              <w:suppressAutoHyphens w:val="0"/>
              <w:spacing w:after="0" w:line="240" w:lineRule="auto"/>
              <w:ind w:firstLine="0"/>
              <w:rPr>
                <w:b/>
                <w:color w:val="FFFFFF" w:themeColor="background1"/>
                <w:sz w:val="16"/>
                <w:szCs w:val="16"/>
                <w:lang w:eastAsia="es-CL"/>
              </w:rPr>
            </w:pPr>
            <w:r w:rsidRPr="001F3A18">
              <w:rPr>
                <w:b/>
                <w:bCs/>
                <w:color w:val="FFFFFF" w:themeColor="background1"/>
                <w:sz w:val="16"/>
                <w:szCs w:val="16"/>
                <w:lang w:eastAsia="es-CL"/>
              </w:rPr>
              <w:t>SLA Objetivo</w:t>
            </w:r>
          </w:p>
        </w:tc>
        <w:tc>
          <w:tcPr>
            <w:tcW w:w="1001"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79FC5893" w14:textId="77777777" w:rsidR="00DE1354" w:rsidRPr="001F3A18" w:rsidRDefault="00DE1354" w:rsidP="00670AD5">
            <w:pPr>
              <w:suppressAutoHyphens w:val="0"/>
              <w:spacing w:after="0" w:line="240" w:lineRule="auto"/>
              <w:ind w:firstLine="0"/>
              <w:rPr>
                <w:b/>
                <w:color w:val="FFFFFF" w:themeColor="background1"/>
                <w:sz w:val="16"/>
                <w:szCs w:val="16"/>
                <w:lang w:eastAsia="es-CL"/>
              </w:rPr>
            </w:pPr>
            <w:r w:rsidRPr="001F3A18">
              <w:rPr>
                <w:b/>
                <w:bCs/>
                <w:color w:val="FFFFFF" w:themeColor="background1"/>
                <w:sz w:val="16"/>
                <w:szCs w:val="16"/>
                <w:lang w:eastAsia="es-CL"/>
              </w:rPr>
              <w:t>Frecuencia</w:t>
            </w:r>
          </w:p>
        </w:tc>
        <w:tc>
          <w:tcPr>
            <w:tcW w:w="2548"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60DEF470" w14:textId="77777777" w:rsidR="00DE1354" w:rsidRPr="001F3A18" w:rsidRDefault="00DE1354" w:rsidP="00670AD5">
            <w:pPr>
              <w:suppressAutoHyphens w:val="0"/>
              <w:spacing w:after="0" w:line="240" w:lineRule="auto"/>
              <w:ind w:firstLine="0"/>
              <w:rPr>
                <w:b/>
                <w:color w:val="FFFFFF" w:themeColor="background1"/>
                <w:sz w:val="16"/>
                <w:szCs w:val="16"/>
                <w:lang w:eastAsia="es-CL"/>
              </w:rPr>
            </w:pPr>
            <w:r w:rsidRPr="001F3A18">
              <w:rPr>
                <w:b/>
                <w:bCs/>
                <w:color w:val="FFFFFF" w:themeColor="background1"/>
                <w:sz w:val="16"/>
                <w:szCs w:val="16"/>
                <w:lang w:eastAsia="es-CL"/>
              </w:rPr>
              <w:t>Penalización</w:t>
            </w:r>
          </w:p>
        </w:tc>
      </w:tr>
      <w:tr w:rsidR="00DE1354" w:rsidRPr="001F3A18" w14:paraId="0E879D2F" w14:textId="77777777" w:rsidTr="00212D77">
        <w:trPr>
          <w:trHeight w:val="420"/>
          <w:jc w:val="center"/>
        </w:trPr>
        <w:tc>
          <w:tcPr>
            <w:tcW w:w="2707" w:type="dxa"/>
            <w:tcBorders>
              <w:top w:val="nil"/>
              <w:left w:val="single" w:sz="4" w:space="0" w:color="auto"/>
              <w:bottom w:val="single" w:sz="4" w:space="0" w:color="auto"/>
              <w:right w:val="single" w:sz="4" w:space="0" w:color="auto"/>
            </w:tcBorders>
            <w:shd w:val="clear" w:color="auto" w:fill="auto"/>
            <w:vAlign w:val="center"/>
            <w:hideMark/>
          </w:tcPr>
          <w:p w14:paraId="144FCA9C" w14:textId="77777777" w:rsidR="00DE1354" w:rsidRPr="001F3A18" w:rsidRDefault="00DE1354" w:rsidP="00670AD5">
            <w:pPr>
              <w:suppressAutoHyphens w:val="0"/>
              <w:spacing w:after="0" w:line="240" w:lineRule="auto"/>
              <w:ind w:firstLine="0"/>
              <w:jc w:val="left"/>
              <w:rPr>
                <w:color w:val="000000"/>
                <w:sz w:val="16"/>
                <w:szCs w:val="16"/>
                <w:lang w:eastAsia="es-CL"/>
              </w:rPr>
            </w:pPr>
            <w:r w:rsidRPr="001F3A18">
              <w:rPr>
                <w:bCs/>
                <w:color w:val="000000"/>
                <w:sz w:val="16"/>
                <w:szCs w:val="16"/>
                <w:lang w:eastAsia="es-CL"/>
              </w:rPr>
              <w:t>Envío Mensajes Síncronos</w:t>
            </w:r>
          </w:p>
        </w:tc>
        <w:tc>
          <w:tcPr>
            <w:tcW w:w="2690" w:type="dxa"/>
            <w:tcBorders>
              <w:top w:val="nil"/>
              <w:left w:val="nil"/>
              <w:bottom w:val="single" w:sz="4" w:space="0" w:color="auto"/>
              <w:right w:val="single" w:sz="4" w:space="0" w:color="auto"/>
            </w:tcBorders>
            <w:shd w:val="clear" w:color="auto" w:fill="auto"/>
            <w:vAlign w:val="center"/>
            <w:hideMark/>
          </w:tcPr>
          <w:p w14:paraId="541C7732" w14:textId="77777777" w:rsidR="00DE1354" w:rsidRPr="001F3A18" w:rsidRDefault="00DE1354" w:rsidP="00670AD5">
            <w:pPr>
              <w:suppressAutoHyphens w:val="0"/>
              <w:spacing w:after="0" w:line="240" w:lineRule="auto"/>
              <w:ind w:firstLine="0"/>
              <w:jc w:val="center"/>
              <w:rPr>
                <w:color w:val="000000"/>
                <w:sz w:val="16"/>
                <w:szCs w:val="16"/>
                <w:lang w:eastAsia="es-CL"/>
              </w:rPr>
            </w:pPr>
            <w:r w:rsidRPr="001F3A18">
              <w:rPr>
                <w:bCs/>
                <w:color w:val="000000"/>
                <w:sz w:val="16"/>
                <w:szCs w:val="16"/>
                <w:lang w:eastAsia="es-CL"/>
              </w:rPr>
              <w:t>95%     0 &lt;     T    &lt; 5 seg</w:t>
            </w:r>
            <w:r w:rsidRPr="001F3A18">
              <w:rPr>
                <w:bCs/>
                <w:color w:val="000000"/>
                <w:sz w:val="16"/>
                <w:szCs w:val="16"/>
                <w:lang w:eastAsia="es-CL"/>
              </w:rPr>
              <w:br/>
              <w:t xml:space="preserve">  5%    5 &lt;=   T    &lt; 8 seg</w:t>
            </w:r>
          </w:p>
        </w:tc>
        <w:tc>
          <w:tcPr>
            <w:tcW w:w="1001" w:type="dxa"/>
            <w:tcBorders>
              <w:top w:val="nil"/>
              <w:left w:val="nil"/>
              <w:bottom w:val="single" w:sz="4" w:space="0" w:color="auto"/>
              <w:right w:val="single" w:sz="4" w:space="0" w:color="auto"/>
            </w:tcBorders>
            <w:shd w:val="clear" w:color="auto" w:fill="auto"/>
            <w:vAlign w:val="center"/>
            <w:hideMark/>
          </w:tcPr>
          <w:p w14:paraId="63159FAA" w14:textId="77777777" w:rsidR="00DE1354" w:rsidRPr="001F3A18" w:rsidRDefault="00DE1354" w:rsidP="00670AD5">
            <w:pPr>
              <w:suppressAutoHyphens w:val="0"/>
              <w:spacing w:after="0" w:line="240" w:lineRule="auto"/>
              <w:ind w:firstLine="0"/>
              <w:jc w:val="center"/>
              <w:rPr>
                <w:color w:val="000000"/>
                <w:sz w:val="16"/>
                <w:szCs w:val="16"/>
                <w:lang w:eastAsia="es-CL"/>
              </w:rPr>
            </w:pPr>
            <w:r w:rsidRPr="001F3A18">
              <w:rPr>
                <w:bCs/>
                <w:color w:val="000000"/>
                <w:sz w:val="16"/>
                <w:szCs w:val="16"/>
                <w:lang w:eastAsia="es-CL"/>
              </w:rPr>
              <w:t>Semanal</w:t>
            </w:r>
          </w:p>
        </w:tc>
        <w:tc>
          <w:tcPr>
            <w:tcW w:w="2548" w:type="dxa"/>
            <w:vMerge w:val="restart"/>
            <w:tcBorders>
              <w:top w:val="nil"/>
              <w:left w:val="single" w:sz="4" w:space="0" w:color="auto"/>
              <w:bottom w:val="single" w:sz="4" w:space="0" w:color="auto"/>
              <w:right w:val="single" w:sz="4" w:space="0" w:color="auto"/>
            </w:tcBorders>
            <w:shd w:val="clear" w:color="auto" w:fill="auto"/>
            <w:vAlign w:val="center"/>
            <w:hideMark/>
          </w:tcPr>
          <w:p w14:paraId="4F9B292E" w14:textId="77777777" w:rsidR="00DE1354" w:rsidRPr="001F3A18" w:rsidRDefault="00DE1354" w:rsidP="00670AD5">
            <w:pPr>
              <w:suppressAutoHyphens w:val="0"/>
              <w:spacing w:after="0" w:line="240" w:lineRule="auto"/>
              <w:ind w:firstLine="0"/>
              <w:jc w:val="left"/>
              <w:rPr>
                <w:color w:val="000000"/>
                <w:sz w:val="16"/>
                <w:szCs w:val="16"/>
                <w:lang w:eastAsia="es-CL"/>
              </w:rPr>
            </w:pPr>
            <w:r w:rsidRPr="001F3A18">
              <w:rPr>
                <w:rFonts w:cs="Arial"/>
                <w:color w:val="000000"/>
                <w:sz w:val="16"/>
                <w:szCs w:val="16"/>
                <w:lang w:eastAsia="es-CL"/>
              </w:rPr>
              <w:t>Bonificar a todos los Concesionarios de servicio público telefónico fijo o móvil y del mismo tipo, con  el 2% de la facturación mensual a ser aplicado en el mes calendario siguiente por cada semana de incumplimiento y por cada ítem.</w:t>
            </w:r>
          </w:p>
        </w:tc>
      </w:tr>
      <w:tr w:rsidR="00DE1354" w:rsidRPr="001F3A18" w14:paraId="59EBB37E" w14:textId="77777777" w:rsidTr="00212D77">
        <w:trPr>
          <w:trHeight w:val="420"/>
          <w:jc w:val="center"/>
        </w:trPr>
        <w:tc>
          <w:tcPr>
            <w:tcW w:w="2707" w:type="dxa"/>
            <w:tcBorders>
              <w:top w:val="nil"/>
              <w:left w:val="single" w:sz="4" w:space="0" w:color="auto"/>
              <w:bottom w:val="single" w:sz="4" w:space="0" w:color="auto"/>
              <w:right w:val="single" w:sz="4" w:space="0" w:color="auto"/>
            </w:tcBorders>
            <w:shd w:val="clear" w:color="auto" w:fill="auto"/>
            <w:vAlign w:val="center"/>
            <w:hideMark/>
          </w:tcPr>
          <w:p w14:paraId="03A5D4E4" w14:textId="77777777" w:rsidR="00DE1354" w:rsidRPr="001F3A18" w:rsidRDefault="00DE1354" w:rsidP="00670AD5">
            <w:pPr>
              <w:suppressAutoHyphens w:val="0"/>
              <w:spacing w:after="0" w:line="240" w:lineRule="auto"/>
              <w:ind w:firstLine="0"/>
              <w:jc w:val="left"/>
              <w:rPr>
                <w:color w:val="000000"/>
                <w:sz w:val="16"/>
                <w:szCs w:val="16"/>
                <w:lang w:eastAsia="es-CL"/>
              </w:rPr>
            </w:pPr>
            <w:r w:rsidRPr="001F3A18">
              <w:rPr>
                <w:bCs/>
                <w:color w:val="000000"/>
                <w:sz w:val="16"/>
                <w:szCs w:val="16"/>
                <w:lang w:eastAsia="es-CL"/>
              </w:rPr>
              <w:t>Envío Mensajes Asíncronos</w:t>
            </w:r>
          </w:p>
        </w:tc>
        <w:tc>
          <w:tcPr>
            <w:tcW w:w="2690" w:type="dxa"/>
            <w:tcBorders>
              <w:top w:val="nil"/>
              <w:left w:val="nil"/>
              <w:bottom w:val="single" w:sz="4" w:space="0" w:color="auto"/>
              <w:right w:val="single" w:sz="4" w:space="0" w:color="auto"/>
            </w:tcBorders>
            <w:shd w:val="clear" w:color="auto" w:fill="auto"/>
            <w:vAlign w:val="center"/>
            <w:hideMark/>
          </w:tcPr>
          <w:p w14:paraId="0BE4E6E1" w14:textId="77777777" w:rsidR="00DE1354" w:rsidRPr="001F3A18" w:rsidRDefault="00DE1354" w:rsidP="00670AD5">
            <w:pPr>
              <w:suppressAutoHyphens w:val="0"/>
              <w:spacing w:after="0" w:line="240" w:lineRule="auto"/>
              <w:ind w:firstLine="0"/>
              <w:jc w:val="center"/>
              <w:rPr>
                <w:color w:val="000000"/>
                <w:sz w:val="16"/>
                <w:szCs w:val="16"/>
                <w:lang w:val="de-DE" w:eastAsia="es-CL"/>
              </w:rPr>
            </w:pPr>
            <w:bookmarkStart w:id="1295" w:name="RANGE!C4"/>
            <w:r w:rsidRPr="001F3A18">
              <w:rPr>
                <w:bCs/>
                <w:color w:val="000000"/>
                <w:sz w:val="16"/>
                <w:szCs w:val="16"/>
                <w:lang w:val="de-DE" w:eastAsia="es-CL"/>
              </w:rPr>
              <w:t>95%      0    &lt;   T  &lt; 3 min</w:t>
            </w:r>
            <w:r w:rsidRPr="001F3A18">
              <w:rPr>
                <w:bCs/>
                <w:color w:val="000000"/>
                <w:sz w:val="16"/>
                <w:szCs w:val="16"/>
                <w:lang w:val="de-DE" w:eastAsia="es-CL"/>
              </w:rPr>
              <w:br/>
              <w:t xml:space="preserve">  5%   3min &lt;= T  &lt; 5 min</w:t>
            </w:r>
            <w:bookmarkEnd w:id="1295"/>
          </w:p>
        </w:tc>
        <w:tc>
          <w:tcPr>
            <w:tcW w:w="1001" w:type="dxa"/>
            <w:tcBorders>
              <w:top w:val="nil"/>
              <w:left w:val="nil"/>
              <w:bottom w:val="single" w:sz="4" w:space="0" w:color="auto"/>
              <w:right w:val="single" w:sz="4" w:space="0" w:color="auto"/>
            </w:tcBorders>
            <w:shd w:val="clear" w:color="auto" w:fill="auto"/>
            <w:vAlign w:val="center"/>
            <w:hideMark/>
          </w:tcPr>
          <w:p w14:paraId="6779F41E" w14:textId="77777777" w:rsidR="00DE1354" w:rsidRPr="001F3A18" w:rsidRDefault="00DE1354" w:rsidP="00670AD5">
            <w:pPr>
              <w:suppressAutoHyphens w:val="0"/>
              <w:spacing w:after="0" w:line="240" w:lineRule="auto"/>
              <w:ind w:firstLine="0"/>
              <w:jc w:val="center"/>
              <w:rPr>
                <w:color w:val="000000"/>
                <w:sz w:val="16"/>
                <w:szCs w:val="16"/>
                <w:lang w:eastAsia="es-CL"/>
              </w:rPr>
            </w:pPr>
            <w:r w:rsidRPr="001F3A18">
              <w:rPr>
                <w:bCs/>
                <w:color w:val="000000"/>
                <w:sz w:val="16"/>
                <w:szCs w:val="16"/>
                <w:lang w:eastAsia="es-CL"/>
              </w:rPr>
              <w:t>Semanal</w:t>
            </w:r>
          </w:p>
        </w:tc>
        <w:tc>
          <w:tcPr>
            <w:tcW w:w="2548" w:type="dxa"/>
            <w:vMerge/>
            <w:tcBorders>
              <w:top w:val="nil"/>
              <w:left w:val="single" w:sz="4" w:space="0" w:color="auto"/>
              <w:bottom w:val="single" w:sz="4" w:space="0" w:color="auto"/>
              <w:right w:val="single" w:sz="4" w:space="0" w:color="auto"/>
            </w:tcBorders>
            <w:vAlign w:val="center"/>
            <w:hideMark/>
          </w:tcPr>
          <w:p w14:paraId="4C970D72" w14:textId="77777777" w:rsidR="00DE1354" w:rsidRPr="001F3A18" w:rsidRDefault="00DE1354" w:rsidP="00670AD5">
            <w:pPr>
              <w:suppressAutoHyphens w:val="0"/>
              <w:spacing w:after="0" w:line="240" w:lineRule="auto"/>
              <w:ind w:firstLine="0"/>
              <w:jc w:val="left"/>
              <w:rPr>
                <w:color w:val="000000"/>
                <w:sz w:val="16"/>
                <w:szCs w:val="16"/>
                <w:lang w:eastAsia="es-CL"/>
              </w:rPr>
            </w:pPr>
          </w:p>
        </w:tc>
      </w:tr>
      <w:tr w:rsidR="00DE1354" w:rsidRPr="001F3A18" w14:paraId="752FA925" w14:textId="77777777" w:rsidTr="00212D77">
        <w:trPr>
          <w:trHeight w:val="300"/>
          <w:jc w:val="center"/>
        </w:trPr>
        <w:tc>
          <w:tcPr>
            <w:tcW w:w="2707" w:type="dxa"/>
            <w:tcBorders>
              <w:top w:val="nil"/>
              <w:left w:val="single" w:sz="4" w:space="0" w:color="auto"/>
              <w:bottom w:val="single" w:sz="4" w:space="0" w:color="auto"/>
              <w:right w:val="single" w:sz="4" w:space="0" w:color="auto"/>
            </w:tcBorders>
            <w:shd w:val="clear" w:color="auto" w:fill="auto"/>
            <w:vAlign w:val="center"/>
            <w:hideMark/>
          </w:tcPr>
          <w:p w14:paraId="4251C3E3" w14:textId="77777777" w:rsidR="00DE1354" w:rsidRPr="001F3A18" w:rsidRDefault="00DE1354" w:rsidP="00670AD5">
            <w:pPr>
              <w:suppressAutoHyphens w:val="0"/>
              <w:spacing w:after="0" w:line="240" w:lineRule="auto"/>
              <w:ind w:firstLine="0"/>
              <w:jc w:val="left"/>
              <w:rPr>
                <w:color w:val="000000"/>
                <w:sz w:val="16"/>
                <w:szCs w:val="16"/>
                <w:lang w:eastAsia="es-CL"/>
              </w:rPr>
            </w:pPr>
            <w:r w:rsidRPr="001F3A18">
              <w:rPr>
                <w:bCs/>
                <w:color w:val="000000"/>
                <w:sz w:val="16"/>
                <w:szCs w:val="16"/>
                <w:lang w:eastAsia="es-CL"/>
              </w:rPr>
              <w:t>Generación CAP</w:t>
            </w:r>
          </w:p>
        </w:tc>
        <w:tc>
          <w:tcPr>
            <w:tcW w:w="2690" w:type="dxa"/>
            <w:tcBorders>
              <w:top w:val="nil"/>
              <w:left w:val="nil"/>
              <w:bottom w:val="single" w:sz="4" w:space="0" w:color="auto"/>
              <w:right w:val="single" w:sz="4" w:space="0" w:color="auto"/>
            </w:tcBorders>
            <w:shd w:val="clear" w:color="auto" w:fill="auto"/>
            <w:vAlign w:val="center"/>
            <w:hideMark/>
          </w:tcPr>
          <w:p w14:paraId="55D4B082" w14:textId="77777777" w:rsidR="00DE1354" w:rsidRPr="001F3A18" w:rsidRDefault="00DE1354" w:rsidP="00670AD5">
            <w:pPr>
              <w:suppressAutoHyphens w:val="0"/>
              <w:spacing w:after="0" w:line="240" w:lineRule="auto"/>
              <w:ind w:firstLine="0"/>
              <w:jc w:val="center"/>
              <w:rPr>
                <w:color w:val="000000"/>
                <w:sz w:val="16"/>
                <w:szCs w:val="16"/>
                <w:lang w:eastAsia="es-CL"/>
              </w:rPr>
            </w:pPr>
            <w:r w:rsidRPr="001F3A18">
              <w:rPr>
                <w:bCs/>
                <w:color w:val="000000"/>
                <w:sz w:val="16"/>
                <w:szCs w:val="16"/>
                <w:lang w:eastAsia="es-CL"/>
              </w:rPr>
              <w:t>100%   0 &lt;    T**  &lt; 10 seg</w:t>
            </w:r>
          </w:p>
        </w:tc>
        <w:tc>
          <w:tcPr>
            <w:tcW w:w="1001" w:type="dxa"/>
            <w:tcBorders>
              <w:top w:val="nil"/>
              <w:left w:val="nil"/>
              <w:bottom w:val="single" w:sz="4" w:space="0" w:color="auto"/>
              <w:right w:val="single" w:sz="4" w:space="0" w:color="auto"/>
            </w:tcBorders>
            <w:shd w:val="clear" w:color="auto" w:fill="auto"/>
            <w:vAlign w:val="center"/>
            <w:hideMark/>
          </w:tcPr>
          <w:p w14:paraId="5B844B49" w14:textId="77777777" w:rsidR="00DE1354" w:rsidRPr="001F3A18" w:rsidRDefault="00DE1354" w:rsidP="00670AD5">
            <w:pPr>
              <w:suppressAutoHyphens w:val="0"/>
              <w:spacing w:after="0" w:line="240" w:lineRule="auto"/>
              <w:ind w:firstLine="0"/>
              <w:jc w:val="center"/>
              <w:rPr>
                <w:color w:val="000000"/>
                <w:sz w:val="16"/>
                <w:szCs w:val="16"/>
                <w:lang w:eastAsia="es-CL"/>
              </w:rPr>
            </w:pPr>
            <w:r w:rsidRPr="001F3A18">
              <w:rPr>
                <w:bCs/>
                <w:color w:val="000000"/>
                <w:sz w:val="16"/>
                <w:szCs w:val="16"/>
                <w:lang w:eastAsia="es-CL"/>
              </w:rPr>
              <w:t>Semanal</w:t>
            </w:r>
          </w:p>
        </w:tc>
        <w:tc>
          <w:tcPr>
            <w:tcW w:w="2548" w:type="dxa"/>
            <w:vMerge/>
            <w:tcBorders>
              <w:top w:val="nil"/>
              <w:left w:val="single" w:sz="4" w:space="0" w:color="auto"/>
              <w:bottom w:val="single" w:sz="4" w:space="0" w:color="auto"/>
              <w:right w:val="single" w:sz="4" w:space="0" w:color="auto"/>
            </w:tcBorders>
            <w:vAlign w:val="center"/>
            <w:hideMark/>
          </w:tcPr>
          <w:p w14:paraId="7D49041C" w14:textId="77777777" w:rsidR="00DE1354" w:rsidRPr="001F3A18" w:rsidRDefault="00DE1354" w:rsidP="00670AD5">
            <w:pPr>
              <w:suppressAutoHyphens w:val="0"/>
              <w:spacing w:after="0" w:line="240" w:lineRule="auto"/>
              <w:ind w:firstLine="0"/>
              <w:jc w:val="left"/>
              <w:rPr>
                <w:color w:val="000000"/>
                <w:sz w:val="16"/>
                <w:szCs w:val="16"/>
                <w:lang w:eastAsia="es-CL"/>
              </w:rPr>
            </w:pPr>
          </w:p>
        </w:tc>
      </w:tr>
      <w:tr w:rsidR="00DE1354" w:rsidRPr="001F3A18" w14:paraId="48013770" w14:textId="77777777" w:rsidTr="00212D77">
        <w:trPr>
          <w:trHeight w:val="420"/>
          <w:jc w:val="center"/>
        </w:trPr>
        <w:tc>
          <w:tcPr>
            <w:tcW w:w="2707" w:type="dxa"/>
            <w:tcBorders>
              <w:top w:val="nil"/>
              <w:left w:val="single" w:sz="4" w:space="0" w:color="auto"/>
              <w:bottom w:val="single" w:sz="4" w:space="0" w:color="auto"/>
              <w:right w:val="single" w:sz="4" w:space="0" w:color="auto"/>
            </w:tcBorders>
            <w:shd w:val="clear" w:color="auto" w:fill="auto"/>
            <w:vAlign w:val="center"/>
            <w:hideMark/>
          </w:tcPr>
          <w:p w14:paraId="4078DDC3" w14:textId="77777777" w:rsidR="00DE1354" w:rsidRPr="001F3A18" w:rsidRDefault="00DE1354" w:rsidP="00670AD5">
            <w:pPr>
              <w:suppressAutoHyphens w:val="0"/>
              <w:spacing w:after="0" w:line="240" w:lineRule="auto"/>
              <w:ind w:firstLine="0"/>
              <w:jc w:val="left"/>
              <w:rPr>
                <w:color w:val="000000"/>
                <w:sz w:val="16"/>
                <w:szCs w:val="16"/>
                <w:lang w:eastAsia="es-CL"/>
              </w:rPr>
            </w:pPr>
            <w:r w:rsidRPr="001F3A18">
              <w:rPr>
                <w:bCs/>
                <w:color w:val="000000"/>
                <w:sz w:val="16"/>
                <w:szCs w:val="16"/>
                <w:lang w:eastAsia="es-CL"/>
              </w:rPr>
              <w:t>Resultado recepción documentación</w:t>
            </w:r>
          </w:p>
        </w:tc>
        <w:tc>
          <w:tcPr>
            <w:tcW w:w="2690" w:type="dxa"/>
            <w:tcBorders>
              <w:top w:val="nil"/>
              <w:left w:val="nil"/>
              <w:bottom w:val="single" w:sz="4" w:space="0" w:color="auto"/>
              <w:right w:val="single" w:sz="4" w:space="0" w:color="auto"/>
            </w:tcBorders>
            <w:shd w:val="clear" w:color="auto" w:fill="auto"/>
            <w:vAlign w:val="center"/>
            <w:hideMark/>
          </w:tcPr>
          <w:p w14:paraId="77E05C46" w14:textId="77777777" w:rsidR="00DE1354" w:rsidRPr="001F3A18" w:rsidRDefault="00DE1354" w:rsidP="00670AD5">
            <w:pPr>
              <w:suppressAutoHyphens w:val="0"/>
              <w:spacing w:after="0" w:line="240" w:lineRule="auto"/>
              <w:ind w:firstLine="0"/>
              <w:jc w:val="center"/>
              <w:rPr>
                <w:color w:val="000000"/>
                <w:sz w:val="16"/>
                <w:szCs w:val="16"/>
                <w:lang w:val="de-DE" w:eastAsia="es-CL"/>
              </w:rPr>
            </w:pPr>
            <w:bookmarkStart w:id="1296" w:name="RANGE!C6"/>
            <w:r w:rsidRPr="001F3A18">
              <w:rPr>
                <w:bCs/>
                <w:color w:val="000000"/>
                <w:sz w:val="16"/>
                <w:szCs w:val="16"/>
                <w:lang w:val="de-DE" w:eastAsia="es-CL"/>
              </w:rPr>
              <w:t>95%      0     &lt;     T   &lt; 1 min</w:t>
            </w:r>
            <w:r w:rsidRPr="001F3A18">
              <w:rPr>
                <w:bCs/>
                <w:color w:val="000000"/>
                <w:sz w:val="16"/>
                <w:szCs w:val="16"/>
                <w:lang w:val="de-DE" w:eastAsia="es-CL"/>
              </w:rPr>
              <w:br/>
              <w:t xml:space="preserve">  5%   1min  &lt;=  T   &lt; 2min</w:t>
            </w:r>
            <w:bookmarkEnd w:id="1296"/>
          </w:p>
        </w:tc>
        <w:tc>
          <w:tcPr>
            <w:tcW w:w="1001" w:type="dxa"/>
            <w:tcBorders>
              <w:top w:val="nil"/>
              <w:left w:val="nil"/>
              <w:bottom w:val="single" w:sz="4" w:space="0" w:color="auto"/>
              <w:right w:val="single" w:sz="4" w:space="0" w:color="auto"/>
            </w:tcBorders>
            <w:shd w:val="clear" w:color="auto" w:fill="auto"/>
            <w:vAlign w:val="center"/>
            <w:hideMark/>
          </w:tcPr>
          <w:p w14:paraId="7540F2D8" w14:textId="77777777" w:rsidR="00DE1354" w:rsidRPr="001F3A18" w:rsidRDefault="00DE1354" w:rsidP="00670AD5">
            <w:pPr>
              <w:suppressAutoHyphens w:val="0"/>
              <w:spacing w:after="0" w:line="240" w:lineRule="auto"/>
              <w:ind w:firstLine="0"/>
              <w:jc w:val="center"/>
              <w:rPr>
                <w:color w:val="000000"/>
                <w:sz w:val="16"/>
                <w:szCs w:val="16"/>
                <w:lang w:eastAsia="es-CL"/>
              </w:rPr>
            </w:pPr>
            <w:r w:rsidRPr="001F3A18">
              <w:rPr>
                <w:bCs/>
                <w:color w:val="000000"/>
                <w:sz w:val="16"/>
                <w:szCs w:val="16"/>
                <w:lang w:eastAsia="es-CL"/>
              </w:rPr>
              <w:t>Semanal</w:t>
            </w:r>
          </w:p>
        </w:tc>
        <w:tc>
          <w:tcPr>
            <w:tcW w:w="2548" w:type="dxa"/>
            <w:vMerge/>
            <w:tcBorders>
              <w:top w:val="nil"/>
              <w:left w:val="single" w:sz="4" w:space="0" w:color="auto"/>
              <w:bottom w:val="single" w:sz="4" w:space="0" w:color="auto"/>
              <w:right w:val="single" w:sz="4" w:space="0" w:color="auto"/>
            </w:tcBorders>
            <w:vAlign w:val="center"/>
            <w:hideMark/>
          </w:tcPr>
          <w:p w14:paraId="57B14DC4" w14:textId="77777777" w:rsidR="00DE1354" w:rsidRPr="001F3A18" w:rsidRDefault="00DE1354" w:rsidP="00670AD5">
            <w:pPr>
              <w:suppressAutoHyphens w:val="0"/>
              <w:spacing w:after="0" w:line="240" w:lineRule="auto"/>
              <w:ind w:firstLine="0"/>
              <w:jc w:val="left"/>
              <w:rPr>
                <w:color w:val="000000"/>
                <w:sz w:val="16"/>
                <w:szCs w:val="16"/>
                <w:lang w:eastAsia="es-CL"/>
              </w:rPr>
            </w:pPr>
          </w:p>
        </w:tc>
      </w:tr>
    </w:tbl>
    <w:p w14:paraId="71B8985B" w14:textId="0D894956" w:rsidR="009D04FA" w:rsidRPr="001F3A18" w:rsidRDefault="009D04FA" w:rsidP="00212D77">
      <w:pPr>
        <w:pStyle w:val="Descripcin"/>
        <w:ind w:firstLine="142"/>
        <w:jc w:val="center"/>
        <w:rPr>
          <w:lang w:val="es-CL"/>
        </w:rPr>
      </w:pPr>
      <w:bookmarkStart w:id="1297" w:name="_Toc166298685"/>
      <w:bookmarkStart w:id="1298" w:name="_Toc421212123"/>
      <w:bookmarkStart w:id="1299" w:name="_Toc423948710"/>
      <w:bookmarkStart w:id="1300" w:name="_Toc424555950"/>
      <w:bookmarkStart w:id="1301" w:name="_Toc425517925"/>
      <w:bookmarkStart w:id="1302" w:name="_Toc22635531"/>
      <w:r w:rsidRPr="001F3A18">
        <w:rPr>
          <w:lang w:val="es-CL"/>
        </w:rPr>
        <w:t xml:space="preserve">Tabla </w:t>
      </w:r>
      <w:r w:rsidR="00C7318A" w:rsidRPr="001F3A18">
        <w:rPr>
          <w:lang w:val="es-CL"/>
        </w:rPr>
        <w:fldChar w:fldCharType="begin"/>
      </w:r>
      <w:r w:rsidR="003E451C" w:rsidRPr="001F3A18">
        <w:rPr>
          <w:lang w:val="es-CL"/>
        </w:rPr>
        <w:instrText xml:space="preserve"> SEQ Tabla \* ARABIC </w:instrText>
      </w:r>
      <w:r w:rsidR="00C7318A" w:rsidRPr="001F3A18">
        <w:rPr>
          <w:lang w:val="es-CL"/>
        </w:rPr>
        <w:fldChar w:fldCharType="separate"/>
      </w:r>
      <w:r w:rsidR="003D4642">
        <w:rPr>
          <w:noProof/>
          <w:lang w:val="es-CL"/>
        </w:rPr>
        <w:t>48</w:t>
      </w:r>
      <w:r w:rsidR="00C7318A" w:rsidRPr="001F3A18">
        <w:rPr>
          <w:lang w:val="es-CL"/>
        </w:rPr>
        <w:fldChar w:fldCharType="end"/>
      </w:r>
      <w:r w:rsidRPr="001F3A18">
        <w:rPr>
          <w:lang w:val="es-CL"/>
        </w:rPr>
        <w:t xml:space="preserve"> - SLA de Mensajes</w:t>
      </w:r>
      <w:bookmarkEnd w:id="1297"/>
      <w:bookmarkEnd w:id="1298"/>
      <w:bookmarkEnd w:id="1299"/>
      <w:bookmarkEnd w:id="1300"/>
      <w:bookmarkEnd w:id="1301"/>
      <w:bookmarkEnd w:id="1302"/>
    </w:p>
    <w:p w14:paraId="51B9BEA3" w14:textId="77777777" w:rsidR="009D04FA" w:rsidRPr="001F3A18" w:rsidRDefault="009D04FA" w:rsidP="009D04FA">
      <w:pPr>
        <w:jc w:val="center"/>
      </w:pPr>
    </w:p>
    <w:p w14:paraId="13E0383A" w14:textId="162FC224" w:rsidR="00583FFE" w:rsidRPr="001F3A18" w:rsidRDefault="003B2BE8" w:rsidP="00803997">
      <w:pPr>
        <w:keepNext/>
        <w:spacing w:after="0" w:line="240" w:lineRule="auto"/>
        <w:ind w:firstLine="0"/>
        <w:jc w:val="center"/>
      </w:pPr>
      <w:r>
        <w:rPr>
          <w:noProof/>
          <w:lang w:eastAsia="es-CL"/>
        </w:rPr>
        <mc:AlternateContent>
          <mc:Choice Requires="wps">
            <w:drawing>
              <wp:anchor distT="0" distB="0" distL="114300" distR="114300" simplePos="0" relativeHeight="251668480" behindDoc="0" locked="0" layoutInCell="1" allowOverlap="1" wp14:anchorId="4137A06A" wp14:editId="66D064F8">
                <wp:simplePos x="0" y="0"/>
                <wp:positionH relativeFrom="column">
                  <wp:posOffset>2311906</wp:posOffset>
                </wp:positionH>
                <wp:positionV relativeFrom="paragraph">
                  <wp:posOffset>415742</wp:posOffset>
                </wp:positionV>
                <wp:extent cx="1088854" cy="143934"/>
                <wp:effectExtent l="0" t="0" r="3810" b="0"/>
                <wp:wrapNone/>
                <wp:docPr id="1469684170" name="Rectángulo 11"/>
                <wp:cNvGraphicFramePr/>
                <a:graphic xmlns:a="http://schemas.openxmlformats.org/drawingml/2006/main">
                  <a:graphicData uri="http://schemas.microsoft.com/office/word/2010/wordprocessingShape">
                    <wps:wsp>
                      <wps:cNvSpPr/>
                      <wps:spPr>
                        <a:xfrm>
                          <a:off x="0" y="0"/>
                          <a:ext cx="1088854" cy="14393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975A96" w14:textId="5A038FC4" w:rsidR="003B2BE8" w:rsidRPr="003B2BE8" w:rsidRDefault="003B2BE8" w:rsidP="003B2BE8">
                            <w:pPr>
                              <w:jc w:val="center"/>
                              <w:rPr>
                                <w:lang w:val="es-ES_tradnl"/>
                              </w:rPr>
                            </w:pPr>
                            <w:r>
                              <w:rPr>
                                <w:lang w:val="es-ES_tradnl"/>
                              </w:rPr>
                              <w:t>1212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37A06A" id="Rectángulo 11" o:spid="_x0000_s1026" style="position:absolute;left:0;text-align:left;margin-left:182.05pt;margin-top:32.75pt;width:85.75pt;height:11.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" fillcolor="white [3212]" stroked="f" strokeweight="2pt">
                <v:textbox>
                  <w:txbxContent>
                    <w:p w14:paraId="3D975A96" w14:textId="5A038FC4" w:rsidR="003B2BE8" w:rsidRPr="003B2BE8" w:rsidRDefault="003B2BE8" w:rsidP="003B2BE8">
                      <w:pPr>
                        <w:jc w:val="center"/>
                        <w:rPr>
                          <w:lang w:val="es-ES_tradnl"/>
                        </w:rPr>
                      </w:pPr>
                      <w:r>
                        <w:rPr>
                          <w:lang w:val="es-ES_tradnl"/>
                        </w:rPr>
                        <w:t>1212</w:t>
                      </w:r>
                    </w:p>
                  </w:txbxContent>
                </v:textbox>
              </v:rect>
            </w:pict>
          </mc:Fallback>
        </mc:AlternateContent>
      </w:r>
      <w:r w:rsidR="00583FFE" w:rsidRPr="001F3A18">
        <w:rPr>
          <w:noProof/>
          <w:lang w:eastAsia="es-CL"/>
        </w:rPr>
        <w:drawing>
          <wp:inline distT="0" distB="0" distL="0" distR="0" wp14:anchorId="62ECAC8D" wp14:editId="5970870C">
            <wp:extent cx="3646170" cy="2375535"/>
            <wp:effectExtent l="19050" t="19050" r="1143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614" r="7055"/>
                    <a:stretch/>
                  </pic:blipFill>
                  <pic:spPr bwMode="auto">
                    <a:xfrm>
                      <a:off x="0" y="0"/>
                      <a:ext cx="3646884" cy="23760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p w14:paraId="1090091F" w14:textId="404F18CB" w:rsidR="009D04FA" w:rsidRPr="001F3A18" w:rsidRDefault="009D04FA" w:rsidP="004476DF">
      <w:pPr>
        <w:pStyle w:val="Descripcin"/>
        <w:ind w:firstLine="0"/>
        <w:jc w:val="center"/>
        <w:rPr>
          <w:lang w:val="es-CL"/>
        </w:rPr>
      </w:pPr>
      <w:bookmarkStart w:id="1303" w:name="_Toc166298702"/>
      <w:bookmarkStart w:id="1304" w:name="_Toc421212126"/>
      <w:bookmarkStart w:id="1305" w:name="_Toc423948729"/>
      <w:bookmarkStart w:id="1306" w:name="_Toc424551617"/>
      <w:bookmarkStart w:id="1307" w:name="_Toc425518350"/>
      <w:bookmarkStart w:id="1308" w:name="_Toc193469003"/>
      <w:r w:rsidRPr="001F3A18">
        <w:rPr>
          <w:lang w:val="es-CL"/>
        </w:rPr>
        <w:t xml:space="preserve">Ilustración </w:t>
      </w:r>
      <w:r w:rsidR="00D51E3D" w:rsidRPr="001F3A18">
        <w:rPr>
          <w:lang w:val="es-CL"/>
        </w:rPr>
        <w:fldChar w:fldCharType="begin"/>
      </w:r>
      <w:r w:rsidR="00D51E3D" w:rsidRPr="001F3A18">
        <w:rPr>
          <w:lang w:val="es-CL"/>
        </w:rPr>
        <w:instrText xml:space="preserve"> SEQ Ilustración \* ARABIC  \* MERGEFORMAT </w:instrText>
      </w:r>
      <w:r w:rsidR="00D51E3D" w:rsidRPr="001F3A18">
        <w:rPr>
          <w:lang w:val="es-CL"/>
        </w:rPr>
        <w:fldChar w:fldCharType="separate"/>
      </w:r>
      <w:r w:rsidR="003D4642">
        <w:rPr>
          <w:noProof/>
          <w:lang w:val="es-CL"/>
        </w:rPr>
        <w:t>11</w:t>
      </w:r>
      <w:r w:rsidR="00D51E3D" w:rsidRPr="001F3A18">
        <w:rPr>
          <w:lang w:val="es-CL"/>
        </w:rPr>
        <w:fldChar w:fldCharType="end"/>
      </w:r>
      <w:r w:rsidRPr="001F3A18">
        <w:rPr>
          <w:lang w:val="es-CL"/>
        </w:rPr>
        <w:t xml:space="preserve"> </w:t>
      </w:r>
      <w:r w:rsidR="00887E4F" w:rsidRPr="001F3A18">
        <w:rPr>
          <w:lang w:val="es-CL"/>
        </w:rPr>
        <w:t>-</w:t>
      </w:r>
      <w:r w:rsidRPr="001F3A18">
        <w:rPr>
          <w:lang w:val="es-CL"/>
        </w:rPr>
        <w:t xml:space="preserve"> </w:t>
      </w:r>
      <w:r w:rsidR="00602184" w:rsidRPr="001F3A18">
        <w:rPr>
          <w:lang w:val="es-CL"/>
        </w:rPr>
        <w:t>Prevalida</w:t>
      </w:r>
      <w:r w:rsidRPr="001F3A18">
        <w:rPr>
          <w:lang w:val="es-CL"/>
        </w:rPr>
        <w:t>ción Equipo Robado y Portabilidad</w:t>
      </w:r>
      <w:bookmarkEnd w:id="1303"/>
      <w:bookmarkEnd w:id="1304"/>
      <w:bookmarkEnd w:id="1305"/>
      <w:bookmarkEnd w:id="1306"/>
      <w:bookmarkEnd w:id="1307"/>
      <w:bookmarkEnd w:id="1308"/>
    </w:p>
    <w:p w14:paraId="00BA9859" w14:textId="77777777" w:rsidR="001B02C2" w:rsidRPr="001F3A18" w:rsidRDefault="001B02C2">
      <w:pPr>
        <w:suppressAutoHyphens w:val="0"/>
        <w:spacing w:after="0" w:line="240" w:lineRule="auto"/>
        <w:ind w:firstLine="0"/>
        <w:jc w:val="left"/>
        <w:rPr>
          <w:lang w:eastAsia="en-US"/>
        </w:rPr>
      </w:pPr>
      <w:r w:rsidRPr="001F3A18">
        <w:rPr>
          <w:lang w:eastAsia="en-US"/>
        </w:rPr>
        <w:br w:type="page"/>
      </w:r>
    </w:p>
    <w:p w14:paraId="44BD3E5C" w14:textId="77777777" w:rsidR="00FC47D8" w:rsidRPr="001F3A18" w:rsidRDefault="00FC47D8" w:rsidP="00803997">
      <w:pPr>
        <w:keepNext/>
        <w:spacing w:after="0" w:line="240" w:lineRule="auto"/>
        <w:ind w:firstLine="0"/>
        <w:jc w:val="center"/>
        <w:rPr>
          <w:noProof/>
          <w:lang w:eastAsia="es-MX"/>
        </w:rPr>
      </w:pPr>
    </w:p>
    <w:p w14:paraId="763E1F56" w14:textId="75EE1754" w:rsidR="00F919C6" w:rsidRPr="001F3A18" w:rsidRDefault="00FC47D8" w:rsidP="00803997">
      <w:pPr>
        <w:keepNext/>
        <w:spacing w:after="0" w:line="240" w:lineRule="auto"/>
        <w:ind w:firstLine="0"/>
        <w:jc w:val="center"/>
        <w:rPr>
          <w:noProof/>
          <w:lang w:eastAsia="es-MX"/>
        </w:rPr>
      </w:pPr>
      <w:r w:rsidRPr="001F3A18">
        <w:rPr>
          <w:noProof/>
          <w:lang w:eastAsia="es-CL"/>
        </w:rPr>
        <w:drawing>
          <wp:inline distT="0" distB="0" distL="0" distR="0" wp14:anchorId="4A01D8D7" wp14:editId="7F2AC32F">
            <wp:extent cx="3652520" cy="2375535"/>
            <wp:effectExtent l="19050" t="19050" r="2413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669" r="5851"/>
                    <a:stretch/>
                  </pic:blipFill>
                  <pic:spPr bwMode="auto">
                    <a:xfrm>
                      <a:off x="0" y="0"/>
                      <a:ext cx="3653235" cy="23760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p w14:paraId="48452B64" w14:textId="029A49A7" w:rsidR="009D04FA" w:rsidRPr="001F3A18" w:rsidRDefault="009D04FA" w:rsidP="00FC47D8">
      <w:pPr>
        <w:pStyle w:val="Descripcin"/>
        <w:ind w:firstLine="0"/>
        <w:jc w:val="center"/>
        <w:rPr>
          <w:lang w:val="es-CL"/>
        </w:rPr>
      </w:pPr>
      <w:bookmarkStart w:id="1309" w:name="_Toc166298703"/>
      <w:bookmarkStart w:id="1310" w:name="_Toc421212127"/>
      <w:bookmarkStart w:id="1311" w:name="_Toc423948730"/>
      <w:bookmarkStart w:id="1312" w:name="_Toc424551618"/>
      <w:bookmarkStart w:id="1313" w:name="_Toc425518351"/>
      <w:bookmarkStart w:id="1314" w:name="_Toc193469004"/>
      <w:r w:rsidRPr="001F3A18">
        <w:rPr>
          <w:lang w:val="es-CL"/>
        </w:rPr>
        <w:t xml:space="preserve">Ilustración </w:t>
      </w:r>
      <w:r w:rsidR="00C7318A" w:rsidRPr="001F3A18">
        <w:rPr>
          <w:lang w:val="es-CL"/>
        </w:rPr>
        <w:fldChar w:fldCharType="begin"/>
      </w:r>
      <w:r w:rsidRPr="001F3A18">
        <w:rPr>
          <w:lang w:val="es-CL"/>
        </w:rPr>
        <w:instrText xml:space="preserve"> SEQ Ilustración \* ARABIC </w:instrText>
      </w:r>
      <w:r w:rsidR="00C7318A" w:rsidRPr="001F3A18">
        <w:rPr>
          <w:lang w:val="es-CL"/>
        </w:rPr>
        <w:fldChar w:fldCharType="separate"/>
      </w:r>
      <w:r w:rsidR="003D4642">
        <w:rPr>
          <w:noProof/>
          <w:lang w:val="es-CL"/>
        </w:rPr>
        <w:t>12</w:t>
      </w:r>
      <w:r w:rsidR="00C7318A" w:rsidRPr="001F3A18">
        <w:rPr>
          <w:lang w:val="es-CL"/>
        </w:rPr>
        <w:fldChar w:fldCharType="end"/>
      </w:r>
      <w:r w:rsidRPr="001F3A18">
        <w:rPr>
          <w:lang w:val="es-CL"/>
        </w:rPr>
        <w:t xml:space="preserve"> - </w:t>
      </w:r>
      <w:r w:rsidR="00CB0C8E" w:rsidRPr="001F3A18">
        <w:rPr>
          <w:lang w:val="es-CL"/>
        </w:rPr>
        <w:tab/>
      </w:r>
      <w:r w:rsidR="00CB0C8E" w:rsidRPr="001F3A18">
        <w:rPr>
          <w:lang w:val="es-CL"/>
        </w:rPr>
        <w:tab/>
      </w:r>
      <w:r w:rsidR="00602184" w:rsidRPr="001F3A18">
        <w:rPr>
          <w:lang w:val="es-CL"/>
        </w:rPr>
        <w:t>Prevalida</w:t>
      </w:r>
      <w:r w:rsidRPr="001F3A18">
        <w:rPr>
          <w:lang w:val="es-CL"/>
        </w:rPr>
        <w:t>ción</w:t>
      </w:r>
      <w:r w:rsidR="005125D5" w:rsidRPr="001F3A18">
        <w:rPr>
          <w:lang w:val="es-CL"/>
        </w:rPr>
        <w:t xml:space="preserve"> Modalidad,</w:t>
      </w:r>
      <w:r w:rsidRPr="001F3A18">
        <w:rPr>
          <w:lang w:val="es-CL"/>
        </w:rPr>
        <w:t xml:space="preserve"> Titularidad</w:t>
      </w:r>
      <w:r w:rsidR="00F919C6" w:rsidRPr="001F3A18">
        <w:rPr>
          <w:lang w:val="es-CL"/>
        </w:rPr>
        <w:t>, antigüedad del servicio</w:t>
      </w:r>
      <w:r w:rsidR="00FC47D8" w:rsidRPr="001F3A18">
        <w:rPr>
          <w:lang w:val="es-CL"/>
        </w:rPr>
        <w:t>,</w:t>
      </w:r>
      <w:r w:rsidR="00762C59" w:rsidRPr="001F3A18">
        <w:rPr>
          <w:lang w:val="es-CL"/>
        </w:rPr>
        <w:t xml:space="preserve"> </w:t>
      </w:r>
      <w:r w:rsidRPr="001F3A18">
        <w:rPr>
          <w:lang w:val="es-CL"/>
        </w:rPr>
        <w:t>Saldo pendiente Facturado Vencido</w:t>
      </w:r>
      <w:bookmarkEnd w:id="1309"/>
      <w:bookmarkEnd w:id="1310"/>
      <w:bookmarkEnd w:id="1311"/>
      <w:bookmarkEnd w:id="1312"/>
      <w:bookmarkEnd w:id="1313"/>
      <w:r w:rsidR="00FC47D8" w:rsidRPr="001F3A18">
        <w:rPr>
          <w:lang w:val="es-CL"/>
        </w:rPr>
        <w:t xml:space="preserve"> y Cantidad de Prepagos Portados por RUT</w:t>
      </w:r>
      <w:bookmarkEnd w:id="1314"/>
    </w:p>
    <w:p w14:paraId="51DE734B" w14:textId="77777777" w:rsidR="006D3393" w:rsidRPr="001F3A18" w:rsidRDefault="006D3393" w:rsidP="006D3393">
      <w:pPr>
        <w:rPr>
          <w:lang w:eastAsia="en-US"/>
        </w:rPr>
      </w:pPr>
    </w:p>
    <w:p w14:paraId="209E6CA1" w14:textId="77777777" w:rsidR="009D04FA" w:rsidRPr="001F3A18" w:rsidRDefault="009D04FA" w:rsidP="00803997">
      <w:pPr>
        <w:keepNext/>
        <w:spacing w:after="0" w:line="240" w:lineRule="auto"/>
        <w:ind w:firstLine="0"/>
        <w:jc w:val="center"/>
        <w:rPr>
          <w:noProof/>
          <w:lang w:eastAsia="es-MX"/>
        </w:rPr>
      </w:pPr>
      <w:r w:rsidRPr="001F3A18">
        <w:rPr>
          <w:noProof/>
          <w:lang w:eastAsia="es-CL"/>
        </w:rPr>
        <w:drawing>
          <wp:inline distT="0" distB="0" distL="0" distR="0" wp14:anchorId="6250C1ED" wp14:editId="4F2C9888">
            <wp:extent cx="3601720" cy="2699385"/>
            <wp:effectExtent l="25400" t="25400" r="30480" b="18415"/>
            <wp:docPr id="9" name="Imagen 5" descr="Descripción: Diapositiv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iapositiva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1720" cy="2699385"/>
                    </a:xfrm>
                    <a:prstGeom prst="rect">
                      <a:avLst/>
                    </a:prstGeom>
                    <a:noFill/>
                    <a:ln w="19050" cmpd="sng">
                      <a:solidFill>
                        <a:srgbClr val="000000"/>
                      </a:solidFill>
                      <a:miter lim="800000"/>
                      <a:headEnd/>
                      <a:tailEnd/>
                    </a:ln>
                    <a:effectLst/>
                  </pic:spPr>
                </pic:pic>
              </a:graphicData>
            </a:graphic>
          </wp:inline>
        </w:drawing>
      </w:r>
    </w:p>
    <w:p w14:paraId="78BA1308" w14:textId="48A02650" w:rsidR="009D04FA" w:rsidRPr="001F3A18" w:rsidRDefault="009D04FA" w:rsidP="007D1A50">
      <w:pPr>
        <w:pStyle w:val="Descripcin"/>
        <w:ind w:firstLine="0"/>
        <w:jc w:val="center"/>
        <w:rPr>
          <w:lang w:val="es-CL"/>
        </w:rPr>
      </w:pPr>
      <w:bookmarkStart w:id="1315" w:name="_Toc166298704"/>
      <w:bookmarkStart w:id="1316" w:name="_Toc421212128"/>
      <w:bookmarkStart w:id="1317" w:name="_Toc423948731"/>
      <w:bookmarkStart w:id="1318" w:name="_Toc424551619"/>
      <w:bookmarkStart w:id="1319" w:name="_Toc425518352"/>
      <w:bookmarkStart w:id="1320" w:name="_Toc193469005"/>
      <w:r w:rsidRPr="001F3A18">
        <w:rPr>
          <w:lang w:val="es-CL"/>
        </w:rPr>
        <w:t xml:space="preserve">Ilustración </w:t>
      </w:r>
      <w:r w:rsidR="00C7318A" w:rsidRPr="001F3A18">
        <w:rPr>
          <w:lang w:val="es-CL"/>
        </w:rPr>
        <w:fldChar w:fldCharType="begin"/>
      </w:r>
      <w:r w:rsidRPr="001F3A18">
        <w:rPr>
          <w:lang w:val="es-CL"/>
        </w:rPr>
        <w:instrText xml:space="preserve"> SEQ Ilustración \* ARABIC </w:instrText>
      </w:r>
      <w:r w:rsidR="00C7318A" w:rsidRPr="001F3A18">
        <w:rPr>
          <w:lang w:val="es-CL"/>
        </w:rPr>
        <w:fldChar w:fldCharType="separate"/>
      </w:r>
      <w:r w:rsidR="003D4642">
        <w:rPr>
          <w:noProof/>
          <w:lang w:val="es-CL"/>
        </w:rPr>
        <w:t>13</w:t>
      </w:r>
      <w:r w:rsidR="00C7318A" w:rsidRPr="001F3A18">
        <w:rPr>
          <w:lang w:val="es-CL"/>
        </w:rPr>
        <w:fldChar w:fldCharType="end"/>
      </w:r>
      <w:r w:rsidRPr="001F3A18">
        <w:rPr>
          <w:lang w:val="es-CL"/>
        </w:rPr>
        <w:t xml:space="preserve"> - Validación Prepago móvil y generación del CAP</w:t>
      </w:r>
      <w:bookmarkEnd w:id="1315"/>
      <w:bookmarkEnd w:id="1316"/>
      <w:bookmarkEnd w:id="1317"/>
      <w:bookmarkEnd w:id="1318"/>
      <w:bookmarkEnd w:id="1319"/>
      <w:bookmarkEnd w:id="1320"/>
    </w:p>
    <w:p w14:paraId="1579231A" w14:textId="77777777" w:rsidR="00F919C6" w:rsidRPr="001F3A18" w:rsidRDefault="00F919C6" w:rsidP="00F919C6">
      <w:pPr>
        <w:rPr>
          <w:lang w:eastAsia="en-US"/>
        </w:rPr>
      </w:pPr>
    </w:p>
    <w:p w14:paraId="63446666" w14:textId="77777777" w:rsidR="009D04FA" w:rsidRPr="001F3A18" w:rsidRDefault="009D04FA" w:rsidP="00803997">
      <w:pPr>
        <w:keepNext/>
        <w:spacing w:after="0" w:line="240" w:lineRule="auto"/>
        <w:ind w:firstLine="0"/>
        <w:jc w:val="center"/>
        <w:rPr>
          <w:noProof/>
          <w:lang w:eastAsia="es-MX"/>
        </w:rPr>
      </w:pPr>
      <w:r w:rsidRPr="001F3A18">
        <w:rPr>
          <w:noProof/>
          <w:lang w:eastAsia="es-CL"/>
        </w:rPr>
        <w:lastRenderedPageBreak/>
        <w:drawing>
          <wp:inline distT="0" distB="0" distL="0" distR="0" wp14:anchorId="7CE487C6" wp14:editId="6639A61F">
            <wp:extent cx="3601720" cy="2699385"/>
            <wp:effectExtent l="25400" t="25400" r="30480" b="18415"/>
            <wp:docPr id="10" name="Imagen 6" descr="Descripción: Diapositiv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iapositiva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1720" cy="2699385"/>
                    </a:xfrm>
                    <a:prstGeom prst="rect">
                      <a:avLst/>
                    </a:prstGeom>
                    <a:noFill/>
                    <a:ln w="19050" cmpd="sng">
                      <a:solidFill>
                        <a:srgbClr val="000000"/>
                      </a:solidFill>
                      <a:miter lim="800000"/>
                      <a:headEnd/>
                      <a:tailEnd/>
                    </a:ln>
                    <a:effectLst/>
                  </pic:spPr>
                </pic:pic>
              </a:graphicData>
            </a:graphic>
          </wp:inline>
        </w:drawing>
      </w:r>
    </w:p>
    <w:p w14:paraId="52193B9C" w14:textId="091BD97B" w:rsidR="009D04FA" w:rsidRPr="001F3A18" w:rsidRDefault="009D04FA" w:rsidP="007D1A50">
      <w:pPr>
        <w:pStyle w:val="Descripcin"/>
        <w:ind w:firstLine="0"/>
        <w:jc w:val="center"/>
        <w:rPr>
          <w:lang w:val="es-CL"/>
        </w:rPr>
      </w:pPr>
      <w:bookmarkStart w:id="1321" w:name="_Toc424551621"/>
      <w:bookmarkStart w:id="1322" w:name="_Toc166298705"/>
      <w:bookmarkStart w:id="1323" w:name="_Toc421212129"/>
      <w:bookmarkStart w:id="1324" w:name="_Toc423948732"/>
      <w:bookmarkStart w:id="1325" w:name="_Toc425518353"/>
      <w:bookmarkStart w:id="1326" w:name="_Toc193469006"/>
      <w:r w:rsidRPr="001F3A18">
        <w:rPr>
          <w:lang w:val="es-CL"/>
        </w:rPr>
        <w:t xml:space="preserve">Ilustración </w:t>
      </w:r>
      <w:r w:rsidR="00C7318A" w:rsidRPr="001F3A18">
        <w:rPr>
          <w:lang w:val="es-CL"/>
        </w:rPr>
        <w:fldChar w:fldCharType="begin"/>
      </w:r>
      <w:r w:rsidRPr="001F3A18">
        <w:rPr>
          <w:lang w:val="es-CL"/>
        </w:rPr>
        <w:instrText xml:space="preserve"> SEQ Ilustración \* ARABIC </w:instrText>
      </w:r>
      <w:r w:rsidR="00C7318A" w:rsidRPr="001F3A18">
        <w:rPr>
          <w:lang w:val="es-CL"/>
        </w:rPr>
        <w:fldChar w:fldCharType="separate"/>
      </w:r>
      <w:r w:rsidR="003D4642">
        <w:rPr>
          <w:noProof/>
          <w:lang w:val="es-CL"/>
        </w:rPr>
        <w:t>14</w:t>
      </w:r>
      <w:r w:rsidR="00C7318A" w:rsidRPr="001F3A18">
        <w:rPr>
          <w:lang w:val="es-CL"/>
        </w:rPr>
        <w:fldChar w:fldCharType="end"/>
      </w:r>
      <w:r w:rsidRPr="001F3A18">
        <w:rPr>
          <w:lang w:val="es-CL"/>
        </w:rPr>
        <w:t xml:space="preserve"> - Solicitud de </w:t>
      </w:r>
      <w:bookmarkEnd w:id="1321"/>
      <w:r w:rsidRPr="001F3A18">
        <w:rPr>
          <w:lang w:val="es-CL"/>
        </w:rPr>
        <w:t>Portabilidad</w:t>
      </w:r>
      <w:bookmarkEnd w:id="1322"/>
      <w:bookmarkEnd w:id="1323"/>
      <w:bookmarkEnd w:id="1324"/>
      <w:bookmarkEnd w:id="1325"/>
      <w:bookmarkEnd w:id="1326"/>
    </w:p>
    <w:p w14:paraId="578486C0" w14:textId="77777777" w:rsidR="006D3393" w:rsidRPr="001F3A18" w:rsidRDefault="006D3393" w:rsidP="006D3393">
      <w:pPr>
        <w:rPr>
          <w:lang w:eastAsia="en-US"/>
        </w:rPr>
      </w:pPr>
    </w:p>
    <w:p w14:paraId="2D10A05F" w14:textId="77777777" w:rsidR="009D04FA" w:rsidRPr="001F3A18" w:rsidRDefault="009D04FA" w:rsidP="00803997">
      <w:pPr>
        <w:keepNext/>
        <w:spacing w:after="0" w:line="240" w:lineRule="auto"/>
        <w:ind w:firstLine="0"/>
        <w:jc w:val="center"/>
        <w:rPr>
          <w:noProof/>
          <w:lang w:eastAsia="es-MX"/>
        </w:rPr>
      </w:pPr>
      <w:r w:rsidRPr="001F3A18">
        <w:rPr>
          <w:noProof/>
          <w:lang w:eastAsia="es-CL"/>
        </w:rPr>
        <w:drawing>
          <wp:inline distT="0" distB="0" distL="0" distR="0" wp14:anchorId="4CA6E261" wp14:editId="39478B64">
            <wp:extent cx="3601720" cy="2699385"/>
            <wp:effectExtent l="25400" t="25400" r="30480" b="18415"/>
            <wp:docPr id="11" name="Imagen 7" descr="Descripción: Diapos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iapositiv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1720" cy="2699385"/>
                    </a:xfrm>
                    <a:prstGeom prst="rect">
                      <a:avLst/>
                    </a:prstGeom>
                    <a:noFill/>
                    <a:ln w="19050" cmpd="sng">
                      <a:solidFill>
                        <a:srgbClr val="000000"/>
                      </a:solidFill>
                      <a:miter lim="800000"/>
                      <a:headEnd/>
                      <a:tailEnd/>
                    </a:ln>
                    <a:effectLst/>
                  </pic:spPr>
                </pic:pic>
              </a:graphicData>
            </a:graphic>
          </wp:inline>
        </w:drawing>
      </w:r>
    </w:p>
    <w:p w14:paraId="71E52809" w14:textId="62C7355A" w:rsidR="009D04FA" w:rsidRPr="001F3A18" w:rsidRDefault="009D04FA" w:rsidP="007D1A50">
      <w:pPr>
        <w:pStyle w:val="Descripcin"/>
        <w:ind w:firstLine="0"/>
        <w:jc w:val="center"/>
        <w:rPr>
          <w:lang w:val="es-CL"/>
        </w:rPr>
      </w:pPr>
      <w:bookmarkStart w:id="1327" w:name="_Toc166298706"/>
      <w:bookmarkStart w:id="1328" w:name="_Toc421212130"/>
      <w:bookmarkStart w:id="1329" w:name="_Toc423948733"/>
      <w:bookmarkStart w:id="1330" w:name="_Toc425518354"/>
      <w:bookmarkStart w:id="1331" w:name="_Toc193469007"/>
      <w:bookmarkStart w:id="1332" w:name="_Toc424551622"/>
      <w:r w:rsidRPr="001F3A18">
        <w:rPr>
          <w:lang w:val="es-CL"/>
        </w:rPr>
        <w:t xml:space="preserve">Ilustración </w:t>
      </w:r>
      <w:r w:rsidR="00C7318A" w:rsidRPr="001F3A18">
        <w:rPr>
          <w:lang w:val="es-CL"/>
        </w:rPr>
        <w:fldChar w:fldCharType="begin"/>
      </w:r>
      <w:r w:rsidRPr="001F3A18">
        <w:rPr>
          <w:lang w:val="es-CL"/>
        </w:rPr>
        <w:instrText xml:space="preserve"> SEQ Ilustración \* ARABIC </w:instrText>
      </w:r>
      <w:r w:rsidR="00C7318A" w:rsidRPr="001F3A18">
        <w:rPr>
          <w:lang w:val="es-CL"/>
        </w:rPr>
        <w:fldChar w:fldCharType="separate"/>
      </w:r>
      <w:r w:rsidR="003D4642">
        <w:rPr>
          <w:noProof/>
          <w:lang w:val="es-CL"/>
        </w:rPr>
        <w:t>15</w:t>
      </w:r>
      <w:r w:rsidR="00C7318A" w:rsidRPr="001F3A18">
        <w:rPr>
          <w:lang w:val="es-CL"/>
        </w:rPr>
        <w:fldChar w:fldCharType="end"/>
      </w:r>
      <w:r w:rsidRPr="001F3A18">
        <w:rPr>
          <w:lang w:val="es-CL"/>
        </w:rPr>
        <w:t xml:space="preserve"> - Solicitud de Reversión</w:t>
      </w:r>
      <w:bookmarkEnd w:id="1327"/>
      <w:bookmarkEnd w:id="1328"/>
      <w:bookmarkEnd w:id="1329"/>
      <w:bookmarkEnd w:id="1330"/>
      <w:bookmarkEnd w:id="1331"/>
    </w:p>
    <w:p w14:paraId="300AFDB1" w14:textId="77777777" w:rsidR="006D3393" w:rsidRPr="001F3A18" w:rsidRDefault="006D3393" w:rsidP="006D3393">
      <w:pPr>
        <w:rPr>
          <w:lang w:eastAsia="en-US"/>
        </w:rPr>
      </w:pPr>
    </w:p>
    <w:p w14:paraId="7F3DE511" w14:textId="77777777" w:rsidR="009D04FA" w:rsidRPr="001F3A18" w:rsidRDefault="009D04FA" w:rsidP="00803997">
      <w:pPr>
        <w:keepNext/>
        <w:spacing w:after="0" w:line="240" w:lineRule="auto"/>
        <w:ind w:firstLine="0"/>
        <w:jc w:val="center"/>
        <w:rPr>
          <w:noProof/>
          <w:lang w:eastAsia="es-MX"/>
        </w:rPr>
      </w:pPr>
      <w:r w:rsidRPr="001F3A18">
        <w:rPr>
          <w:noProof/>
          <w:lang w:eastAsia="es-CL"/>
        </w:rPr>
        <w:lastRenderedPageBreak/>
        <w:drawing>
          <wp:inline distT="0" distB="0" distL="0" distR="0" wp14:anchorId="08BB413D" wp14:editId="12C286B2">
            <wp:extent cx="3601720" cy="2699385"/>
            <wp:effectExtent l="25400" t="25400" r="30480" b="18415"/>
            <wp:docPr id="12" name="Imagen 8" descr="Descripción: Diapositiv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Diapositiva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1720" cy="2699385"/>
                    </a:xfrm>
                    <a:prstGeom prst="rect">
                      <a:avLst/>
                    </a:prstGeom>
                    <a:noFill/>
                    <a:ln w="19050" cmpd="sng">
                      <a:solidFill>
                        <a:srgbClr val="000000"/>
                      </a:solidFill>
                      <a:miter lim="800000"/>
                      <a:headEnd/>
                      <a:tailEnd/>
                    </a:ln>
                    <a:effectLst/>
                  </pic:spPr>
                </pic:pic>
              </a:graphicData>
            </a:graphic>
          </wp:inline>
        </w:drawing>
      </w:r>
    </w:p>
    <w:p w14:paraId="0489AA80" w14:textId="66B0FC9C" w:rsidR="009D04FA" w:rsidRPr="001F3A18" w:rsidRDefault="009D04FA" w:rsidP="007D1A50">
      <w:pPr>
        <w:pStyle w:val="Descripcin"/>
        <w:ind w:firstLine="0"/>
        <w:jc w:val="center"/>
        <w:rPr>
          <w:lang w:val="es-CL"/>
        </w:rPr>
      </w:pPr>
      <w:bookmarkStart w:id="1333" w:name="_Toc166298707"/>
      <w:bookmarkStart w:id="1334" w:name="_Toc421212131"/>
      <w:bookmarkStart w:id="1335" w:name="_Toc423948734"/>
      <w:bookmarkStart w:id="1336" w:name="_Toc425518355"/>
      <w:bookmarkStart w:id="1337" w:name="_Toc193469008"/>
      <w:r w:rsidRPr="001F3A18">
        <w:rPr>
          <w:lang w:val="es-CL"/>
        </w:rPr>
        <w:t xml:space="preserve">Ilustración </w:t>
      </w:r>
      <w:r w:rsidR="00C7318A" w:rsidRPr="001F3A18">
        <w:rPr>
          <w:lang w:val="es-CL"/>
        </w:rPr>
        <w:fldChar w:fldCharType="begin"/>
      </w:r>
      <w:r w:rsidRPr="001F3A18">
        <w:rPr>
          <w:lang w:val="es-CL"/>
        </w:rPr>
        <w:instrText xml:space="preserve"> SEQ Ilustración \* ARABIC </w:instrText>
      </w:r>
      <w:r w:rsidR="00C7318A" w:rsidRPr="001F3A18">
        <w:rPr>
          <w:lang w:val="es-CL"/>
        </w:rPr>
        <w:fldChar w:fldCharType="separate"/>
      </w:r>
      <w:r w:rsidR="003D4642">
        <w:rPr>
          <w:noProof/>
          <w:lang w:val="es-CL"/>
        </w:rPr>
        <w:t>16</w:t>
      </w:r>
      <w:r w:rsidR="00C7318A" w:rsidRPr="001F3A18">
        <w:rPr>
          <w:lang w:val="es-CL"/>
        </w:rPr>
        <w:fldChar w:fldCharType="end"/>
      </w:r>
      <w:r w:rsidRPr="001F3A18">
        <w:rPr>
          <w:lang w:val="es-CL"/>
        </w:rPr>
        <w:t xml:space="preserve"> - Envío de documentos</w:t>
      </w:r>
      <w:bookmarkEnd w:id="1332"/>
      <w:bookmarkEnd w:id="1333"/>
      <w:bookmarkEnd w:id="1334"/>
      <w:bookmarkEnd w:id="1335"/>
      <w:bookmarkEnd w:id="1336"/>
      <w:bookmarkEnd w:id="1337"/>
    </w:p>
    <w:p w14:paraId="305EA494" w14:textId="77777777" w:rsidR="00926497" w:rsidRPr="001F3A18" w:rsidRDefault="00926497" w:rsidP="00926497">
      <w:pPr>
        <w:rPr>
          <w:lang w:eastAsia="en-US"/>
        </w:rPr>
      </w:pPr>
    </w:p>
    <w:p w14:paraId="39DC7E75" w14:textId="77777777" w:rsidR="0085143F" w:rsidRPr="001F3A18" w:rsidRDefault="0085143F" w:rsidP="005622A4">
      <w:pPr>
        <w:spacing w:after="0" w:line="240" w:lineRule="auto"/>
      </w:pPr>
    </w:p>
    <w:p w14:paraId="5AEC2D49" w14:textId="77777777" w:rsidR="00F84312" w:rsidRPr="001F3A18" w:rsidRDefault="00F84312" w:rsidP="00926497">
      <w:pPr>
        <w:rPr>
          <w:lang w:eastAsia="en-US"/>
        </w:rPr>
      </w:pPr>
    </w:p>
    <w:p w14:paraId="3192411B" w14:textId="77777777" w:rsidR="00926497" w:rsidRPr="001F3A18" w:rsidRDefault="00926497">
      <w:pPr>
        <w:suppressAutoHyphens w:val="0"/>
        <w:spacing w:after="0" w:line="240" w:lineRule="auto"/>
        <w:ind w:firstLine="0"/>
        <w:jc w:val="left"/>
        <w:rPr>
          <w:rFonts w:asciiTheme="majorHAnsi" w:eastAsiaTheme="majorEastAsia" w:hAnsiTheme="majorHAnsi" w:cstheme="majorBidi"/>
          <w:b/>
          <w:bCs/>
          <w:i/>
          <w:iCs/>
          <w:color w:val="4F81BD" w:themeColor="accent1"/>
        </w:rPr>
      </w:pPr>
      <w:bookmarkStart w:id="1338" w:name="_Toc292269669"/>
      <w:bookmarkStart w:id="1339" w:name="_Toc292107392"/>
      <w:bookmarkStart w:id="1340" w:name="_Toc166298522"/>
      <w:bookmarkStart w:id="1341" w:name="_Toc292697883"/>
      <w:bookmarkStart w:id="1342" w:name="_Toc166298647"/>
      <w:r w:rsidRPr="001F3A18">
        <w:br w:type="page"/>
      </w:r>
    </w:p>
    <w:p w14:paraId="52D87EC0" w14:textId="77777777" w:rsidR="009D04FA" w:rsidRPr="001F3A18" w:rsidRDefault="009D04FA" w:rsidP="001F332F">
      <w:pPr>
        <w:pStyle w:val="Ttulo4"/>
        <w:numPr>
          <w:ilvl w:val="0"/>
          <w:numId w:val="70"/>
        </w:numPr>
      </w:pPr>
      <w:r w:rsidRPr="001F3A18">
        <w:lastRenderedPageBreak/>
        <w:t>SLAS resolución y atención incidencias</w:t>
      </w:r>
      <w:bookmarkEnd w:id="1293"/>
      <w:bookmarkEnd w:id="1338"/>
      <w:bookmarkEnd w:id="1339"/>
      <w:bookmarkEnd w:id="1340"/>
      <w:bookmarkEnd w:id="1341"/>
      <w:bookmarkEnd w:id="1342"/>
    </w:p>
    <w:tbl>
      <w:tblPr>
        <w:tblW w:w="9069"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0A0" w:firstRow="1" w:lastRow="0" w:firstColumn="1" w:lastColumn="0" w:noHBand="0" w:noVBand="0"/>
      </w:tblPr>
      <w:tblGrid>
        <w:gridCol w:w="2267"/>
        <w:gridCol w:w="1439"/>
        <w:gridCol w:w="1190"/>
        <w:gridCol w:w="1297"/>
        <w:gridCol w:w="2876"/>
      </w:tblGrid>
      <w:tr w:rsidR="009D04FA" w:rsidRPr="001F3A18" w14:paraId="5525A26C" w14:textId="77777777" w:rsidTr="00212D77">
        <w:trPr>
          <w:trHeight w:val="20"/>
          <w:jc w:val="center"/>
        </w:trPr>
        <w:tc>
          <w:tcPr>
            <w:tcW w:w="2278" w:type="dxa"/>
            <w:shd w:val="clear" w:color="auto" w:fill="365F91" w:themeFill="accent1" w:themeFillShade="BF"/>
          </w:tcPr>
          <w:p w14:paraId="568372B3" w14:textId="77777777" w:rsidR="009D04FA" w:rsidRPr="001F3A18" w:rsidRDefault="009D04FA" w:rsidP="003264A9">
            <w:pPr>
              <w:spacing w:after="0" w:line="240" w:lineRule="auto"/>
              <w:ind w:firstLine="0"/>
              <w:jc w:val="center"/>
              <w:rPr>
                <w:b/>
                <w:bCs/>
                <w:color w:val="FFFFFF"/>
                <w:sz w:val="16"/>
                <w:szCs w:val="16"/>
              </w:rPr>
            </w:pPr>
            <w:bookmarkStart w:id="1343" w:name="OLE_LINK5"/>
            <w:r w:rsidRPr="001F3A18">
              <w:rPr>
                <w:b/>
                <w:bCs/>
                <w:color w:val="FFFFFF"/>
                <w:sz w:val="16"/>
                <w:szCs w:val="16"/>
              </w:rPr>
              <w:t>Indicador</w:t>
            </w:r>
          </w:p>
        </w:tc>
        <w:tc>
          <w:tcPr>
            <w:tcW w:w="1444" w:type="dxa"/>
            <w:shd w:val="clear" w:color="auto" w:fill="365F91" w:themeFill="accent1" w:themeFillShade="BF"/>
          </w:tcPr>
          <w:p w14:paraId="0BD42CE6" w14:textId="77777777" w:rsidR="009D04FA" w:rsidRPr="001F3A18" w:rsidRDefault="009D04FA" w:rsidP="003264A9">
            <w:pPr>
              <w:spacing w:after="0" w:line="240" w:lineRule="auto"/>
              <w:ind w:firstLine="0"/>
              <w:jc w:val="center"/>
              <w:rPr>
                <w:b/>
                <w:bCs/>
                <w:color w:val="FFFFFF"/>
                <w:sz w:val="16"/>
                <w:szCs w:val="16"/>
              </w:rPr>
            </w:pPr>
            <w:r w:rsidRPr="001F3A18">
              <w:rPr>
                <w:b/>
                <w:bCs/>
                <w:color w:val="FFFFFF"/>
                <w:sz w:val="16"/>
                <w:szCs w:val="16"/>
              </w:rPr>
              <w:t>SLA Objetivo</w:t>
            </w:r>
          </w:p>
        </w:tc>
        <w:tc>
          <w:tcPr>
            <w:tcW w:w="1156" w:type="dxa"/>
            <w:shd w:val="clear" w:color="auto" w:fill="365F91" w:themeFill="accent1" w:themeFillShade="BF"/>
          </w:tcPr>
          <w:p w14:paraId="65CB2E4C" w14:textId="77777777" w:rsidR="009D04FA" w:rsidRPr="001F3A18" w:rsidRDefault="009D04FA" w:rsidP="003264A9">
            <w:pPr>
              <w:spacing w:after="0" w:line="240" w:lineRule="auto"/>
              <w:ind w:firstLine="0"/>
              <w:jc w:val="center"/>
              <w:rPr>
                <w:b/>
                <w:bCs/>
                <w:color w:val="FFFFFF"/>
                <w:sz w:val="16"/>
                <w:szCs w:val="16"/>
              </w:rPr>
            </w:pPr>
            <w:r w:rsidRPr="001F3A18">
              <w:rPr>
                <w:b/>
                <w:bCs/>
                <w:color w:val="FFFFFF"/>
                <w:sz w:val="16"/>
                <w:szCs w:val="16"/>
              </w:rPr>
              <w:t>Frecuencia</w:t>
            </w:r>
          </w:p>
        </w:tc>
        <w:tc>
          <w:tcPr>
            <w:tcW w:w="1301" w:type="dxa"/>
            <w:shd w:val="clear" w:color="auto" w:fill="365F91" w:themeFill="accent1" w:themeFillShade="BF"/>
          </w:tcPr>
          <w:p w14:paraId="3EBC0309" w14:textId="77777777" w:rsidR="009D04FA" w:rsidRPr="001F3A18" w:rsidRDefault="009D04FA" w:rsidP="003264A9">
            <w:pPr>
              <w:spacing w:after="0" w:line="240" w:lineRule="auto"/>
              <w:ind w:firstLine="0"/>
              <w:jc w:val="center"/>
              <w:rPr>
                <w:b/>
                <w:bCs/>
                <w:color w:val="FFFFFF"/>
                <w:sz w:val="16"/>
                <w:szCs w:val="16"/>
              </w:rPr>
            </w:pPr>
            <w:r w:rsidRPr="001F3A18">
              <w:rPr>
                <w:b/>
                <w:bCs/>
                <w:color w:val="FFFFFF"/>
                <w:sz w:val="16"/>
                <w:szCs w:val="16"/>
              </w:rPr>
              <w:t>Método de cálculo SLA</w:t>
            </w:r>
          </w:p>
        </w:tc>
        <w:tc>
          <w:tcPr>
            <w:tcW w:w="2890" w:type="dxa"/>
            <w:shd w:val="clear" w:color="auto" w:fill="365F91" w:themeFill="accent1" w:themeFillShade="BF"/>
          </w:tcPr>
          <w:p w14:paraId="4DCD398D" w14:textId="77777777" w:rsidR="009D04FA" w:rsidRPr="001F3A18" w:rsidRDefault="009D04FA" w:rsidP="003264A9">
            <w:pPr>
              <w:spacing w:after="0" w:line="240" w:lineRule="auto"/>
              <w:ind w:firstLine="0"/>
              <w:jc w:val="center"/>
              <w:rPr>
                <w:b/>
                <w:bCs/>
                <w:color w:val="FFFFFF"/>
                <w:sz w:val="16"/>
                <w:szCs w:val="16"/>
              </w:rPr>
            </w:pPr>
            <w:r w:rsidRPr="001F3A18">
              <w:rPr>
                <w:b/>
                <w:bCs/>
                <w:color w:val="FFFFFF"/>
                <w:sz w:val="16"/>
                <w:szCs w:val="16"/>
              </w:rPr>
              <w:t>Penalización</w:t>
            </w:r>
          </w:p>
        </w:tc>
      </w:tr>
      <w:tr w:rsidR="009D04FA" w:rsidRPr="001F3A18" w14:paraId="53207D91" w14:textId="77777777" w:rsidTr="00212D77">
        <w:trPr>
          <w:trHeight w:val="20"/>
          <w:jc w:val="center"/>
        </w:trPr>
        <w:tc>
          <w:tcPr>
            <w:tcW w:w="2278" w:type="dxa"/>
          </w:tcPr>
          <w:p w14:paraId="1FD4FF06" w14:textId="77777777" w:rsidR="009D04FA" w:rsidRPr="001F3A18" w:rsidRDefault="009D04FA" w:rsidP="002B3D71">
            <w:pPr>
              <w:spacing w:after="0" w:line="240" w:lineRule="auto"/>
              <w:ind w:firstLine="0"/>
              <w:jc w:val="left"/>
              <w:rPr>
                <w:bCs/>
                <w:sz w:val="16"/>
                <w:szCs w:val="16"/>
              </w:rPr>
            </w:pPr>
            <w:r w:rsidRPr="001F3A18">
              <w:rPr>
                <w:bCs/>
                <w:sz w:val="16"/>
                <w:szCs w:val="16"/>
              </w:rPr>
              <w:t>Resolución incidentes batch</w:t>
            </w:r>
          </w:p>
        </w:tc>
        <w:tc>
          <w:tcPr>
            <w:tcW w:w="1444" w:type="dxa"/>
          </w:tcPr>
          <w:p w14:paraId="49485156" w14:textId="77777777" w:rsidR="009D04FA" w:rsidRPr="001F3A18" w:rsidRDefault="009D04FA" w:rsidP="003264A9">
            <w:pPr>
              <w:spacing w:after="0" w:line="240" w:lineRule="auto"/>
              <w:ind w:firstLine="0"/>
              <w:jc w:val="center"/>
              <w:rPr>
                <w:sz w:val="16"/>
                <w:szCs w:val="16"/>
              </w:rPr>
            </w:pPr>
            <w:r w:rsidRPr="001F3A18">
              <w:rPr>
                <w:sz w:val="16"/>
                <w:szCs w:val="16"/>
              </w:rPr>
              <w:t>97%</w:t>
            </w:r>
          </w:p>
        </w:tc>
        <w:tc>
          <w:tcPr>
            <w:tcW w:w="1156" w:type="dxa"/>
          </w:tcPr>
          <w:p w14:paraId="76652702" w14:textId="77777777" w:rsidR="009D04FA" w:rsidRPr="001F3A18" w:rsidRDefault="009D04FA" w:rsidP="003264A9">
            <w:pPr>
              <w:spacing w:after="0" w:line="240" w:lineRule="auto"/>
              <w:ind w:firstLine="0"/>
              <w:rPr>
                <w:sz w:val="16"/>
                <w:szCs w:val="16"/>
              </w:rPr>
            </w:pPr>
            <w:r w:rsidRPr="001F3A18">
              <w:rPr>
                <w:sz w:val="16"/>
                <w:szCs w:val="16"/>
              </w:rPr>
              <w:t>Semanal</w:t>
            </w:r>
          </w:p>
        </w:tc>
        <w:tc>
          <w:tcPr>
            <w:tcW w:w="1301" w:type="dxa"/>
          </w:tcPr>
          <w:p w14:paraId="21965E9B" w14:textId="77777777" w:rsidR="009D04FA" w:rsidRPr="001F3A18" w:rsidRDefault="009D04FA" w:rsidP="003264A9">
            <w:pPr>
              <w:spacing w:after="0" w:line="240" w:lineRule="auto"/>
              <w:ind w:firstLine="0"/>
              <w:rPr>
                <w:sz w:val="16"/>
                <w:szCs w:val="16"/>
              </w:rPr>
            </w:pPr>
            <w:r w:rsidRPr="001F3A18">
              <w:rPr>
                <w:sz w:val="16"/>
                <w:szCs w:val="16"/>
              </w:rPr>
              <w:t>Fórmula C</w:t>
            </w:r>
          </w:p>
        </w:tc>
        <w:tc>
          <w:tcPr>
            <w:tcW w:w="2890" w:type="dxa"/>
            <w:vMerge w:val="restart"/>
          </w:tcPr>
          <w:p w14:paraId="20B822EC" w14:textId="77777777" w:rsidR="009D04FA" w:rsidRPr="001F3A18" w:rsidRDefault="009D04FA" w:rsidP="003264A9">
            <w:pPr>
              <w:spacing w:after="0" w:line="240" w:lineRule="auto"/>
              <w:ind w:firstLine="0"/>
              <w:jc w:val="left"/>
              <w:rPr>
                <w:sz w:val="16"/>
                <w:szCs w:val="16"/>
              </w:rPr>
            </w:pPr>
            <w:r w:rsidRPr="001F3A18">
              <w:rPr>
                <w:rFonts w:cs="Arial"/>
                <w:sz w:val="16"/>
                <w:szCs w:val="16"/>
              </w:rPr>
              <w:t xml:space="preserve">Bonificar a todos los Concesionarios de servicio público telefónico fijo o móvil y del mismo tipo, con el </w:t>
            </w:r>
            <w:r w:rsidR="00803997" w:rsidRPr="001F3A18">
              <w:rPr>
                <w:rFonts w:cs="Arial"/>
                <w:sz w:val="16"/>
                <w:szCs w:val="16"/>
              </w:rPr>
              <w:t>1</w:t>
            </w:r>
            <w:r w:rsidRPr="001F3A18">
              <w:rPr>
                <w:rFonts w:cs="Arial"/>
                <w:sz w:val="16"/>
                <w:szCs w:val="16"/>
              </w:rPr>
              <w:t>% de la facturación a ser aplicado en el mes calendario siguiente por cada semana de incumplimiento y por cada ítem.</w:t>
            </w:r>
          </w:p>
        </w:tc>
      </w:tr>
      <w:tr w:rsidR="009D04FA" w:rsidRPr="001F3A18" w14:paraId="27034670" w14:textId="77777777" w:rsidTr="00212D77">
        <w:trPr>
          <w:trHeight w:val="20"/>
          <w:jc w:val="center"/>
        </w:trPr>
        <w:tc>
          <w:tcPr>
            <w:tcW w:w="2278" w:type="dxa"/>
          </w:tcPr>
          <w:p w14:paraId="207E089B" w14:textId="77777777" w:rsidR="009D04FA" w:rsidRPr="001F3A18" w:rsidRDefault="009D04FA" w:rsidP="002B3D71">
            <w:pPr>
              <w:spacing w:after="0" w:line="240" w:lineRule="auto"/>
              <w:ind w:firstLine="0"/>
              <w:jc w:val="left"/>
              <w:rPr>
                <w:bCs/>
                <w:sz w:val="16"/>
                <w:szCs w:val="16"/>
              </w:rPr>
            </w:pPr>
            <w:r w:rsidRPr="001F3A18">
              <w:rPr>
                <w:bCs/>
                <w:sz w:val="16"/>
                <w:szCs w:val="16"/>
              </w:rPr>
              <w:t>Resolución de incidentes On-line</w:t>
            </w:r>
          </w:p>
        </w:tc>
        <w:tc>
          <w:tcPr>
            <w:tcW w:w="1444" w:type="dxa"/>
          </w:tcPr>
          <w:p w14:paraId="1E1CEF7D" w14:textId="77777777" w:rsidR="009D04FA" w:rsidRPr="001F3A18" w:rsidRDefault="009D04FA" w:rsidP="003264A9">
            <w:pPr>
              <w:spacing w:after="0" w:line="240" w:lineRule="auto"/>
              <w:ind w:firstLine="0"/>
              <w:jc w:val="center"/>
              <w:rPr>
                <w:sz w:val="16"/>
                <w:szCs w:val="16"/>
              </w:rPr>
            </w:pPr>
            <w:r w:rsidRPr="001F3A18">
              <w:rPr>
                <w:sz w:val="16"/>
                <w:szCs w:val="16"/>
              </w:rPr>
              <w:t>97%</w:t>
            </w:r>
          </w:p>
        </w:tc>
        <w:tc>
          <w:tcPr>
            <w:tcW w:w="1156" w:type="dxa"/>
          </w:tcPr>
          <w:p w14:paraId="571C4555" w14:textId="77777777" w:rsidR="009D04FA" w:rsidRPr="001F3A18" w:rsidRDefault="009D04FA" w:rsidP="003264A9">
            <w:pPr>
              <w:spacing w:after="0" w:line="240" w:lineRule="auto"/>
              <w:ind w:firstLine="0"/>
              <w:rPr>
                <w:sz w:val="16"/>
                <w:szCs w:val="16"/>
              </w:rPr>
            </w:pPr>
            <w:r w:rsidRPr="001F3A18">
              <w:rPr>
                <w:sz w:val="16"/>
                <w:szCs w:val="16"/>
              </w:rPr>
              <w:t xml:space="preserve">Semanal </w:t>
            </w:r>
          </w:p>
        </w:tc>
        <w:tc>
          <w:tcPr>
            <w:tcW w:w="1301" w:type="dxa"/>
          </w:tcPr>
          <w:p w14:paraId="729CAD2F" w14:textId="77777777" w:rsidR="009D04FA" w:rsidRPr="001F3A18" w:rsidRDefault="009D04FA" w:rsidP="003264A9">
            <w:pPr>
              <w:spacing w:after="0" w:line="240" w:lineRule="auto"/>
              <w:ind w:firstLine="0"/>
              <w:rPr>
                <w:sz w:val="16"/>
                <w:szCs w:val="16"/>
              </w:rPr>
            </w:pPr>
            <w:r w:rsidRPr="001F3A18">
              <w:rPr>
                <w:sz w:val="16"/>
                <w:szCs w:val="16"/>
              </w:rPr>
              <w:t>Fórmula C</w:t>
            </w:r>
          </w:p>
        </w:tc>
        <w:tc>
          <w:tcPr>
            <w:tcW w:w="2890" w:type="dxa"/>
            <w:vMerge/>
          </w:tcPr>
          <w:p w14:paraId="7FACE612" w14:textId="77777777" w:rsidR="009D04FA" w:rsidRPr="001F3A18" w:rsidRDefault="009D04FA" w:rsidP="003264A9">
            <w:pPr>
              <w:spacing w:after="0" w:line="240" w:lineRule="auto"/>
              <w:rPr>
                <w:sz w:val="16"/>
                <w:szCs w:val="16"/>
              </w:rPr>
            </w:pPr>
          </w:p>
        </w:tc>
      </w:tr>
      <w:tr w:rsidR="009D04FA" w:rsidRPr="001F3A18" w14:paraId="7D040971" w14:textId="77777777" w:rsidTr="00212D77">
        <w:trPr>
          <w:trHeight w:val="20"/>
          <w:jc w:val="center"/>
        </w:trPr>
        <w:tc>
          <w:tcPr>
            <w:tcW w:w="2278" w:type="dxa"/>
          </w:tcPr>
          <w:p w14:paraId="43B200F1" w14:textId="77777777" w:rsidR="009D04FA" w:rsidRPr="001F3A18" w:rsidRDefault="009D04FA" w:rsidP="002B3D71">
            <w:pPr>
              <w:spacing w:after="0" w:line="240" w:lineRule="auto"/>
              <w:ind w:firstLine="0"/>
              <w:jc w:val="left"/>
              <w:rPr>
                <w:bCs/>
                <w:sz w:val="16"/>
                <w:szCs w:val="16"/>
              </w:rPr>
            </w:pPr>
            <w:r w:rsidRPr="001F3A18">
              <w:rPr>
                <w:bCs/>
                <w:sz w:val="16"/>
                <w:szCs w:val="16"/>
              </w:rPr>
              <w:t>Atención de Incidencias</w:t>
            </w:r>
          </w:p>
        </w:tc>
        <w:tc>
          <w:tcPr>
            <w:tcW w:w="1444" w:type="dxa"/>
          </w:tcPr>
          <w:p w14:paraId="1EDAF79E" w14:textId="77777777" w:rsidR="009D04FA" w:rsidRPr="001F3A18" w:rsidRDefault="009D04FA" w:rsidP="003264A9">
            <w:pPr>
              <w:spacing w:after="0" w:line="240" w:lineRule="auto"/>
              <w:ind w:firstLine="0"/>
              <w:jc w:val="center"/>
              <w:rPr>
                <w:sz w:val="16"/>
                <w:szCs w:val="16"/>
              </w:rPr>
            </w:pPr>
            <w:r w:rsidRPr="001F3A18">
              <w:rPr>
                <w:sz w:val="16"/>
                <w:szCs w:val="16"/>
              </w:rPr>
              <w:t>99%</w:t>
            </w:r>
          </w:p>
        </w:tc>
        <w:tc>
          <w:tcPr>
            <w:tcW w:w="1156" w:type="dxa"/>
          </w:tcPr>
          <w:p w14:paraId="515A289C" w14:textId="77777777" w:rsidR="009D04FA" w:rsidRPr="001F3A18" w:rsidRDefault="009D04FA" w:rsidP="003264A9">
            <w:pPr>
              <w:spacing w:after="0" w:line="240" w:lineRule="auto"/>
              <w:ind w:firstLine="0"/>
              <w:rPr>
                <w:sz w:val="16"/>
                <w:szCs w:val="16"/>
              </w:rPr>
            </w:pPr>
            <w:r w:rsidRPr="001F3A18">
              <w:rPr>
                <w:sz w:val="16"/>
                <w:szCs w:val="16"/>
              </w:rPr>
              <w:t>Semanal</w:t>
            </w:r>
          </w:p>
        </w:tc>
        <w:tc>
          <w:tcPr>
            <w:tcW w:w="1301" w:type="dxa"/>
          </w:tcPr>
          <w:p w14:paraId="0AD4DC11" w14:textId="77777777" w:rsidR="009D04FA" w:rsidRPr="001F3A18" w:rsidRDefault="009D04FA" w:rsidP="003264A9">
            <w:pPr>
              <w:spacing w:after="0" w:line="240" w:lineRule="auto"/>
              <w:ind w:firstLine="0"/>
              <w:rPr>
                <w:sz w:val="16"/>
                <w:szCs w:val="16"/>
              </w:rPr>
            </w:pPr>
            <w:r w:rsidRPr="001F3A18">
              <w:rPr>
                <w:sz w:val="16"/>
                <w:szCs w:val="16"/>
              </w:rPr>
              <w:t>Fórmula D</w:t>
            </w:r>
          </w:p>
        </w:tc>
        <w:tc>
          <w:tcPr>
            <w:tcW w:w="2890" w:type="dxa"/>
            <w:vMerge/>
          </w:tcPr>
          <w:p w14:paraId="230B212A" w14:textId="77777777" w:rsidR="009D04FA" w:rsidRPr="001F3A18" w:rsidRDefault="009D04FA" w:rsidP="003264A9">
            <w:pPr>
              <w:keepNext/>
              <w:spacing w:after="0" w:line="240" w:lineRule="auto"/>
              <w:rPr>
                <w:sz w:val="16"/>
                <w:szCs w:val="16"/>
              </w:rPr>
            </w:pPr>
          </w:p>
        </w:tc>
      </w:tr>
    </w:tbl>
    <w:p w14:paraId="1EEB354E" w14:textId="0C78820B" w:rsidR="009D04FA" w:rsidRDefault="00BE0471" w:rsidP="00212D77">
      <w:pPr>
        <w:pStyle w:val="Descripcin"/>
        <w:ind w:firstLine="142"/>
        <w:jc w:val="center"/>
        <w:rPr>
          <w:lang w:val="es-CL"/>
        </w:rPr>
      </w:pPr>
      <w:bookmarkStart w:id="1344" w:name="_Toc166298708"/>
      <w:bookmarkStart w:id="1345" w:name="_Toc421212133"/>
      <w:bookmarkStart w:id="1346" w:name="_Toc423948735"/>
      <w:bookmarkStart w:id="1347" w:name="_Toc424551623"/>
      <w:bookmarkStart w:id="1348" w:name="_Toc425518356"/>
      <w:bookmarkStart w:id="1349" w:name="_Toc22635532"/>
      <w:bookmarkEnd w:id="1343"/>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49</w:t>
      </w:r>
      <w:r w:rsidRPr="001F3A18">
        <w:rPr>
          <w:lang w:val="es-CL"/>
        </w:rPr>
        <w:fldChar w:fldCharType="end"/>
      </w:r>
      <w:r w:rsidRPr="001F3A18">
        <w:rPr>
          <w:lang w:val="es-CL"/>
        </w:rPr>
        <w:t xml:space="preserve"> - </w:t>
      </w:r>
      <w:r w:rsidR="009D04FA" w:rsidRPr="001F3A18">
        <w:rPr>
          <w:lang w:val="es-CL"/>
        </w:rPr>
        <w:t>SLA de resolución de Incidencias</w:t>
      </w:r>
      <w:bookmarkEnd w:id="1344"/>
      <w:bookmarkEnd w:id="1345"/>
      <w:bookmarkEnd w:id="1346"/>
      <w:bookmarkEnd w:id="1347"/>
      <w:bookmarkEnd w:id="1348"/>
      <w:bookmarkEnd w:id="1349"/>
    </w:p>
    <w:p w14:paraId="19533E9B" w14:textId="77777777" w:rsidR="00212D77" w:rsidRPr="00212D77" w:rsidRDefault="00212D77" w:rsidP="00212D77">
      <w:pPr>
        <w:rPr>
          <w:lang w:eastAsia="en-US"/>
        </w:rPr>
      </w:pP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64"/>
        <w:gridCol w:w="988"/>
        <w:gridCol w:w="1267"/>
        <w:gridCol w:w="986"/>
        <w:gridCol w:w="1973"/>
        <w:gridCol w:w="2388"/>
      </w:tblGrid>
      <w:tr w:rsidR="003264A9" w:rsidRPr="001F3A18" w14:paraId="74588E98" w14:textId="77777777" w:rsidTr="00212D77">
        <w:trPr>
          <w:cantSplit/>
          <w:trHeight w:val="20"/>
          <w:jc w:val="center"/>
        </w:trPr>
        <w:tc>
          <w:tcPr>
            <w:tcW w:w="807" w:type="pct"/>
            <w:shd w:val="clear" w:color="auto" w:fill="365F91" w:themeFill="accent1" w:themeFillShade="BF"/>
            <w:noWrap/>
            <w:vAlign w:val="center"/>
          </w:tcPr>
          <w:p w14:paraId="4068B18D" w14:textId="77777777" w:rsidR="009D04FA" w:rsidRPr="001F3A18" w:rsidRDefault="009D04FA" w:rsidP="003264A9">
            <w:pPr>
              <w:spacing w:after="0" w:line="240" w:lineRule="auto"/>
              <w:ind w:firstLine="0"/>
              <w:jc w:val="center"/>
              <w:rPr>
                <w:b/>
                <w:color w:val="FFFFFF" w:themeColor="background1"/>
                <w:sz w:val="16"/>
                <w:szCs w:val="16"/>
              </w:rPr>
            </w:pPr>
            <w:bookmarkStart w:id="1350" w:name="OLE_LINK6"/>
            <w:r w:rsidRPr="001F3A18">
              <w:rPr>
                <w:b/>
                <w:color w:val="FFFFFF" w:themeColor="background1"/>
                <w:sz w:val="16"/>
                <w:szCs w:val="16"/>
              </w:rPr>
              <w:t>Indicador</w:t>
            </w:r>
          </w:p>
        </w:tc>
        <w:tc>
          <w:tcPr>
            <w:tcW w:w="545" w:type="pct"/>
            <w:shd w:val="clear" w:color="auto" w:fill="365F91" w:themeFill="accent1" w:themeFillShade="BF"/>
            <w:noWrap/>
            <w:vAlign w:val="center"/>
          </w:tcPr>
          <w:p w14:paraId="0B703B41" w14:textId="77777777" w:rsidR="009D04FA" w:rsidRPr="001F3A18" w:rsidRDefault="009D04FA" w:rsidP="003264A9">
            <w:pPr>
              <w:spacing w:after="0" w:line="240" w:lineRule="auto"/>
              <w:ind w:firstLine="0"/>
              <w:jc w:val="center"/>
              <w:rPr>
                <w:b/>
                <w:color w:val="FFFFFF" w:themeColor="background1"/>
                <w:sz w:val="16"/>
                <w:szCs w:val="16"/>
              </w:rPr>
            </w:pPr>
            <w:r w:rsidRPr="001F3A18">
              <w:rPr>
                <w:b/>
                <w:color w:val="FFFFFF" w:themeColor="background1"/>
                <w:sz w:val="16"/>
                <w:szCs w:val="16"/>
              </w:rPr>
              <w:t>SLA Objetivo</w:t>
            </w:r>
          </w:p>
        </w:tc>
        <w:tc>
          <w:tcPr>
            <w:tcW w:w="699" w:type="pct"/>
            <w:shd w:val="clear" w:color="auto" w:fill="365F91" w:themeFill="accent1" w:themeFillShade="BF"/>
            <w:vAlign w:val="center"/>
          </w:tcPr>
          <w:p w14:paraId="6B9DD599" w14:textId="77777777" w:rsidR="009D04FA" w:rsidRPr="001F3A18" w:rsidRDefault="009D04FA" w:rsidP="003264A9">
            <w:pPr>
              <w:spacing w:after="0" w:line="240" w:lineRule="auto"/>
              <w:ind w:firstLine="0"/>
              <w:jc w:val="center"/>
              <w:rPr>
                <w:b/>
                <w:color w:val="FFFFFF" w:themeColor="background1"/>
                <w:sz w:val="16"/>
                <w:szCs w:val="16"/>
              </w:rPr>
            </w:pPr>
            <w:r w:rsidRPr="001F3A18">
              <w:rPr>
                <w:b/>
                <w:color w:val="FFFFFF" w:themeColor="background1"/>
                <w:sz w:val="16"/>
                <w:szCs w:val="16"/>
              </w:rPr>
              <w:t>Frecuencia</w:t>
            </w:r>
          </w:p>
        </w:tc>
        <w:tc>
          <w:tcPr>
            <w:tcW w:w="544" w:type="pct"/>
            <w:shd w:val="clear" w:color="auto" w:fill="365F91" w:themeFill="accent1" w:themeFillShade="BF"/>
            <w:vAlign w:val="center"/>
          </w:tcPr>
          <w:p w14:paraId="21183623" w14:textId="77777777" w:rsidR="009D04FA" w:rsidRPr="001F3A18" w:rsidRDefault="009D04FA" w:rsidP="003264A9">
            <w:pPr>
              <w:spacing w:after="0" w:line="240" w:lineRule="auto"/>
              <w:ind w:firstLine="0"/>
              <w:jc w:val="center"/>
              <w:rPr>
                <w:b/>
                <w:color w:val="FFFFFF" w:themeColor="background1"/>
                <w:sz w:val="16"/>
                <w:szCs w:val="16"/>
                <w:lang w:val="pt-BR"/>
              </w:rPr>
            </w:pPr>
            <w:r w:rsidRPr="001F3A18">
              <w:rPr>
                <w:b/>
                <w:color w:val="FFFFFF" w:themeColor="background1"/>
                <w:sz w:val="16"/>
                <w:szCs w:val="16"/>
                <w:lang w:val="pt-BR"/>
              </w:rPr>
              <w:t>Método de Cálculo de SLA</w:t>
            </w:r>
          </w:p>
        </w:tc>
        <w:tc>
          <w:tcPr>
            <w:tcW w:w="1088" w:type="pct"/>
            <w:shd w:val="clear" w:color="auto" w:fill="365F91" w:themeFill="accent1" w:themeFillShade="BF"/>
          </w:tcPr>
          <w:p w14:paraId="38E19164" w14:textId="77777777" w:rsidR="009D04FA" w:rsidRPr="001F3A18" w:rsidRDefault="009D04FA" w:rsidP="003264A9">
            <w:pPr>
              <w:spacing w:after="0" w:line="240" w:lineRule="auto"/>
              <w:ind w:firstLine="0"/>
              <w:jc w:val="center"/>
              <w:rPr>
                <w:b/>
                <w:color w:val="FFFFFF" w:themeColor="background1"/>
                <w:sz w:val="16"/>
                <w:szCs w:val="16"/>
              </w:rPr>
            </w:pPr>
            <w:r w:rsidRPr="001F3A18">
              <w:rPr>
                <w:b/>
                <w:color w:val="FFFFFF" w:themeColor="background1"/>
                <w:sz w:val="16"/>
                <w:szCs w:val="16"/>
              </w:rPr>
              <w:t>Comentario</w:t>
            </w:r>
          </w:p>
        </w:tc>
        <w:tc>
          <w:tcPr>
            <w:tcW w:w="1317" w:type="pct"/>
            <w:shd w:val="clear" w:color="auto" w:fill="365F91" w:themeFill="accent1" w:themeFillShade="BF"/>
          </w:tcPr>
          <w:p w14:paraId="40937767" w14:textId="77777777" w:rsidR="009D04FA" w:rsidRPr="001F3A18" w:rsidRDefault="009D04FA" w:rsidP="003264A9">
            <w:pPr>
              <w:spacing w:after="0" w:line="240" w:lineRule="auto"/>
              <w:ind w:firstLine="0"/>
              <w:jc w:val="center"/>
              <w:rPr>
                <w:b/>
                <w:color w:val="FFFFFF" w:themeColor="background1"/>
                <w:sz w:val="16"/>
                <w:szCs w:val="16"/>
              </w:rPr>
            </w:pPr>
            <w:r w:rsidRPr="001F3A18">
              <w:rPr>
                <w:b/>
                <w:color w:val="FFFFFF" w:themeColor="background1"/>
                <w:sz w:val="16"/>
                <w:szCs w:val="16"/>
              </w:rPr>
              <w:t>Penalización</w:t>
            </w:r>
          </w:p>
        </w:tc>
      </w:tr>
      <w:tr w:rsidR="009D04FA" w:rsidRPr="001F3A18" w14:paraId="660F3C9D" w14:textId="77777777" w:rsidTr="00212D77">
        <w:trPr>
          <w:cantSplit/>
          <w:trHeight w:val="20"/>
          <w:jc w:val="center"/>
        </w:trPr>
        <w:tc>
          <w:tcPr>
            <w:tcW w:w="807" w:type="pct"/>
            <w:noWrap/>
            <w:vAlign w:val="center"/>
          </w:tcPr>
          <w:p w14:paraId="046357CE" w14:textId="77777777" w:rsidR="009D04FA" w:rsidRPr="001F3A18" w:rsidRDefault="009D04FA" w:rsidP="003264A9">
            <w:pPr>
              <w:spacing w:after="0" w:line="240" w:lineRule="auto"/>
              <w:ind w:firstLine="0"/>
              <w:rPr>
                <w:rFonts w:cs="Arial"/>
                <w:sz w:val="16"/>
                <w:szCs w:val="16"/>
              </w:rPr>
            </w:pPr>
            <w:r w:rsidRPr="001F3A18">
              <w:rPr>
                <w:sz w:val="16"/>
                <w:szCs w:val="16"/>
              </w:rPr>
              <w:t xml:space="preserve">Notificación de interrupción no prevista del servicio </w:t>
            </w:r>
          </w:p>
        </w:tc>
        <w:tc>
          <w:tcPr>
            <w:tcW w:w="545" w:type="pct"/>
            <w:noWrap/>
            <w:vAlign w:val="center"/>
          </w:tcPr>
          <w:p w14:paraId="722C339A" w14:textId="77777777" w:rsidR="009D04FA" w:rsidRPr="001F3A18" w:rsidRDefault="009D04FA" w:rsidP="003264A9">
            <w:pPr>
              <w:spacing w:after="0" w:line="240" w:lineRule="auto"/>
              <w:ind w:firstLine="0"/>
              <w:rPr>
                <w:rFonts w:cs="Arial"/>
                <w:sz w:val="16"/>
                <w:szCs w:val="16"/>
              </w:rPr>
            </w:pPr>
            <w:r w:rsidRPr="001F3A18">
              <w:rPr>
                <w:rFonts w:cs="Arial"/>
                <w:sz w:val="16"/>
                <w:szCs w:val="16"/>
              </w:rPr>
              <w:t xml:space="preserve">100 % antes de 30 minutos </w:t>
            </w:r>
          </w:p>
        </w:tc>
        <w:tc>
          <w:tcPr>
            <w:tcW w:w="699" w:type="pct"/>
            <w:vAlign w:val="center"/>
          </w:tcPr>
          <w:p w14:paraId="24C49CDF" w14:textId="77777777" w:rsidR="009D04FA" w:rsidRPr="001F3A18" w:rsidRDefault="009D04FA" w:rsidP="003264A9">
            <w:pPr>
              <w:spacing w:after="0" w:line="240" w:lineRule="auto"/>
              <w:ind w:firstLine="0"/>
              <w:rPr>
                <w:rFonts w:cs="Arial"/>
                <w:sz w:val="16"/>
                <w:szCs w:val="16"/>
              </w:rPr>
            </w:pPr>
            <w:r w:rsidRPr="001F3A18">
              <w:rPr>
                <w:rFonts w:cs="Arial"/>
                <w:sz w:val="16"/>
                <w:szCs w:val="16"/>
              </w:rPr>
              <w:t>Semanal</w:t>
            </w:r>
          </w:p>
        </w:tc>
        <w:tc>
          <w:tcPr>
            <w:tcW w:w="544" w:type="pct"/>
            <w:vAlign w:val="center"/>
          </w:tcPr>
          <w:p w14:paraId="25C2EFA7" w14:textId="77777777" w:rsidR="009D04FA" w:rsidRPr="001F3A18" w:rsidRDefault="009D04FA" w:rsidP="003264A9">
            <w:pPr>
              <w:spacing w:after="0" w:line="240" w:lineRule="auto"/>
              <w:ind w:firstLine="0"/>
              <w:rPr>
                <w:rFonts w:cs="Arial"/>
                <w:sz w:val="16"/>
                <w:szCs w:val="16"/>
              </w:rPr>
            </w:pPr>
            <w:r w:rsidRPr="001F3A18">
              <w:rPr>
                <w:rFonts w:cs="Arial"/>
                <w:sz w:val="16"/>
                <w:szCs w:val="16"/>
              </w:rPr>
              <w:t xml:space="preserve">Fórmula E </w:t>
            </w:r>
          </w:p>
        </w:tc>
        <w:tc>
          <w:tcPr>
            <w:tcW w:w="1088" w:type="pct"/>
          </w:tcPr>
          <w:p w14:paraId="4270AEF0" w14:textId="77777777" w:rsidR="009D04FA" w:rsidRPr="001F3A18" w:rsidRDefault="009D04FA" w:rsidP="003264A9">
            <w:pPr>
              <w:spacing w:after="0" w:line="240" w:lineRule="auto"/>
              <w:ind w:firstLine="0"/>
              <w:jc w:val="left"/>
              <w:rPr>
                <w:rFonts w:cs="Arial"/>
                <w:sz w:val="16"/>
                <w:szCs w:val="16"/>
              </w:rPr>
            </w:pPr>
            <w:r w:rsidRPr="001F3A18">
              <w:rPr>
                <w:sz w:val="16"/>
                <w:szCs w:val="16"/>
              </w:rPr>
              <w:t>Desde que suceda el evento se tienen 30 minutos como plazo máximo para notificar la interrupción no prevista a todos los usuarios.</w:t>
            </w:r>
          </w:p>
        </w:tc>
        <w:tc>
          <w:tcPr>
            <w:tcW w:w="1317" w:type="pct"/>
          </w:tcPr>
          <w:p w14:paraId="77F3FBC9" w14:textId="77777777" w:rsidR="009D04FA" w:rsidRPr="001F3A18" w:rsidRDefault="009D04FA" w:rsidP="003264A9">
            <w:pPr>
              <w:spacing w:after="0" w:line="240" w:lineRule="auto"/>
              <w:ind w:firstLine="0"/>
              <w:jc w:val="left"/>
              <w:rPr>
                <w:sz w:val="16"/>
                <w:szCs w:val="16"/>
              </w:rPr>
            </w:pPr>
            <w:r w:rsidRPr="001F3A18">
              <w:rPr>
                <w:rFonts w:cs="Arial"/>
                <w:sz w:val="16"/>
                <w:szCs w:val="16"/>
              </w:rPr>
              <w:t>Bonificar a todos los Concesionarios de servicio público telefónico fijo o móvil y del mismo tipo, con el 1% de la facturación a ser aplicado en el mes calendario siguiente por cada semana de incumplimiento.</w:t>
            </w:r>
          </w:p>
        </w:tc>
      </w:tr>
      <w:tr w:rsidR="009D04FA" w:rsidRPr="001F3A18" w14:paraId="5401A198" w14:textId="77777777" w:rsidTr="00212D77">
        <w:trPr>
          <w:cantSplit/>
          <w:trHeight w:val="20"/>
          <w:jc w:val="center"/>
        </w:trPr>
        <w:tc>
          <w:tcPr>
            <w:tcW w:w="807" w:type="pct"/>
            <w:noWrap/>
            <w:vAlign w:val="center"/>
          </w:tcPr>
          <w:p w14:paraId="719530C5" w14:textId="77777777" w:rsidR="009D04FA" w:rsidRPr="001F3A18" w:rsidRDefault="009D04FA" w:rsidP="003264A9">
            <w:pPr>
              <w:spacing w:after="0" w:line="240" w:lineRule="auto"/>
              <w:ind w:firstLine="0"/>
              <w:rPr>
                <w:rFonts w:cs="Arial"/>
                <w:sz w:val="16"/>
                <w:szCs w:val="16"/>
              </w:rPr>
            </w:pPr>
            <w:r w:rsidRPr="001F3A18">
              <w:rPr>
                <w:sz w:val="16"/>
                <w:szCs w:val="16"/>
              </w:rPr>
              <w:t>Notificación de interrupción prevista del servicio</w:t>
            </w:r>
          </w:p>
        </w:tc>
        <w:tc>
          <w:tcPr>
            <w:tcW w:w="545" w:type="pct"/>
            <w:noWrap/>
            <w:vAlign w:val="center"/>
          </w:tcPr>
          <w:p w14:paraId="037CD853" w14:textId="77777777" w:rsidR="009D04FA" w:rsidRPr="001F3A18" w:rsidRDefault="009D04FA" w:rsidP="003264A9">
            <w:pPr>
              <w:spacing w:after="0" w:line="240" w:lineRule="auto"/>
              <w:ind w:firstLine="0"/>
              <w:rPr>
                <w:rFonts w:cs="Arial"/>
                <w:sz w:val="16"/>
                <w:szCs w:val="16"/>
              </w:rPr>
            </w:pPr>
            <w:r w:rsidRPr="001F3A18">
              <w:rPr>
                <w:rFonts w:cs="Arial"/>
                <w:sz w:val="16"/>
                <w:szCs w:val="16"/>
              </w:rPr>
              <w:t>100 % antes de 10 días hábiles</w:t>
            </w:r>
          </w:p>
        </w:tc>
        <w:tc>
          <w:tcPr>
            <w:tcW w:w="699" w:type="pct"/>
            <w:vAlign w:val="center"/>
          </w:tcPr>
          <w:p w14:paraId="6783AB36" w14:textId="77777777" w:rsidR="009D04FA" w:rsidRPr="001F3A18" w:rsidRDefault="009D04FA" w:rsidP="003264A9">
            <w:pPr>
              <w:spacing w:after="0" w:line="240" w:lineRule="auto"/>
              <w:ind w:firstLine="0"/>
              <w:rPr>
                <w:rFonts w:cs="Arial"/>
                <w:sz w:val="16"/>
                <w:szCs w:val="16"/>
              </w:rPr>
            </w:pPr>
            <w:r w:rsidRPr="001F3A18">
              <w:rPr>
                <w:rFonts w:cs="Arial"/>
                <w:sz w:val="16"/>
                <w:szCs w:val="16"/>
              </w:rPr>
              <w:t>Mensual</w:t>
            </w:r>
          </w:p>
        </w:tc>
        <w:tc>
          <w:tcPr>
            <w:tcW w:w="544" w:type="pct"/>
            <w:vAlign w:val="center"/>
          </w:tcPr>
          <w:p w14:paraId="414C2643" w14:textId="77777777" w:rsidR="009D04FA" w:rsidRPr="001F3A18" w:rsidRDefault="009D04FA" w:rsidP="003264A9">
            <w:pPr>
              <w:spacing w:after="0" w:line="240" w:lineRule="auto"/>
              <w:ind w:firstLine="0"/>
              <w:rPr>
                <w:rFonts w:cs="Arial"/>
                <w:sz w:val="16"/>
                <w:szCs w:val="16"/>
              </w:rPr>
            </w:pPr>
            <w:r w:rsidRPr="001F3A18">
              <w:rPr>
                <w:rFonts w:cs="Arial"/>
                <w:sz w:val="16"/>
                <w:szCs w:val="16"/>
              </w:rPr>
              <w:t xml:space="preserve">Fórmula F </w:t>
            </w:r>
          </w:p>
        </w:tc>
        <w:tc>
          <w:tcPr>
            <w:tcW w:w="1088" w:type="pct"/>
          </w:tcPr>
          <w:p w14:paraId="2164A48B" w14:textId="77777777" w:rsidR="009D04FA" w:rsidRPr="001F3A18" w:rsidRDefault="009D04FA" w:rsidP="003264A9">
            <w:pPr>
              <w:spacing w:after="0" w:line="240" w:lineRule="auto"/>
              <w:ind w:firstLine="0"/>
              <w:jc w:val="left"/>
              <w:rPr>
                <w:sz w:val="16"/>
                <w:szCs w:val="16"/>
              </w:rPr>
            </w:pPr>
            <w:r w:rsidRPr="001F3A18">
              <w:rPr>
                <w:sz w:val="16"/>
                <w:szCs w:val="16"/>
              </w:rPr>
              <w:t>Las notificaciones de interrupción prevista del servicio deberán ser como mínimo con 10 días hábiles de anticipación y deberá de contar con la autorización del Comité o quien lo reemplace.</w:t>
            </w:r>
          </w:p>
          <w:p w14:paraId="2D0937EC" w14:textId="77777777" w:rsidR="009D04FA" w:rsidRPr="001F3A18" w:rsidRDefault="009D04FA" w:rsidP="003264A9">
            <w:pPr>
              <w:spacing w:after="0" w:line="240" w:lineRule="auto"/>
              <w:rPr>
                <w:sz w:val="16"/>
                <w:szCs w:val="16"/>
              </w:rPr>
            </w:pPr>
          </w:p>
        </w:tc>
        <w:tc>
          <w:tcPr>
            <w:tcW w:w="1317" w:type="pct"/>
          </w:tcPr>
          <w:p w14:paraId="55B320E4" w14:textId="77777777" w:rsidR="009D04FA" w:rsidRPr="001F3A18" w:rsidRDefault="009D04FA" w:rsidP="003264A9">
            <w:pPr>
              <w:spacing w:after="0" w:line="240" w:lineRule="auto"/>
              <w:ind w:firstLine="52"/>
              <w:jc w:val="left"/>
              <w:rPr>
                <w:bCs/>
                <w:caps/>
                <w:color w:val="00086E"/>
                <w:kern w:val="22"/>
                <w:sz w:val="16"/>
                <w:szCs w:val="16"/>
              </w:rPr>
            </w:pPr>
            <w:r w:rsidRPr="001F3A18">
              <w:rPr>
                <w:rFonts w:cs="Arial"/>
                <w:sz w:val="16"/>
                <w:szCs w:val="16"/>
              </w:rPr>
              <w:t>Bonificar a todos los Concesionarios de servicio público telefónico fijo o móvil y del mismo tipo, con el 1% de la facturación a ser aplicado en el mes calendario siguiente, por cada mes de incumplimiento.</w:t>
            </w:r>
          </w:p>
        </w:tc>
      </w:tr>
      <w:tr w:rsidR="009D04FA" w:rsidRPr="001F3A18" w14:paraId="4F6D965E" w14:textId="77777777" w:rsidTr="00212D77">
        <w:trPr>
          <w:cantSplit/>
          <w:trHeight w:val="20"/>
          <w:jc w:val="center"/>
        </w:trPr>
        <w:tc>
          <w:tcPr>
            <w:tcW w:w="807" w:type="pct"/>
            <w:noWrap/>
            <w:vAlign w:val="center"/>
          </w:tcPr>
          <w:p w14:paraId="5DA12B18" w14:textId="77777777" w:rsidR="009D04FA" w:rsidRPr="001F3A18" w:rsidRDefault="009D04FA" w:rsidP="003264A9">
            <w:pPr>
              <w:spacing w:after="0" w:line="240" w:lineRule="auto"/>
              <w:ind w:firstLine="0"/>
              <w:rPr>
                <w:rFonts w:cs="Arial"/>
                <w:sz w:val="16"/>
                <w:szCs w:val="16"/>
              </w:rPr>
            </w:pPr>
            <w:r w:rsidRPr="001F3A18">
              <w:rPr>
                <w:sz w:val="16"/>
                <w:szCs w:val="16"/>
              </w:rPr>
              <w:t xml:space="preserve">Informes mensuales </w:t>
            </w:r>
          </w:p>
        </w:tc>
        <w:tc>
          <w:tcPr>
            <w:tcW w:w="545" w:type="pct"/>
            <w:noWrap/>
            <w:vAlign w:val="center"/>
          </w:tcPr>
          <w:p w14:paraId="0AFF209F" w14:textId="3771B185" w:rsidR="009D04FA" w:rsidRPr="001F3A18" w:rsidRDefault="009D04FA" w:rsidP="003264A9">
            <w:pPr>
              <w:spacing w:after="0" w:line="240" w:lineRule="auto"/>
              <w:ind w:firstLine="0"/>
              <w:rPr>
                <w:rFonts w:cs="Arial"/>
                <w:sz w:val="16"/>
                <w:szCs w:val="16"/>
              </w:rPr>
            </w:pPr>
            <w:r w:rsidRPr="001F3A18">
              <w:rPr>
                <w:rFonts w:cs="Arial"/>
                <w:sz w:val="16"/>
                <w:szCs w:val="16"/>
              </w:rPr>
              <w:t>100% día 2</w:t>
            </w:r>
          </w:p>
        </w:tc>
        <w:tc>
          <w:tcPr>
            <w:tcW w:w="699" w:type="pct"/>
            <w:vAlign w:val="center"/>
          </w:tcPr>
          <w:p w14:paraId="789332A0" w14:textId="77777777" w:rsidR="009D04FA" w:rsidRPr="001F3A18" w:rsidRDefault="009D04FA" w:rsidP="003264A9">
            <w:pPr>
              <w:spacing w:after="0" w:line="240" w:lineRule="auto"/>
              <w:ind w:firstLine="0"/>
              <w:rPr>
                <w:rFonts w:cs="Arial"/>
                <w:sz w:val="16"/>
                <w:szCs w:val="16"/>
              </w:rPr>
            </w:pPr>
            <w:r w:rsidRPr="001F3A18">
              <w:rPr>
                <w:rFonts w:cs="Arial"/>
                <w:sz w:val="16"/>
                <w:szCs w:val="16"/>
              </w:rPr>
              <w:t>Mensual</w:t>
            </w:r>
          </w:p>
        </w:tc>
        <w:tc>
          <w:tcPr>
            <w:tcW w:w="544" w:type="pct"/>
            <w:vAlign w:val="center"/>
          </w:tcPr>
          <w:p w14:paraId="420A0D2D" w14:textId="77777777" w:rsidR="009D04FA" w:rsidRPr="001F3A18" w:rsidRDefault="009D04FA" w:rsidP="003264A9">
            <w:pPr>
              <w:spacing w:after="0" w:line="240" w:lineRule="auto"/>
              <w:ind w:firstLine="0"/>
              <w:rPr>
                <w:rFonts w:cs="Arial"/>
                <w:sz w:val="16"/>
                <w:szCs w:val="16"/>
              </w:rPr>
            </w:pPr>
            <w:r w:rsidRPr="001F3A18">
              <w:rPr>
                <w:rFonts w:cs="Arial"/>
                <w:sz w:val="16"/>
                <w:szCs w:val="16"/>
              </w:rPr>
              <w:t xml:space="preserve">Fórmula G </w:t>
            </w:r>
          </w:p>
        </w:tc>
        <w:tc>
          <w:tcPr>
            <w:tcW w:w="1088" w:type="pct"/>
          </w:tcPr>
          <w:p w14:paraId="16A8444D" w14:textId="51E3F1F7" w:rsidR="009D04FA" w:rsidRPr="001F3A18" w:rsidRDefault="009D04FA" w:rsidP="003264A9">
            <w:pPr>
              <w:spacing w:after="0" w:line="240" w:lineRule="auto"/>
              <w:ind w:firstLine="0"/>
              <w:jc w:val="left"/>
              <w:rPr>
                <w:sz w:val="16"/>
                <w:szCs w:val="16"/>
              </w:rPr>
            </w:pPr>
            <w:r w:rsidRPr="001F3A18">
              <w:rPr>
                <w:sz w:val="16"/>
                <w:szCs w:val="16"/>
              </w:rPr>
              <w:t xml:space="preserve">Un 100% de los informes mensuales especificados en </w:t>
            </w:r>
            <w:r w:rsidR="002B3842" w:rsidRPr="001F3A18">
              <w:rPr>
                <w:sz w:val="16"/>
                <w:szCs w:val="16"/>
              </w:rPr>
              <w:t xml:space="preserve">la sección </w:t>
            </w:r>
            <w:r w:rsidR="002B3842" w:rsidRPr="001F3A18">
              <w:rPr>
                <w:sz w:val="16"/>
                <w:szCs w:val="16"/>
              </w:rPr>
              <w:fldChar w:fldCharType="begin"/>
            </w:r>
            <w:r w:rsidR="002B3842" w:rsidRPr="001F3A18">
              <w:rPr>
                <w:sz w:val="16"/>
                <w:szCs w:val="16"/>
              </w:rPr>
              <w:instrText xml:space="preserve"> REF _Ref14283902 \r \h  \* MERGEFORMAT </w:instrText>
            </w:r>
            <w:r w:rsidR="002B3842" w:rsidRPr="001F3A18">
              <w:rPr>
                <w:sz w:val="16"/>
                <w:szCs w:val="16"/>
              </w:rPr>
            </w:r>
            <w:r w:rsidR="002B3842" w:rsidRPr="001F3A18">
              <w:rPr>
                <w:sz w:val="16"/>
                <w:szCs w:val="16"/>
              </w:rPr>
              <w:fldChar w:fldCharType="separate"/>
            </w:r>
            <w:r w:rsidR="003D4642">
              <w:rPr>
                <w:sz w:val="16"/>
                <w:szCs w:val="16"/>
              </w:rPr>
              <w:t>2.9</w:t>
            </w:r>
            <w:r w:rsidR="002B3842" w:rsidRPr="001F3A18">
              <w:rPr>
                <w:sz w:val="16"/>
                <w:szCs w:val="16"/>
              </w:rPr>
              <w:fldChar w:fldCharType="end"/>
            </w:r>
            <w:r w:rsidRPr="001F3A18">
              <w:rPr>
                <w:sz w:val="16"/>
                <w:szCs w:val="16"/>
              </w:rPr>
              <w:t xml:space="preserve"> deberán ser presentados antes de las 00:00 del tercer día hábil del mes siguiente.</w:t>
            </w:r>
          </w:p>
        </w:tc>
        <w:tc>
          <w:tcPr>
            <w:tcW w:w="1317" w:type="pct"/>
          </w:tcPr>
          <w:p w14:paraId="5051065A" w14:textId="5FDE1420" w:rsidR="009D04FA" w:rsidRPr="001F3A18" w:rsidRDefault="009D04FA" w:rsidP="003264A9">
            <w:pPr>
              <w:keepNext/>
              <w:spacing w:after="0" w:line="240" w:lineRule="auto"/>
              <w:ind w:firstLine="0"/>
              <w:jc w:val="left"/>
              <w:rPr>
                <w:sz w:val="16"/>
                <w:szCs w:val="16"/>
              </w:rPr>
            </w:pPr>
            <w:r w:rsidRPr="001F3A18">
              <w:rPr>
                <w:rFonts w:cs="Arial"/>
                <w:sz w:val="16"/>
                <w:szCs w:val="16"/>
              </w:rPr>
              <w:t>Bonificar a todos los Concesionarios de servicio público telefónico fijo o móvil y del mismo tipo, con el 2% de la facturación a ser aplicado en el mes calendario siguiente, por cada mes de incumplimiento.</w:t>
            </w:r>
          </w:p>
        </w:tc>
      </w:tr>
    </w:tbl>
    <w:p w14:paraId="3A2E6EAA" w14:textId="1ABFDAC2" w:rsidR="009D04FA" w:rsidRPr="001F3A18" w:rsidRDefault="00BE0471" w:rsidP="00212D77">
      <w:pPr>
        <w:pStyle w:val="Descripcin"/>
        <w:ind w:firstLine="142"/>
        <w:jc w:val="center"/>
        <w:rPr>
          <w:lang w:val="es-CL"/>
        </w:rPr>
      </w:pPr>
      <w:bookmarkStart w:id="1351" w:name="_Toc166298709"/>
      <w:bookmarkStart w:id="1352" w:name="_Toc421212134"/>
      <w:bookmarkStart w:id="1353" w:name="_Toc423948736"/>
      <w:bookmarkStart w:id="1354" w:name="_Toc424551624"/>
      <w:bookmarkStart w:id="1355" w:name="_Toc425518357"/>
      <w:bookmarkStart w:id="1356" w:name="_Toc22635533"/>
      <w:bookmarkStart w:id="1357" w:name="_Toc289340754"/>
      <w:bookmarkStart w:id="1358" w:name="_Toc292269670"/>
      <w:bookmarkStart w:id="1359" w:name="_Toc292107393"/>
      <w:bookmarkEnd w:id="1350"/>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50</w:t>
      </w:r>
      <w:r w:rsidRPr="001F3A18">
        <w:rPr>
          <w:lang w:val="es-CL"/>
        </w:rPr>
        <w:fldChar w:fldCharType="end"/>
      </w:r>
      <w:r w:rsidRPr="001F3A18">
        <w:rPr>
          <w:lang w:val="es-CL"/>
        </w:rPr>
        <w:t xml:space="preserve"> - </w:t>
      </w:r>
      <w:r w:rsidR="009D04FA" w:rsidRPr="001F3A18">
        <w:rPr>
          <w:lang w:val="es-CL"/>
        </w:rPr>
        <w:t>SLAs de Notificación de Interrupciones e Informes Mensuales</w:t>
      </w:r>
      <w:bookmarkEnd w:id="1351"/>
      <w:bookmarkEnd w:id="1352"/>
      <w:bookmarkEnd w:id="1353"/>
      <w:bookmarkEnd w:id="1354"/>
      <w:bookmarkEnd w:id="1355"/>
      <w:bookmarkEnd w:id="1356"/>
    </w:p>
    <w:p w14:paraId="2258336C" w14:textId="77777777" w:rsidR="00926497" w:rsidRPr="001F3A18" w:rsidRDefault="00926497">
      <w:pPr>
        <w:suppressAutoHyphens w:val="0"/>
        <w:spacing w:after="0" w:line="240" w:lineRule="auto"/>
        <w:ind w:firstLine="0"/>
        <w:jc w:val="left"/>
        <w:rPr>
          <w:rFonts w:asciiTheme="majorHAnsi" w:eastAsiaTheme="majorEastAsia" w:hAnsiTheme="majorHAnsi" w:cstheme="majorBidi"/>
          <w:b/>
          <w:bCs/>
          <w:i/>
          <w:iCs/>
          <w:color w:val="4F81BD" w:themeColor="accent1"/>
        </w:rPr>
      </w:pPr>
      <w:bookmarkStart w:id="1360" w:name="_Toc166298523"/>
      <w:bookmarkStart w:id="1361" w:name="_Toc292697884"/>
      <w:r w:rsidRPr="001F3A18">
        <w:br w:type="page"/>
      </w:r>
    </w:p>
    <w:p w14:paraId="3B23BA94" w14:textId="77777777" w:rsidR="00471037" w:rsidRDefault="00471037" w:rsidP="00471037">
      <w:pPr>
        <w:pStyle w:val="Ttulo4"/>
        <w:numPr>
          <w:ilvl w:val="0"/>
          <w:numId w:val="70"/>
        </w:numPr>
      </w:pPr>
      <w:bookmarkStart w:id="1362" w:name="_Toc166298648"/>
      <w:r>
        <w:lastRenderedPageBreak/>
        <w:t>SLAs Reporte solicitados por SUBTEL</w:t>
      </w:r>
    </w:p>
    <w:p w14:paraId="3A8E1CBD" w14:textId="7FF12E99" w:rsidR="00471037" w:rsidRDefault="00CD39F4" w:rsidP="00CD39F4">
      <w:pPr>
        <w:jc w:val="center"/>
      </w:pPr>
      <w:r>
        <w:rPr>
          <w:noProof/>
        </w:rPr>
        <w:drawing>
          <wp:inline distT="0" distB="0" distL="0" distR="0" wp14:anchorId="6295B2EB" wp14:editId="5800B66F">
            <wp:extent cx="4128999" cy="1493597"/>
            <wp:effectExtent l="0" t="0" r="0" b="5080"/>
            <wp:docPr id="187802168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21683" name="Imagen 1878021683"/>
                    <pic:cNvPicPr/>
                  </pic:nvPicPr>
                  <pic:blipFill>
                    <a:blip r:embed="rId31"/>
                    <a:stretch>
                      <a:fillRect/>
                    </a:stretch>
                  </pic:blipFill>
                  <pic:spPr>
                    <a:xfrm>
                      <a:off x="0" y="0"/>
                      <a:ext cx="4159588" cy="1504662"/>
                    </a:xfrm>
                    <a:prstGeom prst="rect">
                      <a:avLst/>
                    </a:prstGeom>
                  </pic:spPr>
                </pic:pic>
              </a:graphicData>
            </a:graphic>
          </wp:inline>
        </w:drawing>
      </w:r>
    </w:p>
    <w:p w14:paraId="2CB96A89" w14:textId="27F171EA" w:rsidR="009D04FA" w:rsidRPr="001F3A18" w:rsidRDefault="009D04FA" w:rsidP="001F332F">
      <w:pPr>
        <w:pStyle w:val="Ttulo4"/>
        <w:numPr>
          <w:ilvl w:val="0"/>
          <w:numId w:val="70"/>
        </w:numPr>
      </w:pPr>
      <w:r w:rsidRPr="001F3A18">
        <w:t>Fórmulas</w:t>
      </w:r>
      <w:bookmarkEnd w:id="1357"/>
      <w:bookmarkEnd w:id="1358"/>
      <w:bookmarkEnd w:id="1359"/>
      <w:bookmarkEnd w:id="1360"/>
      <w:bookmarkEnd w:id="1361"/>
      <w:bookmarkEnd w:id="1362"/>
    </w:p>
    <w:p w14:paraId="6038DB5D" w14:textId="66908261" w:rsidR="009D04FA" w:rsidRPr="001F3A18" w:rsidRDefault="009D04FA" w:rsidP="00A025AA">
      <w:pPr>
        <w:pStyle w:val="Textoindependienteprimerasangra"/>
        <w:ind w:left="1560" w:hanging="1560"/>
        <w:rPr>
          <w:rFonts w:ascii="Verdana" w:hAnsi="Verdana"/>
          <w:lang w:val="es-CL"/>
        </w:rPr>
      </w:pPr>
      <w:r w:rsidRPr="001F3A18">
        <w:rPr>
          <w:rFonts w:ascii="Verdana" w:hAnsi="Verdana"/>
          <w:b/>
          <w:lang w:val="es-CL"/>
        </w:rPr>
        <w:t>Fórmula A:</w:t>
      </w:r>
      <w:r w:rsidRPr="001F3A18">
        <w:rPr>
          <w:rFonts w:ascii="Verdana" w:hAnsi="Verdana"/>
          <w:lang w:val="es-CL"/>
        </w:rPr>
        <w:t xml:space="preserve"> </w:t>
      </w:r>
      <w:r w:rsidR="00A025AA" w:rsidRPr="001F3A18">
        <w:rPr>
          <w:rFonts w:ascii="Verdana" w:hAnsi="Verdana"/>
          <w:lang w:val="es-CL"/>
        </w:rPr>
        <w:tab/>
      </w:r>
      <w:r w:rsidRPr="001F3A18">
        <w:rPr>
          <w:rFonts w:ascii="Verdana" w:hAnsi="Verdana"/>
          <w:lang w:val="es-CL"/>
        </w:rPr>
        <w:t>[(Total minutos periodo – Minutos Interrupción</w:t>
      </w:r>
      <w:r w:rsidR="00803997" w:rsidRPr="001F3A18">
        <w:rPr>
          <w:rFonts w:ascii="Verdana" w:hAnsi="Verdana"/>
          <w:lang w:val="es-CL"/>
        </w:rPr>
        <w:t xml:space="preserve"> o indisponibilidad</w:t>
      </w:r>
      <w:r w:rsidRPr="001F3A18">
        <w:rPr>
          <w:rFonts w:ascii="Verdana" w:hAnsi="Verdana"/>
          <w:lang w:val="es-CL"/>
        </w:rPr>
        <w:t xml:space="preserve"> No programados) / Total Minutos Periodo] * 100</w:t>
      </w:r>
    </w:p>
    <w:p w14:paraId="00447793" w14:textId="77777777" w:rsidR="009D04FA" w:rsidRPr="001F3A18" w:rsidRDefault="009D04FA" w:rsidP="00A025AA">
      <w:pPr>
        <w:pStyle w:val="Textoindependienteprimerasangra"/>
        <w:ind w:left="1560" w:hanging="1560"/>
        <w:rPr>
          <w:rFonts w:ascii="Verdana" w:hAnsi="Verdana"/>
          <w:lang w:val="es-CL"/>
        </w:rPr>
      </w:pPr>
      <w:r w:rsidRPr="001F3A18">
        <w:rPr>
          <w:rFonts w:ascii="Verdana" w:hAnsi="Verdana"/>
          <w:b/>
          <w:lang w:val="es-CL"/>
        </w:rPr>
        <w:t>Fórmula B:</w:t>
      </w:r>
      <w:r w:rsidRPr="001F3A18">
        <w:rPr>
          <w:rFonts w:ascii="Verdana" w:hAnsi="Verdana"/>
          <w:lang w:val="es-CL"/>
        </w:rPr>
        <w:t xml:space="preserve"> </w:t>
      </w:r>
      <w:r w:rsidR="00A025AA" w:rsidRPr="001F3A18">
        <w:rPr>
          <w:rFonts w:ascii="Verdana" w:hAnsi="Verdana"/>
          <w:lang w:val="es-CL"/>
        </w:rPr>
        <w:tab/>
      </w:r>
      <w:r w:rsidRPr="001F3A18">
        <w:rPr>
          <w:rFonts w:ascii="Verdana" w:hAnsi="Verdana"/>
          <w:lang w:val="es-CL"/>
        </w:rPr>
        <w:t>[(Total Transacciones – Total Transacciones en el rango) / Total Transacciones] * 100</w:t>
      </w:r>
    </w:p>
    <w:p w14:paraId="5DABEE62" w14:textId="79CDDF2D" w:rsidR="009D04FA" w:rsidRPr="001F3A18" w:rsidRDefault="009D04FA" w:rsidP="00A025AA">
      <w:pPr>
        <w:pStyle w:val="Textoindependienteprimerasangra"/>
        <w:ind w:left="1560" w:hanging="1560"/>
        <w:rPr>
          <w:rFonts w:ascii="Verdana" w:hAnsi="Verdana"/>
          <w:lang w:val="es-CL"/>
        </w:rPr>
      </w:pPr>
      <w:r w:rsidRPr="001F3A18">
        <w:rPr>
          <w:rFonts w:ascii="Verdana" w:hAnsi="Verdana"/>
          <w:b/>
          <w:lang w:val="es-CL"/>
        </w:rPr>
        <w:t>Fórmula C:</w:t>
      </w:r>
      <w:r w:rsidRPr="001F3A18">
        <w:rPr>
          <w:rFonts w:ascii="Verdana" w:hAnsi="Verdana"/>
          <w:lang w:val="es-CL"/>
        </w:rPr>
        <w:t xml:space="preserve"> </w:t>
      </w:r>
      <w:r w:rsidR="00A025AA" w:rsidRPr="001F3A18">
        <w:rPr>
          <w:rFonts w:ascii="Verdana" w:hAnsi="Verdana"/>
          <w:lang w:val="es-CL"/>
        </w:rPr>
        <w:tab/>
      </w:r>
      <w:r w:rsidRPr="001F3A18">
        <w:rPr>
          <w:rFonts w:ascii="Verdana" w:hAnsi="Verdana"/>
          <w:lang w:val="es-CL"/>
        </w:rPr>
        <w:t xml:space="preserve">Según definición </w:t>
      </w:r>
      <w:r w:rsidR="0040295D" w:rsidRPr="001F3A18">
        <w:rPr>
          <w:rFonts w:ascii="Verdana" w:hAnsi="Verdana"/>
          <w:lang w:val="es-CL"/>
        </w:rPr>
        <w:t xml:space="preserve">la sección </w:t>
      </w:r>
      <w:r w:rsidR="0040295D" w:rsidRPr="001F3A18">
        <w:rPr>
          <w:rFonts w:ascii="Verdana" w:hAnsi="Verdana"/>
          <w:lang w:val="es-CL"/>
        </w:rPr>
        <w:fldChar w:fldCharType="begin"/>
      </w:r>
      <w:r w:rsidR="0040295D" w:rsidRPr="001F3A18">
        <w:rPr>
          <w:rFonts w:ascii="Verdana" w:hAnsi="Verdana"/>
          <w:lang w:val="es-CL"/>
        </w:rPr>
        <w:instrText xml:space="preserve"> REF _Ref14284082 \r \h  \* MERGEFORMAT </w:instrText>
      </w:r>
      <w:r w:rsidR="0040295D" w:rsidRPr="001F3A18">
        <w:rPr>
          <w:rFonts w:ascii="Verdana" w:hAnsi="Verdana"/>
          <w:lang w:val="es-CL"/>
        </w:rPr>
      </w:r>
      <w:r w:rsidR="0040295D" w:rsidRPr="001F3A18">
        <w:rPr>
          <w:rFonts w:ascii="Verdana" w:hAnsi="Verdana"/>
          <w:lang w:val="es-CL"/>
        </w:rPr>
        <w:fldChar w:fldCharType="separate"/>
      </w:r>
      <w:r w:rsidR="003D4642">
        <w:rPr>
          <w:rFonts w:ascii="Verdana" w:hAnsi="Verdana"/>
          <w:lang w:val="es-CL"/>
        </w:rPr>
        <w:t>6.6.5</w:t>
      </w:r>
      <w:r w:rsidR="0040295D" w:rsidRPr="001F3A18">
        <w:rPr>
          <w:rFonts w:ascii="Verdana" w:hAnsi="Verdana"/>
          <w:lang w:val="es-CL"/>
        </w:rPr>
        <w:fldChar w:fldCharType="end"/>
      </w:r>
    </w:p>
    <w:p w14:paraId="27E51759" w14:textId="77777777" w:rsidR="009D04FA" w:rsidRPr="001F3A18" w:rsidRDefault="009D04FA" w:rsidP="00A025AA">
      <w:pPr>
        <w:pStyle w:val="Textoindependienteprimerasangra"/>
        <w:ind w:left="1560" w:hanging="1560"/>
        <w:rPr>
          <w:rFonts w:ascii="Verdana" w:hAnsi="Verdana"/>
          <w:lang w:val="es-CL"/>
        </w:rPr>
      </w:pPr>
      <w:r w:rsidRPr="001F3A18">
        <w:rPr>
          <w:rFonts w:ascii="Verdana" w:hAnsi="Verdana"/>
          <w:b/>
          <w:lang w:val="es-CL"/>
        </w:rPr>
        <w:t>Fórmula D:</w:t>
      </w:r>
      <w:r w:rsidRPr="001F3A18">
        <w:rPr>
          <w:rFonts w:ascii="Verdana" w:hAnsi="Verdana"/>
          <w:lang w:val="es-CL"/>
        </w:rPr>
        <w:t xml:space="preserve"> </w:t>
      </w:r>
      <w:r w:rsidR="00A025AA" w:rsidRPr="001F3A18">
        <w:rPr>
          <w:rFonts w:ascii="Verdana" w:hAnsi="Verdana"/>
          <w:lang w:val="es-CL"/>
        </w:rPr>
        <w:tab/>
      </w:r>
      <w:r w:rsidRPr="001F3A18">
        <w:rPr>
          <w:rFonts w:ascii="Verdana" w:hAnsi="Verdana"/>
          <w:lang w:val="es-CL"/>
        </w:rPr>
        <w:t>(Número de incidentes atendidos antes de 60 segundos / Número total de incidentes requeridos)* 100</w:t>
      </w:r>
    </w:p>
    <w:p w14:paraId="1ABD68DB" w14:textId="77777777" w:rsidR="009D04FA" w:rsidRPr="001F3A18" w:rsidRDefault="009D04FA" w:rsidP="00A025AA">
      <w:pPr>
        <w:pStyle w:val="Textoindependienteprimerasangra"/>
        <w:ind w:left="1560" w:hanging="1560"/>
        <w:rPr>
          <w:rFonts w:ascii="Verdana" w:hAnsi="Verdana"/>
          <w:lang w:val="es-CL"/>
        </w:rPr>
      </w:pPr>
      <w:r w:rsidRPr="001F3A18">
        <w:rPr>
          <w:rFonts w:ascii="Verdana" w:hAnsi="Verdana"/>
          <w:b/>
          <w:lang w:val="es-CL"/>
        </w:rPr>
        <w:t>Fórmula E</w:t>
      </w:r>
      <w:r w:rsidRPr="001F3A18">
        <w:rPr>
          <w:rFonts w:ascii="Verdana" w:hAnsi="Verdana"/>
          <w:lang w:val="es-CL"/>
        </w:rPr>
        <w:t xml:space="preserve">  </w:t>
      </w:r>
      <w:r w:rsidR="00A025AA" w:rsidRPr="001F3A18">
        <w:rPr>
          <w:rFonts w:ascii="Verdana" w:hAnsi="Verdana"/>
          <w:lang w:val="es-CL"/>
        </w:rPr>
        <w:tab/>
      </w:r>
      <w:r w:rsidRPr="001F3A18">
        <w:rPr>
          <w:rFonts w:ascii="Verdana" w:hAnsi="Verdana"/>
          <w:lang w:val="es-CL"/>
        </w:rPr>
        <w:t xml:space="preserve">(Notificación de interrupciones no previstas después de 30 minutos de ocurrido el evento/ Total de interrupciones no previstas) x 100. </w:t>
      </w:r>
    </w:p>
    <w:p w14:paraId="6F6C63E3" w14:textId="77777777" w:rsidR="009D04FA" w:rsidRPr="001F3A18" w:rsidRDefault="009D04FA" w:rsidP="00A025AA">
      <w:pPr>
        <w:pStyle w:val="Textoindependienteprimerasangra"/>
        <w:ind w:left="1560" w:hanging="1560"/>
        <w:rPr>
          <w:rFonts w:ascii="Verdana" w:hAnsi="Verdana"/>
          <w:lang w:val="es-CL"/>
        </w:rPr>
      </w:pPr>
      <w:r w:rsidRPr="001F3A18">
        <w:rPr>
          <w:rFonts w:ascii="Verdana" w:hAnsi="Verdana"/>
          <w:b/>
          <w:lang w:val="es-CL"/>
        </w:rPr>
        <w:t xml:space="preserve">Fórmula F: </w:t>
      </w:r>
      <w:r w:rsidR="00A025AA" w:rsidRPr="001F3A18">
        <w:rPr>
          <w:rFonts w:ascii="Verdana" w:hAnsi="Verdana"/>
          <w:b/>
          <w:lang w:val="es-CL"/>
        </w:rPr>
        <w:tab/>
      </w:r>
      <w:r w:rsidRPr="001F3A18">
        <w:rPr>
          <w:rFonts w:ascii="Verdana" w:hAnsi="Verdana"/>
          <w:lang w:val="es-CL"/>
        </w:rPr>
        <w:t xml:space="preserve">(Notificación de interrupciones previstas antes de 10 días hábiles/ Total de interrupciones  previstas) x 100. </w:t>
      </w:r>
    </w:p>
    <w:p w14:paraId="2C40DC80" w14:textId="6EA7B6CA" w:rsidR="009D04FA" w:rsidRPr="001F3A18" w:rsidRDefault="009D04FA" w:rsidP="00A025AA">
      <w:pPr>
        <w:pStyle w:val="Textoindependienteprimerasangra"/>
        <w:ind w:left="1560" w:hanging="1560"/>
        <w:rPr>
          <w:rFonts w:ascii="Verdana" w:hAnsi="Verdana"/>
          <w:lang w:val="es-CL"/>
        </w:rPr>
      </w:pPr>
      <w:r w:rsidRPr="001F3A18">
        <w:rPr>
          <w:rFonts w:ascii="Verdana" w:hAnsi="Verdana"/>
          <w:b/>
          <w:lang w:val="es-CL"/>
        </w:rPr>
        <w:t xml:space="preserve">Fórmula G: </w:t>
      </w:r>
      <w:r w:rsidR="00A025AA" w:rsidRPr="001F3A18">
        <w:rPr>
          <w:rFonts w:ascii="Verdana" w:hAnsi="Verdana"/>
          <w:b/>
          <w:lang w:val="es-CL"/>
        </w:rPr>
        <w:tab/>
      </w:r>
      <w:r w:rsidRPr="001F3A18">
        <w:rPr>
          <w:rFonts w:ascii="Verdana" w:hAnsi="Verdana"/>
          <w:lang w:val="es-CL"/>
        </w:rPr>
        <w:t>(Total de informes presentados antes de las 0:00 del tercer día hábil del mes siguiente / Total de informes presentados) x 100.</w:t>
      </w:r>
    </w:p>
    <w:p w14:paraId="4F57D6AB" w14:textId="77777777" w:rsidR="00A025AA" w:rsidRPr="001F3A18" w:rsidRDefault="00A025AA" w:rsidP="00A025AA">
      <w:pPr>
        <w:pStyle w:val="Textoindependienteprimerasangra"/>
        <w:ind w:left="1560" w:hanging="1560"/>
        <w:rPr>
          <w:rFonts w:ascii="Verdana" w:hAnsi="Verdana"/>
          <w:lang w:val="es-CL"/>
        </w:rPr>
      </w:pPr>
    </w:p>
    <w:p w14:paraId="77D3327D" w14:textId="77777777" w:rsidR="009D04FA" w:rsidRPr="001F3A18" w:rsidRDefault="009D04FA" w:rsidP="00A025AA">
      <w:pPr>
        <w:pStyle w:val="Textoindependienteprimerasangra"/>
        <w:ind w:left="426" w:hanging="426"/>
        <w:rPr>
          <w:rFonts w:ascii="Verdana" w:hAnsi="Verdana"/>
          <w:lang w:val="es-CL"/>
        </w:rPr>
      </w:pPr>
      <w:r w:rsidRPr="001F3A18">
        <w:rPr>
          <w:rFonts w:ascii="Verdana" w:hAnsi="Verdana"/>
          <w:b/>
          <w:lang w:val="es-CL"/>
        </w:rPr>
        <w:t xml:space="preserve">(*) </w:t>
      </w:r>
      <w:r w:rsidR="00A025AA" w:rsidRPr="001F3A18">
        <w:rPr>
          <w:rFonts w:ascii="Verdana" w:hAnsi="Verdana"/>
          <w:b/>
          <w:lang w:val="es-CL"/>
        </w:rPr>
        <w:tab/>
      </w:r>
      <w:r w:rsidRPr="001F3A18">
        <w:rPr>
          <w:rFonts w:ascii="Verdana" w:hAnsi="Verdana"/>
          <w:lang w:val="es-CL"/>
        </w:rPr>
        <w:t>Para efectos de la medición de tiempos de resolución, se considerará una semana desde las 00:00 horas del domingo a las 24:00 horas del sábado.</w:t>
      </w:r>
    </w:p>
    <w:p w14:paraId="7C44D37A" w14:textId="77777777" w:rsidR="00926497" w:rsidRPr="001F3A18" w:rsidRDefault="00926497" w:rsidP="00A025AA">
      <w:pPr>
        <w:suppressAutoHyphens w:val="0"/>
        <w:spacing w:after="0" w:line="240" w:lineRule="auto"/>
        <w:ind w:left="1560" w:hanging="1560"/>
        <w:jc w:val="left"/>
        <w:rPr>
          <w:rFonts w:eastAsiaTheme="majorEastAsia" w:cstheme="majorBidi"/>
          <w:b/>
          <w:bCs/>
          <w:color w:val="4F81BD" w:themeColor="accent1"/>
          <w:sz w:val="26"/>
          <w:szCs w:val="26"/>
        </w:rPr>
      </w:pPr>
      <w:bookmarkStart w:id="1363" w:name="_Toc292269671"/>
      <w:bookmarkStart w:id="1364" w:name="_Toc292107394"/>
      <w:bookmarkStart w:id="1365" w:name="_Toc166298524"/>
      <w:bookmarkStart w:id="1366" w:name="_Toc292697885"/>
      <w:r w:rsidRPr="001F3A18">
        <w:br w:type="page"/>
      </w:r>
    </w:p>
    <w:p w14:paraId="7771E913" w14:textId="3437F48E" w:rsidR="009D04FA" w:rsidRPr="001F3A18" w:rsidRDefault="007F00F4" w:rsidP="00C61B4F">
      <w:pPr>
        <w:pStyle w:val="Ttulo2"/>
        <w:numPr>
          <w:ilvl w:val="0"/>
          <w:numId w:val="0"/>
        </w:numPr>
        <w:ind w:left="576"/>
      </w:pPr>
      <w:bookmarkStart w:id="1367" w:name="_Toc292911379"/>
      <w:bookmarkStart w:id="1368" w:name="_Toc421212088"/>
      <w:bookmarkStart w:id="1369" w:name="_Toc423948677"/>
      <w:bookmarkStart w:id="1370" w:name="_Toc424555914"/>
      <w:bookmarkStart w:id="1371" w:name="_Toc425538941"/>
      <w:bookmarkStart w:id="1372" w:name="_Toc200537261"/>
      <w:r w:rsidRPr="001F3A18">
        <w:lastRenderedPageBreak/>
        <w:t xml:space="preserve">A2. </w:t>
      </w:r>
      <w:bookmarkStart w:id="1373" w:name="_Toc166298649"/>
      <w:r w:rsidR="009D04FA" w:rsidRPr="001F3A18">
        <w:t>Penalizaciones</w:t>
      </w:r>
      <w:bookmarkEnd w:id="1276"/>
      <w:bookmarkEnd w:id="1363"/>
      <w:bookmarkEnd w:id="1364"/>
      <w:bookmarkEnd w:id="1365"/>
      <w:bookmarkEnd w:id="1366"/>
      <w:bookmarkEnd w:id="1367"/>
      <w:bookmarkEnd w:id="1368"/>
      <w:bookmarkEnd w:id="1369"/>
      <w:bookmarkEnd w:id="1370"/>
      <w:bookmarkEnd w:id="1371"/>
      <w:bookmarkEnd w:id="1372"/>
      <w:bookmarkEnd w:id="1373"/>
    </w:p>
    <w:p w14:paraId="6807848C" w14:textId="77777777" w:rsidR="009D04FA" w:rsidRPr="001F3A18" w:rsidRDefault="009D04FA" w:rsidP="001F332F">
      <w:pPr>
        <w:pStyle w:val="Ttulo4"/>
        <w:numPr>
          <w:ilvl w:val="1"/>
          <w:numId w:val="32"/>
        </w:numPr>
      </w:pPr>
      <w:bookmarkStart w:id="1374" w:name="_Toc289340747"/>
      <w:bookmarkStart w:id="1375" w:name="_Toc166298525"/>
      <w:bookmarkStart w:id="1376" w:name="_Toc292697886"/>
      <w:bookmarkStart w:id="1377" w:name="_Toc166298650"/>
      <w:r w:rsidRPr="001F3A18">
        <w:t>Informe de Cumplimiento de SLA</w:t>
      </w:r>
      <w:bookmarkEnd w:id="1374"/>
      <w:bookmarkEnd w:id="1375"/>
      <w:bookmarkEnd w:id="1376"/>
      <w:bookmarkEnd w:id="1377"/>
    </w:p>
    <w:p w14:paraId="0374D870" w14:textId="46F1C1AE" w:rsidR="009D04FA" w:rsidRPr="001F3A18" w:rsidRDefault="009D04FA" w:rsidP="009D04FA">
      <w:r w:rsidRPr="001F3A18">
        <w:t>Dentro de los 3 primeros días de cada mes, el OAP deberá generar un informe respecto del cumplimiento de los SLAs</w:t>
      </w:r>
      <w:r w:rsidR="00C22B43" w:rsidRPr="001F3A18">
        <w:t xml:space="preserve"> </w:t>
      </w:r>
      <w:r w:rsidRPr="001F3A18">
        <w:t>del mes anterior.</w:t>
      </w:r>
    </w:p>
    <w:p w14:paraId="349FF18B" w14:textId="77777777" w:rsidR="009D04FA" w:rsidRPr="001F3A18" w:rsidRDefault="009D04FA" w:rsidP="009D04FA">
      <w:r w:rsidRPr="001F3A18">
        <w:t>Este informe deberá contener al menos la siguiente información:</w:t>
      </w:r>
    </w:p>
    <w:p w14:paraId="77022574" w14:textId="77777777" w:rsidR="009D04FA" w:rsidRPr="001F3A18" w:rsidRDefault="009D04FA" w:rsidP="00AF5DF4">
      <w:pPr>
        <w:pStyle w:val="Prrafodelista"/>
      </w:pPr>
      <w:r w:rsidRPr="001F3A18">
        <w:t>Registro del valor de los indicadores de cumplimiento (SLA) diarios, semanales y mensuales.</w:t>
      </w:r>
    </w:p>
    <w:p w14:paraId="2863C9AE" w14:textId="77777777" w:rsidR="009D04FA" w:rsidRPr="001F3A18" w:rsidRDefault="009D04FA" w:rsidP="00AF5DF4">
      <w:pPr>
        <w:pStyle w:val="Prrafodelista"/>
      </w:pPr>
      <w:r w:rsidRPr="001F3A18">
        <w:t>Detalle de SLAs no cumplidos, a nivel diario, semanal o mensual, según corresponda.</w:t>
      </w:r>
    </w:p>
    <w:p w14:paraId="173CD97A" w14:textId="77777777" w:rsidR="009D04FA" w:rsidRPr="001F3A18" w:rsidRDefault="009D04FA" w:rsidP="00AF5DF4">
      <w:pPr>
        <w:pStyle w:val="Prrafodelista"/>
      </w:pPr>
      <w:r w:rsidRPr="001F3A18">
        <w:t>Análisis de las causas de cada incumplimiento.</w:t>
      </w:r>
    </w:p>
    <w:p w14:paraId="146FD8D1" w14:textId="77777777" w:rsidR="009D04FA" w:rsidRPr="001F3A18" w:rsidRDefault="009D04FA" w:rsidP="00AF5DF4">
      <w:pPr>
        <w:pStyle w:val="Prrafodelista"/>
      </w:pPr>
      <w:r w:rsidRPr="001F3A18">
        <w:t>Plan de subsanación para evitar la recurrencia de las fallas técnicas o de procedimiento que originaron cada incumplimiento.</w:t>
      </w:r>
    </w:p>
    <w:p w14:paraId="21DD85F2" w14:textId="77777777" w:rsidR="009D04FA" w:rsidRPr="001F3A18" w:rsidRDefault="009D04FA" w:rsidP="001F332F">
      <w:pPr>
        <w:pStyle w:val="Ttulo4"/>
        <w:numPr>
          <w:ilvl w:val="1"/>
          <w:numId w:val="32"/>
        </w:numPr>
      </w:pPr>
      <w:bookmarkStart w:id="1378" w:name="_Toc289340748"/>
      <w:bookmarkStart w:id="1379" w:name="_Toc166298526"/>
      <w:bookmarkStart w:id="1380" w:name="_Toc292697887"/>
      <w:bookmarkStart w:id="1381" w:name="_Toc166298651"/>
      <w:r w:rsidRPr="001F3A18">
        <w:t>Conciliación de Afectaciones</w:t>
      </w:r>
      <w:bookmarkEnd w:id="1378"/>
      <w:bookmarkEnd w:id="1379"/>
      <w:bookmarkEnd w:id="1380"/>
      <w:bookmarkEnd w:id="1381"/>
      <w:r w:rsidRPr="001F3A18">
        <w:t xml:space="preserve"> </w:t>
      </w:r>
    </w:p>
    <w:p w14:paraId="4A685B59" w14:textId="78C4A333" w:rsidR="009D04FA" w:rsidRPr="001F3A18" w:rsidRDefault="009D04FA" w:rsidP="009D04FA">
      <w:r w:rsidRPr="001F3A18">
        <w:t xml:space="preserve">El </w:t>
      </w:r>
      <w:r w:rsidR="000C35B2">
        <w:t xml:space="preserve">Comité Representativo </w:t>
      </w:r>
      <w:r w:rsidRPr="001F3A18">
        <w:t xml:space="preserve">dispondrá de 5 días hábiles desde la recepción del mismo, para revisar el informe referido precedentemente, e informar al OAP cualquier disconformidad con la información reportada. En caso de que el </w:t>
      </w:r>
      <w:r w:rsidR="000C35B2">
        <w:t xml:space="preserve">Comité Representativo </w:t>
      </w:r>
      <w:r w:rsidRPr="001F3A18">
        <w:t xml:space="preserve"> no emita observaciones dentro del plazo establecido, se tendrá por aprobado dicho Informe.</w:t>
      </w:r>
      <w:r w:rsidRPr="001F3A18" w:rsidDel="00467EF9">
        <w:t xml:space="preserve"> </w:t>
      </w:r>
      <w:r w:rsidRPr="001F3A18">
        <w:t xml:space="preserve">En caso de presentarse disconformidades, éstas deberán ser analizadas y discutidas entre el OAP, y el </w:t>
      </w:r>
      <w:r w:rsidR="000C35B2">
        <w:t xml:space="preserve">Comité Representativo </w:t>
      </w:r>
      <w:r w:rsidRPr="001F3A18">
        <w:t>, debiendo el OAP generar un nuevo informe conciliado, a más tardar, dentro de los 5 días hábiles siguientes.</w:t>
      </w:r>
    </w:p>
    <w:p w14:paraId="20853548" w14:textId="77777777" w:rsidR="009D04FA" w:rsidRPr="001F3A18" w:rsidRDefault="009D04FA" w:rsidP="001F332F">
      <w:pPr>
        <w:pStyle w:val="Ttulo4"/>
        <w:numPr>
          <w:ilvl w:val="1"/>
          <w:numId w:val="32"/>
        </w:numPr>
      </w:pPr>
      <w:bookmarkStart w:id="1382" w:name="_Toc289340749"/>
      <w:bookmarkStart w:id="1383" w:name="_Toc166298527"/>
      <w:bookmarkStart w:id="1384" w:name="_Toc292697888"/>
      <w:bookmarkStart w:id="1385" w:name="_Toc166298652"/>
      <w:r w:rsidRPr="001F3A18">
        <w:t>Aplicación de Penas</w:t>
      </w:r>
      <w:bookmarkEnd w:id="1382"/>
      <w:bookmarkEnd w:id="1383"/>
      <w:bookmarkEnd w:id="1384"/>
      <w:bookmarkEnd w:id="1385"/>
    </w:p>
    <w:p w14:paraId="3159DDBA" w14:textId="29958252" w:rsidR="009D04FA" w:rsidRPr="001F3A18" w:rsidRDefault="009D04FA" w:rsidP="009D04FA">
      <w:r w:rsidRPr="001F3A18">
        <w:t>Con base en los informes de cumplimiento de SLAs conciliados, y en caso de que se presenten incumplimientos de algún indicador,</w:t>
      </w:r>
      <w:r w:rsidR="00E96AF5" w:rsidRPr="001F3A18">
        <w:t xml:space="preserve"> el OAP </w:t>
      </w:r>
      <w:r w:rsidR="00E96AF5" w:rsidRPr="001F3A18">
        <w:lastRenderedPageBreak/>
        <w:t>deberá descontar los montos correspondientes en el siguiente periodo de facturación</w:t>
      </w:r>
      <w:r w:rsidRPr="001F3A18">
        <w:t>.</w:t>
      </w:r>
    </w:p>
    <w:p w14:paraId="5F9C08DA" w14:textId="15E46EC0" w:rsidR="009D04FA" w:rsidRPr="001F3A18" w:rsidRDefault="009D04FA" w:rsidP="009D04FA">
      <w:r w:rsidRPr="001F3A18">
        <w:t xml:space="preserve">Para efectos del cálculo de los descuentos, cada Pena por incumplimiento se aplicará en forma acumulable, según los criterios específicos detallados en el Anexo </w:t>
      </w:r>
      <w:r w:rsidR="001D4A8E" w:rsidRPr="001F3A18">
        <w:fldChar w:fldCharType="begin"/>
      </w:r>
      <w:r w:rsidR="001D4A8E" w:rsidRPr="001F3A18">
        <w:instrText xml:space="preserve"> REF _Ref14284400 \h </w:instrText>
      </w:r>
      <w:r w:rsidR="001F3A18">
        <w:instrText xml:space="preserve"> \* MERGEFORMAT </w:instrText>
      </w:r>
      <w:r w:rsidR="001D4A8E" w:rsidRPr="001F3A18">
        <w:fldChar w:fldCharType="separate"/>
      </w:r>
      <w:r w:rsidR="003D4642" w:rsidRPr="001F3A18">
        <w:t>A1. Cálculo de Acuerdos de Niveles de Servicio (SLA)</w:t>
      </w:r>
      <w:r w:rsidR="001D4A8E" w:rsidRPr="001F3A18">
        <w:fldChar w:fldCharType="end"/>
      </w:r>
      <w:r w:rsidRPr="001F3A18">
        <w:t xml:space="preserve"> de las presentes Bases Técnicas. </w:t>
      </w:r>
    </w:p>
    <w:p w14:paraId="000C7CB3" w14:textId="0EA9DFBB" w:rsidR="009D04FA" w:rsidRPr="001F3A18" w:rsidRDefault="007F00F4" w:rsidP="00C61B4F">
      <w:pPr>
        <w:pStyle w:val="Ttulo2"/>
        <w:numPr>
          <w:ilvl w:val="0"/>
          <w:numId w:val="0"/>
        </w:numPr>
        <w:ind w:left="576"/>
      </w:pPr>
      <w:bookmarkStart w:id="1386" w:name="_Toc292269672"/>
      <w:bookmarkStart w:id="1387" w:name="_Toc292107395"/>
      <w:bookmarkStart w:id="1388" w:name="_Toc166298528"/>
      <w:bookmarkStart w:id="1389" w:name="_Ref292474452"/>
      <w:bookmarkStart w:id="1390" w:name="_Ref292563024"/>
      <w:bookmarkStart w:id="1391" w:name="_Toc292697889"/>
      <w:bookmarkStart w:id="1392" w:name="_Toc292911380"/>
      <w:bookmarkStart w:id="1393" w:name="_Toc421212089"/>
      <w:bookmarkStart w:id="1394" w:name="_Toc423948678"/>
      <w:bookmarkStart w:id="1395" w:name="_Toc424555915"/>
      <w:bookmarkStart w:id="1396" w:name="_Toc425538942"/>
      <w:bookmarkStart w:id="1397" w:name="_Ref12631466"/>
      <w:bookmarkStart w:id="1398" w:name="_Ref12631475"/>
      <w:bookmarkStart w:id="1399" w:name="_Ref12631486"/>
      <w:bookmarkStart w:id="1400" w:name="_Ref12631492"/>
      <w:bookmarkStart w:id="1401" w:name="_Ref12958062"/>
      <w:bookmarkStart w:id="1402" w:name="_Toc200537262"/>
      <w:r w:rsidRPr="001F3A18">
        <w:lastRenderedPageBreak/>
        <w:t xml:space="preserve">A3. </w:t>
      </w:r>
      <w:bookmarkStart w:id="1403" w:name="_Toc166298653"/>
      <w:r w:rsidR="009D04FA" w:rsidRPr="001F3A18">
        <w:t>Flujos de Proceso Referenciales</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bookmarkStart w:id="1404" w:name="_Toc292271119"/>
    <w:bookmarkStart w:id="1405" w:name="_Toc166298710"/>
    <w:bookmarkStart w:id="1406" w:name="_Toc421212135"/>
    <w:bookmarkStart w:id="1407" w:name="_Toc423948737"/>
    <w:bookmarkStart w:id="1408" w:name="_Toc424551626"/>
    <w:bookmarkStart w:id="1409" w:name="_Toc425518358"/>
    <w:bookmarkStart w:id="1410" w:name="_Toc292107396"/>
    <w:p w14:paraId="75746016" w14:textId="62D897D2" w:rsidR="00175560" w:rsidRPr="001F3A18" w:rsidRDefault="009C0908" w:rsidP="00212D77">
      <w:pPr>
        <w:pStyle w:val="Descripcin"/>
        <w:spacing w:after="0"/>
        <w:ind w:firstLine="0"/>
        <w:jc w:val="center"/>
      </w:pPr>
      <w:r>
        <w:rPr>
          <w:noProof/>
        </w:rPr>
        <mc:AlternateContent>
          <mc:Choice Requires="wps">
            <w:drawing>
              <wp:anchor distT="0" distB="0" distL="114300" distR="114300" simplePos="0" relativeHeight="251667456" behindDoc="0" locked="0" layoutInCell="1" allowOverlap="1" wp14:anchorId="2A453DD7" wp14:editId="3621C47E">
                <wp:simplePos x="0" y="0"/>
                <wp:positionH relativeFrom="column">
                  <wp:posOffset>2635885</wp:posOffset>
                </wp:positionH>
                <wp:positionV relativeFrom="paragraph">
                  <wp:posOffset>4046220</wp:posOffset>
                </wp:positionV>
                <wp:extent cx="45719" cy="198120"/>
                <wp:effectExtent l="0" t="0" r="18415" b="17780"/>
                <wp:wrapNone/>
                <wp:docPr id="185252393" name="Conector angular 12"/>
                <wp:cNvGraphicFramePr/>
                <a:graphic xmlns:a="http://schemas.openxmlformats.org/drawingml/2006/main">
                  <a:graphicData uri="http://schemas.microsoft.com/office/word/2010/wordprocessingShape">
                    <wps:wsp>
                      <wps:cNvCnPr/>
                      <wps:spPr>
                        <a:xfrm flipH="1">
                          <a:off x="0" y="0"/>
                          <a:ext cx="45719" cy="198120"/>
                        </a:xfrm>
                        <a:prstGeom prst="bentConnector3">
                          <a:avLst>
                            <a:gd name="adj1" fmla="val 2632"/>
                          </a:avLst>
                        </a:prstGeom>
                        <a:ln w="508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9F2AC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2" o:spid="_x0000_s1026" type="#_x0000_t34" style="position:absolute;margin-left:207.55pt;margin-top:318.6pt;width:3.6pt;height:15.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" adj="569" strokecolor="#4579b8 [3044]" strokeweight=".4pt"/>
            </w:pict>
          </mc:Fallback>
        </mc:AlternateContent>
      </w:r>
      <w:r w:rsidR="00FF088D">
        <w:rPr>
          <w:noProof/>
        </w:rPr>
        <mc:AlternateContent>
          <mc:Choice Requires="wps">
            <w:drawing>
              <wp:anchor distT="0" distB="0" distL="114300" distR="114300" simplePos="0" relativeHeight="251665408" behindDoc="0" locked="0" layoutInCell="1" allowOverlap="1" wp14:anchorId="60EA6C2C" wp14:editId="1E9324F8">
                <wp:simplePos x="0" y="0"/>
                <wp:positionH relativeFrom="column">
                  <wp:posOffset>2203450</wp:posOffset>
                </wp:positionH>
                <wp:positionV relativeFrom="paragraph">
                  <wp:posOffset>4166235</wp:posOffset>
                </wp:positionV>
                <wp:extent cx="449580" cy="162560"/>
                <wp:effectExtent l="0" t="0" r="7620" b="15240"/>
                <wp:wrapNone/>
                <wp:docPr id="1980549801" name="Decisión 7"/>
                <wp:cNvGraphicFramePr/>
                <a:graphic xmlns:a="http://schemas.openxmlformats.org/drawingml/2006/main">
                  <a:graphicData uri="http://schemas.microsoft.com/office/word/2010/wordprocessingShape">
                    <wps:wsp>
                      <wps:cNvSpPr/>
                      <wps:spPr>
                        <a:xfrm>
                          <a:off x="0" y="0"/>
                          <a:ext cx="449580" cy="162560"/>
                        </a:xfrm>
                        <a:prstGeom prst="flowChartDecision">
                          <a:avLst/>
                        </a:prstGeom>
                        <a:noFill/>
                        <a:ln w="6350">
                          <a:solidFill>
                            <a:srgbClr val="8DABD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B382846" id="_x0000_t110" coordsize="21600,21600" o:spt="110" path="m10800,l,10800,10800,21600,21600,10800xe">
                <v:stroke joinstyle="miter"/>
                <v:path gradientshapeok="t" o:connecttype="rect" textboxrect="5400,5400,16200,16200"/>
              </v:shapetype>
              <v:shape id="Decisión 7" o:spid="_x0000_s1026" type="#_x0000_t110" style="position:absolute;margin-left:173.5pt;margin-top:328.05pt;width:35.4pt;height:1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" filled="f" strokecolor="#8dabd8" strokeweight=".5pt"/>
            </w:pict>
          </mc:Fallback>
        </mc:AlternateContent>
      </w:r>
      <w:r w:rsidR="00FF088D">
        <w:rPr>
          <w:noProof/>
        </w:rPr>
        <mc:AlternateContent>
          <mc:Choice Requires="wps">
            <w:drawing>
              <wp:anchor distT="0" distB="0" distL="114300" distR="114300" simplePos="0" relativeHeight="251666432" behindDoc="0" locked="0" layoutInCell="1" allowOverlap="1" wp14:anchorId="0A9073D1" wp14:editId="4FA4A219">
                <wp:simplePos x="0" y="0"/>
                <wp:positionH relativeFrom="column">
                  <wp:posOffset>2110105</wp:posOffset>
                </wp:positionH>
                <wp:positionV relativeFrom="paragraph">
                  <wp:posOffset>4249420</wp:posOffset>
                </wp:positionV>
                <wp:extent cx="111760" cy="0"/>
                <wp:effectExtent l="0" t="0" r="15240" b="12700"/>
                <wp:wrapNone/>
                <wp:docPr id="1264522898" name="Conector recto 11"/>
                <wp:cNvGraphicFramePr/>
                <a:graphic xmlns:a="http://schemas.openxmlformats.org/drawingml/2006/main">
                  <a:graphicData uri="http://schemas.microsoft.com/office/word/2010/wordprocessingShape">
                    <wps:wsp>
                      <wps:cNvCnPr/>
                      <wps:spPr>
                        <a:xfrm>
                          <a:off x="0" y="0"/>
                          <a:ext cx="11176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4BE297" id="Conector recto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66.15pt,334.6pt" to="174.95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" strokecolor="#4579b8 [3044]" strokeweight=".3pt"/>
            </w:pict>
          </mc:Fallback>
        </mc:AlternateContent>
      </w:r>
      <w:r w:rsidR="00FF088D">
        <w:rPr>
          <w:noProof/>
        </w:rPr>
        <mc:AlternateContent>
          <mc:Choice Requires="wps">
            <w:drawing>
              <wp:anchor distT="0" distB="0" distL="114300" distR="114300" simplePos="0" relativeHeight="251662335" behindDoc="0" locked="0" layoutInCell="1" allowOverlap="1" wp14:anchorId="38B55197" wp14:editId="3B85FDA1">
                <wp:simplePos x="0" y="0"/>
                <wp:positionH relativeFrom="column">
                  <wp:posOffset>2110105</wp:posOffset>
                </wp:positionH>
                <wp:positionV relativeFrom="paragraph">
                  <wp:posOffset>4166235</wp:posOffset>
                </wp:positionV>
                <wp:extent cx="628015" cy="152400"/>
                <wp:effectExtent l="0" t="0" r="0" b="0"/>
                <wp:wrapNone/>
                <wp:docPr id="667336428" name="Cuadro de texto 9"/>
                <wp:cNvGraphicFramePr/>
                <a:graphic xmlns:a="http://schemas.openxmlformats.org/drawingml/2006/main">
                  <a:graphicData uri="http://schemas.microsoft.com/office/word/2010/wordprocessingShape">
                    <wps:wsp>
                      <wps:cNvSpPr txBox="1"/>
                      <wps:spPr>
                        <a:xfrm>
                          <a:off x="0" y="0"/>
                          <a:ext cx="628015" cy="152400"/>
                        </a:xfrm>
                        <a:prstGeom prst="rect">
                          <a:avLst/>
                        </a:prstGeom>
                        <a:solidFill>
                          <a:schemeClr val="lt1"/>
                        </a:solidFill>
                        <a:ln w="6350">
                          <a:noFill/>
                        </a:ln>
                      </wps:spPr>
                      <wps:txbx>
                        <w:txbxContent>
                          <w:p w14:paraId="09CCB1D2" w14:textId="537BFFA2" w:rsidR="00C24DCD" w:rsidRPr="00B605E0" w:rsidRDefault="00C24DCD" w:rsidP="00C24DCD">
                            <w:pPr>
                              <w:ind w:firstLine="0"/>
                              <w:jc w:val="center"/>
                              <w:rPr>
                                <w:sz w:val="8"/>
                                <w:szCs w:val="8"/>
                                <w:lang w:val="es-ES_tradnl"/>
                              </w:rPr>
                            </w:pPr>
                            <w:r w:rsidRPr="00B605E0">
                              <w:rPr>
                                <w:sz w:val="8"/>
                                <w:szCs w:val="8"/>
                                <w:lang w:val="es-ES_tradnl"/>
                              </w:rPr>
                              <w:t>Solicita 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55197" id="_x0000_t202" coordsize="21600,21600" o:spt="202" path="m,l,21600r21600,l21600,xe">
                <v:stroke joinstyle="miter"/>
                <v:path gradientshapeok="t" o:connecttype="rect"/>
              </v:shapetype>
              <v:shape id="Cuadro de texto 9" o:spid="_x0000_s1027" type="#_x0000_t202" style="position:absolute;left:0;text-align:left;margin-left:166.15pt;margin-top:328.05pt;width:49.45pt;height:12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" fillcolor="white [3201]" stroked="f" strokeweight=".5pt">
                <v:textbox>
                  <w:txbxContent>
                    <w:p w14:paraId="09CCB1D2" w14:textId="537BFFA2" w:rsidR="00C24DCD" w:rsidRPr="00B605E0" w:rsidRDefault="00C24DCD" w:rsidP="00C24DCD">
                      <w:pPr>
                        <w:ind w:firstLine="0"/>
                        <w:jc w:val="center"/>
                        <w:rPr>
                          <w:sz w:val="8"/>
                          <w:szCs w:val="8"/>
                          <w:lang w:val="es-ES_tradnl"/>
                        </w:rPr>
                      </w:pPr>
                      <w:r w:rsidRPr="00B605E0">
                        <w:rPr>
                          <w:sz w:val="8"/>
                          <w:szCs w:val="8"/>
                          <w:lang w:val="es-ES_tradnl"/>
                        </w:rPr>
                        <w:t>Solicita CAP</w:t>
                      </w:r>
                    </w:p>
                  </w:txbxContent>
                </v:textbox>
              </v:shape>
            </w:pict>
          </mc:Fallback>
        </mc:AlternateContent>
      </w:r>
      <w:r w:rsidR="004512AD" w:rsidRPr="001F3A18">
        <w:rPr>
          <w:noProof/>
        </w:rPr>
      </w:r>
      <w:r w:rsidR="004512AD" w:rsidRPr="001F3A18">
        <w:rPr>
          <w:noProof/>
        </w:rPr>
        <w:object w:dxaOrig="11331" w:dyaOrig="15750" w14:anchorId="509EDE85">
          <v:shape id="_x0000_i1029" type="#_x0000_t75" alt="" style="width:424.7pt;height:590.65pt;mso-width-percent:0;mso-height-percent:0;mso-width-percent:0;mso-height-percent:0" o:ole="">
            <v:imagedata r:id="rId32" o:title=""/>
          </v:shape>
          <o:OLEObject Type="Embed" ProgID="Visio.Drawing.15" ShapeID="_x0000_i1029" DrawAspect="Content" ObjectID="_1814362413" r:id="rId33"/>
        </w:object>
      </w:r>
    </w:p>
    <w:p w14:paraId="1A494118" w14:textId="1D40E1E9" w:rsidR="009D04FA" w:rsidRPr="001F3A18" w:rsidRDefault="009D04FA" w:rsidP="00212D77">
      <w:pPr>
        <w:pStyle w:val="Descripcin"/>
        <w:spacing w:after="0"/>
        <w:ind w:firstLine="0"/>
        <w:jc w:val="center"/>
        <w:rPr>
          <w:lang w:val="es-CL"/>
        </w:rPr>
      </w:pPr>
      <w:bookmarkStart w:id="1411" w:name="_Toc193469009"/>
      <w:r w:rsidRPr="001F3A18">
        <w:rPr>
          <w:lang w:val="es-CL"/>
        </w:rPr>
        <w:t xml:space="preserve">Ilustración </w:t>
      </w:r>
      <w:r w:rsidR="00C7318A" w:rsidRPr="001F3A18">
        <w:rPr>
          <w:lang w:val="es-CL"/>
        </w:rPr>
        <w:fldChar w:fldCharType="begin"/>
      </w:r>
      <w:r w:rsidRPr="001F3A18">
        <w:rPr>
          <w:lang w:val="es-CL"/>
        </w:rPr>
        <w:instrText xml:space="preserve"> SEQ Ilustración \* ARABIC </w:instrText>
      </w:r>
      <w:r w:rsidR="00C7318A" w:rsidRPr="001F3A18">
        <w:rPr>
          <w:lang w:val="es-CL"/>
        </w:rPr>
        <w:fldChar w:fldCharType="separate"/>
      </w:r>
      <w:r w:rsidR="003D4642">
        <w:rPr>
          <w:noProof/>
          <w:lang w:val="es-CL"/>
        </w:rPr>
        <w:t>17</w:t>
      </w:r>
      <w:r w:rsidR="00C7318A" w:rsidRPr="001F3A18">
        <w:rPr>
          <w:lang w:val="es-CL"/>
        </w:rPr>
        <w:fldChar w:fldCharType="end"/>
      </w:r>
      <w:r w:rsidRPr="001F3A18">
        <w:rPr>
          <w:lang w:val="es-CL"/>
        </w:rPr>
        <w:t xml:space="preserve"> - Proceso Postpago Móvil</w:t>
      </w:r>
      <w:bookmarkEnd w:id="1404"/>
      <w:bookmarkEnd w:id="1405"/>
      <w:bookmarkEnd w:id="1406"/>
      <w:bookmarkEnd w:id="1407"/>
      <w:bookmarkEnd w:id="1408"/>
      <w:bookmarkEnd w:id="1409"/>
      <w:bookmarkEnd w:id="1411"/>
    </w:p>
    <w:bookmarkStart w:id="1412" w:name="_Toc424551627"/>
    <w:bookmarkStart w:id="1413" w:name="_Toc292271120"/>
    <w:bookmarkStart w:id="1414" w:name="_Toc166298711"/>
    <w:bookmarkStart w:id="1415" w:name="_Toc421212136"/>
    <w:bookmarkStart w:id="1416" w:name="_Toc423948738"/>
    <w:bookmarkStart w:id="1417" w:name="_Toc425518359"/>
    <w:p w14:paraId="379407DD" w14:textId="5E84DF7E" w:rsidR="004B344D" w:rsidRPr="001F3A18" w:rsidRDefault="004512AD" w:rsidP="00212D77">
      <w:pPr>
        <w:pStyle w:val="Descripcin"/>
        <w:spacing w:after="0"/>
        <w:ind w:firstLine="0"/>
        <w:jc w:val="center"/>
      </w:pPr>
      <w:r w:rsidRPr="001F3A18">
        <w:rPr>
          <w:noProof/>
        </w:rPr>
      </w:r>
      <w:r w:rsidR="004512AD" w:rsidRPr="001F3A18">
        <w:rPr>
          <w:noProof/>
        </w:rPr>
        <w:object w:dxaOrig="11331" w:dyaOrig="17691" w14:anchorId="481AC052">
          <v:shape id="_x0000_i1030" type="#_x0000_t75" alt="" style="width:400.25pt;height:625.4pt;mso-width-percent:0;mso-height-percent:0;mso-width-percent:0;mso-height-percent:0" o:ole="">
            <v:imagedata r:id="rId34" o:title=""/>
          </v:shape>
          <o:OLEObject Type="Embed" ProgID="Visio.Drawing.15" ShapeID="_x0000_i1030" DrawAspect="Content" ObjectID="_1814362414" r:id="rId35"/>
        </w:object>
      </w:r>
    </w:p>
    <w:p w14:paraId="1358AE5F" w14:textId="4266AF9A" w:rsidR="009D04FA" w:rsidRPr="001F3A18" w:rsidRDefault="009D04FA" w:rsidP="00212D77">
      <w:pPr>
        <w:pStyle w:val="Descripcin"/>
        <w:spacing w:after="0"/>
        <w:ind w:firstLine="0"/>
        <w:jc w:val="center"/>
        <w:rPr>
          <w:lang w:val="es-CL"/>
        </w:rPr>
      </w:pPr>
      <w:bookmarkStart w:id="1418" w:name="_Toc193469010"/>
      <w:r w:rsidRPr="001F3A18">
        <w:rPr>
          <w:lang w:val="es-CL"/>
        </w:rPr>
        <w:t xml:space="preserve">Ilustración </w:t>
      </w:r>
      <w:r w:rsidR="00C7318A" w:rsidRPr="001F3A18">
        <w:rPr>
          <w:lang w:val="es-CL"/>
        </w:rPr>
        <w:fldChar w:fldCharType="begin"/>
      </w:r>
      <w:r w:rsidRPr="001F3A18">
        <w:rPr>
          <w:lang w:val="es-CL"/>
        </w:rPr>
        <w:instrText xml:space="preserve"> SEQ Ilustración \* ARABIC </w:instrText>
      </w:r>
      <w:r w:rsidR="00C7318A" w:rsidRPr="001F3A18">
        <w:rPr>
          <w:lang w:val="es-CL"/>
        </w:rPr>
        <w:fldChar w:fldCharType="separate"/>
      </w:r>
      <w:r w:rsidR="003D4642">
        <w:rPr>
          <w:noProof/>
          <w:lang w:val="es-CL"/>
        </w:rPr>
        <w:t>18</w:t>
      </w:r>
      <w:r w:rsidR="00C7318A" w:rsidRPr="001F3A18">
        <w:rPr>
          <w:lang w:val="es-CL"/>
        </w:rPr>
        <w:fldChar w:fldCharType="end"/>
      </w:r>
      <w:r w:rsidRPr="001F3A18">
        <w:rPr>
          <w:lang w:val="es-CL"/>
        </w:rPr>
        <w:t xml:space="preserve"> - Proceso </w:t>
      </w:r>
      <w:bookmarkEnd w:id="1412"/>
      <w:r w:rsidRPr="001F3A18">
        <w:rPr>
          <w:lang w:val="es-CL"/>
        </w:rPr>
        <w:t>Prepago Móvil</w:t>
      </w:r>
      <w:bookmarkEnd w:id="1413"/>
      <w:bookmarkEnd w:id="1414"/>
      <w:bookmarkEnd w:id="1415"/>
      <w:bookmarkEnd w:id="1416"/>
      <w:bookmarkEnd w:id="1417"/>
      <w:bookmarkEnd w:id="1418"/>
    </w:p>
    <w:bookmarkStart w:id="1419" w:name="_Toc292271121"/>
    <w:bookmarkStart w:id="1420" w:name="_Toc166298712"/>
    <w:bookmarkStart w:id="1421" w:name="_Toc421212137"/>
    <w:bookmarkStart w:id="1422" w:name="_Toc423948739"/>
    <w:bookmarkStart w:id="1423" w:name="_Toc425518360"/>
    <w:bookmarkStart w:id="1424" w:name="_Toc424551628"/>
    <w:p w14:paraId="49D867D1" w14:textId="77777777" w:rsidR="00504C13" w:rsidRPr="001F3A18" w:rsidRDefault="004512AD" w:rsidP="00212D77">
      <w:pPr>
        <w:pStyle w:val="Descripcin"/>
        <w:spacing w:after="0"/>
        <w:ind w:firstLine="0"/>
        <w:jc w:val="center"/>
      </w:pPr>
      <w:r w:rsidRPr="001F3A18">
        <w:rPr>
          <w:noProof/>
        </w:rPr>
      </w:r>
      <w:r w:rsidR="004512AD" w:rsidRPr="001F3A18">
        <w:rPr>
          <w:noProof/>
        </w:rPr>
        <w:object w:dxaOrig="11331" w:dyaOrig="15750" w14:anchorId="73D89EDA">
          <v:shape id="_x0000_i1031" type="#_x0000_t75" alt="" style="width:439.95pt;height:612.6pt;mso-width-percent:0;mso-height-percent:0;mso-width-percent:0;mso-height-percent:0" o:ole="">
            <v:imagedata r:id="rId36" o:title=""/>
          </v:shape>
          <o:OLEObject Type="Embed" ProgID="Visio.Drawing.15" ShapeID="_x0000_i1031" DrawAspect="Content" ObjectID="_1814362415" r:id="rId37"/>
        </w:object>
      </w:r>
    </w:p>
    <w:p w14:paraId="721883B6" w14:textId="3094F604" w:rsidR="009D04FA" w:rsidRPr="001F3A18" w:rsidRDefault="009D04FA" w:rsidP="00212D77">
      <w:pPr>
        <w:pStyle w:val="Descripcin"/>
        <w:spacing w:after="0"/>
        <w:ind w:firstLine="0"/>
        <w:jc w:val="center"/>
        <w:rPr>
          <w:lang w:val="es-CL"/>
        </w:rPr>
      </w:pPr>
      <w:bookmarkStart w:id="1425" w:name="_Toc193469011"/>
      <w:r w:rsidRPr="001F3A18">
        <w:rPr>
          <w:lang w:val="es-CL"/>
        </w:rPr>
        <w:t xml:space="preserve">Ilustración </w:t>
      </w:r>
      <w:r w:rsidR="00C7318A" w:rsidRPr="001F3A18">
        <w:rPr>
          <w:lang w:val="es-CL"/>
        </w:rPr>
        <w:fldChar w:fldCharType="begin"/>
      </w:r>
      <w:r w:rsidRPr="001F3A18">
        <w:rPr>
          <w:lang w:val="es-CL"/>
        </w:rPr>
        <w:instrText xml:space="preserve"> SEQ Ilustración \* ARABIC </w:instrText>
      </w:r>
      <w:r w:rsidR="00C7318A" w:rsidRPr="001F3A18">
        <w:rPr>
          <w:lang w:val="es-CL"/>
        </w:rPr>
        <w:fldChar w:fldCharType="separate"/>
      </w:r>
      <w:r w:rsidR="003D4642">
        <w:rPr>
          <w:noProof/>
          <w:lang w:val="es-CL"/>
        </w:rPr>
        <w:t>19</w:t>
      </w:r>
      <w:r w:rsidR="00C7318A" w:rsidRPr="001F3A18">
        <w:rPr>
          <w:lang w:val="es-CL"/>
        </w:rPr>
        <w:fldChar w:fldCharType="end"/>
      </w:r>
      <w:r w:rsidRPr="001F3A18">
        <w:rPr>
          <w:lang w:val="es-CL"/>
        </w:rPr>
        <w:t xml:space="preserve"> - Proceso Postpago Fijo</w:t>
      </w:r>
      <w:bookmarkEnd w:id="1419"/>
      <w:bookmarkEnd w:id="1420"/>
      <w:bookmarkEnd w:id="1421"/>
      <w:bookmarkEnd w:id="1422"/>
      <w:bookmarkEnd w:id="1423"/>
      <w:bookmarkEnd w:id="1425"/>
    </w:p>
    <w:bookmarkStart w:id="1426" w:name="_Toc423948740"/>
    <w:bookmarkStart w:id="1427" w:name="_Toc425518361"/>
    <w:p w14:paraId="49850845" w14:textId="77777777" w:rsidR="00504C13" w:rsidRPr="001F3A18" w:rsidRDefault="004512AD" w:rsidP="00212D77">
      <w:pPr>
        <w:pStyle w:val="Descripcin"/>
        <w:spacing w:after="0"/>
        <w:ind w:firstLine="0"/>
        <w:jc w:val="center"/>
      </w:pPr>
      <w:r w:rsidRPr="001F3A18">
        <w:rPr>
          <w:noProof/>
        </w:rPr>
      </w:r>
      <w:r w:rsidR="004512AD" w:rsidRPr="001F3A18">
        <w:rPr>
          <w:noProof/>
        </w:rPr>
        <w:object w:dxaOrig="11320" w:dyaOrig="15741" w14:anchorId="39620F4B">
          <v:shape id="_x0000_i1032" type="#_x0000_t75" alt="" style="width:441.15pt;height:613.85pt;mso-width-percent:0;mso-height-percent:0;mso-width-percent:0;mso-height-percent:0" o:ole="">
            <v:imagedata r:id="rId38" o:title=""/>
          </v:shape>
          <o:OLEObject Type="Embed" ProgID="Visio.Drawing.15" ShapeID="_x0000_i1032" DrawAspect="Content" ObjectID="_1814362416" r:id="rId39"/>
        </w:object>
      </w:r>
    </w:p>
    <w:p w14:paraId="496ED5B9" w14:textId="0BA50731" w:rsidR="005763BD" w:rsidRPr="001F3A18" w:rsidRDefault="005763BD" w:rsidP="00212D77">
      <w:pPr>
        <w:pStyle w:val="Descripcin"/>
        <w:spacing w:after="0"/>
        <w:ind w:firstLine="0"/>
        <w:jc w:val="center"/>
        <w:rPr>
          <w:lang w:val="es-CL"/>
        </w:rPr>
      </w:pPr>
      <w:bookmarkStart w:id="1428" w:name="_Toc193469012"/>
      <w:r w:rsidRPr="001F3A18">
        <w:rPr>
          <w:lang w:val="es-CL"/>
        </w:rPr>
        <w:t xml:space="preserve">Ilustración </w:t>
      </w:r>
      <w:r w:rsidR="00C7318A" w:rsidRPr="001F3A18">
        <w:rPr>
          <w:lang w:val="es-CL"/>
        </w:rPr>
        <w:fldChar w:fldCharType="begin"/>
      </w:r>
      <w:r w:rsidRPr="001F3A18">
        <w:rPr>
          <w:lang w:val="es-CL"/>
        </w:rPr>
        <w:instrText xml:space="preserve"> SEQ Ilustración \* ARABIC </w:instrText>
      </w:r>
      <w:r w:rsidR="00C7318A" w:rsidRPr="001F3A18">
        <w:rPr>
          <w:lang w:val="es-CL"/>
        </w:rPr>
        <w:fldChar w:fldCharType="separate"/>
      </w:r>
      <w:r w:rsidR="003D4642">
        <w:rPr>
          <w:noProof/>
          <w:lang w:val="es-CL"/>
        </w:rPr>
        <w:t>20</w:t>
      </w:r>
      <w:r w:rsidR="00C7318A" w:rsidRPr="001F3A18">
        <w:rPr>
          <w:lang w:val="es-CL"/>
        </w:rPr>
        <w:fldChar w:fldCharType="end"/>
      </w:r>
      <w:r w:rsidRPr="001F3A18">
        <w:rPr>
          <w:lang w:val="es-CL"/>
        </w:rPr>
        <w:t xml:space="preserve"> - Proceso Prepago Fijo</w:t>
      </w:r>
      <w:bookmarkEnd w:id="1424"/>
      <w:bookmarkEnd w:id="1426"/>
      <w:bookmarkEnd w:id="1427"/>
      <w:bookmarkEnd w:id="1428"/>
    </w:p>
    <w:p w14:paraId="3C09EC8E" w14:textId="0033A290" w:rsidR="005763BD" w:rsidRPr="001F3A18" w:rsidRDefault="005763BD" w:rsidP="003E45CF"/>
    <w:p w14:paraId="180343C3" w14:textId="77777777" w:rsidR="00DA2E39" w:rsidRPr="001F3A18" w:rsidRDefault="00DA2E39" w:rsidP="005622A4">
      <w:pPr>
        <w:pStyle w:val="Descripcin"/>
        <w:ind w:firstLine="142"/>
        <w:jc w:val="center"/>
        <w:rPr>
          <w:lang w:val="es-CL"/>
        </w:rPr>
      </w:pPr>
      <w:bookmarkStart w:id="1429" w:name="_Toc421212138"/>
      <w:bookmarkStart w:id="1430" w:name="_Toc292271122"/>
      <w:bookmarkStart w:id="1431" w:name="_Toc166298713"/>
      <w:bookmarkStart w:id="1432" w:name="_Toc423948741"/>
      <w:bookmarkStart w:id="1433" w:name="_Toc424551630"/>
      <w:bookmarkStart w:id="1434" w:name="_Toc425518362"/>
    </w:p>
    <w:p w14:paraId="21ED90F5" w14:textId="77777777" w:rsidR="00504C13" w:rsidRPr="001F3A18" w:rsidRDefault="004512AD" w:rsidP="00212D77">
      <w:pPr>
        <w:pStyle w:val="Descripcin"/>
        <w:spacing w:after="0"/>
        <w:ind w:firstLine="142"/>
        <w:jc w:val="center"/>
      </w:pPr>
      <w:r w:rsidRPr="001F3A18">
        <w:rPr>
          <w:noProof/>
        </w:rPr>
      </w:r>
      <w:r w:rsidR="004512AD" w:rsidRPr="001F3A18">
        <w:rPr>
          <w:noProof/>
        </w:rPr>
        <w:object w:dxaOrig="11820" w:dyaOrig="11741" w14:anchorId="0B334A7F">
          <v:shape id="_x0000_i1033" type="#_x0000_t75" alt="" style="width:441.15pt;height:439.3pt;mso-width-percent:0;mso-height-percent:0;mso-width-percent:0;mso-height-percent:0" o:ole="">
            <v:imagedata r:id="rId40" o:title=""/>
          </v:shape>
          <o:OLEObject Type="Embed" ProgID="Visio.Drawing.15" ShapeID="_x0000_i1033" DrawAspect="Content" ObjectID="_1814362417" r:id="rId41"/>
        </w:object>
      </w:r>
    </w:p>
    <w:p w14:paraId="1044A93C" w14:textId="35D54EC9" w:rsidR="009D04FA" w:rsidRPr="001F3A18" w:rsidRDefault="009D04FA" w:rsidP="00212D77">
      <w:pPr>
        <w:pStyle w:val="Descripcin"/>
        <w:spacing w:after="0"/>
        <w:ind w:firstLine="142"/>
        <w:jc w:val="center"/>
        <w:rPr>
          <w:lang w:val="es-CL"/>
        </w:rPr>
      </w:pPr>
      <w:bookmarkStart w:id="1435" w:name="_Toc193469013"/>
      <w:r w:rsidRPr="001F3A18">
        <w:rPr>
          <w:lang w:val="es-CL"/>
        </w:rPr>
        <w:t xml:space="preserve">Ilustración </w:t>
      </w:r>
      <w:r w:rsidR="00C7318A" w:rsidRPr="001F3A18">
        <w:rPr>
          <w:lang w:val="es-CL"/>
        </w:rPr>
        <w:fldChar w:fldCharType="begin"/>
      </w:r>
      <w:r w:rsidRPr="001F3A18">
        <w:rPr>
          <w:lang w:val="es-CL"/>
        </w:rPr>
        <w:instrText xml:space="preserve"> SEQ Ilustración \* ARABIC </w:instrText>
      </w:r>
      <w:r w:rsidR="00C7318A" w:rsidRPr="001F3A18">
        <w:rPr>
          <w:lang w:val="es-CL"/>
        </w:rPr>
        <w:fldChar w:fldCharType="separate"/>
      </w:r>
      <w:r w:rsidR="003D4642">
        <w:rPr>
          <w:noProof/>
          <w:lang w:val="es-CL"/>
        </w:rPr>
        <w:t>21</w:t>
      </w:r>
      <w:r w:rsidR="00C7318A" w:rsidRPr="001F3A18">
        <w:rPr>
          <w:lang w:val="es-CL"/>
        </w:rPr>
        <w:fldChar w:fldCharType="end"/>
      </w:r>
      <w:r w:rsidRPr="001F3A18">
        <w:rPr>
          <w:lang w:val="es-CL"/>
        </w:rPr>
        <w:t xml:space="preserve"> - Proceso </w:t>
      </w:r>
      <w:bookmarkEnd w:id="1429"/>
      <w:r w:rsidRPr="001F3A18">
        <w:rPr>
          <w:lang w:val="es-CL"/>
        </w:rPr>
        <w:t>Reversión</w:t>
      </w:r>
      <w:bookmarkEnd w:id="1430"/>
      <w:bookmarkEnd w:id="1431"/>
      <w:bookmarkEnd w:id="1432"/>
      <w:bookmarkEnd w:id="1433"/>
      <w:bookmarkEnd w:id="1434"/>
      <w:bookmarkEnd w:id="1435"/>
    </w:p>
    <w:p w14:paraId="351D0B8F" w14:textId="5D070BD3" w:rsidR="009D04FA" w:rsidRPr="001F3A18" w:rsidRDefault="009D04FA" w:rsidP="003E451C">
      <w:pPr>
        <w:keepNext/>
        <w:spacing w:after="0" w:line="240" w:lineRule="auto"/>
        <w:ind w:firstLine="0"/>
      </w:pPr>
    </w:p>
    <w:bookmarkStart w:id="1436" w:name="_Toc292271123"/>
    <w:bookmarkStart w:id="1437" w:name="_Toc166298714"/>
    <w:bookmarkStart w:id="1438" w:name="_Toc423948742"/>
    <w:bookmarkStart w:id="1439" w:name="_Toc424551631"/>
    <w:p w14:paraId="66019178" w14:textId="3B7A0A18" w:rsidR="009D04FA" w:rsidRPr="001F3A18" w:rsidRDefault="004512AD" w:rsidP="003E451C">
      <w:pPr>
        <w:keepNext/>
        <w:spacing w:after="0" w:line="240" w:lineRule="auto"/>
        <w:ind w:firstLine="0"/>
      </w:pPr>
      <w:r w:rsidRPr="001F3A18">
        <w:rPr>
          <w:noProof/>
        </w:rPr>
      </w:r>
      <w:r w:rsidR="004512AD" w:rsidRPr="001F3A18">
        <w:rPr>
          <w:noProof/>
        </w:rPr>
        <w:object w:dxaOrig="10857" w:dyaOrig="10552" w14:anchorId="131E9233">
          <v:shape id="_x0000_i1034" type="#_x0000_t75" alt="" style="width:425.9pt;height:417.95pt;mso-width-percent:0;mso-height-percent:0;mso-width-percent:0;mso-height-percent:0" o:ole="">
            <v:imagedata r:id="rId42" o:title=""/>
          </v:shape>
          <o:OLEObject Type="Embed" ProgID="Visio.Drawing.11" ShapeID="_x0000_i1034" DrawAspect="Content" ObjectID="_1814362418" r:id="rId43"/>
        </w:object>
      </w:r>
    </w:p>
    <w:p w14:paraId="65368DF8" w14:textId="197B51A0" w:rsidR="009D04FA" w:rsidRPr="001F3A18" w:rsidRDefault="009D04FA" w:rsidP="00887E4F">
      <w:pPr>
        <w:pStyle w:val="Descripcin"/>
        <w:ind w:firstLine="0"/>
        <w:jc w:val="center"/>
        <w:rPr>
          <w:lang w:val="es-CL"/>
        </w:rPr>
      </w:pPr>
      <w:bookmarkStart w:id="1440" w:name="_Toc421212140"/>
      <w:bookmarkStart w:id="1441" w:name="_Toc425518364"/>
      <w:bookmarkStart w:id="1442" w:name="_Toc193469014"/>
      <w:r w:rsidRPr="001F3A18">
        <w:rPr>
          <w:lang w:val="es-CL"/>
        </w:rPr>
        <w:t xml:space="preserve">Ilustración </w:t>
      </w:r>
      <w:r w:rsidR="00B42655" w:rsidRPr="001F3A18">
        <w:rPr>
          <w:lang w:val="es-CL"/>
        </w:rPr>
        <w:fldChar w:fldCharType="begin"/>
      </w:r>
      <w:r w:rsidRPr="001F3A18">
        <w:rPr>
          <w:lang w:val="es-CL"/>
        </w:rPr>
        <w:instrText xml:space="preserve"> SEQ Ilustración \* ARABIC </w:instrText>
      </w:r>
      <w:r w:rsidR="00B42655" w:rsidRPr="001F3A18">
        <w:rPr>
          <w:lang w:val="es-CL"/>
        </w:rPr>
        <w:fldChar w:fldCharType="separate"/>
      </w:r>
      <w:r w:rsidR="003D4642">
        <w:rPr>
          <w:noProof/>
          <w:lang w:val="es-CL"/>
        </w:rPr>
        <w:t>22</w:t>
      </w:r>
      <w:r w:rsidR="00B42655" w:rsidRPr="001F3A18">
        <w:rPr>
          <w:lang w:val="es-CL"/>
        </w:rPr>
        <w:fldChar w:fldCharType="end"/>
      </w:r>
      <w:r w:rsidR="00690317" w:rsidRPr="001F3A18">
        <w:rPr>
          <w:lang w:val="es-CL"/>
        </w:rPr>
        <w:t xml:space="preserve"> </w:t>
      </w:r>
      <w:r w:rsidR="00E646AC" w:rsidRPr="001F3A18">
        <w:rPr>
          <w:lang w:val="es-CL"/>
        </w:rPr>
        <w:t>-</w:t>
      </w:r>
      <w:r w:rsidRPr="001F3A18">
        <w:rPr>
          <w:lang w:val="es-CL"/>
        </w:rPr>
        <w:t xml:space="preserve"> Proceso Ventana de Cambio Postpago (VC1)</w:t>
      </w:r>
      <w:bookmarkEnd w:id="1436"/>
      <w:bookmarkEnd w:id="1437"/>
      <w:bookmarkEnd w:id="1438"/>
      <w:bookmarkEnd w:id="1439"/>
      <w:bookmarkEnd w:id="1440"/>
      <w:bookmarkEnd w:id="1441"/>
      <w:bookmarkEnd w:id="1442"/>
    </w:p>
    <w:p w14:paraId="78F15A14" w14:textId="725D832D" w:rsidR="009D04FA" w:rsidRPr="001F3A18" w:rsidRDefault="009D04FA" w:rsidP="003E451C">
      <w:pPr>
        <w:keepNext/>
        <w:spacing w:after="0" w:line="240" w:lineRule="auto"/>
        <w:ind w:firstLine="0"/>
      </w:pPr>
    </w:p>
    <w:p w14:paraId="1D9B920D" w14:textId="77777777" w:rsidR="00AC76DC" w:rsidRPr="001F3A18" w:rsidRDefault="00AC76DC" w:rsidP="00887E4F">
      <w:pPr>
        <w:pStyle w:val="Descripcin"/>
        <w:ind w:firstLine="142"/>
        <w:jc w:val="center"/>
        <w:rPr>
          <w:lang w:val="es-CL"/>
        </w:rPr>
      </w:pPr>
      <w:bookmarkStart w:id="1443" w:name="_Toc292271124"/>
      <w:bookmarkStart w:id="1444" w:name="_Toc166298715"/>
      <w:bookmarkStart w:id="1445" w:name="_Toc421212141"/>
      <w:bookmarkStart w:id="1446" w:name="_Toc423948743"/>
      <w:bookmarkStart w:id="1447" w:name="_Toc424551632"/>
      <w:bookmarkStart w:id="1448" w:name="_Toc425518365"/>
    </w:p>
    <w:p w14:paraId="30391E11" w14:textId="77777777" w:rsidR="00504C13" w:rsidRPr="001F3A18" w:rsidRDefault="004512AD" w:rsidP="00212D77">
      <w:pPr>
        <w:pStyle w:val="Descripcin"/>
        <w:spacing w:after="0"/>
        <w:ind w:firstLine="142"/>
        <w:jc w:val="center"/>
      </w:pPr>
      <w:r w:rsidRPr="001F3A18">
        <w:rPr>
          <w:noProof/>
        </w:rPr>
      </w:r>
      <w:r w:rsidR="004512AD" w:rsidRPr="001F3A18">
        <w:rPr>
          <w:noProof/>
        </w:rPr>
        <w:object w:dxaOrig="10201" w:dyaOrig="10370" w14:anchorId="5FCDFA70">
          <v:shape id="_x0000_i1035" type="#_x0000_t75" alt="" style="width:443pt;height:450.3pt;mso-width-percent:0;mso-height-percent:0;mso-width-percent:0;mso-height-percent:0" o:ole="">
            <v:imagedata r:id="rId44" o:title=""/>
          </v:shape>
          <o:OLEObject Type="Embed" ProgID="Visio.Drawing.15" ShapeID="_x0000_i1035" DrawAspect="Content" ObjectID="_1814362419" r:id="rId45"/>
        </w:object>
      </w:r>
    </w:p>
    <w:p w14:paraId="5E199C30" w14:textId="2218FD25" w:rsidR="009D04FA" w:rsidRPr="001F3A18" w:rsidRDefault="009D04FA" w:rsidP="00212D77">
      <w:pPr>
        <w:pStyle w:val="Descripcin"/>
        <w:spacing w:after="0"/>
        <w:ind w:firstLine="142"/>
        <w:jc w:val="center"/>
        <w:rPr>
          <w:lang w:val="es-CL"/>
        </w:rPr>
      </w:pPr>
      <w:bookmarkStart w:id="1449" w:name="_Toc193469015"/>
      <w:r w:rsidRPr="001F3A18">
        <w:rPr>
          <w:lang w:val="es-CL"/>
        </w:rPr>
        <w:t xml:space="preserve">Ilustración </w:t>
      </w:r>
      <w:r w:rsidR="00C7318A" w:rsidRPr="001F3A18">
        <w:rPr>
          <w:lang w:val="es-CL"/>
        </w:rPr>
        <w:fldChar w:fldCharType="begin"/>
      </w:r>
      <w:r w:rsidRPr="001F3A18">
        <w:rPr>
          <w:lang w:val="es-CL"/>
        </w:rPr>
        <w:instrText xml:space="preserve"> SEQ Ilustración \* ARABIC </w:instrText>
      </w:r>
      <w:r w:rsidR="00C7318A" w:rsidRPr="001F3A18">
        <w:rPr>
          <w:lang w:val="es-CL"/>
        </w:rPr>
        <w:fldChar w:fldCharType="separate"/>
      </w:r>
      <w:r w:rsidR="003D4642">
        <w:rPr>
          <w:noProof/>
          <w:lang w:val="es-CL"/>
        </w:rPr>
        <w:t>23</w:t>
      </w:r>
      <w:r w:rsidR="00C7318A" w:rsidRPr="001F3A18">
        <w:rPr>
          <w:lang w:val="es-CL"/>
        </w:rPr>
        <w:fldChar w:fldCharType="end"/>
      </w:r>
      <w:r w:rsidRPr="001F3A18">
        <w:rPr>
          <w:lang w:val="es-CL"/>
        </w:rPr>
        <w:t xml:space="preserve"> </w:t>
      </w:r>
      <w:r w:rsidR="00E646AC" w:rsidRPr="001F3A18">
        <w:rPr>
          <w:lang w:val="es-CL"/>
        </w:rPr>
        <w:t>-</w:t>
      </w:r>
      <w:r w:rsidRPr="001F3A18">
        <w:rPr>
          <w:lang w:val="es-CL"/>
        </w:rPr>
        <w:t xml:space="preserve"> Proceso Ventana Cambio de Prepago (VC2)</w:t>
      </w:r>
      <w:bookmarkEnd w:id="1443"/>
      <w:bookmarkEnd w:id="1444"/>
      <w:bookmarkEnd w:id="1445"/>
      <w:bookmarkEnd w:id="1446"/>
      <w:bookmarkEnd w:id="1447"/>
      <w:bookmarkEnd w:id="1448"/>
      <w:bookmarkEnd w:id="1449"/>
    </w:p>
    <w:p w14:paraId="1789BF12" w14:textId="367B918F" w:rsidR="009D04FA" w:rsidRPr="001F3A18" w:rsidRDefault="009D04FA" w:rsidP="009D04FA">
      <w:pPr>
        <w:ind w:firstLine="0"/>
        <w:jc w:val="center"/>
      </w:pPr>
    </w:p>
    <w:p w14:paraId="1A73E304" w14:textId="77777777" w:rsidR="00926497" w:rsidRPr="001F3A18" w:rsidRDefault="00926497">
      <w:pPr>
        <w:suppressAutoHyphens w:val="0"/>
        <w:spacing w:after="0" w:line="240" w:lineRule="auto"/>
        <w:ind w:firstLine="0"/>
        <w:jc w:val="left"/>
        <w:rPr>
          <w:rFonts w:asciiTheme="majorHAnsi" w:eastAsiaTheme="majorEastAsia" w:hAnsiTheme="majorHAnsi" w:cstheme="majorBidi"/>
          <w:b/>
          <w:bCs/>
          <w:color w:val="4F81BD" w:themeColor="accent1"/>
          <w:sz w:val="26"/>
          <w:szCs w:val="26"/>
        </w:rPr>
      </w:pPr>
      <w:bookmarkStart w:id="1450" w:name="_Toc290981207"/>
      <w:bookmarkStart w:id="1451" w:name="_Toc292269673"/>
      <w:r w:rsidRPr="001F3A18">
        <w:br w:type="page"/>
      </w:r>
    </w:p>
    <w:p w14:paraId="6AD8E33F" w14:textId="3F24FE2D" w:rsidR="009D04FA" w:rsidRPr="001F3A18" w:rsidRDefault="007F00F4" w:rsidP="00C61B4F">
      <w:pPr>
        <w:pStyle w:val="Ttulo2"/>
        <w:numPr>
          <w:ilvl w:val="0"/>
          <w:numId w:val="0"/>
        </w:numPr>
        <w:ind w:left="576"/>
      </w:pPr>
      <w:bookmarkStart w:id="1452" w:name="_Toc292911381"/>
      <w:bookmarkStart w:id="1453" w:name="_Toc421212090"/>
      <w:bookmarkStart w:id="1454" w:name="_Toc423948679"/>
      <w:bookmarkStart w:id="1455" w:name="_Toc424555916"/>
      <w:bookmarkStart w:id="1456" w:name="_Toc425538943"/>
      <w:bookmarkStart w:id="1457" w:name="_Toc200537263"/>
      <w:r w:rsidRPr="001F3A18">
        <w:lastRenderedPageBreak/>
        <w:t>A4.</w:t>
      </w:r>
      <w:r w:rsidR="009D04FA" w:rsidRPr="001F3A18">
        <w:t xml:space="preserve"> </w:t>
      </w:r>
      <w:bookmarkStart w:id="1458" w:name="_Toc166298529"/>
      <w:bookmarkStart w:id="1459" w:name="_Toc292697890"/>
      <w:bookmarkStart w:id="1460" w:name="_Toc166298654"/>
      <w:r w:rsidR="009D04FA" w:rsidRPr="001F3A18">
        <w:t>Detalle de Servicios WEB</w:t>
      </w:r>
      <w:bookmarkEnd w:id="1410"/>
      <w:bookmarkEnd w:id="1450"/>
      <w:bookmarkEnd w:id="1451"/>
      <w:bookmarkEnd w:id="1452"/>
      <w:bookmarkEnd w:id="1453"/>
      <w:bookmarkEnd w:id="1454"/>
      <w:bookmarkEnd w:id="1455"/>
      <w:bookmarkEnd w:id="1456"/>
      <w:bookmarkEnd w:id="1457"/>
      <w:bookmarkEnd w:id="1458"/>
      <w:bookmarkEnd w:id="1459"/>
      <w:bookmarkEnd w:id="1460"/>
    </w:p>
    <w:p w14:paraId="1D92DD14" w14:textId="77777777" w:rsidR="009D04FA" w:rsidRPr="001F3A18" w:rsidRDefault="007F00F4" w:rsidP="001F332F">
      <w:pPr>
        <w:pStyle w:val="Ttulo4"/>
        <w:numPr>
          <w:ilvl w:val="0"/>
          <w:numId w:val="71"/>
        </w:numPr>
      </w:pPr>
      <w:bookmarkStart w:id="1461" w:name="_Toc290981208"/>
      <w:bookmarkStart w:id="1462" w:name="_Toc292269674"/>
      <w:bookmarkStart w:id="1463" w:name="_Toc292107397"/>
      <w:bookmarkStart w:id="1464" w:name="_Toc166298530"/>
      <w:bookmarkStart w:id="1465" w:name="_Toc292697891"/>
      <w:r w:rsidRPr="001F3A18">
        <w:t xml:space="preserve"> </w:t>
      </w:r>
      <w:bookmarkStart w:id="1466" w:name="_Toc166298655"/>
      <w:r w:rsidR="009D04FA" w:rsidRPr="001F3A18">
        <w:t>Diseño Detallado de Servicios WEB</w:t>
      </w:r>
      <w:bookmarkEnd w:id="1461"/>
      <w:bookmarkEnd w:id="1462"/>
      <w:bookmarkEnd w:id="1463"/>
      <w:bookmarkEnd w:id="1464"/>
      <w:bookmarkEnd w:id="1465"/>
      <w:bookmarkEnd w:id="1466"/>
    </w:p>
    <w:p w14:paraId="2637FF0A" w14:textId="77777777" w:rsidR="009D04FA" w:rsidRPr="001F3A18" w:rsidRDefault="009D04FA" w:rsidP="009D04FA">
      <w:r w:rsidRPr="001F3A18">
        <w:t xml:space="preserve">En el archivo </w:t>
      </w:r>
      <w:r w:rsidR="00F53335" w:rsidRPr="001F3A18">
        <w:t xml:space="preserve">Excel </w:t>
      </w:r>
      <w:r w:rsidRPr="001F3A18">
        <w:t>adjunto</w:t>
      </w:r>
      <w:r w:rsidR="00F53335" w:rsidRPr="001F3A18">
        <w:t xml:space="preserve"> llamado OAP_Message_Maping.xlsx</w:t>
      </w:r>
      <w:r w:rsidRPr="001F3A18">
        <w:t xml:space="preserve"> se presenta la definición detallada de cada uno de los servicios WEB solicitados en las presentes </w:t>
      </w:r>
      <w:r w:rsidR="00277B0F" w:rsidRPr="001F3A18">
        <w:t>Bases</w:t>
      </w:r>
      <w:r w:rsidR="00F53335" w:rsidRPr="001F3A18">
        <w:t>.</w:t>
      </w:r>
      <w:r w:rsidRPr="001F3A18">
        <w:t xml:space="preserve"> </w:t>
      </w:r>
    </w:p>
    <w:p w14:paraId="4D3FF401" w14:textId="77777777" w:rsidR="009D04FA" w:rsidRPr="001F3A18" w:rsidRDefault="009D04FA" w:rsidP="001F332F">
      <w:pPr>
        <w:pStyle w:val="Ttulo4"/>
        <w:numPr>
          <w:ilvl w:val="0"/>
          <w:numId w:val="71"/>
        </w:numPr>
      </w:pPr>
      <w:bookmarkStart w:id="1467" w:name="_Toc290981209"/>
      <w:bookmarkStart w:id="1468" w:name="_Toc292269675"/>
      <w:bookmarkStart w:id="1469" w:name="_Toc292107398"/>
      <w:bookmarkStart w:id="1470" w:name="_Toc166298531"/>
      <w:bookmarkStart w:id="1471" w:name="_Toc292697892"/>
      <w:bookmarkStart w:id="1472" w:name="_Toc166298656"/>
      <w:r w:rsidRPr="001F3A18">
        <w:t>Definición de WSDL</w:t>
      </w:r>
      <w:bookmarkEnd w:id="1467"/>
      <w:bookmarkEnd w:id="1468"/>
      <w:bookmarkEnd w:id="1469"/>
      <w:bookmarkEnd w:id="1470"/>
      <w:bookmarkEnd w:id="1471"/>
      <w:bookmarkEnd w:id="1472"/>
    </w:p>
    <w:p w14:paraId="2980AE3F" w14:textId="77777777" w:rsidR="009D04FA" w:rsidRDefault="009D04FA" w:rsidP="009D04FA">
      <w:r w:rsidRPr="001F3A18">
        <w:t>En el archivo</w:t>
      </w:r>
      <w:r w:rsidR="00F53335" w:rsidRPr="001F3A18">
        <w:t xml:space="preserve"> comprimido adjunto</w:t>
      </w:r>
      <w:r w:rsidR="00B85609" w:rsidRPr="001F3A18">
        <w:t xml:space="preserve"> llamado</w:t>
      </w:r>
      <w:r w:rsidRPr="001F3A18">
        <w:t xml:space="preserve"> </w:t>
      </w:r>
      <w:r w:rsidR="00F53335" w:rsidRPr="001F3A18">
        <w:t xml:space="preserve">WSDL_OAP.zip </w:t>
      </w:r>
      <w:r w:rsidRPr="001F3A18">
        <w:t>se encuentran los archivos WSDL, que entregan la definición técnica de cada uno de los servicios de integración que deberá desarrollar y/o utilizar el OAP. Estas definiciones son la base con la cual trabajarán tanto el</w:t>
      </w:r>
      <w:r w:rsidR="00F53335" w:rsidRPr="001F3A18">
        <w:t xml:space="preserve"> OAP como las operadoras.</w:t>
      </w:r>
    </w:p>
    <w:p w14:paraId="727C63F6" w14:textId="676B937E" w:rsidR="00AA13DE" w:rsidRPr="001F3A18" w:rsidRDefault="00AA13DE" w:rsidP="00AA13DE">
      <w:pPr>
        <w:ind w:left="3" w:firstLine="1"/>
      </w:pPr>
      <w:r w:rsidRPr="00AA13DE">
        <w:t>Tanto el archivo “OAP_Message_Maping.xlsx” como los adjuntos en el documento comprimido “WDSL_OAP.zip”, tienen el carácter de referencial, y cumplen con otorgar a los proponentes un mejor entendimiento de los procesos actualmente en uso y las funcionalidades descritas en las presentes bases. Es importante aclarar, que los proponentes deberán actualizar esta información durante la fase de implementación del OAP de forma de considerar los cambios que se están introduciendo en esta oportunidad.</w:t>
      </w:r>
    </w:p>
    <w:p w14:paraId="48A95F3C" w14:textId="77777777" w:rsidR="009D04FA" w:rsidRPr="001F3A18" w:rsidRDefault="009D04FA" w:rsidP="009D04FA">
      <w:pPr>
        <w:pStyle w:val="Textoindependienteprimerasangra2"/>
        <w:ind w:left="284" w:firstLine="425"/>
        <w:rPr>
          <w:lang w:val="es-CL"/>
        </w:rPr>
      </w:pPr>
    </w:p>
    <w:p w14:paraId="24B74B0E" w14:textId="77777777" w:rsidR="00E61531" w:rsidRPr="001F3A18" w:rsidRDefault="00E61531">
      <w:pPr>
        <w:suppressAutoHyphens w:val="0"/>
        <w:spacing w:after="0" w:line="240" w:lineRule="auto"/>
        <w:ind w:firstLine="0"/>
        <w:jc w:val="left"/>
        <w:rPr>
          <w:rFonts w:asciiTheme="majorHAnsi" w:eastAsiaTheme="majorEastAsia" w:hAnsiTheme="majorHAnsi" w:cstheme="majorBidi"/>
          <w:b/>
          <w:bCs/>
          <w:color w:val="4F81BD" w:themeColor="accent1"/>
          <w:sz w:val="28"/>
          <w:szCs w:val="26"/>
        </w:rPr>
      </w:pPr>
      <w:bookmarkStart w:id="1473" w:name="_Toc421212091"/>
      <w:r w:rsidRPr="001F3A18">
        <w:br w:type="page"/>
      </w:r>
    </w:p>
    <w:p w14:paraId="26C70BCA" w14:textId="6C3794E8" w:rsidR="003E45CF" w:rsidRPr="001F3A18" w:rsidRDefault="00F84312" w:rsidP="00C61B4F">
      <w:pPr>
        <w:pStyle w:val="Ttulo2"/>
        <w:numPr>
          <w:ilvl w:val="0"/>
          <w:numId w:val="0"/>
        </w:numPr>
        <w:ind w:left="576"/>
      </w:pPr>
      <w:bookmarkStart w:id="1474" w:name="_Toc423948680"/>
      <w:bookmarkStart w:id="1475" w:name="_Toc424555917"/>
      <w:bookmarkStart w:id="1476" w:name="_Toc425538944"/>
      <w:bookmarkStart w:id="1477" w:name="_Ref12864339"/>
      <w:bookmarkStart w:id="1478" w:name="_Ref12864362"/>
      <w:bookmarkStart w:id="1479" w:name="_Ref12864368"/>
      <w:bookmarkStart w:id="1480" w:name="_Toc200537264"/>
      <w:r w:rsidRPr="001F3A18">
        <w:lastRenderedPageBreak/>
        <w:t>A</w:t>
      </w:r>
      <w:r w:rsidR="003E45CF" w:rsidRPr="001F3A18">
        <w:t>5</w:t>
      </w:r>
      <w:r w:rsidRPr="001F3A18">
        <w:t xml:space="preserve">. Códigos de </w:t>
      </w:r>
      <w:r w:rsidR="00435456" w:rsidRPr="001F3A18">
        <w:t xml:space="preserve">localidades, </w:t>
      </w:r>
      <w:r w:rsidRPr="001F3A18">
        <w:t>comunas y Regiones</w:t>
      </w:r>
      <w:bookmarkEnd w:id="1473"/>
      <w:bookmarkEnd w:id="1474"/>
      <w:bookmarkEnd w:id="1475"/>
      <w:bookmarkEnd w:id="1476"/>
      <w:bookmarkEnd w:id="1477"/>
      <w:bookmarkEnd w:id="1478"/>
      <w:bookmarkEnd w:id="1479"/>
      <w:bookmarkEnd w:id="1480"/>
    </w:p>
    <w:p w14:paraId="3D1C0499" w14:textId="77777777" w:rsidR="00F84312" w:rsidRPr="001F3A18" w:rsidRDefault="00F84312" w:rsidP="00B63808">
      <w:pPr>
        <w:suppressAutoHyphens w:val="0"/>
        <w:spacing w:after="0" w:line="240" w:lineRule="auto"/>
        <w:ind w:firstLine="0"/>
        <w:jc w:val="left"/>
        <w:rPr>
          <w:rFonts w:eastAsia="Calibri"/>
          <w:b/>
          <w:szCs w:val="24"/>
          <w:lang w:eastAsia="en-US"/>
        </w:rPr>
      </w:pPr>
      <w:r w:rsidRPr="001F3A18">
        <w:rPr>
          <w:rFonts w:eastAsia="Calibri"/>
          <w:b/>
          <w:szCs w:val="24"/>
          <w:lang w:eastAsia="en-US"/>
        </w:rPr>
        <w:t>Comunas de Chile</w:t>
      </w:r>
    </w:p>
    <w:p w14:paraId="76E92E9B" w14:textId="77777777" w:rsidR="003264A9" w:rsidRPr="001F3A18" w:rsidRDefault="003264A9" w:rsidP="00B63808">
      <w:pPr>
        <w:suppressAutoHyphens w:val="0"/>
        <w:spacing w:after="0" w:line="240" w:lineRule="auto"/>
        <w:ind w:firstLine="0"/>
        <w:jc w:val="left"/>
        <w:rPr>
          <w:rFonts w:eastAsia="Calibri"/>
          <w:b/>
          <w:sz w:val="16"/>
          <w:szCs w:val="16"/>
          <w:lang w:eastAsia="en-US"/>
        </w:rPr>
      </w:pPr>
    </w:p>
    <w:tbl>
      <w:tblPr>
        <w:tblStyle w:val="Tablaconcuadrcula3"/>
        <w:tblW w:w="7054" w:type="dxa"/>
        <w:jc w:val="center"/>
        <w:tblLook w:val="04A0" w:firstRow="1" w:lastRow="0" w:firstColumn="1" w:lastColumn="0" w:noHBand="0" w:noVBand="1"/>
      </w:tblPr>
      <w:tblGrid>
        <w:gridCol w:w="2093"/>
        <w:gridCol w:w="1995"/>
        <w:gridCol w:w="2966"/>
      </w:tblGrid>
      <w:tr w:rsidR="003264A9" w:rsidRPr="001F3A18" w14:paraId="4FFCD3A9" w14:textId="77777777" w:rsidTr="00212D77">
        <w:trPr>
          <w:trHeight w:val="225"/>
          <w:jc w:val="center"/>
        </w:trPr>
        <w:tc>
          <w:tcPr>
            <w:tcW w:w="2093" w:type="dxa"/>
            <w:shd w:val="clear" w:color="auto" w:fill="365F91" w:themeFill="accent1" w:themeFillShade="BF"/>
            <w:noWrap/>
            <w:hideMark/>
          </w:tcPr>
          <w:p w14:paraId="6AADE605" w14:textId="77777777" w:rsidR="00700AE7" w:rsidRPr="001F3A18" w:rsidRDefault="00700AE7" w:rsidP="003264A9">
            <w:pPr>
              <w:suppressAutoHyphens w:val="0"/>
              <w:spacing w:after="0" w:line="240" w:lineRule="auto"/>
              <w:ind w:firstLine="0"/>
              <w:jc w:val="center"/>
              <w:rPr>
                <w:rFonts w:eastAsia="Calibri"/>
                <w:b/>
                <w:color w:val="FFFFFF" w:themeColor="background1"/>
                <w:sz w:val="16"/>
                <w:szCs w:val="16"/>
                <w:lang w:eastAsia="es-ES"/>
              </w:rPr>
            </w:pPr>
            <w:r w:rsidRPr="001F3A18">
              <w:rPr>
                <w:rFonts w:eastAsia="Calibri"/>
                <w:b/>
                <w:color w:val="FFFFFF" w:themeColor="background1"/>
                <w:sz w:val="16"/>
                <w:szCs w:val="16"/>
                <w:lang w:eastAsia="es-ES"/>
              </w:rPr>
              <w:t>Código de Comuna</w:t>
            </w:r>
          </w:p>
        </w:tc>
        <w:tc>
          <w:tcPr>
            <w:tcW w:w="1995" w:type="dxa"/>
            <w:shd w:val="clear" w:color="auto" w:fill="365F91" w:themeFill="accent1" w:themeFillShade="BF"/>
            <w:noWrap/>
            <w:hideMark/>
          </w:tcPr>
          <w:p w14:paraId="2C5E3572" w14:textId="77777777" w:rsidR="00700AE7" w:rsidRPr="001F3A18" w:rsidRDefault="00700AE7" w:rsidP="003264A9">
            <w:pPr>
              <w:suppressAutoHyphens w:val="0"/>
              <w:spacing w:after="0" w:line="240" w:lineRule="auto"/>
              <w:ind w:firstLine="0"/>
              <w:jc w:val="center"/>
              <w:rPr>
                <w:b/>
                <w:color w:val="FFFFFF" w:themeColor="background1"/>
                <w:sz w:val="16"/>
                <w:szCs w:val="16"/>
                <w:lang w:eastAsia="es-CL"/>
              </w:rPr>
            </w:pPr>
            <w:r w:rsidRPr="001F3A18">
              <w:rPr>
                <w:b/>
                <w:color w:val="FFFFFF" w:themeColor="background1"/>
                <w:sz w:val="16"/>
                <w:szCs w:val="16"/>
                <w:lang w:eastAsia="es-CL"/>
              </w:rPr>
              <w:t>Código de Región</w:t>
            </w:r>
          </w:p>
        </w:tc>
        <w:tc>
          <w:tcPr>
            <w:tcW w:w="2966" w:type="dxa"/>
            <w:shd w:val="clear" w:color="auto" w:fill="365F91" w:themeFill="accent1" w:themeFillShade="BF"/>
            <w:noWrap/>
            <w:hideMark/>
          </w:tcPr>
          <w:p w14:paraId="353511E8" w14:textId="77777777" w:rsidR="00700AE7" w:rsidRPr="001F3A18" w:rsidRDefault="00700AE7" w:rsidP="003264A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Nombre Comuna</w:t>
            </w:r>
          </w:p>
        </w:tc>
      </w:tr>
      <w:tr w:rsidR="00700AE7" w:rsidRPr="001F3A18" w14:paraId="726F8412" w14:textId="77777777" w:rsidTr="00212D77">
        <w:trPr>
          <w:trHeight w:val="225"/>
          <w:jc w:val="center"/>
        </w:trPr>
        <w:tc>
          <w:tcPr>
            <w:tcW w:w="2093" w:type="dxa"/>
            <w:noWrap/>
            <w:hideMark/>
          </w:tcPr>
          <w:p w14:paraId="3150E73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w:t>
            </w:r>
          </w:p>
        </w:tc>
        <w:tc>
          <w:tcPr>
            <w:tcW w:w="1995" w:type="dxa"/>
            <w:noWrap/>
            <w:hideMark/>
          </w:tcPr>
          <w:p w14:paraId="07C212C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2966" w:type="dxa"/>
            <w:noWrap/>
            <w:hideMark/>
          </w:tcPr>
          <w:p w14:paraId="3B56225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Iquique</w:t>
            </w:r>
          </w:p>
        </w:tc>
      </w:tr>
      <w:tr w:rsidR="00700AE7" w:rsidRPr="001F3A18" w14:paraId="3F8E0006" w14:textId="77777777" w:rsidTr="00212D77">
        <w:trPr>
          <w:trHeight w:val="225"/>
          <w:jc w:val="center"/>
        </w:trPr>
        <w:tc>
          <w:tcPr>
            <w:tcW w:w="2093" w:type="dxa"/>
            <w:noWrap/>
            <w:hideMark/>
          </w:tcPr>
          <w:p w14:paraId="3B2A900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1102</w:t>
            </w:r>
          </w:p>
        </w:tc>
        <w:tc>
          <w:tcPr>
            <w:tcW w:w="1995" w:type="dxa"/>
            <w:noWrap/>
            <w:hideMark/>
          </w:tcPr>
          <w:p w14:paraId="6AE49FE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2966" w:type="dxa"/>
            <w:noWrap/>
            <w:hideMark/>
          </w:tcPr>
          <w:p w14:paraId="5FD6692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Camiña</w:t>
            </w:r>
          </w:p>
        </w:tc>
      </w:tr>
      <w:tr w:rsidR="00700AE7" w:rsidRPr="001F3A18" w14:paraId="60988007" w14:textId="77777777" w:rsidTr="00212D77">
        <w:trPr>
          <w:trHeight w:val="225"/>
          <w:jc w:val="center"/>
        </w:trPr>
        <w:tc>
          <w:tcPr>
            <w:tcW w:w="2093" w:type="dxa"/>
            <w:noWrap/>
            <w:hideMark/>
          </w:tcPr>
          <w:p w14:paraId="45A3B8C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1103</w:t>
            </w:r>
          </w:p>
        </w:tc>
        <w:tc>
          <w:tcPr>
            <w:tcW w:w="1995" w:type="dxa"/>
            <w:noWrap/>
            <w:hideMark/>
          </w:tcPr>
          <w:p w14:paraId="34F37E0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2966" w:type="dxa"/>
            <w:noWrap/>
            <w:hideMark/>
          </w:tcPr>
          <w:p w14:paraId="7C36E26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Colchane</w:t>
            </w:r>
          </w:p>
        </w:tc>
      </w:tr>
      <w:tr w:rsidR="00700AE7" w:rsidRPr="001F3A18" w14:paraId="7A7C438D" w14:textId="77777777" w:rsidTr="00212D77">
        <w:trPr>
          <w:trHeight w:val="225"/>
          <w:jc w:val="center"/>
        </w:trPr>
        <w:tc>
          <w:tcPr>
            <w:tcW w:w="2093" w:type="dxa"/>
            <w:noWrap/>
            <w:hideMark/>
          </w:tcPr>
          <w:p w14:paraId="55747B1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1104</w:t>
            </w:r>
          </w:p>
        </w:tc>
        <w:tc>
          <w:tcPr>
            <w:tcW w:w="1995" w:type="dxa"/>
            <w:noWrap/>
            <w:hideMark/>
          </w:tcPr>
          <w:p w14:paraId="70A1EB9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2966" w:type="dxa"/>
            <w:noWrap/>
            <w:hideMark/>
          </w:tcPr>
          <w:p w14:paraId="0ED773A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Huara</w:t>
            </w:r>
          </w:p>
        </w:tc>
      </w:tr>
      <w:tr w:rsidR="00700AE7" w:rsidRPr="001F3A18" w14:paraId="1E9C1798" w14:textId="77777777" w:rsidTr="00212D77">
        <w:trPr>
          <w:trHeight w:val="225"/>
          <w:jc w:val="center"/>
        </w:trPr>
        <w:tc>
          <w:tcPr>
            <w:tcW w:w="2093" w:type="dxa"/>
            <w:noWrap/>
            <w:hideMark/>
          </w:tcPr>
          <w:p w14:paraId="0C38646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1105</w:t>
            </w:r>
          </w:p>
        </w:tc>
        <w:tc>
          <w:tcPr>
            <w:tcW w:w="1995" w:type="dxa"/>
            <w:noWrap/>
            <w:hideMark/>
          </w:tcPr>
          <w:p w14:paraId="6A7141C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2966" w:type="dxa"/>
            <w:noWrap/>
            <w:hideMark/>
          </w:tcPr>
          <w:p w14:paraId="15F622A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Pica</w:t>
            </w:r>
          </w:p>
        </w:tc>
      </w:tr>
      <w:tr w:rsidR="00700AE7" w:rsidRPr="001F3A18" w14:paraId="29E256E1" w14:textId="77777777" w:rsidTr="00212D77">
        <w:trPr>
          <w:trHeight w:val="225"/>
          <w:jc w:val="center"/>
        </w:trPr>
        <w:tc>
          <w:tcPr>
            <w:tcW w:w="2093" w:type="dxa"/>
            <w:noWrap/>
            <w:hideMark/>
          </w:tcPr>
          <w:p w14:paraId="6541DB2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1106</w:t>
            </w:r>
          </w:p>
        </w:tc>
        <w:tc>
          <w:tcPr>
            <w:tcW w:w="1995" w:type="dxa"/>
            <w:noWrap/>
            <w:hideMark/>
          </w:tcPr>
          <w:p w14:paraId="2A81B5E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2966" w:type="dxa"/>
            <w:noWrap/>
            <w:hideMark/>
          </w:tcPr>
          <w:p w14:paraId="4D2BF1A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Pozo Almonte</w:t>
            </w:r>
          </w:p>
        </w:tc>
      </w:tr>
      <w:tr w:rsidR="00700AE7" w:rsidRPr="001F3A18" w14:paraId="3BC3D244" w14:textId="77777777" w:rsidTr="00212D77">
        <w:trPr>
          <w:trHeight w:val="225"/>
          <w:jc w:val="center"/>
        </w:trPr>
        <w:tc>
          <w:tcPr>
            <w:tcW w:w="2093" w:type="dxa"/>
            <w:noWrap/>
            <w:hideMark/>
          </w:tcPr>
          <w:p w14:paraId="6B2BCCF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1107</w:t>
            </w:r>
          </w:p>
        </w:tc>
        <w:tc>
          <w:tcPr>
            <w:tcW w:w="1995" w:type="dxa"/>
            <w:noWrap/>
            <w:hideMark/>
          </w:tcPr>
          <w:p w14:paraId="0A6296F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2966" w:type="dxa"/>
            <w:noWrap/>
            <w:hideMark/>
          </w:tcPr>
          <w:p w14:paraId="034651F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Alto Hospicio</w:t>
            </w:r>
          </w:p>
        </w:tc>
      </w:tr>
      <w:tr w:rsidR="00700AE7" w:rsidRPr="001F3A18" w14:paraId="6B497B93" w14:textId="77777777" w:rsidTr="00212D77">
        <w:trPr>
          <w:trHeight w:val="225"/>
          <w:jc w:val="center"/>
        </w:trPr>
        <w:tc>
          <w:tcPr>
            <w:tcW w:w="2093" w:type="dxa"/>
            <w:noWrap/>
            <w:hideMark/>
          </w:tcPr>
          <w:p w14:paraId="62664A8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1201</w:t>
            </w:r>
          </w:p>
        </w:tc>
        <w:tc>
          <w:tcPr>
            <w:tcW w:w="1995" w:type="dxa"/>
            <w:noWrap/>
            <w:hideMark/>
          </w:tcPr>
          <w:p w14:paraId="0945128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2966" w:type="dxa"/>
            <w:noWrap/>
            <w:hideMark/>
          </w:tcPr>
          <w:p w14:paraId="39E397F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Arica</w:t>
            </w:r>
          </w:p>
        </w:tc>
      </w:tr>
      <w:tr w:rsidR="00700AE7" w:rsidRPr="001F3A18" w14:paraId="589CCD7A" w14:textId="77777777" w:rsidTr="00212D77">
        <w:trPr>
          <w:trHeight w:val="225"/>
          <w:jc w:val="center"/>
        </w:trPr>
        <w:tc>
          <w:tcPr>
            <w:tcW w:w="2093" w:type="dxa"/>
            <w:noWrap/>
            <w:hideMark/>
          </w:tcPr>
          <w:p w14:paraId="7D16B3F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1202</w:t>
            </w:r>
          </w:p>
        </w:tc>
        <w:tc>
          <w:tcPr>
            <w:tcW w:w="1995" w:type="dxa"/>
            <w:noWrap/>
            <w:hideMark/>
          </w:tcPr>
          <w:p w14:paraId="6B038E8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2966" w:type="dxa"/>
            <w:noWrap/>
            <w:hideMark/>
          </w:tcPr>
          <w:p w14:paraId="027EE17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Camarones</w:t>
            </w:r>
          </w:p>
        </w:tc>
      </w:tr>
      <w:tr w:rsidR="00700AE7" w:rsidRPr="001F3A18" w14:paraId="09FA6F86" w14:textId="77777777" w:rsidTr="00212D77">
        <w:trPr>
          <w:trHeight w:val="225"/>
          <w:jc w:val="center"/>
        </w:trPr>
        <w:tc>
          <w:tcPr>
            <w:tcW w:w="2093" w:type="dxa"/>
            <w:noWrap/>
            <w:hideMark/>
          </w:tcPr>
          <w:p w14:paraId="1283981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1301</w:t>
            </w:r>
          </w:p>
        </w:tc>
        <w:tc>
          <w:tcPr>
            <w:tcW w:w="1995" w:type="dxa"/>
            <w:noWrap/>
            <w:hideMark/>
          </w:tcPr>
          <w:p w14:paraId="5D6E81D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2966" w:type="dxa"/>
            <w:noWrap/>
            <w:hideMark/>
          </w:tcPr>
          <w:p w14:paraId="737927D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Putre</w:t>
            </w:r>
          </w:p>
        </w:tc>
      </w:tr>
      <w:tr w:rsidR="00700AE7" w:rsidRPr="001F3A18" w14:paraId="3C15ECBF" w14:textId="77777777" w:rsidTr="00212D77">
        <w:trPr>
          <w:trHeight w:val="225"/>
          <w:jc w:val="center"/>
        </w:trPr>
        <w:tc>
          <w:tcPr>
            <w:tcW w:w="2093" w:type="dxa"/>
            <w:noWrap/>
            <w:hideMark/>
          </w:tcPr>
          <w:p w14:paraId="67952A7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1302</w:t>
            </w:r>
          </w:p>
        </w:tc>
        <w:tc>
          <w:tcPr>
            <w:tcW w:w="1995" w:type="dxa"/>
            <w:noWrap/>
            <w:hideMark/>
          </w:tcPr>
          <w:p w14:paraId="608A04D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2966" w:type="dxa"/>
            <w:noWrap/>
            <w:hideMark/>
          </w:tcPr>
          <w:p w14:paraId="29E7C8F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General Lagos</w:t>
            </w:r>
          </w:p>
        </w:tc>
      </w:tr>
      <w:tr w:rsidR="00700AE7" w:rsidRPr="001F3A18" w14:paraId="290A8C00" w14:textId="77777777" w:rsidTr="00212D77">
        <w:trPr>
          <w:trHeight w:val="225"/>
          <w:jc w:val="center"/>
        </w:trPr>
        <w:tc>
          <w:tcPr>
            <w:tcW w:w="2093" w:type="dxa"/>
            <w:noWrap/>
            <w:hideMark/>
          </w:tcPr>
          <w:p w14:paraId="302831A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1401</w:t>
            </w:r>
          </w:p>
        </w:tc>
        <w:tc>
          <w:tcPr>
            <w:tcW w:w="1995" w:type="dxa"/>
            <w:noWrap/>
            <w:hideMark/>
          </w:tcPr>
          <w:p w14:paraId="1104C9F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2966" w:type="dxa"/>
            <w:noWrap/>
            <w:hideMark/>
          </w:tcPr>
          <w:p w14:paraId="7FC44EA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Pozo Almonte</w:t>
            </w:r>
          </w:p>
        </w:tc>
      </w:tr>
      <w:tr w:rsidR="00700AE7" w:rsidRPr="001F3A18" w14:paraId="09B904DC" w14:textId="77777777" w:rsidTr="00212D77">
        <w:trPr>
          <w:trHeight w:val="225"/>
          <w:jc w:val="center"/>
        </w:trPr>
        <w:tc>
          <w:tcPr>
            <w:tcW w:w="2093" w:type="dxa"/>
            <w:noWrap/>
            <w:hideMark/>
          </w:tcPr>
          <w:p w14:paraId="14A9B75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1402</w:t>
            </w:r>
          </w:p>
        </w:tc>
        <w:tc>
          <w:tcPr>
            <w:tcW w:w="1995" w:type="dxa"/>
            <w:noWrap/>
            <w:hideMark/>
          </w:tcPr>
          <w:p w14:paraId="4DEB483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2966" w:type="dxa"/>
            <w:noWrap/>
            <w:hideMark/>
          </w:tcPr>
          <w:p w14:paraId="563D537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Camiña</w:t>
            </w:r>
          </w:p>
        </w:tc>
      </w:tr>
      <w:tr w:rsidR="00700AE7" w:rsidRPr="001F3A18" w14:paraId="22B2F395" w14:textId="77777777" w:rsidTr="00212D77">
        <w:trPr>
          <w:trHeight w:val="225"/>
          <w:jc w:val="center"/>
        </w:trPr>
        <w:tc>
          <w:tcPr>
            <w:tcW w:w="2093" w:type="dxa"/>
            <w:noWrap/>
            <w:hideMark/>
          </w:tcPr>
          <w:p w14:paraId="19FC179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1403</w:t>
            </w:r>
          </w:p>
        </w:tc>
        <w:tc>
          <w:tcPr>
            <w:tcW w:w="1995" w:type="dxa"/>
            <w:noWrap/>
            <w:hideMark/>
          </w:tcPr>
          <w:p w14:paraId="77226B2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2966" w:type="dxa"/>
            <w:noWrap/>
            <w:hideMark/>
          </w:tcPr>
          <w:p w14:paraId="7E767D5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Colchane</w:t>
            </w:r>
          </w:p>
        </w:tc>
      </w:tr>
      <w:tr w:rsidR="00700AE7" w:rsidRPr="001F3A18" w14:paraId="5DDE2257" w14:textId="77777777" w:rsidTr="00212D77">
        <w:trPr>
          <w:trHeight w:val="225"/>
          <w:jc w:val="center"/>
        </w:trPr>
        <w:tc>
          <w:tcPr>
            <w:tcW w:w="2093" w:type="dxa"/>
            <w:noWrap/>
            <w:hideMark/>
          </w:tcPr>
          <w:p w14:paraId="46375C8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1404</w:t>
            </w:r>
          </w:p>
        </w:tc>
        <w:tc>
          <w:tcPr>
            <w:tcW w:w="1995" w:type="dxa"/>
            <w:noWrap/>
            <w:hideMark/>
          </w:tcPr>
          <w:p w14:paraId="54E609E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2966" w:type="dxa"/>
            <w:noWrap/>
            <w:hideMark/>
          </w:tcPr>
          <w:p w14:paraId="1817A33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Huara</w:t>
            </w:r>
          </w:p>
        </w:tc>
      </w:tr>
      <w:tr w:rsidR="00700AE7" w:rsidRPr="001F3A18" w14:paraId="579F18D1" w14:textId="77777777" w:rsidTr="00212D77">
        <w:trPr>
          <w:trHeight w:val="225"/>
          <w:jc w:val="center"/>
        </w:trPr>
        <w:tc>
          <w:tcPr>
            <w:tcW w:w="2093" w:type="dxa"/>
            <w:noWrap/>
            <w:hideMark/>
          </w:tcPr>
          <w:p w14:paraId="2DD852E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1405</w:t>
            </w:r>
          </w:p>
        </w:tc>
        <w:tc>
          <w:tcPr>
            <w:tcW w:w="1995" w:type="dxa"/>
            <w:noWrap/>
            <w:hideMark/>
          </w:tcPr>
          <w:p w14:paraId="5EF02B1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2966" w:type="dxa"/>
            <w:noWrap/>
            <w:hideMark/>
          </w:tcPr>
          <w:p w14:paraId="3EB2421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Pica</w:t>
            </w:r>
          </w:p>
        </w:tc>
      </w:tr>
      <w:tr w:rsidR="00700AE7" w:rsidRPr="001F3A18" w14:paraId="2E2695C4" w14:textId="77777777" w:rsidTr="00212D77">
        <w:trPr>
          <w:trHeight w:val="225"/>
          <w:jc w:val="center"/>
        </w:trPr>
        <w:tc>
          <w:tcPr>
            <w:tcW w:w="2093" w:type="dxa"/>
            <w:noWrap/>
            <w:hideMark/>
          </w:tcPr>
          <w:p w14:paraId="0D87F24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2101</w:t>
            </w:r>
          </w:p>
        </w:tc>
        <w:tc>
          <w:tcPr>
            <w:tcW w:w="1995" w:type="dxa"/>
            <w:noWrap/>
            <w:hideMark/>
          </w:tcPr>
          <w:p w14:paraId="33674EC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w:t>
            </w:r>
          </w:p>
        </w:tc>
        <w:tc>
          <w:tcPr>
            <w:tcW w:w="2966" w:type="dxa"/>
            <w:noWrap/>
            <w:hideMark/>
          </w:tcPr>
          <w:p w14:paraId="1D46548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Antofagasta</w:t>
            </w:r>
          </w:p>
        </w:tc>
      </w:tr>
      <w:tr w:rsidR="00700AE7" w:rsidRPr="001F3A18" w14:paraId="0D406392" w14:textId="77777777" w:rsidTr="00212D77">
        <w:trPr>
          <w:trHeight w:val="225"/>
          <w:jc w:val="center"/>
        </w:trPr>
        <w:tc>
          <w:tcPr>
            <w:tcW w:w="2093" w:type="dxa"/>
            <w:noWrap/>
            <w:hideMark/>
          </w:tcPr>
          <w:p w14:paraId="194C534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2102</w:t>
            </w:r>
          </w:p>
        </w:tc>
        <w:tc>
          <w:tcPr>
            <w:tcW w:w="1995" w:type="dxa"/>
            <w:noWrap/>
            <w:hideMark/>
          </w:tcPr>
          <w:p w14:paraId="2024754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w:t>
            </w:r>
          </w:p>
        </w:tc>
        <w:tc>
          <w:tcPr>
            <w:tcW w:w="2966" w:type="dxa"/>
            <w:noWrap/>
            <w:hideMark/>
          </w:tcPr>
          <w:p w14:paraId="31B5245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Mejillones</w:t>
            </w:r>
          </w:p>
        </w:tc>
      </w:tr>
      <w:tr w:rsidR="00700AE7" w:rsidRPr="001F3A18" w14:paraId="61FA2A3A" w14:textId="77777777" w:rsidTr="00212D77">
        <w:trPr>
          <w:trHeight w:val="225"/>
          <w:jc w:val="center"/>
        </w:trPr>
        <w:tc>
          <w:tcPr>
            <w:tcW w:w="2093" w:type="dxa"/>
            <w:noWrap/>
            <w:hideMark/>
          </w:tcPr>
          <w:p w14:paraId="7A38877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2103</w:t>
            </w:r>
          </w:p>
        </w:tc>
        <w:tc>
          <w:tcPr>
            <w:tcW w:w="1995" w:type="dxa"/>
            <w:noWrap/>
            <w:hideMark/>
          </w:tcPr>
          <w:p w14:paraId="65B1DF9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w:t>
            </w:r>
          </w:p>
        </w:tc>
        <w:tc>
          <w:tcPr>
            <w:tcW w:w="2966" w:type="dxa"/>
            <w:noWrap/>
            <w:hideMark/>
          </w:tcPr>
          <w:p w14:paraId="73DC356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Sierra Gorda</w:t>
            </w:r>
          </w:p>
        </w:tc>
      </w:tr>
      <w:tr w:rsidR="00700AE7" w:rsidRPr="001F3A18" w14:paraId="6AEB81CA" w14:textId="77777777" w:rsidTr="00212D77">
        <w:trPr>
          <w:trHeight w:val="225"/>
          <w:jc w:val="center"/>
        </w:trPr>
        <w:tc>
          <w:tcPr>
            <w:tcW w:w="2093" w:type="dxa"/>
            <w:noWrap/>
            <w:hideMark/>
          </w:tcPr>
          <w:p w14:paraId="5532E3B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2104</w:t>
            </w:r>
          </w:p>
        </w:tc>
        <w:tc>
          <w:tcPr>
            <w:tcW w:w="1995" w:type="dxa"/>
            <w:noWrap/>
            <w:hideMark/>
          </w:tcPr>
          <w:p w14:paraId="1C55B10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w:t>
            </w:r>
          </w:p>
        </w:tc>
        <w:tc>
          <w:tcPr>
            <w:tcW w:w="2966" w:type="dxa"/>
            <w:noWrap/>
            <w:hideMark/>
          </w:tcPr>
          <w:p w14:paraId="1E74339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Taltal</w:t>
            </w:r>
          </w:p>
        </w:tc>
      </w:tr>
      <w:tr w:rsidR="00700AE7" w:rsidRPr="001F3A18" w14:paraId="5ABAA62F" w14:textId="77777777" w:rsidTr="00212D77">
        <w:trPr>
          <w:trHeight w:val="225"/>
          <w:jc w:val="center"/>
        </w:trPr>
        <w:tc>
          <w:tcPr>
            <w:tcW w:w="2093" w:type="dxa"/>
            <w:noWrap/>
            <w:hideMark/>
          </w:tcPr>
          <w:p w14:paraId="67DF181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2201</w:t>
            </w:r>
          </w:p>
        </w:tc>
        <w:tc>
          <w:tcPr>
            <w:tcW w:w="1995" w:type="dxa"/>
            <w:noWrap/>
            <w:hideMark/>
          </w:tcPr>
          <w:p w14:paraId="74AC385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w:t>
            </w:r>
          </w:p>
        </w:tc>
        <w:tc>
          <w:tcPr>
            <w:tcW w:w="2966" w:type="dxa"/>
            <w:noWrap/>
            <w:hideMark/>
          </w:tcPr>
          <w:p w14:paraId="0DFA69D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Calama</w:t>
            </w:r>
          </w:p>
        </w:tc>
      </w:tr>
      <w:tr w:rsidR="00700AE7" w:rsidRPr="001F3A18" w14:paraId="07AE2B5F" w14:textId="77777777" w:rsidTr="00212D77">
        <w:trPr>
          <w:trHeight w:val="225"/>
          <w:jc w:val="center"/>
        </w:trPr>
        <w:tc>
          <w:tcPr>
            <w:tcW w:w="2093" w:type="dxa"/>
            <w:noWrap/>
            <w:hideMark/>
          </w:tcPr>
          <w:p w14:paraId="45862D7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2202</w:t>
            </w:r>
          </w:p>
        </w:tc>
        <w:tc>
          <w:tcPr>
            <w:tcW w:w="1995" w:type="dxa"/>
            <w:noWrap/>
            <w:hideMark/>
          </w:tcPr>
          <w:p w14:paraId="478A361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w:t>
            </w:r>
          </w:p>
        </w:tc>
        <w:tc>
          <w:tcPr>
            <w:tcW w:w="2966" w:type="dxa"/>
            <w:noWrap/>
            <w:hideMark/>
          </w:tcPr>
          <w:p w14:paraId="1C4B169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Ollagüe</w:t>
            </w:r>
          </w:p>
        </w:tc>
      </w:tr>
      <w:tr w:rsidR="00700AE7" w:rsidRPr="001F3A18" w14:paraId="7F304136" w14:textId="77777777" w:rsidTr="00212D77">
        <w:trPr>
          <w:trHeight w:val="225"/>
          <w:jc w:val="center"/>
        </w:trPr>
        <w:tc>
          <w:tcPr>
            <w:tcW w:w="2093" w:type="dxa"/>
            <w:noWrap/>
            <w:hideMark/>
          </w:tcPr>
          <w:p w14:paraId="3FC29BC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2203</w:t>
            </w:r>
          </w:p>
        </w:tc>
        <w:tc>
          <w:tcPr>
            <w:tcW w:w="1995" w:type="dxa"/>
            <w:noWrap/>
            <w:hideMark/>
          </w:tcPr>
          <w:p w14:paraId="27DFDB7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w:t>
            </w:r>
          </w:p>
        </w:tc>
        <w:tc>
          <w:tcPr>
            <w:tcW w:w="2966" w:type="dxa"/>
            <w:noWrap/>
            <w:hideMark/>
          </w:tcPr>
          <w:p w14:paraId="51F355D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Pedro de Atacama</w:t>
            </w:r>
          </w:p>
        </w:tc>
      </w:tr>
      <w:tr w:rsidR="00700AE7" w:rsidRPr="001F3A18" w14:paraId="228E30AA" w14:textId="77777777" w:rsidTr="00212D77">
        <w:trPr>
          <w:trHeight w:val="225"/>
          <w:jc w:val="center"/>
        </w:trPr>
        <w:tc>
          <w:tcPr>
            <w:tcW w:w="2093" w:type="dxa"/>
            <w:noWrap/>
            <w:hideMark/>
          </w:tcPr>
          <w:p w14:paraId="7942B25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2301</w:t>
            </w:r>
          </w:p>
        </w:tc>
        <w:tc>
          <w:tcPr>
            <w:tcW w:w="1995" w:type="dxa"/>
            <w:noWrap/>
            <w:hideMark/>
          </w:tcPr>
          <w:p w14:paraId="0EC0D26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w:t>
            </w:r>
          </w:p>
        </w:tc>
        <w:tc>
          <w:tcPr>
            <w:tcW w:w="2966" w:type="dxa"/>
            <w:noWrap/>
            <w:hideMark/>
          </w:tcPr>
          <w:p w14:paraId="1653A92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Tocopilla</w:t>
            </w:r>
          </w:p>
        </w:tc>
      </w:tr>
      <w:tr w:rsidR="00700AE7" w:rsidRPr="001F3A18" w14:paraId="7EC04962" w14:textId="77777777" w:rsidTr="00212D77">
        <w:trPr>
          <w:trHeight w:val="225"/>
          <w:jc w:val="center"/>
        </w:trPr>
        <w:tc>
          <w:tcPr>
            <w:tcW w:w="2093" w:type="dxa"/>
            <w:noWrap/>
            <w:hideMark/>
          </w:tcPr>
          <w:p w14:paraId="43EDB34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2302</w:t>
            </w:r>
          </w:p>
        </w:tc>
        <w:tc>
          <w:tcPr>
            <w:tcW w:w="1995" w:type="dxa"/>
            <w:noWrap/>
            <w:hideMark/>
          </w:tcPr>
          <w:p w14:paraId="1102F27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w:t>
            </w:r>
          </w:p>
        </w:tc>
        <w:tc>
          <w:tcPr>
            <w:tcW w:w="2966" w:type="dxa"/>
            <w:noWrap/>
            <w:hideMark/>
          </w:tcPr>
          <w:p w14:paraId="391BE8D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María Elena</w:t>
            </w:r>
          </w:p>
        </w:tc>
      </w:tr>
      <w:tr w:rsidR="00700AE7" w:rsidRPr="001F3A18" w14:paraId="1C3A989D" w14:textId="77777777" w:rsidTr="00212D77">
        <w:trPr>
          <w:trHeight w:val="225"/>
          <w:jc w:val="center"/>
        </w:trPr>
        <w:tc>
          <w:tcPr>
            <w:tcW w:w="2093" w:type="dxa"/>
            <w:noWrap/>
            <w:hideMark/>
          </w:tcPr>
          <w:p w14:paraId="31CC272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3101</w:t>
            </w:r>
          </w:p>
        </w:tc>
        <w:tc>
          <w:tcPr>
            <w:tcW w:w="1995" w:type="dxa"/>
            <w:noWrap/>
            <w:hideMark/>
          </w:tcPr>
          <w:p w14:paraId="00076C2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w:t>
            </w:r>
          </w:p>
        </w:tc>
        <w:tc>
          <w:tcPr>
            <w:tcW w:w="2966" w:type="dxa"/>
            <w:noWrap/>
            <w:hideMark/>
          </w:tcPr>
          <w:p w14:paraId="37CBB06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Copiapó</w:t>
            </w:r>
          </w:p>
        </w:tc>
      </w:tr>
      <w:tr w:rsidR="00700AE7" w:rsidRPr="001F3A18" w14:paraId="4F2CE95B" w14:textId="77777777" w:rsidTr="00212D77">
        <w:trPr>
          <w:trHeight w:val="225"/>
          <w:jc w:val="center"/>
        </w:trPr>
        <w:tc>
          <w:tcPr>
            <w:tcW w:w="2093" w:type="dxa"/>
            <w:noWrap/>
            <w:hideMark/>
          </w:tcPr>
          <w:p w14:paraId="0EFD8D9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3102</w:t>
            </w:r>
          </w:p>
        </w:tc>
        <w:tc>
          <w:tcPr>
            <w:tcW w:w="1995" w:type="dxa"/>
            <w:noWrap/>
            <w:hideMark/>
          </w:tcPr>
          <w:p w14:paraId="302C8E9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w:t>
            </w:r>
          </w:p>
        </w:tc>
        <w:tc>
          <w:tcPr>
            <w:tcW w:w="2966" w:type="dxa"/>
            <w:noWrap/>
            <w:hideMark/>
          </w:tcPr>
          <w:p w14:paraId="38667F4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Caldera</w:t>
            </w:r>
          </w:p>
        </w:tc>
      </w:tr>
      <w:tr w:rsidR="00700AE7" w:rsidRPr="001F3A18" w14:paraId="60ABD864" w14:textId="77777777" w:rsidTr="00212D77">
        <w:trPr>
          <w:trHeight w:val="225"/>
          <w:jc w:val="center"/>
        </w:trPr>
        <w:tc>
          <w:tcPr>
            <w:tcW w:w="2093" w:type="dxa"/>
            <w:noWrap/>
            <w:hideMark/>
          </w:tcPr>
          <w:p w14:paraId="090134D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3103</w:t>
            </w:r>
          </w:p>
        </w:tc>
        <w:tc>
          <w:tcPr>
            <w:tcW w:w="1995" w:type="dxa"/>
            <w:noWrap/>
            <w:hideMark/>
          </w:tcPr>
          <w:p w14:paraId="0E55858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w:t>
            </w:r>
          </w:p>
        </w:tc>
        <w:tc>
          <w:tcPr>
            <w:tcW w:w="2966" w:type="dxa"/>
            <w:noWrap/>
            <w:hideMark/>
          </w:tcPr>
          <w:p w14:paraId="01EF9EC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Tierra Amarilla</w:t>
            </w:r>
          </w:p>
        </w:tc>
      </w:tr>
      <w:tr w:rsidR="00700AE7" w:rsidRPr="001F3A18" w14:paraId="266CD141" w14:textId="77777777" w:rsidTr="00212D77">
        <w:trPr>
          <w:trHeight w:val="225"/>
          <w:jc w:val="center"/>
        </w:trPr>
        <w:tc>
          <w:tcPr>
            <w:tcW w:w="2093" w:type="dxa"/>
            <w:noWrap/>
            <w:hideMark/>
          </w:tcPr>
          <w:p w14:paraId="3B995DD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3201</w:t>
            </w:r>
          </w:p>
        </w:tc>
        <w:tc>
          <w:tcPr>
            <w:tcW w:w="1995" w:type="dxa"/>
            <w:noWrap/>
            <w:hideMark/>
          </w:tcPr>
          <w:p w14:paraId="05B1754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w:t>
            </w:r>
          </w:p>
        </w:tc>
        <w:tc>
          <w:tcPr>
            <w:tcW w:w="2966" w:type="dxa"/>
            <w:noWrap/>
            <w:hideMark/>
          </w:tcPr>
          <w:p w14:paraId="03EC971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Chañaral</w:t>
            </w:r>
          </w:p>
        </w:tc>
      </w:tr>
      <w:tr w:rsidR="00700AE7" w:rsidRPr="001F3A18" w14:paraId="66D17847" w14:textId="77777777" w:rsidTr="00212D77">
        <w:trPr>
          <w:trHeight w:val="225"/>
          <w:jc w:val="center"/>
        </w:trPr>
        <w:tc>
          <w:tcPr>
            <w:tcW w:w="2093" w:type="dxa"/>
            <w:noWrap/>
            <w:hideMark/>
          </w:tcPr>
          <w:p w14:paraId="37A46F2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3202</w:t>
            </w:r>
          </w:p>
        </w:tc>
        <w:tc>
          <w:tcPr>
            <w:tcW w:w="1995" w:type="dxa"/>
            <w:noWrap/>
            <w:hideMark/>
          </w:tcPr>
          <w:p w14:paraId="3A49CC8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w:t>
            </w:r>
          </w:p>
        </w:tc>
        <w:tc>
          <w:tcPr>
            <w:tcW w:w="2966" w:type="dxa"/>
            <w:noWrap/>
            <w:hideMark/>
          </w:tcPr>
          <w:p w14:paraId="3C38B70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Diego de Almagro</w:t>
            </w:r>
          </w:p>
        </w:tc>
      </w:tr>
      <w:tr w:rsidR="00700AE7" w:rsidRPr="001F3A18" w14:paraId="37EB00C3" w14:textId="77777777" w:rsidTr="00212D77">
        <w:trPr>
          <w:trHeight w:val="225"/>
          <w:jc w:val="center"/>
        </w:trPr>
        <w:tc>
          <w:tcPr>
            <w:tcW w:w="2093" w:type="dxa"/>
            <w:noWrap/>
            <w:hideMark/>
          </w:tcPr>
          <w:p w14:paraId="0D00309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3301</w:t>
            </w:r>
          </w:p>
        </w:tc>
        <w:tc>
          <w:tcPr>
            <w:tcW w:w="1995" w:type="dxa"/>
            <w:noWrap/>
            <w:hideMark/>
          </w:tcPr>
          <w:p w14:paraId="5B558AF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w:t>
            </w:r>
          </w:p>
        </w:tc>
        <w:tc>
          <w:tcPr>
            <w:tcW w:w="2966" w:type="dxa"/>
            <w:noWrap/>
            <w:hideMark/>
          </w:tcPr>
          <w:p w14:paraId="7BC10BB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Vallenar</w:t>
            </w:r>
          </w:p>
        </w:tc>
      </w:tr>
      <w:tr w:rsidR="00700AE7" w:rsidRPr="001F3A18" w14:paraId="42AA1E03" w14:textId="77777777" w:rsidTr="00212D77">
        <w:trPr>
          <w:trHeight w:val="225"/>
          <w:jc w:val="center"/>
        </w:trPr>
        <w:tc>
          <w:tcPr>
            <w:tcW w:w="2093" w:type="dxa"/>
            <w:noWrap/>
            <w:hideMark/>
          </w:tcPr>
          <w:p w14:paraId="4D8902C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3302</w:t>
            </w:r>
          </w:p>
        </w:tc>
        <w:tc>
          <w:tcPr>
            <w:tcW w:w="1995" w:type="dxa"/>
            <w:noWrap/>
            <w:hideMark/>
          </w:tcPr>
          <w:p w14:paraId="1C3D0A4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w:t>
            </w:r>
          </w:p>
        </w:tc>
        <w:tc>
          <w:tcPr>
            <w:tcW w:w="2966" w:type="dxa"/>
            <w:noWrap/>
            <w:hideMark/>
          </w:tcPr>
          <w:p w14:paraId="6CC0FCA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Alto Del Carmen</w:t>
            </w:r>
          </w:p>
        </w:tc>
      </w:tr>
      <w:tr w:rsidR="00700AE7" w:rsidRPr="001F3A18" w14:paraId="0EF733FC" w14:textId="77777777" w:rsidTr="00212D77">
        <w:trPr>
          <w:trHeight w:val="225"/>
          <w:jc w:val="center"/>
        </w:trPr>
        <w:tc>
          <w:tcPr>
            <w:tcW w:w="2093" w:type="dxa"/>
            <w:noWrap/>
            <w:hideMark/>
          </w:tcPr>
          <w:p w14:paraId="134E368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3303</w:t>
            </w:r>
          </w:p>
        </w:tc>
        <w:tc>
          <w:tcPr>
            <w:tcW w:w="1995" w:type="dxa"/>
            <w:noWrap/>
            <w:hideMark/>
          </w:tcPr>
          <w:p w14:paraId="3A8E9FE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w:t>
            </w:r>
          </w:p>
        </w:tc>
        <w:tc>
          <w:tcPr>
            <w:tcW w:w="2966" w:type="dxa"/>
            <w:noWrap/>
            <w:hideMark/>
          </w:tcPr>
          <w:p w14:paraId="0C9A1A7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Freirina</w:t>
            </w:r>
          </w:p>
        </w:tc>
      </w:tr>
      <w:tr w:rsidR="00700AE7" w:rsidRPr="001F3A18" w14:paraId="3902393D" w14:textId="77777777" w:rsidTr="00212D77">
        <w:trPr>
          <w:trHeight w:val="225"/>
          <w:jc w:val="center"/>
        </w:trPr>
        <w:tc>
          <w:tcPr>
            <w:tcW w:w="2093" w:type="dxa"/>
            <w:noWrap/>
            <w:hideMark/>
          </w:tcPr>
          <w:p w14:paraId="3C9206B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3304</w:t>
            </w:r>
          </w:p>
        </w:tc>
        <w:tc>
          <w:tcPr>
            <w:tcW w:w="1995" w:type="dxa"/>
            <w:noWrap/>
            <w:hideMark/>
          </w:tcPr>
          <w:p w14:paraId="49186ED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w:t>
            </w:r>
          </w:p>
        </w:tc>
        <w:tc>
          <w:tcPr>
            <w:tcW w:w="2966" w:type="dxa"/>
            <w:noWrap/>
            <w:hideMark/>
          </w:tcPr>
          <w:p w14:paraId="496168E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Huasco</w:t>
            </w:r>
          </w:p>
        </w:tc>
      </w:tr>
      <w:tr w:rsidR="00700AE7" w:rsidRPr="001F3A18" w14:paraId="5B6838FA" w14:textId="77777777" w:rsidTr="00212D77">
        <w:trPr>
          <w:trHeight w:val="225"/>
          <w:jc w:val="center"/>
        </w:trPr>
        <w:tc>
          <w:tcPr>
            <w:tcW w:w="2093" w:type="dxa"/>
            <w:noWrap/>
            <w:hideMark/>
          </w:tcPr>
          <w:p w14:paraId="255AB26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4101</w:t>
            </w:r>
          </w:p>
        </w:tc>
        <w:tc>
          <w:tcPr>
            <w:tcW w:w="1995" w:type="dxa"/>
            <w:noWrap/>
            <w:hideMark/>
          </w:tcPr>
          <w:p w14:paraId="237AD9B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2966" w:type="dxa"/>
            <w:noWrap/>
            <w:hideMark/>
          </w:tcPr>
          <w:p w14:paraId="3AFEC8C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 Serena</w:t>
            </w:r>
          </w:p>
        </w:tc>
      </w:tr>
      <w:tr w:rsidR="00700AE7" w:rsidRPr="001F3A18" w14:paraId="0F207519" w14:textId="77777777" w:rsidTr="00212D77">
        <w:trPr>
          <w:trHeight w:val="225"/>
          <w:jc w:val="center"/>
        </w:trPr>
        <w:tc>
          <w:tcPr>
            <w:tcW w:w="2093" w:type="dxa"/>
            <w:noWrap/>
            <w:hideMark/>
          </w:tcPr>
          <w:p w14:paraId="485EB6B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4102</w:t>
            </w:r>
          </w:p>
        </w:tc>
        <w:tc>
          <w:tcPr>
            <w:tcW w:w="1995" w:type="dxa"/>
            <w:noWrap/>
            <w:hideMark/>
          </w:tcPr>
          <w:p w14:paraId="749594C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2966" w:type="dxa"/>
            <w:noWrap/>
            <w:hideMark/>
          </w:tcPr>
          <w:p w14:paraId="2978820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Coquimbo</w:t>
            </w:r>
          </w:p>
        </w:tc>
      </w:tr>
      <w:tr w:rsidR="00700AE7" w:rsidRPr="001F3A18" w14:paraId="0B66DF0E" w14:textId="77777777" w:rsidTr="00212D77">
        <w:trPr>
          <w:trHeight w:val="225"/>
          <w:jc w:val="center"/>
        </w:trPr>
        <w:tc>
          <w:tcPr>
            <w:tcW w:w="2093" w:type="dxa"/>
            <w:noWrap/>
            <w:hideMark/>
          </w:tcPr>
          <w:p w14:paraId="6B3908E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4103</w:t>
            </w:r>
          </w:p>
        </w:tc>
        <w:tc>
          <w:tcPr>
            <w:tcW w:w="1995" w:type="dxa"/>
            <w:noWrap/>
            <w:hideMark/>
          </w:tcPr>
          <w:p w14:paraId="0617C1C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2966" w:type="dxa"/>
            <w:noWrap/>
            <w:hideMark/>
          </w:tcPr>
          <w:p w14:paraId="58713E1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Andacollo</w:t>
            </w:r>
          </w:p>
        </w:tc>
      </w:tr>
      <w:tr w:rsidR="00700AE7" w:rsidRPr="001F3A18" w14:paraId="401F0F34" w14:textId="77777777" w:rsidTr="00212D77">
        <w:trPr>
          <w:trHeight w:val="225"/>
          <w:jc w:val="center"/>
        </w:trPr>
        <w:tc>
          <w:tcPr>
            <w:tcW w:w="2093" w:type="dxa"/>
            <w:noWrap/>
            <w:hideMark/>
          </w:tcPr>
          <w:p w14:paraId="0487DD8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4104</w:t>
            </w:r>
          </w:p>
        </w:tc>
        <w:tc>
          <w:tcPr>
            <w:tcW w:w="1995" w:type="dxa"/>
            <w:noWrap/>
            <w:hideMark/>
          </w:tcPr>
          <w:p w14:paraId="6B4940E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2966" w:type="dxa"/>
            <w:noWrap/>
            <w:hideMark/>
          </w:tcPr>
          <w:p w14:paraId="744CC499"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 Higuera</w:t>
            </w:r>
          </w:p>
        </w:tc>
      </w:tr>
      <w:tr w:rsidR="00700AE7" w:rsidRPr="001F3A18" w14:paraId="0D72867E" w14:textId="77777777" w:rsidTr="00212D77">
        <w:trPr>
          <w:trHeight w:val="225"/>
          <w:jc w:val="center"/>
        </w:trPr>
        <w:tc>
          <w:tcPr>
            <w:tcW w:w="2093" w:type="dxa"/>
            <w:noWrap/>
            <w:hideMark/>
          </w:tcPr>
          <w:p w14:paraId="02970DD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4105</w:t>
            </w:r>
          </w:p>
        </w:tc>
        <w:tc>
          <w:tcPr>
            <w:tcW w:w="1995" w:type="dxa"/>
            <w:noWrap/>
            <w:hideMark/>
          </w:tcPr>
          <w:p w14:paraId="77FAC3A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2966" w:type="dxa"/>
            <w:noWrap/>
            <w:hideMark/>
          </w:tcPr>
          <w:p w14:paraId="6A31A42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Paihuano</w:t>
            </w:r>
          </w:p>
        </w:tc>
      </w:tr>
      <w:tr w:rsidR="00700AE7" w:rsidRPr="001F3A18" w14:paraId="3FF7D10C" w14:textId="77777777" w:rsidTr="00212D77">
        <w:trPr>
          <w:trHeight w:val="225"/>
          <w:jc w:val="center"/>
        </w:trPr>
        <w:tc>
          <w:tcPr>
            <w:tcW w:w="2093" w:type="dxa"/>
            <w:noWrap/>
            <w:hideMark/>
          </w:tcPr>
          <w:p w14:paraId="7D9E56F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4106</w:t>
            </w:r>
          </w:p>
        </w:tc>
        <w:tc>
          <w:tcPr>
            <w:tcW w:w="1995" w:type="dxa"/>
            <w:noWrap/>
            <w:hideMark/>
          </w:tcPr>
          <w:p w14:paraId="3E7ABDE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2966" w:type="dxa"/>
            <w:noWrap/>
            <w:hideMark/>
          </w:tcPr>
          <w:p w14:paraId="05D4637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Vicuña</w:t>
            </w:r>
          </w:p>
        </w:tc>
      </w:tr>
      <w:tr w:rsidR="00700AE7" w:rsidRPr="001F3A18" w14:paraId="442D5B57" w14:textId="77777777" w:rsidTr="00212D77">
        <w:trPr>
          <w:trHeight w:val="225"/>
          <w:jc w:val="center"/>
        </w:trPr>
        <w:tc>
          <w:tcPr>
            <w:tcW w:w="2093" w:type="dxa"/>
            <w:noWrap/>
            <w:hideMark/>
          </w:tcPr>
          <w:p w14:paraId="211BA1E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4201</w:t>
            </w:r>
          </w:p>
        </w:tc>
        <w:tc>
          <w:tcPr>
            <w:tcW w:w="1995" w:type="dxa"/>
            <w:noWrap/>
            <w:hideMark/>
          </w:tcPr>
          <w:p w14:paraId="3C1E43D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2966" w:type="dxa"/>
            <w:noWrap/>
            <w:hideMark/>
          </w:tcPr>
          <w:p w14:paraId="701DD97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Illapel</w:t>
            </w:r>
          </w:p>
        </w:tc>
      </w:tr>
      <w:tr w:rsidR="00700AE7" w:rsidRPr="001F3A18" w14:paraId="50206284" w14:textId="77777777" w:rsidTr="00212D77">
        <w:trPr>
          <w:trHeight w:val="225"/>
          <w:jc w:val="center"/>
        </w:trPr>
        <w:tc>
          <w:tcPr>
            <w:tcW w:w="2093" w:type="dxa"/>
            <w:noWrap/>
            <w:hideMark/>
          </w:tcPr>
          <w:p w14:paraId="1B15E4A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4202</w:t>
            </w:r>
          </w:p>
        </w:tc>
        <w:tc>
          <w:tcPr>
            <w:tcW w:w="1995" w:type="dxa"/>
            <w:noWrap/>
            <w:hideMark/>
          </w:tcPr>
          <w:p w14:paraId="31F1E8E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2966" w:type="dxa"/>
            <w:noWrap/>
            <w:hideMark/>
          </w:tcPr>
          <w:p w14:paraId="287FF68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Canela</w:t>
            </w:r>
          </w:p>
        </w:tc>
      </w:tr>
      <w:tr w:rsidR="00700AE7" w:rsidRPr="001F3A18" w14:paraId="6049F4E8" w14:textId="77777777" w:rsidTr="00212D77">
        <w:trPr>
          <w:trHeight w:val="225"/>
          <w:jc w:val="center"/>
        </w:trPr>
        <w:tc>
          <w:tcPr>
            <w:tcW w:w="2093" w:type="dxa"/>
            <w:noWrap/>
            <w:hideMark/>
          </w:tcPr>
          <w:p w14:paraId="05704FE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4203</w:t>
            </w:r>
          </w:p>
        </w:tc>
        <w:tc>
          <w:tcPr>
            <w:tcW w:w="1995" w:type="dxa"/>
            <w:noWrap/>
            <w:hideMark/>
          </w:tcPr>
          <w:p w14:paraId="40B509C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2966" w:type="dxa"/>
            <w:noWrap/>
            <w:hideMark/>
          </w:tcPr>
          <w:p w14:paraId="7C4438F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Los Vilos</w:t>
            </w:r>
          </w:p>
        </w:tc>
      </w:tr>
      <w:tr w:rsidR="00700AE7" w:rsidRPr="001F3A18" w14:paraId="6B81C173" w14:textId="77777777" w:rsidTr="00212D77">
        <w:trPr>
          <w:trHeight w:val="225"/>
          <w:jc w:val="center"/>
        </w:trPr>
        <w:tc>
          <w:tcPr>
            <w:tcW w:w="2093" w:type="dxa"/>
            <w:noWrap/>
            <w:hideMark/>
          </w:tcPr>
          <w:p w14:paraId="1045435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4204</w:t>
            </w:r>
          </w:p>
        </w:tc>
        <w:tc>
          <w:tcPr>
            <w:tcW w:w="1995" w:type="dxa"/>
            <w:noWrap/>
            <w:hideMark/>
          </w:tcPr>
          <w:p w14:paraId="4C346ED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2966" w:type="dxa"/>
            <w:noWrap/>
            <w:hideMark/>
          </w:tcPr>
          <w:p w14:paraId="128DF87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Salamanca</w:t>
            </w:r>
          </w:p>
        </w:tc>
      </w:tr>
      <w:tr w:rsidR="00700AE7" w:rsidRPr="001F3A18" w14:paraId="34CA437B" w14:textId="77777777" w:rsidTr="00212D77">
        <w:trPr>
          <w:trHeight w:val="225"/>
          <w:jc w:val="center"/>
        </w:trPr>
        <w:tc>
          <w:tcPr>
            <w:tcW w:w="2093" w:type="dxa"/>
            <w:noWrap/>
            <w:hideMark/>
          </w:tcPr>
          <w:p w14:paraId="6BE738E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4301</w:t>
            </w:r>
          </w:p>
        </w:tc>
        <w:tc>
          <w:tcPr>
            <w:tcW w:w="1995" w:type="dxa"/>
            <w:noWrap/>
            <w:hideMark/>
          </w:tcPr>
          <w:p w14:paraId="207F1E4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2966" w:type="dxa"/>
            <w:noWrap/>
            <w:hideMark/>
          </w:tcPr>
          <w:p w14:paraId="47B98FB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Ovalle</w:t>
            </w:r>
          </w:p>
        </w:tc>
      </w:tr>
      <w:tr w:rsidR="00700AE7" w:rsidRPr="001F3A18" w14:paraId="0E25D6F9" w14:textId="77777777" w:rsidTr="00212D77">
        <w:trPr>
          <w:trHeight w:val="225"/>
          <w:jc w:val="center"/>
        </w:trPr>
        <w:tc>
          <w:tcPr>
            <w:tcW w:w="2093" w:type="dxa"/>
            <w:noWrap/>
            <w:hideMark/>
          </w:tcPr>
          <w:p w14:paraId="4E8B98C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4302</w:t>
            </w:r>
          </w:p>
        </w:tc>
        <w:tc>
          <w:tcPr>
            <w:tcW w:w="1995" w:type="dxa"/>
            <w:noWrap/>
            <w:hideMark/>
          </w:tcPr>
          <w:p w14:paraId="5C70F4F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2966" w:type="dxa"/>
            <w:noWrap/>
            <w:hideMark/>
          </w:tcPr>
          <w:p w14:paraId="747380E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Combarbalá</w:t>
            </w:r>
          </w:p>
        </w:tc>
      </w:tr>
      <w:tr w:rsidR="00700AE7" w:rsidRPr="001F3A18" w14:paraId="3DB472BA" w14:textId="77777777" w:rsidTr="00212D77">
        <w:trPr>
          <w:trHeight w:val="225"/>
          <w:jc w:val="center"/>
        </w:trPr>
        <w:tc>
          <w:tcPr>
            <w:tcW w:w="2093" w:type="dxa"/>
            <w:noWrap/>
            <w:hideMark/>
          </w:tcPr>
          <w:p w14:paraId="5CB4BE0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4303</w:t>
            </w:r>
          </w:p>
        </w:tc>
        <w:tc>
          <w:tcPr>
            <w:tcW w:w="1995" w:type="dxa"/>
            <w:noWrap/>
            <w:hideMark/>
          </w:tcPr>
          <w:p w14:paraId="1CEB463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2966" w:type="dxa"/>
            <w:noWrap/>
            <w:hideMark/>
          </w:tcPr>
          <w:p w14:paraId="08F1C23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Monte Patria</w:t>
            </w:r>
          </w:p>
        </w:tc>
      </w:tr>
      <w:tr w:rsidR="00700AE7" w:rsidRPr="001F3A18" w14:paraId="3BEDB703" w14:textId="77777777" w:rsidTr="00212D77">
        <w:trPr>
          <w:trHeight w:val="225"/>
          <w:jc w:val="center"/>
        </w:trPr>
        <w:tc>
          <w:tcPr>
            <w:tcW w:w="2093" w:type="dxa"/>
            <w:noWrap/>
            <w:hideMark/>
          </w:tcPr>
          <w:p w14:paraId="4EA20CA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4304</w:t>
            </w:r>
          </w:p>
        </w:tc>
        <w:tc>
          <w:tcPr>
            <w:tcW w:w="1995" w:type="dxa"/>
            <w:noWrap/>
            <w:hideMark/>
          </w:tcPr>
          <w:p w14:paraId="39CB6C2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2966" w:type="dxa"/>
            <w:noWrap/>
            <w:hideMark/>
          </w:tcPr>
          <w:p w14:paraId="4C00208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Punitaqui</w:t>
            </w:r>
          </w:p>
        </w:tc>
      </w:tr>
      <w:tr w:rsidR="00700AE7" w:rsidRPr="001F3A18" w14:paraId="390D2379" w14:textId="77777777" w:rsidTr="00212D77">
        <w:trPr>
          <w:trHeight w:val="225"/>
          <w:jc w:val="center"/>
        </w:trPr>
        <w:tc>
          <w:tcPr>
            <w:tcW w:w="2093" w:type="dxa"/>
            <w:noWrap/>
            <w:hideMark/>
          </w:tcPr>
          <w:p w14:paraId="2992B63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4305</w:t>
            </w:r>
          </w:p>
        </w:tc>
        <w:tc>
          <w:tcPr>
            <w:tcW w:w="1995" w:type="dxa"/>
            <w:noWrap/>
            <w:hideMark/>
          </w:tcPr>
          <w:p w14:paraId="7C6665A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2966" w:type="dxa"/>
            <w:noWrap/>
            <w:hideMark/>
          </w:tcPr>
          <w:p w14:paraId="7F569E8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Río Hurtado</w:t>
            </w:r>
          </w:p>
        </w:tc>
      </w:tr>
      <w:tr w:rsidR="00700AE7" w:rsidRPr="001F3A18" w14:paraId="7B26C3A5" w14:textId="77777777" w:rsidTr="00212D77">
        <w:trPr>
          <w:trHeight w:val="225"/>
          <w:jc w:val="center"/>
        </w:trPr>
        <w:tc>
          <w:tcPr>
            <w:tcW w:w="2093" w:type="dxa"/>
            <w:noWrap/>
            <w:hideMark/>
          </w:tcPr>
          <w:p w14:paraId="48169ED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5101</w:t>
            </w:r>
          </w:p>
        </w:tc>
        <w:tc>
          <w:tcPr>
            <w:tcW w:w="1995" w:type="dxa"/>
            <w:noWrap/>
            <w:hideMark/>
          </w:tcPr>
          <w:p w14:paraId="26D9702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7EB1842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Valparaíso</w:t>
            </w:r>
          </w:p>
        </w:tc>
      </w:tr>
      <w:tr w:rsidR="00700AE7" w:rsidRPr="001F3A18" w14:paraId="4D8F28E4" w14:textId="77777777" w:rsidTr="00212D77">
        <w:trPr>
          <w:trHeight w:val="225"/>
          <w:jc w:val="center"/>
        </w:trPr>
        <w:tc>
          <w:tcPr>
            <w:tcW w:w="2093" w:type="dxa"/>
            <w:noWrap/>
            <w:hideMark/>
          </w:tcPr>
          <w:p w14:paraId="192C933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5102</w:t>
            </w:r>
          </w:p>
        </w:tc>
        <w:tc>
          <w:tcPr>
            <w:tcW w:w="1995" w:type="dxa"/>
            <w:noWrap/>
            <w:hideMark/>
          </w:tcPr>
          <w:p w14:paraId="5E19869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144C48B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Casablanca</w:t>
            </w:r>
          </w:p>
        </w:tc>
      </w:tr>
      <w:tr w:rsidR="00700AE7" w:rsidRPr="001F3A18" w14:paraId="5BAE2A71" w14:textId="77777777" w:rsidTr="00212D77">
        <w:trPr>
          <w:trHeight w:val="225"/>
          <w:jc w:val="center"/>
        </w:trPr>
        <w:tc>
          <w:tcPr>
            <w:tcW w:w="2093" w:type="dxa"/>
            <w:noWrap/>
            <w:hideMark/>
          </w:tcPr>
          <w:p w14:paraId="08208F7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5103</w:t>
            </w:r>
          </w:p>
        </w:tc>
        <w:tc>
          <w:tcPr>
            <w:tcW w:w="1995" w:type="dxa"/>
            <w:noWrap/>
            <w:hideMark/>
          </w:tcPr>
          <w:p w14:paraId="642BA90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79FF8C1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Concón</w:t>
            </w:r>
          </w:p>
        </w:tc>
      </w:tr>
      <w:tr w:rsidR="00700AE7" w:rsidRPr="001F3A18" w14:paraId="2514CACB" w14:textId="77777777" w:rsidTr="00212D77">
        <w:trPr>
          <w:trHeight w:val="225"/>
          <w:jc w:val="center"/>
        </w:trPr>
        <w:tc>
          <w:tcPr>
            <w:tcW w:w="2093" w:type="dxa"/>
            <w:noWrap/>
            <w:hideMark/>
          </w:tcPr>
          <w:p w14:paraId="439F140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5104</w:t>
            </w:r>
          </w:p>
        </w:tc>
        <w:tc>
          <w:tcPr>
            <w:tcW w:w="1995" w:type="dxa"/>
            <w:noWrap/>
            <w:hideMark/>
          </w:tcPr>
          <w:p w14:paraId="48D04EB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7A68E48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Juan Fernández</w:t>
            </w:r>
          </w:p>
        </w:tc>
      </w:tr>
      <w:tr w:rsidR="00700AE7" w:rsidRPr="001F3A18" w14:paraId="3C697722" w14:textId="77777777" w:rsidTr="00212D77">
        <w:trPr>
          <w:trHeight w:val="225"/>
          <w:jc w:val="center"/>
        </w:trPr>
        <w:tc>
          <w:tcPr>
            <w:tcW w:w="2093" w:type="dxa"/>
            <w:noWrap/>
            <w:hideMark/>
          </w:tcPr>
          <w:p w14:paraId="29B4920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5105</w:t>
            </w:r>
          </w:p>
        </w:tc>
        <w:tc>
          <w:tcPr>
            <w:tcW w:w="1995" w:type="dxa"/>
            <w:noWrap/>
            <w:hideMark/>
          </w:tcPr>
          <w:p w14:paraId="0F521C6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5C18BF2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Puchuncaví</w:t>
            </w:r>
          </w:p>
        </w:tc>
      </w:tr>
      <w:tr w:rsidR="00700AE7" w:rsidRPr="001F3A18" w14:paraId="64D6ACDB" w14:textId="77777777" w:rsidTr="00212D77">
        <w:trPr>
          <w:trHeight w:val="225"/>
          <w:jc w:val="center"/>
        </w:trPr>
        <w:tc>
          <w:tcPr>
            <w:tcW w:w="2093" w:type="dxa"/>
            <w:noWrap/>
            <w:hideMark/>
          </w:tcPr>
          <w:p w14:paraId="350C2FE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5106</w:t>
            </w:r>
          </w:p>
        </w:tc>
        <w:tc>
          <w:tcPr>
            <w:tcW w:w="1995" w:type="dxa"/>
            <w:noWrap/>
            <w:hideMark/>
          </w:tcPr>
          <w:p w14:paraId="2F95FDD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2837196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Quilpué</w:t>
            </w:r>
          </w:p>
        </w:tc>
      </w:tr>
      <w:tr w:rsidR="00700AE7" w:rsidRPr="001F3A18" w14:paraId="759652A7" w14:textId="77777777" w:rsidTr="00212D77">
        <w:trPr>
          <w:trHeight w:val="225"/>
          <w:jc w:val="center"/>
        </w:trPr>
        <w:tc>
          <w:tcPr>
            <w:tcW w:w="2093" w:type="dxa"/>
            <w:noWrap/>
            <w:hideMark/>
          </w:tcPr>
          <w:p w14:paraId="1AB233F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5107</w:t>
            </w:r>
          </w:p>
        </w:tc>
        <w:tc>
          <w:tcPr>
            <w:tcW w:w="1995" w:type="dxa"/>
            <w:noWrap/>
            <w:hideMark/>
          </w:tcPr>
          <w:p w14:paraId="4181300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141B479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Quintero</w:t>
            </w:r>
          </w:p>
        </w:tc>
      </w:tr>
      <w:tr w:rsidR="00700AE7" w:rsidRPr="001F3A18" w14:paraId="3E45C7BF" w14:textId="77777777" w:rsidTr="00212D77">
        <w:trPr>
          <w:trHeight w:val="225"/>
          <w:jc w:val="center"/>
        </w:trPr>
        <w:tc>
          <w:tcPr>
            <w:tcW w:w="2093" w:type="dxa"/>
            <w:noWrap/>
            <w:hideMark/>
          </w:tcPr>
          <w:p w14:paraId="22EDD8F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5108</w:t>
            </w:r>
          </w:p>
        </w:tc>
        <w:tc>
          <w:tcPr>
            <w:tcW w:w="1995" w:type="dxa"/>
            <w:noWrap/>
            <w:hideMark/>
          </w:tcPr>
          <w:p w14:paraId="19A93EC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0CDABB0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Villa Alemana</w:t>
            </w:r>
          </w:p>
        </w:tc>
      </w:tr>
      <w:tr w:rsidR="00700AE7" w:rsidRPr="001F3A18" w14:paraId="6718D48C" w14:textId="77777777" w:rsidTr="00212D77">
        <w:trPr>
          <w:trHeight w:val="225"/>
          <w:jc w:val="center"/>
        </w:trPr>
        <w:tc>
          <w:tcPr>
            <w:tcW w:w="2093" w:type="dxa"/>
            <w:noWrap/>
            <w:hideMark/>
          </w:tcPr>
          <w:p w14:paraId="160CB9D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5109</w:t>
            </w:r>
          </w:p>
        </w:tc>
        <w:tc>
          <w:tcPr>
            <w:tcW w:w="1995" w:type="dxa"/>
            <w:noWrap/>
            <w:hideMark/>
          </w:tcPr>
          <w:p w14:paraId="014128B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3BC3F19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Viña del Mar</w:t>
            </w:r>
          </w:p>
        </w:tc>
      </w:tr>
      <w:tr w:rsidR="00700AE7" w:rsidRPr="001F3A18" w14:paraId="37A336F4" w14:textId="77777777" w:rsidTr="00212D77">
        <w:trPr>
          <w:trHeight w:val="225"/>
          <w:jc w:val="center"/>
        </w:trPr>
        <w:tc>
          <w:tcPr>
            <w:tcW w:w="2093" w:type="dxa"/>
            <w:noWrap/>
            <w:hideMark/>
          </w:tcPr>
          <w:p w14:paraId="3E9EF33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w:t>
            </w:r>
          </w:p>
        </w:tc>
        <w:tc>
          <w:tcPr>
            <w:tcW w:w="1995" w:type="dxa"/>
            <w:noWrap/>
            <w:hideMark/>
          </w:tcPr>
          <w:p w14:paraId="72E5AEE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707445B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Isla de Pascua</w:t>
            </w:r>
          </w:p>
        </w:tc>
      </w:tr>
      <w:tr w:rsidR="00700AE7" w:rsidRPr="001F3A18" w14:paraId="5BF17770" w14:textId="77777777" w:rsidTr="00212D77">
        <w:trPr>
          <w:trHeight w:val="225"/>
          <w:jc w:val="center"/>
        </w:trPr>
        <w:tc>
          <w:tcPr>
            <w:tcW w:w="2093" w:type="dxa"/>
            <w:noWrap/>
            <w:hideMark/>
          </w:tcPr>
          <w:p w14:paraId="0B7FEE6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w:t>
            </w:r>
          </w:p>
        </w:tc>
        <w:tc>
          <w:tcPr>
            <w:tcW w:w="1995" w:type="dxa"/>
            <w:noWrap/>
            <w:hideMark/>
          </w:tcPr>
          <w:p w14:paraId="45E9D55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36AB128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Los Andes</w:t>
            </w:r>
          </w:p>
        </w:tc>
      </w:tr>
      <w:tr w:rsidR="00700AE7" w:rsidRPr="001F3A18" w14:paraId="353FC342" w14:textId="77777777" w:rsidTr="00212D77">
        <w:trPr>
          <w:trHeight w:val="225"/>
          <w:jc w:val="center"/>
        </w:trPr>
        <w:tc>
          <w:tcPr>
            <w:tcW w:w="2093" w:type="dxa"/>
            <w:noWrap/>
            <w:hideMark/>
          </w:tcPr>
          <w:p w14:paraId="597FF3B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5302</w:t>
            </w:r>
          </w:p>
        </w:tc>
        <w:tc>
          <w:tcPr>
            <w:tcW w:w="1995" w:type="dxa"/>
            <w:noWrap/>
            <w:hideMark/>
          </w:tcPr>
          <w:p w14:paraId="1CB52F7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6DE9968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Calle Larga</w:t>
            </w:r>
          </w:p>
        </w:tc>
      </w:tr>
      <w:tr w:rsidR="00700AE7" w:rsidRPr="001F3A18" w14:paraId="5369F3B8" w14:textId="77777777" w:rsidTr="00212D77">
        <w:trPr>
          <w:trHeight w:val="225"/>
          <w:jc w:val="center"/>
        </w:trPr>
        <w:tc>
          <w:tcPr>
            <w:tcW w:w="2093" w:type="dxa"/>
            <w:noWrap/>
            <w:hideMark/>
          </w:tcPr>
          <w:p w14:paraId="6A32802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5303</w:t>
            </w:r>
          </w:p>
        </w:tc>
        <w:tc>
          <w:tcPr>
            <w:tcW w:w="1995" w:type="dxa"/>
            <w:noWrap/>
            <w:hideMark/>
          </w:tcPr>
          <w:p w14:paraId="2E6A8B4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486E882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Rinconada</w:t>
            </w:r>
          </w:p>
        </w:tc>
      </w:tr>
      <w:tr w:rsidR="00700AE7" w:rsidRPr="001F3A18" w14:paraId="209C72DA" w14:textId="77777777" w:rsidTr="00212D77">
        <w:trPr>
          <w:trHeight w:val="225"/>
          <w:jc w:val="center"/>
        </w:trPr>
        <w:tc>
          <w:tcPr>
            <w:tcW w:w="2093" w:type="dxa"/>
            <w:noWrap/>
            <w:hideMark/>
          </w:tcPr>
          <w:p w14:paraId="22B7B27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5304</w:t>
            </w:r>
          </w:p>
        </w:tc>
        <w:tc>
          <w:tcPr>
            <w:tcW w:w="1995" w:type="dxa"/>
            <w:noWrap/>
            <w:hideMark/>
          </w:tcPr>
          <w:p w14:paraId="7C47145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4DE3360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Esteban</w:t>
            </w:r>
          </w:p>
        </w:tc>
      </w:tr>
      <w:tr w:rsidR="00700AE7" w:rsidRPr="001F3A18" w14:paraId="179AF45D" w14:textId="77777777" w:rsidTr="00212D77">
        <w:trPr>
          <w:trHeight w:val="225"/>
          <w:jc w:val="center"/>
        </w:trPr>
        <w:tc>
          <w:tcPr>
            <w:tcW w:w="2093" w:type="dxa"/>
            <w:noWrap/>
            <w:hideMark/>
          </w:tcPr>
          <w:p w14:paraId="2CEED38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5401</w:t>
            </w:r>
          </w:p>
        </w:tc>
        <w:tc>
          <w:tcPr>
            <w:tcW w:w="1995" w:type="dxa"/>
            <w:noWrap/>
            <w:hideMark/>
          </w:tcPr>
          <w:p w14:paraId="61360D6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71AD121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 Ligua</w:t>
            </w:r>
          </w:p>
        </w:tc>
      </w:tr>
      <w:tr w:rsidR="00700AE7" w:rsidRPr="001F3A18" w14:paraId="22A0F992" w14:textId="77777777" w:rsidTr="00212D77">
        <w:trPr>
          <w:trHeight w:val="225"/>
          <w:jc w:val="center"/>
        </w:trPr>
        <w:tc>
          <w:tcPr>
            <w:tcW w:w="2093" w:type="dxa"/>
            <w:noWrap/>
            <w:hideMark/>
          </w:tcPr>
          <w:p w14:paraId="2E9D53B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5402</w:t>
            </w:r>
          </w:p>
        </w:tc>
        <w:tc>
          <w:tcPr>
            <w:tcW w:w="1995" w:type="dxa"/>
            <w:noWrap/>
            <w:hideMark/>
          </w:tcPr>
          <w:p w14:paraId="64A0D18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0893A15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Cabildo</w:t>
            </w:r>
          </w:p>
        </w:tc>
      </w:tr>
      <w:tr w:rsidR="00700AE7" w:rsidRPr="001F3A18" w14:paraId="3E7ED423" w14:textId="77777777" w:rsidTr="00212D77">
        <w:trPr>
          <w:trHeight w:val="225"/>
          <w:jc w:val="center"/>
        </w:trPr>
        <w:tc>
          <w:tcPr>
            <w:tcW w:w="2093" w:type="dxa"/>
            <w:noWrap/>
            <w:hideMark/>
          </w:tcPr>
          <w:p w14:paraId="149318A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5403</w:t>
            </w:r>
          </w:p>
        </w:tc>
        <w:tc>
          <w:tcPr>
            <w:tcW w:w="1995" w:type="dxa"/>
            <w:noWrap/>
            <w:hideMark/>
          </w:tcPr>
          <w:p w14:paraId="6A25848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3C59076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Papudo</w:t>
            </w:r>
          </w:p>
        </w:tc>
      </w:tr>
      <w:tr w:rsidR="00700AE7" w:rsidRPr="001F3A18" w14:paraId="0A4E23B5" w14:textId="77777777" w:rsidTr="00212D77">
        <w:trPr>
          <w:trHeight w:val="225"/>
          <w:jc w:val="center"/>
        </w:trPr>
        <w:tc>
          <w:tcPr>
            <w:tcW w:w="2093" w:type="dxa"/>
            <w:noWrap/>
            <w:hideMark/>
          </w:tcPr>
          <w:p w14:paraId="229D200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5404</w:t>
            </w:r>
          </w:p>
        </w:tc>
        <w:tc>
          <w:tcPr>
            <w:tcW w:w="1995" w:type="dxa"/>
            <w:noWrap/>
            <w:hideMark/>
          </w:tcPr>
          <w:p w14:paraId="00E17F5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65DDD55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Petorca</w:t>
            </w:r>
          </w:p>
        </w:tc>
      </w:tr>
      <w:tr w:rsidR="00700AE7" w:rsidRPr="001F3A18" w14:paraId="2713386A" w14:textId="77777777" w:rsidTr="00212D77">
        <w:trPr>
          <w:trHeight w:val="225"/>
          <w:jc w:val="center"/>
        </w:trPr>
        <w:tc>
          <w:tcPr>
            <w:tcW w:w="2093" w:type="dxa"/>
            <w:noWrap/>
            <w:hideMark/>
          </w:tcPr>
          <w:p w14:paraId="72BC7F1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5405</w:t>
            </w:r>
          </w:p>
        </w:tc>
        <w:tc>
          <w:tcPr>
            <w:tcW w:w="1995" w:type="dxa"/>
            <w:noWrap/>
            <w:hideMark/>
          </w:tcPr>
          <w:p w14:paraId="44637E6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37F4029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Zapallar</w:t>
            </w:r>
          </w:p>
        </w:tc>
      </w:tr>
      <w:tr w:rsidR="00700AE7" w:rsidRPr="001F3A18" w14:paraId="1AD6569D" w14:textId="77777777" w:rsidTr="00212D77">
        <w:trPr>
          <w:trHeight w:val="225"/>
          <w:jc w:val="center"/>
        </w:trPr>
        <w:tc>
          <w:tcPr>
            <w:tcW w:w="2093" w:type="dxa"/>
            <w:noWrap/>
            <w:hideMark/>
          </w:tcPr>
          <w:p w14:paraId="2767F5C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5501</w:t>
            </w:r>
          </w:p>
        </w:tc>
        <w:tc>
          <w:tcPr>
            <w:tcW w:w="1995" w:type="dxa"/>
            <w:noWrap/>
            <w:hideMark/>
          </w:tcPr>
          <w:p w14:paraId="5A4CA0C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48C0785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Quillota</w:t>
            </w:r>
          </w:p>
        </w:tc>
      </w:tr>
      <w:tr w:rsidR="00700AE7" w:rsidRPr="001F3A18" w14:paraId="0045B716" w14:textId="77777777" w:rsidTr="00212D77">
        <w:trPr>
          <w:trHeight w:val="225"/>
          <w:jc w:val="center"/>
        </w:trPr>
        <w:tc>
          <w:tcPr>
            <w:tcW w:w="2093" w:type="dxa"/>
            <w:noWrap/>
            <w:hideMark/>
          </w:tcPr>
          <w:p w14:paraId="2BC57BC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5502</w:t>
            </w:r>
          </w:p>
        </w:tc>
        <w:tc>
          <w:tcPr>
            <w:tcW w:w="1995" w:type="dxa"/>
            <w:noWrap/>
            <w:hideMark/>
          </w:tcPr>
          <w:p w14:paraId="522B859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6AB015E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Calera</w:t>
            </w:r>
          </w:p>
        </w:tc>
      </w:tr>
      <w:tr w:rsidR="00700AE7" w:rsidRPr="001F3A18" w14:paraId="06AC64F9" w14:textId="77777777" w:rsidTr="00212D77">
        <w:trPr>
          <w:trHeight w:val="225"/>
          <w:jc w:val="center"/>
        </w:trPr>
        <w:tc>
          <w:tcPr>
            <w:tcW w:w="2093" w:type="dxa"/>
            <w:noWrap/>
            <w:hideMark/>
          </w:tcPr>
          <w:p w14:paraId="0D8D6AE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5503</w:t>
            </w:r>
          </w:p>
        </w:tc>
        <w:tc>
          <w:tcPr>
            <w:tcW w:w="1995" w:type="dxa"/>
            <w:noWrap/>
            <w:hideMark/>
          </w:tcPr>
          <w:p w14:paraId="054A3A2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0BA6523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Hijuelas</w:t>
            </w:r>
          </w:p>
        </w:tc>
      </w:tr>
      <w:tr w:rsidR="00700AE7" w:rsidRPr="001F3A18" w14:paraId="11331686" w14:textId="77777777" w:rsidTr="00212D77">
        <w:trPr>
          <w:trHeight w:val="225"/>
          <w:jc w:val="center"/>
        </w:trPr>
        <w:tc>
          <w:tcPr>
            <w:tcW w:w="2093" w:type="dxa"/>
            <w:noWrap/>
            <w:hideMark/>
          </w:tcPr>
          <w:p w14:paraId="1EAA667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5504</w:t>
            </w:r>
          </w:p>
        </w:tc>
        <w:tc>
          <w:tcPr>
            <w:tcW w:w="1995" w:type="dxa"/>
            <w:noWrap/>
            <w:hideMark/>
          </w:tcPr>
          <w:p w14:paraId="0A292C7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689AAED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 Cruz</w:t>
            </w:r>
          </w:p>
        </w:tc>
      </w:tr>
      <w:tr w:rsidR="00700AE7" w:rsidRPr="001F3A18" w14:paraId="6EC89567" w14:textId="77777777" w:rsidTr="00212D77">
        <w:trPr>
          <w:trHeight w:val="225"/>
          <w:jc w:val="center"/>
        </w:trPr>
        <w:tc>
          <w:tcPr>
            <w:tcW w:w="2093" w:type="dxa"/>
            <w:noWrap/>
            <w:hideMark/>
          </w:tcPr>
          <w:p w14:paraId="6FF3DC0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5505</w:t>
            </w:r>
          </w:p>
        </w:tc>
        <w:tc>
          <w:tcPr>
            <w:tcW w:w="1995" w:type="dxa"/>
            <w:noWrap/>
            <w:hideMark/>
          </w:tcPr>
          <w:p w14:paraId="794D187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1DAF728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Limache</w:t>
            </w:r>
          </w:p>
        </w:tc>
      </w:tr>
      <w:tr w:rsidR="00700AE7" w:rsidRPr="001F3A18" w14:paraId="50F13532" w14:textId="77777777" w:rsidTr="00212D77">
        <w:trPr>
          <w:trHeight w:val="225"/>
          <w:jc w:val="center"/>
        </w:trPr>
        <w:tc>
          <w:tcPr>
            <w:tcW w:w="2093" w:type="dxa"/>
            <w:noWrap/>
            <w:hideMark/>
          </w:tcPr>
          <w:p w14:paraId="201888C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5506</w:t>
            </w:r>
          </w:p>
        </w:tc>
        <w:tc>
          <w:tcPr>
            <w:tcW w:w="1995" w:type="dxa"/>
            <w:noWrap/>
            <w:hideMark/>
          </w:tcPr>
          <w:p w14:paraId="6843232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72A8CDE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Nogales</w:t>
            </w:r>
          </w:p>
        </w:tc>
      </w:tr>
      <w:tr w:rsidR="00700AE7" w:rsidRPr="001F3A18" w14:paraId="071CFF0A" w14:textId="77777777" w:rsidTr="00212D77">
        <w:trPr>
          <w:trHeight w:val="225"/>
          <w:jc w:val="center"/>
        </w:trPr>
        <w:tc>
          <w:tcPr>
            <w:tcW w:w="2093" w:type="dxa"/>
            <w:noWrap/>
            <w:hideMark/>
          </w:tcPr>
          <w:p w14:paraId="5092A43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5507</w:t>
            </w:r>
          </w:p>
        </w:tc>
        <w:tc>
          <w:tcPr>
            <w:tcW w:w="1995" w:type="dxa"/>
            <w:noWrap/>
            <w:hideMark/>
          </w:tcPr>
          <w:p w14:paraId="24B3B9A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1DE5774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Olmué</w:t>
            </w:r>
          </w:p>
        </w:tc>
      </w:tr>
      <w:tr w:rsidR="00700AE7" w:rsidRPr="001F3A18" w14:paraId="57DD5BF4" w14:textId="77777777" w:rsidTr="00212D77">
        <w:trPr>
          <w:trHeight w:val="225"/>
          <w:jc w:val="center"/>
        </w:trPr>
        <w:tc>
          <w:tcPr>
            <w:tcW w:w="2093" w:type="dxa"/>
            <w:noWrap/>
            <w:hideMark/>
          </w:tcPr>
          <w:p w14:paraId="7E70D0D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5601</w:t>
            </w:r>
          </w:p>
        </w:tc>
        <w:tc>
          <w:tcPr>
            <w:tcW w:w="1995" w:type="dxa"/>
            <w:noWrap/>
            <w:hideMark/>
          </w:tcPr>
          <w:p w14:paraId="49098AE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0E22608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Antonio</w:t>
            </w:r>
          </w:p>
        </w:tc>
      </w:tr>
      <w:tr w:rsidR="00700AE7" w:rsidRPr="001F3A18" w14:paraId="0EFB1917" w14:textId="77777777" w:rsidTr="00212D77">
        <w:trPr>
          <w:trHeight w:val="225"/>
          <w:jc w:val="center"/>
        </w:trPr>
        <w:tc>
          <w:tcPr>
            <w:tcW w:w="2093" w:type="dxa"/>
            <w:noWrap/>
            <w:hideMark/>
          </w:tcPr>
          <w:p w14:paraId="621D7BB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5602</w:t>
            </w:r>
          </w:p>
        </w:tc>
        <w:tc>
          <w:tcPr>
            <w:tcW w:w="1995" w:type="dxa"/>
            <w:noWrap/>
            <w:hideMark/>
          </w:tcPr>
          <w:p w14:paraId="2020717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17AE262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Algarrobo</w:t>
            </w:r>
          </w:p>
        </w:tc>
      </w:tr>
      <w:tr w:rsidR="00700AE7" w:rsidRPr="001F3A18" w14:paraId="3B2E5D30" w14:textId="77777777" w:rsidTr="00212D77">
        <w:trPr>
          <w:trHeight w:val="225"/>
          <w:jc w:val="center"/>
        </w:trPr>
        <w:tc>
          <w:tcPr>
            <w:tcW w:w="2093" w:type="dxa"/>
            <w:noWrap/>
            <w:hideMark/>
          </w:tcPr>
          <w:p w14:paraId="51FE362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5603</w:t>
            </w:r>
          </w:p>
        </w:tc>
        <w:tc>
          <w:tcPr>
            <w:tcW w:w="1995" w:type="dxa"/>
            <w:noWrap/>
            <w:hideMark/>
          </w:tcPr>
          <w:p w14:paraId="2071971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40BD59E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Cartagena</w:t>
            </w:r>
          </w:p>
        </w:tc>
      </w:tr>
      <w:tr w:rsidR="00700AE7" w:rsidRPr="001F3A18" w14:paraId="61A6DAA6" w14:textId="77777777" w:rsidTr="00212D77">
        <w:trPr>
          <w:trHeight w:val="225"/>
          <w:jc w:val="center"/>
        </w:trPr>
        <w:tc>
          <w:tcPr>
            <w:tcW w:w="2093" w:type="dxa"/>
            <w:noWrap/>
            <w:hideMark/>
          </w:tcPr>
          <w:p w14:paraId="7CB9E0B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5604</w:t>
            </w:r>
          </w:p>
        </w:tc>
        <w:tc>
          <w:tcPr>
            <w:tcW w:w="1995" w:type="dxa"/>
            <w:noWrap/>
            <w:hideMark/>
          </w:tcPr>
          <w:p w14:paraId="01EEA40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3B164D7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El Quisco</w:t>
            </w:r>
          </w:p>
        </w:tc>
      </w:tr>
      <w:tr w:rsidR="00700AE7" w:rsidRPr="001F3A18" w14:paraId="10DECFB8" w14:textId="77777777" w:rsidTr="00212D77">
        <w:trPr>
          <w:trHeight w:val="225"/>
          <w:jc w:val="center"/>
        </w:trPr>
        <w:tc>
          <w:tcPr>
            <w:tcW w:w="2093" w:type="dxa"/>
            <w:noWrap/>
            <w:hideMark/>
          </w:tcPr>
          <w:p w14:paraId="591EEBE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5605</w:t>
            </w:r>
          </w:p>
        </w:tc>
        <w:tc>
          <w:tcPr>
            <w:tcW w:w="1995" w:type="dxa"/>
            <w:noWrap/>
            <w:hideMark/>
          </w:tcPr>
          <w:p w14:paraId="124D798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413B094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El Tabo</w:t>
            </w:r>
          </w:p>
        </w:tc>
      </w:tr>
      <w:tr w:rsidR="00700AE7" w:rsidRPr="001F3A18" w14:paraId="52A9F0AC" w14:textId="77777777" w:rsidTr="00212D77">
        <w:trPr>
          <w:trHeight w:val="225"/>
          <w:jc w:val="center"/>
        </w:trPr>
        <w:tc>
          <w:tcPr>
            <w:tcW w:w="2093" w:type="dxa"/>
            <w:noWrap/>
            <w:hideMark/>
          </w:tcPr>
          <w:p w14:paraId="4ED375C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5606</w:t>
            </w:r>
          </w:p>
        </w:tc>
        <w:tc>
          <w:tcPr>
            <w:tcW w:w="1995" w:type="dxa"/>
            <w:noWrap/>
            <w:hideMark/>
          </w:tcPr>
          <w:p w14:paraId="215AF68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39B0E76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Santo Domingo</w:t>
            </w:r>
          </w:p>
        </w:tc>
      </w:tr>
      <w:tr w:rsidR="00700AE7" w:rsidRPr="001F3A18" w14:paraId="16D8AFC0" w14:textId="77777777" w:rsidTr="00212D77">
        <w:trPr>
          <w:trHeight w:val="225"/>
          <w:jc w:val="center"/>
        </w:trPr>
        <w:tc>
          <w:tcPr>
            <w:tcW w:w="2093" w:type="dxa"/>
            <w:noWrap/>
            <w:hideMark/>
          </w:tcPr>
          <w:p w14:paraId="5C82CE4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5701</w:t>
            </w:r>
          </w:p>
        </w:tc>
        <w:tc>
          <w:tcPr>
            <w:tcW w:w="1995" w:type="dxa"/>
            <w:noWrap/>
            <w:hideMark/>
          </w:tcPr>
          <w:p w14:paraId="2131355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77D739F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Felipe</w:t>
            </w:r>
          </w:p>
        </w:tc>
      </w:tr>
      <w:tr w:rsidR="00700AE7" w:rsidRPr="001F3A18" w14:paraId="5C19F47E" w14:textId="77777777" w:rsidTr="00212D77">
        <w:trPr>
          <w:trHeight w:val="225"/>
          <w:jc w:val="center"/>
        </w:trPr>
        <w:tc>
          <w:tcPr>
            <w:tcW w:w="2093" w:type="dxa"/>
            <w:noWrap/>
            <w:hideMark/>
          </w:tcPr>
          <w:p w14:paraId="11DB109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5702</w:t>
            </w:r>
          </w:p>
        </w:tc>
        <w:tc>
          <w:tcPr>
            <w:tcW w:w="1995" w:type="dxa"/>
            <w:noWrap/>
            <w:hideMark/>
          </w:tcPr>
          <w:p w14:paraId="1C17973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5011F61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Catemu</w:t>
            </w:r>
          </w:p>
        </w:tc>
      </w:tr>
      <w:tr w:rsidR="00700AE7" w:rsidRPr="001F3A18" w14:paraId="523B41B4" w14:textId="77777777" w:rsidTr="00212D77">
        <w:trPr>
          <w:trHeight w:val="225"/>
          <w:jc w:val="center"/>
        </w:trPr>
        <w:tc>
          <w:tcPr>
            <w:tcW w:w="2093" w:type="dxa"/>
            <w:noWrap/>
            <w:hideMark/>
          </w:tcPr>
          <w:p w14:paraId="6AC56B7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5703</w:t>
            </w:r>
          </w:p>
        </w:tc>
        <w:tc>
          <w:tcPr>
            <w:tcW w:w="1995" w:type="dxa"/>
            <w:noWrap/>
            <w:hideMark/>
          </w:tcPr>
          <w:p w14:paraId="32B8074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58FBE2D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Llaillay</w:t>
            </w:r>
          </w:p>
        </w:tc>
      </w:tr>
      <w:tr w:rsidR="00700AE7" w:rsidRPr="001F3A18" w14:paraId="4BCF3222" w14:textId="77777777" w:rsidTr="00212D77">
        <w:trPr>
          <w:trHeight w:val="225"/>
          <w:jc w:val="center"/>
        </w:trPr>
        <w:tc>
          <w:tcPr>
            <w:tcW w:w="2093" w:type="dxa"/>
            <w:noWrap/>
            <w:hideMark/>
          </w:tcPr>
          <w:p w14:paraId="4654752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5704</w:t>
            </w:r>
          </w:p>
        </w:tc>
        <w:tc>
          <w:tcPr>
            <w:tcW w:w="1995" w:type="dxa"/>
            <w:noWrap/>
            <w:hideMark/>
          </w:tcPr>
          <w:p w14:paraId="3120109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362886F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Panquehue</w:t>
            </w:r>
          </w:p>
        </w:tc>
      </w:tr>
      <w:tr w:rsidR="00700AE7" w:rsidRPr="001F3A18" w14:paraId="180A2C2C" w14:textId="77777777" w:rsidTr="00212D77">
        <w:trPr>
          <w:trHeight w:val="225"/>
          <w:jc w:val="center"/>
        </w:trPr>
        <w:tc>
          <w:tcPr>
            <w:tcW w:w="2093" w:type="dxa"/>
            <w:noWrap/>
            <w:hideMark/>
          </w:tcPr>
          <w:p w14:paraId="66C3323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5705</w:t>
            </w:r>
          </w:p>
        </w:tc>
        <w:tc>
          <w:tcPr>
            <w:tcW w:w="1995" w:type="dxa"/>
            <w:noWrap/>
            <w:hideMark/>
          </w:tcPr>
          <w:p w14:paraId="696A6F7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3342783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Putaendo</w:t>
            </w:r>
          </w:p>
        </w:tc>
      </w:tr>
      <w:tr w:rsidR="00700AE7" w:rsidRPr="001F3A18" w14:paraId="232533D2" w14:textId="77777777" w:rsidTr="00212D77">
        <w:trPr>
          <w:trHeight w:val="225"/>
          <w:jc w:val="center"/>
        </w:trPr>
        <w:tc>
          <w:tcPr>
            <w:tcW w:w="2093" w:type="dxa"/>
            <w:noWrap/>
            <w:hideMark/>
          </w:tcPr>
          <w:p w14:paraId="594D602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5706</w:t>
            </w:r>
          </w:p>
        </w:tc>
        <w:tc>
          <w:tcPr>
            <w:tcW w:w="1995" w:type="dxa"/>
            <w:noWrap/>
            <w:hideMark/>
          </w:tcPr>
          <w:p w14:paraId="086FE0D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4712467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Santa María</w:t>
            </w:r>
          </w:p>
        </w:tc>
      </w:tr>
      <w:tr w:rsidR="00700AE7" w:rsidRPr="001F3A18" w14:paraId="69895CB5" w14:textId="77777777" w:rsidTr="00212D77">
        <w:trPr>
          <w:trHeight w:val="225"/>
          <w:jc w:val="center"/>
        </w:trPr>
        <w:tc>
          <w:tcPr>
            <w:tcW w:w="2093" w:type="dxa"/>
            <w:noWrap/>
            <w:hideMark/>
          </w:tcPr>
          <w:p w14:paraId="6541BFC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5801</w:t>
            </w:r>
          </w:p>
        </w:tc>
        <w:tc>
          <w:tcPr>
            <w:tcW w:w="1995" w:type="dxa"/>
            <w:noWrap/>
            <w:hideMark/>
          </w:tcPr>
          <w:p w14:paraId="2668046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7F7C95B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Quilpué</w:t>
            </w:r>
          </w:p>
        </w:tc>
      </w:tr>
      <w:tr w:rsidR="00700AE7" w:rsidRPr="001F3A18" w14:paraId="3FBE7C83" w14:textId="77777777" w:rsidTr="00212D77">
        <w:trPr>
          <w:trHeight w:val="225"/>
          <w:jc w:val="center"/>
        </w:trPr>
        <w:tc>
          <w:tcPr>
            <w:tcW w:w="2093" w:type="dxa"/>
            <w:noWrap/>
            <w:hideMark/>
          </w:tcPr>
          <w:p w14:paraId="55B67F1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5802</w:t>
            </w:r>
          </w:p>
        </w:tc>
        <w:tc>
          <w:tcPr>
            <w:tcW w:w="1995" w:type="dxa"/>
            <w:noWrap/>
            <w:hideMark/>
          </w:tcPr>
          <w:p w14:paraId="55359DE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04F82C0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Limache</w:t>
            </w:r>
          </w:p>
        </w:tc>
      </w:tr>
      <w:tr w:rsidR="00700AE7" w:rsidRPr="001F3A18" w14:paraId="001214CF" w14:textId="77777777" w:rsidTr="00212D77">
        <w:trPr>
          <w:trHeight w:val="225"/>
          <w:jc w:val="center"/>
        </w:trPr>
        <w:tc>
          <w:tcPr>
            <w:tcW w:w="2093" w:type="dxa"/>
            <w:noWrap/>
            <w:hideMark/>
          </w:tcPr>
          <w:p w14:paraId="09BB714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5803</w:t>
            </w:r>
          </w:p>
        </w:tc>
        <w:tc>
          <w:tcPr>
            <w:tcW w:w="1995" w:type="dxa"/>
            <w:noWrap/>
            <w:hideMark/>
          </w:tcPr>
          <w:p w14:paraId="76F47EE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1CB5A89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Olmué</w:t>
            </w:r>
          </w:p>
        </w:tc>
      </w:tr>
      <w:tr w:rsidR="00700AE7" w:rsidRPr="001F3A18" w14:paraId="18A94A06" w14:textId="77777777" w:rsidTr="00212D77">
        <w:trPr>
          <w:trHeight w:val="225"/>
          <w:jc w:val="center"/>
        </w:trPr>
        <w:tc>
          <w:tcPr>
            <w:tcW w:w="2093" w:type="dxa"/>
            <w:noWrap/>
            <w:hideMark/>
          </w:tcPr>
          <w:p w14:paraId="50B4FC2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5804</w:t>
            </w:r>
          </w:p>
        </w:tc>
        <w:tc>
          <w:tcPr>
            <w:tcW w:w="1995" w:type="dxa"/>
            <w:noWrap/>
            <w:hideMark/>
          </w:tcPr>
          <w:p w14:paraId="4A3A2B6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2966" w:type="dxa"/>
            <w:noWrap/>
            <w:hideMark/>
          </w:tcPr>
          <w:p w14:paraId="34A0D21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Villa Alemana</w:t>
            </w:r>
          </w:p>
        </w:tc>
      </w:tr>
      <w:tr w:rsidR="00700AE7" w:rsidRPr="001F3A18" w14:paraId="4988211C" w14:textId="77777777" w:rsidTr="00212D77">
        <w:trPr>
          <w:trHeight w:val="225"/>
          <w:jc w:val="center"/>
        </w:trPr>
        <w:tc>
          <w:tcPr>
            <w:tcW w:w="2093" w:type="dxa"/>
            <w:noWrap/>
            <w:hideMark/>
          </w:tcPr>
          <w:p w14:paraId="3189977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6101</w:t>
            </w:r>
          </w:p>
        </w:tc>
        <w:tc>
          <w:tcPr>
            <w:tcW w:w="1995" w:type="dxa"/>
            <w:noWrap/>
            <w:hideMark/>
          </w:tcPr>
          <w:p w14:paraId="06841DB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1575213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Rancagua</w:t>
            </w:r>
          </w:p>
        </w:tc>
      </w:tr>
      <w:tr w:rsidR="00700AE7" w:rsidRPr="001F3A18" w14:paraId="5B17C4A8" w14:textId="77777777" w:rsidTr="00212D77">
        <w:trPr>
          <w:trHeight w:val="225"/>
          <w:jc w:val="center"/>
        </w:trPr>
        <w:tc>
          <w:tcPr>
            <w:tcW w:w="2093" w:type="dxa"/>
            <w:noWrap/>
            <w:hideMark/>
          </w:tcPr>
          <w:p w14:paraId="066AF8C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6102</w:t>
            </w:r>
          </w:p>
        </w:tc>
        <w:tc>
          <w:tcPr>
            <w:tcW w:w="1995" w:type="dxa"/>
            <w:noWrap/>
            <w:hideMark/>
          </w:tcPr>
          <w:p w14:paraId="50D5C5D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341314F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Codegua</w:t>
            </w:r>
          </w:p>
        </w:tc>
      </w:tr>
      <w:tr w:rsidR="00700AE7" w:rsidRPr="001F3A18" w14:paraId="44B64357" w14:textId="77777777" w:rsidTr="00212D77">
        <w:trPr>
          <w:trHeight w:val="225"/>
          <w:jc w:val="center"/>
        </w:trPr>
        <w:tc>
          <w:tcPr>
            <w:tcW w:w="2093" w:type="dxa"/>
            <w:noWrap/>
            <w:hideMark/>
          </w:tcPr>
          <w:p w14:paraId="39E0501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6103</w:t>
            </w:r>
          </w:p>
        </w:tc>
        <w:tc>
          <w:tcPr>
            <w:tcW w:w="1995" w:type="dxa"/>
            <w:noWrap/>
            <w:hideMark/>
          </w:tcPr>
          <w:p w14:paraId="6D6CCA1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0191780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Coinco</w:t>
            </w:r>
          </w:p>
        </w:tc>
      </w:tr>
      <w:tr w:rsidR="00700AE7" w:rsidRPr="001F3A18" w14:paraId="54694535" w14:textId="77777777" w:rsidTr="00212D77">
        <w:trPr>
          <w:trHeight w:val="225"/>
          <w:jc w:val="center"/>
        </w:trPr>
        <w:tc>
          <w:tcPr>
            <w:tcW w:w="2093" w:type="dxa"/>
            <w:noWrap/>
            <w:hideMark/>
          </w:tcPr>
          <w:p w14:paraId="1F422D3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6104</w:t>
            </w:r>
          </w:p>
        </w:tc>
        <w:tc>
          <w:tcPr>
            <w:tcW w:w="1995" w:type="dxa"/>
            <w:noWrap/>
            <w:hideMark/>
          </w:tcPr>
          <w:p w14:paraId="48CC3B7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5E112FF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Coltauco</w:t>
            </w:r>
          </w:p>
        </w:tc>
      </w:tr>
      <w:tr w:rsidR="00700AE7" w:rsidRPr="001F3A18" w14:paraId="7EF86EFF" w14:textId="77777777" w:rsidTr="00212D77">
        <w:trPr>
          <w:trHeight w:val="225"/>
          <w:jc w:val="center"/>
        </w:trPr>
        <w:tc>
          <w:tcPr>
            <w:tcW w:w="2093" w:type="dxa"/>
            <w:noWrap/>
            <w:hideMark/>
          </w:tcPr>
          <w:p w14:paraId="6590EA7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6105</w:t>
            </w:r>
          </w:p>
        </w:tc>
        <w:tc>
          <w:tcPr>
            <w:tcW w:w="1995" w:type="dxa"/>
            <w:noWrap/>
            <w:hideMark/>
          </w:tcPr>
          <w:p w14:paraId="03803D9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69C67EB9"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Doñihue</w:t>
            </w:r>
          </w:p>
        </w:tc>
      </w:tr>
      <w:tr w:rsidR="00700AE7" w:rsidRPr="001F3A18" w14:paraId="00C5BE81" w14:textId="77777777" w:rsidTr="00212D77">
        <w:trPr>
          <w:trHeight w:val="225"/>
          <w:jc w:val="center"/>
        </w:trPr>
        <w:tc>
          <w:tcPr>
            <w:tcW w:w="2093" w:type="dxa"/>
            <w:noWrap/>
            <w:hideMark/>
          </w:tcPr>
          <w:p w14:paraId="1BC72D2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6106</w:t>
            </w:r>
          </w:p>
        </w:tc>
        <w:tc>
          <w:tcPr>
            <w:tcW w:w="1995" w:type="dxa"/>
            <w:noWrap/>
            <w:hideMark/>
          </w:tcPr>
          <w:p w14:paraId="431B855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11D7041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Graneros</w:t>
            </w:r>
          </w:p>
        </w:tc>
      </w:tr>
      <w:tr w:rsidR="00700AE7" w:rsidRPr="001F3A18" w14:paraId="1BA8741B" w14:textId="77777777" w:rsidTr="00212D77">
        <w:trPr>
          <w:trHeight w:val="225"/>
          <w:jc w:val="center"/>
        </w:trPr>
        <w:tc>
          <w:tcPr>
            <w:tcW w:w="2093" w:type="dxa"/>
            <w:noWrap/>
            <w:hideMark/>
          </w:tcPr>
          <w:p w14:paraId="3D2A18E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6107</w:t>
            </w:r>
          </w:p>
        </w:tc>
        <w:tc>
          <w:tcPr>
            <w:tcW w:w="1995" w:type="dxa"/>
            <w:noWrap/>
            <w:hideMark/>
          </w:tcPr>
          <w:p w14:paraId="130A3F0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0B21683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Las Cabras</w:t>
            </w:r>
          </w:p>
        </w:tc>
      </w:tr>
      <w:tr w:rsidR="00700AE7" w:rsidRPr="001F3A18" w14:paraId="10106E64" w14:textId="77777777" w:rsidTr="00212D77">
        <w:trPr>
          <w:trHeight w:val="225"/>
          <w:jc w:val="center"/>
        </w:trPr>
        <w:tc>
          <w:tcPr>
            <w:tcW w:w="2093" w:type="dxa"/>
            <w:noWrap/>
            <w:hideMark/>
          </w:tcPr>
          <w:p w14:paraId="287AED0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6108</w:t>
            </w:r>
          </w:p>
        </w:tc>
        <w:tc>
          <w:tcPr>
            <w:tcW w:w="1995" w:type="dxa"/>
            <w:noWrap/>
            <w:hideMark/>
          </w:tcPr>
          <w:p w14:paraId="0EE3E86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5856ABF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Machalí</w:t>
            </w:r>
          </w:p>
        </w:tc>
      </w:tr>
      <w:tr w:rsidR="00700AE7" w:rsidRPr="001F3A18" w14:paraId="0B9E2967" w14:textId="77777777" w:rsidTr="00212D77">
        <w:trPr>
          <w:trHeight w:val="225"/>
          <w:jc w:val="center"/>
        </w:trPr>
        <w:tc>
          <w:tcPr>
            <w:tcW w:w="2093" w:type="dxa"/>
            <w:noWrap/>
            <w:hideMark/>
          </w:tcPr>
          <w:p w14:paraId="61679A4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6109</w:t>
            </w:r>
          </w:p>
        </w:tc>
        <w:tc>
          <w:tcPr>
            <w:tcW w:w="1995" w:type="dxa"/>
            <w:noWrap/>
            <w:hideMark/>
          </w:tcPr>
          <w:p w14:paraId="5E95F56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39F51E7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Malloa</w:t>
            </w:r>
          </w:p>
        </w:tc>
      </w:tr>
      <w:tr w:rsidR="00700AE7" w:rsidRPr="001F3A18" w14:paraId="112D5326" w14:textId="77777777" w:rsidTr="00212D77">
        <w:trPr>
          <w:trHeight w:val="225"/>
          <w:jc w:val="center"/>
        </w:trPr>
        <w:tc>
          <w:tcPr>
            <w:tcW w:w="2093" w:type="dxa"/>
            <w:noWrap/>
            <w:hideMark/>
          </w:tcPr>
          <w:p w14:paraId="4DA6FF0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6110</w:t>
            </w:r>
          </w:p>
        </w:tc>
        <w:tc>
          <w:tcPr>
            <w:tcW w:w="1995" w:type="dxa"/>
            <w:noWrap/>
            <w:hideMark/>
          </w:tcPr>
          <w:p w14:paraId="1A937D2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2734019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Mostazal</w:t>
            </w:r>
          </w:p>
        </w:tc>
      </w:tr>
      <w:tr w:rsidR="00700AE7" w:rsidRPr="001F3A18" w14:paraId="4A59C944" w14:textId="77777777" w:rsidTr="00212D77">
        <w:trPr>
          <w:trHeight w:val="225"/>
          <w:jc w:val="center"/>
        </w:trPr>
        <w:tc>
          <w:tcPr>
            <w:tcW w:w="2093" w:type="dxa"/>
            <w:noWrap/>
            <w:hideMark/>
          </w:tcPr>
          <w:p w14:paraId="12DB9E1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6111</w:t>
            </w:r>
          </w:p>
        </w:tc>
        <w:tc>
          <w:tcPr>
            <w:tcW w:w="1995" w:type="dxa"/>
            <w:noWrap/>
            <w:hideMark/>
          </w:tcPr>
          <w:p w14:paraId="0E4D990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51F54B6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Olivar</w:t>
            </w:r>
          </w:p>
        </w:tc>
      </w:tr>
      <w:tr w:rsidR="00700AE7" w:rsidRPr="001F3A18" w14:paraId="1ACFAB17" w14:textId="77777777" w:rsidTr="00212D77">
        <w:trPr>
          <w:trHeight w:val="225"/>
          <w:jc w:val="center"/>
        </w:trPr>
        <w:tc>
          <w:tcPr>
            <w:tcW w:w="2093" w:type="dxa"/>
            <w:noWrap/>
            <w:hideMark/>
          </w:tcPr>
          <w:p w14:paraId="718B074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6112</w:t>
            </w:r>
          </w:p>
        </w:tc>
        <w:tc>
          <w:tcPr>
            <w:tcW w:w="1995" w:type="dxa"/>
            <w:noWrap/>
            <w:hideMark/>
          </w:tcPr>
          <w:p w14:paraId="7DA3E76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13F0E00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Peumo</w:t>
            </w:r>
          </w:p>
        </w:tc>
      </w:tr>
      <w:tr w:rsidR="00700AE7" w:rsidRPr="001F3A18" w14:paraId="6288E2A2" w14:textId="77777777" w:rsidTr="00212D77">
        <w:trPr>
          <w:trHeight w:val="225"/>
          <w:jc w:val="center"/>
        </w:trPr>
        <w:tc>
          <w:tcPr>
            <w:tcW w:w="2093" w:type="dxa"/>
            <w:noWrap/>
            <w:hideMark/>
          </w:tcPr>
          <w:p w14:paraId="2BE3417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6113</w:t>
            </w:r>
          </w:p>
        </w:tc>
        <w:tc>
          <w:tcPr>
            <w:tcW w:w="1995" w:type="dxa"/>
            <w:noWrap/>
            <w:hideMark/>
          </w:tcPr>
          <w:p w14:paraId="485316D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36A13C0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Pichidegua</w:t>
            </w:r>
          </w:p>
        </w:tc>
      </w:tr>
      <w:tr w:rsidR="00700AE7" w:rsidRPr="001F3A18" w14:paraId="6B912856" w14:textId="77777777" w:rsidTr="00212D77">
        <w:trPr>
          <w:trHeight w:val="225"/>
          <w:jc w:val="center"/>
        </w:trPr>
        <w:tc>
          <w:tcPr>
            <w:tcW w:w="2093" w:type="dxa"/>
            <w:noWrap/>
            <w:hideMark/>
          </w:tcPr>
          <w:p w14:paraId="386B57F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6114</w:t>
            </w:r>
          </w:p>
        </w:tc>
        <w:tc>
          <w:tcPr>
            <w:tcW w:w="1995" w:type="dxa"/>
            <w:noWrap/>
            <w:hideMark/>
          </w:tcPr>
          <w:p w14:paraId="091B576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78F50A1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Quinta de Tilcoco</w:t>
            </w:r>
          </w:p>
        </w:tc>
      </w:tr>
      <w:tr w:rsidR="00700AE7" w:rsidRPr="001F3A18" w14:paraId="59DC73F3" w14:textId="77777777" w:rsidTr="00212D77">
        <w:trPr>
          <w:trHeight w:val="225"/>
          <w:jc w:val="center"/>
        </w:trPr>
        <w:tc>
          <w:tcPr>
            <w:tcW w:w="2093" w:type="dxa"/>
            <w:noWrap/>
            <w:hideMark/>
          </w:tcPr>
          <w:p w14:paraId="3AC5618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6115</w:t>
            </w:r>
          </w:p>
        </w:tc>
        <w:tc>
          <w:tcPr>
            <w:tcW w:w="1995" w:type="dxa"/>
            <w:noWrap/>
            <w:hideMark/>
          </w:tcPr>
          <w:p w14:paraId="413C573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42EB59A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Rengo</w:t>
            </w:r>
          </w:p>
        </w:tc>
      </w:tr>
      <w:tr w:rsidR="00700AE7" w:rsidRPr="001F3A18" w14:paraId="5A4CA202" w14:textId="77777777" w:rsidTr="00212D77">
        <w:trPr>
          <w:trHeight w:val="225"/>
          <w:jc w:val="center"/>
        </w:trPr>
        <w:tc>
          <w:tcPr>
            <w:tcW w:w="2093" w:type="dxa"/>
            <w:noWrap/>
            <w:hideMark/>
          </w:tcPr>
          <w:p w14:paraId="7959284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6116</w:t>
            </w:r>
          </w:p>
        </w:tc>
        <w:tc>
          <w:tcPr>
            <w:tcW w:w="1995" w:type="dxa"/>
            <w:noWrap/>
            <w:hideMark/>
          </w:tcPr>
          <w:p w14:paraId="6C6A7D4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4C5454F9"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Requinoa</w:t>
            </w:r>
          </w:p>
        </w:tc>
      </w:tr>
      <w:tr w:rsidR="00700AE7" w:rsidRPr="001F3A18" w14:paraId="0385363C" w14:textId="77777777" w:rsidTr="00212D77">
        <w:trPr>
          <w:trHeight w:val="225"/>
          <w:jc w:val="center"/>
        </w:trPr>
        <w:tc>
          <w:tcPr>
            <w:tcW w:w="2093" w:type="dxa"/>
            <w:noWrap/>
            <w:hideMark/>
          </w:tcPr>
          <w:p w14:paraId="48F0007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6117</w:t>
            </w:r>
          </w:p>
        </w:tc>
        <w:tc>
          <w:tcPr>
            <w:tcW w:w="1995" w:type="dxa"/>
            <w:noWrap/>
            <w:hideMark/>
          </w:tcPr>
          <w:p w14:paraId="3A4FAC7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1D98A1D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Vicente</w:t>
            </w:r>
          </w:p>
        </w:tc>
      </w:tr>
      <w:tr w:rsidR="00700AE7" w:rsidRPr="001F3A18" w14:paraId="1C3D4B61" w14:textId="77777777" w:rsidTr="00212D77">
        <w:trPr>
          <w:trHeight w:val="225"/>
          <w:jc w:val="center"/>
        </w:trPr>
        <w:tc>
          <w:tcPr>
            <w:tcW w:w="2093" w:type="dxa"/>
            <w:noWrap/>
            <w:hideMark/>
          </w:tcPr>
          <w:p w14:paraId="287E44B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6201</w:t>
            </w:r>
          </w:p>
        </w:tc>
        <w:tc>
          <w:tcPr>
            <w:tcW w:w="1995" w:type="dxa"/>
            <w:noWrap/>
            <w:hideMark/>
          </w:tcPr>
          <w:p w14:paraId="0F1EB45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27F9264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Pichilemu</w:t>
            </w:r>
          </w:p>
        </w:tc>
      </w:tr>
      <w:tr w:rsidR="00700AE7" w:rsidRPr="001F3A18" w14:paraId="2823E9DD" w14:textId="77777777" w:rsidTr="00212D77">
        <w:trPr>
          <w:trHeight w:val="225"/>
          <w:jc w:val="center"/>
        </w:trPr>
        <w:tc>
          <w:tcPr>
            <w:tcW w:w="2093" w:type="dxa"/>
            <w:noWrap/>
            <w:hideMark/>
          </w:tcPr>
          <w:p w14:paraId="768191D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6202</w:t>
            </w:r>
          </w:p>
        </w:tc>
        <w:tc>
          <w:tcPr>
            <w:tcW w:w="1995" w:type="dxa"/>
            <w:noWrap/>
            <w:hideMark/>
          </w:tcPr>
          <w:p w14:paraId="63C3E70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6D81D06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 Estrella</w:t>
            </w:r>
          </w:p>
        </w:tc>
      </w:tr>
      <w:tr w:rsidR="00700AE7" w:rsidRPr="001F3A18" w14:paraId="79B353A3" w14:textId="77777777" w:rsidTr="00212D77">
        <w:trPr>
          <w:trHeight w:val="225"/>
          <w:jc w:val="center"/>
        </w:trPr>
        <w:tc>
          <w:tcPr>
            <w:tcW w:w="2093" w:type="dxa"/>
            <w:noWrap/>
            <w:hideMark/>
          </w:tcPr>
          <w:p w14:paraId="04CF87D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6203</w:t>
            </w:r>
          </w:p>
        </w:tc>
        <w:tc>
          <w:tcPr>
            <w:tcW w:w="1995" w:type="dxa"/>
            <w:noWrap/>
            <w:hideMark/>
          </w:tcPr>
          <w:p w14:paraId="289B4B0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689A120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Litueche</w:t>
            </w:r>
          </w:p>
        </w:tc>
      </w:tr>
      <w:tr w:rsidR="00700AE7" w:rsidRPr="001F3A18" w14:paraId="295A64A2" w14:textId="77777777" w:rsidTr="00212D77">
        <w:trPr>
          <w:trHeight w:val="225"/>
          <w:jc w:val="center"/>
        </w:trPr>
        <w:tc>
          <w:tcPr>
            <w:tcW w:w="2093" w:type="dxa"/>
            <w:noWrap/>
            <w:hideMark/>
          </w:tcPr>
          <w:p w14:paraId="6F9C890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6204</w:t>
            </w:r>
          </w:p>
        </w:tc>
        <w:tc>
          <w:tcPr>
            <w:tcW w:w="1995" w:type="dxa"/>
            <w:noWrap/>
            <w:hideMark/>
          </w:tcPr>
          <w:p w14:paraId="6341B24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6A61147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Marchihue</w:t>
            </w:r>
          </w:p>
        </w:tc>
      </w:tr>
      <w:tr w:rsidR="00700AE7" w:rsidRPr="001F3A18" w14:paraId="5E41B5EE" w14:textId="77777777" w:rsidTr="00212D77">
        <w:trPr>
          <w:trHeight w:val="225"/>
          <w:jc w:val="center"/>
        </w:trPr>
        <w:tc>
          <w:tcPr>
            <w:tcW w:w="2093" w:type="dxa"/>
            <w:noWrap/>
            <w:hideMark/>
          </w:tcPr>
          <w:p w14:paraId="0BD3611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6205</w:t>
            </w:r>
          </w:p>
        </w:tc>
        <w:tc>
          <w:tcPr>
            <w:tcW w:w="1995" w:type="dxa"/>
            <w:noWrap/>
            <w:hideMark/>
          </w:tcPr>
          <w:p w14:paraId="473F5DD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6500797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Navidad</w:t>
            </w:r>
          </w:p>
        </w:tc>
      </w:tr>
      <w:tr w:rsidR="00700AE7" w:rsidRPr="001F3A18" w14:paraId="72C06512" w14:textId="77777777" w:rsidTr="00212D77">
        <w:trPr>
          <w:trHeight w:val="225"/>
          <w:jc w:val="center"/>
        </w:trPr>
        <w:tc>
          <w:tcPr>
            <w:tcW w:w="2093" w:type="dxa"/>
            <w:noWrap/>
            <w:hideMark/>
          </w:tcPr>
          <w:p w14:paraId="19ED5F8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6206</w:t>
            </w:r>
          </w:p>
        </w:tc>
        <w:tc>
          <w:tcPr>
            <w:tcW w:w="1995" w:type="dxa"/>
            <w:noWrap/>
            <w:hideMark/>
          </w:tcPr>
          <w:p w14:paraId="42767F6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5701951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Paredones</w:t>
            </w:r>
          </w:p>
        </w:tc>
      </w:tr>
      <w:tr w:rsidR="00700AE7" w:rsidRPr="001F3A18" w14:paraId="3BFE74B3" w14:textId="77777777" w:rsidTr="00212D77">
        <w:trPr>
          <w:trHeight w:val="225"/>
          <w:jc w:val="center"/>
        </w:trPr>
        <w:tc>
          <w:tcPr>
            <w:tcW w:w="2093" w:type="dxa"/>
            <w:noWrap/>
            <w:hideMark/>
          </w:tcPr>
          <w:p w14:paraId="59F250B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6301</w:t>
            </w:r>
          </w:p>
        </w:tc>
        <w:tc>
          <w:tcPr>
            <w:tcW w:w="1995" w:type="dxa"/>
            <w:noWrap/>
            <w:hideMark/>
          </w:tcPr>
          <w:p w14:paraId="400F229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1FAFF2B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Fernando</w:t>
            </w:r>
          </w:p>
        </w:tc>
      </w:tr>
      <w:tr w:rsidR="00700AE7" w:rsidRPr="001F3A18" w14:paraId="56212BAD" w14:textId="77777777" w:rsidTr="00212D77">
        <w:trPr>
          <w:trHeight w:val="225"/>
          <w:jc w:val="center"/>
        </w:trPr>
        <w:tc>
          <w:tcPr>
            <w:tcW w:w="2093" w:type="dxa"/>
            <w:noWrap/>
            <w:hideMark/>
          </w:tcPr>
          <w:p w14:paraId="2BCFCF4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6302</w:t>
            </w:r>
          </w:p>
        </w:tc>
        <w:tc>
          <w:tcPr>
            <w:tcW w:w="1995" w:type="dxa"/>
            <w:noWrap/>
            <w:hideMark/>
          </w:tcPr>
          <w:p w14:paraId="5E50490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490EC179"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Chépica</w:t>
            </w:r>
          </w:p>
        </w:tc>
      </w:tr>
      <w:tr w:rsidR="00700AE7" w:rsidRPr="001F3A18" w14:paraId="6827A23B" w14:textId="77777777" w:rsidTr="00212D77">
        <w:trPr>
          <w:trHeight w:val="225"/>
          <w:jc w:val="center"/>
        </w:trPr>
        <w:tc>
          <w:tcPr>
            <w:tcW w:w="2093" w:type="dxa"/>
            <w:noWrap/>
            <w:hideMark/>
          </w:tcPr>
          <w:p w14:paraId="51957B3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6303</w:t>
            </w:r>
          </w:p>
        </w:tc>
        <w:tc>
          <w:tcPr>
            <w:tcW w:w="1995" w:type="dxa"/>
            <w:noWrap/>
            <w:hideMark/>
          </w:tcPr>
          <w:p w14:paraId="6EA3DD7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1F750AA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Chimbarongo</w:t>
            </w:r>
          </w:p>
        </w:tc>
      </w:tr>
      <w:tr w:rsidR="00700AE7" w:rsidRPr="001F3A18" w14:paraId="5425B1C6" w14:textId="77777777" w:rsidTr="00212D77">
        <w:trPr>
          <w:trHeight w:val="225"/>
          <w:jc w:val="center"/>
        </w:trPr>
        <w:tc>
          <w:tcPr>
            <w:tcW w:w="2093" w:type="dxa"/>
            <w:noWrap/>
            <w:hideMark/>
          </w:tcPr>
          <w:p w14:paraId="5387964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6304</w:t>
            </w:r>
          </w:p>
        </w:tc>
        <w:tc>
          <w:tcPr>
            <w:tcW w:w="1995" w:type="dxa"/>
            <w:noWrap/>
            <w:hideMark/>
          </w:tcPr>
          <w:p w14:paraId="139D5B1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16BC62C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Lolol</w:t>
            </w:r>
          </w:p>
        </w:tc>
      </w:tr>
      <w:tr w:rsidR="00700AE7" w:rsidRPr="001F3A18" w14:paraId="7B097FD7" w14:textId="77777777" w:rsidTr="00212D77">
        <w:trPr>
          <w:trHeight w:val="225"/>
          <w:jc w:val="center"/>
        </w:trPr>
        <w:tc>
          <w:tcPr>
            <w:tcW w:w="2093" w:type="dxa"/>
            <w:noWrap/>
            <w:hideMark/>
          </w:tcPr>
          <w:p w14:paraId="4521D81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6305</w:t>
            </w:r>
          </w:p>
        </w:tc>
        <w:tc>
          <w:tcPr>
            <w:tcW w:w="1995" w:type="dxa"/>
            <w:noWrap/>
            <w:hideMark/>
          </w:tcPr>
          <w:p w14:paraId="3E6BB80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4580D8C9"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Nancagua</w:t>
            </w:r>
          </w:p>
        </w:tc>
      </w:tr>
      <w:tr w:rsidR="00700AE7" w:rsidRPr="001F3A18" w14:paraId="13270BE4" w14:textId="77777777" w:rsidTr="00212D77">
        <w:trPr>
          <w:trHeight w:val="225"/>
          <w:jc w:val="center"/>
        </w:trPr>
        <w:tc>
          <w:tcPr>
            <w:tcW w:w="2093" w:type="dxa"/>
            <w:noWrap/>
            <w:hideMark/>
          </w:tcPr>
          <w:p w14:paraId="367A5FB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6306</w:t>
            </w:r>
          </w:p>
        </w:tc>
        <w:tc>
          <w:tcPr>
            <w:tcW w:w="1995" w:type="dxa"/>
            <w:noWrap/>
            <w:hideMark/>
          </w:tcPr>
          <w:p w14:paraId="0FB74FE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0680B83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Palmilla</w:t>
            </w:r>
          </w:p>
        </w:tc>
      </w:tr>
      <w:tr w:rsidR="00700AE7" w:rsidRPr="001F3A18" w14:paraId="256D66AA" w14:textId="77777777" w:rsidTr="00212D77">
        <w:trPr>
          <w:trHeight w:val="225"/>
          <w:jc w:val="center"/>
        </w:trPr>
        <w:tc>
          <w:tcPr>
            <w:tcW w:w="2093" w:type="dxa"/>
            <w:noWrap/>
            <w:hideMark/>
          </w:tcPr>
          <w:p w14:paraId="5BFFE65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6307</w:t>
            </w:r>
          </w:p>
        </w:tc>
        <w:tc>
          <w:tcPr>
            <w:tcW w:w="1995" w:type="dxa"/>
            <w:noWrap/>
            <w:hideMark/>
          </w:tcPr>
          <w:p w14:paraId="03359B5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3A95F1E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Peralillo</w:t>
            </w:r>
          </w:p>
        </w:tc>
      </w:tr>
      <w:tr w:rsidR="00700AE7" w:rsidRPr="001F3A18" w14:paraId="6F2B107D" w14:textId="77777777" w:rsidTr="00212D77">
        <w:trPr>
          <w:trHeight w:val="225"/>
          <w:jc w:val="center"/>
        </w:trPr>
        <w:tc>
          <w:tcPr>
            <w:tcW w:w="2093" w:type="dxa"/>
            <w:noWrap/>
            <w:hideMark/>
          </w:tcPr>
          <w:p w14:paraId="7108400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6308</w:t>
            </w:r>
          </w:p>
        </w:tc>
        <w:tc>
          <w:tcPr>
            <w:tcW w:w="1995" w:type="dxa"/>
            <w:noWrap/>
            <w:hideMark/>
          </w:tcPr>
          <w:p w14:paraId="648D363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1864D42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Placilla</w:t>
            </w:r>
          </w:p>
        </w:tc>
      </w:tr>
      <w:tr w:rsidR="00700AE7" w:rsidRPr="001F3A18" w14:paraId="26E2B81D" w14:textId="77777777" w:rsidTr="00212D77">
        <w:trPr>
          <w:trHeight w:val="225"/>
          <w:jc w:val="center"/>
        </w:trPr>
        <w:tc>
          <w:tcPr>
            <w:tcW w:w="2093" w:type="dxa"/>
            <w:noWrap/>
            <w:hideMark/>
          </w:tcPr>
          <w:p w14:paraId="62247A1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6309</w:t>
            </w:r>
          </w:p>
        </w:tc>
        <w:tc>
          <w:tcPr>
            <w:tcW w:w="1995" w:type="dxa"/>
            <w:noWrap/>
            <w:hideMark/>
          </w:tcPr>
          <w:p w14:paraId="2C6C360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4E622999"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Pumanque</w:t>
            </w:r>
          </w:p>
        </w:tc>
      </w:tr>
      <w:tr w:rsidR="00700AE7" w:rsidRPr="001F3A18" w14:paraId="0045C470" w14:textId="77777777" w:rsidTr="00212D77">
        <w:trPr>
          <w:trHeight w:val="225"/>
          <w:jc w:val="center"/>
        </w:trPr>
        <w:tc>
          <w:tcPr>
            <w:tcW w:w="2093" w:type="dxa"/>
            <w:noWrap/>
            <w:hideMark/>
          </w:tcPr>
          <w:p w14:paraId="62BDE8B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6310</w:t>
            </w:r>
          </w:p>
        </w:tc>
        <w:tc>
          <w:tcPr>
            <w:tcW w:w="1995" w:type="dxa"/>
            <w:noWrap/>
            <w:hideMark/>
          </w:tcPr>
          <w:p w14:paraId="2A96309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2966" w:type="dxa"/>
            <w:noWrap/>
            <w:hideMark/>
          </w:tcPr>
          <w:p w14:paraId="5ED3D95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Santa Cruz</w:t>
            </w:r>
          </w:p>
        </w:tc>
      </w:tr>
      <w:tr w:rsidR="00700AE7" w:rsidRPr="001F3A18" w14:paraId="04638C08" w14:textId="77777777" w:rsidTr="00212D77">
        <w:trPr>
          <w:trHeight w:val="225"/>
          <w:jc w:val="center"/>
        </w:trPr>
        <w:tc>
          <w:tcPr>
            <w:tcW w:w="2093" w:type="dxa"/>
            <w:noWrap/>
            <w:hideMark/>
          </w:tcPr>
          <w:p w14:paraId="0F8DAA6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7101</w:t>
            </w:r>
          </w:p>
        </w:tc>
        <w:tc>
          <w:tcPr>
            <w:tcW w:w="1995" w:type="dxa"/>
            <w:noWrap/>
            <w:hideMark/>
          </w:tcPr>
          <w:p w14:paraId="48CEB6E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3D4B14A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Talca</w:t>
            </w:r>
          </w:p>
        </w:tc>
      </w:tr>
      <w:tr w:rsidR="00700AE7" w:rsidRPr="001F3A18" w14:paraId="517C26AA" w14:textId="77777777" w:rsidTr="00212D77">
        <w:trPr>
          <w:trHeight w:val="225"/>
          <w:jc w:val="center"/>
        </w:trPr>
        <w:tc>
          <w:tcPr>
            <w:tcW w:w="2093" w:type="dxa"/>
            <w:noWrap/>
            <w:hideMark/>
          </w:tcPr>
          <w:p w14:paraId="79FFC81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7102</w:t>
            </w:r>
          </w:p>
        </w:tc>
        <w:tc>
          <w:tcPr>
            <w:tcW w:w="1995" w:type="dxa"/>
            <w:noWrap/>
            <w:hideMark/>
          </w:tcPr>
          <w:p w14:paraId="64AB717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202BF5A9"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Constitución</w:t>
            </w:r>
          </w:p>
        </w:tc>
      </w:tr>
      <w:tr w:rsidR="00700AE7" w:rsidRPr="001F3A18" w14:paraId="055B396B" w14:textId="77777777" w:rsidTr="00212D77">
        <w:trPr>
          <w:trHeight w:val="225"/>
          <w:jc w:val="center"/>
        </w:trPr>
        <w:tc>
          <w:tcPr>
            <w:tcW w:w="2093" w:type="dxa"/>
            <w:noWrap/>
            <w:hideMark/>
          </w:tcPr>
          <w:p w14:paraId="22E4328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7103</w:t>
            </w:r>
          </w:p>
        </w:tc>
        <w:tc>
          <w:tcPr>
            <w:tcW w:w="1995" w:type="dxa"/>
            <w:noWrap/>
            <w:hideMark/>
          </w:tcPr>
          <w:p w14:paraId="27735F0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10115E4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Curepto</w:t>
            </w:r>
          </w:p>
        </w:tc>
      </w:tr>
      <w:tr w:rsidR="00700AE7" w:rsidRPr="001F3A18" w14:paraId="2E5BCE94" w14:textId="77777777" w:rsidTr="00212D77">
        <w:trPr>
          <w:trHeight w:val="225"/>
          <w:jc w:val="center"/>
        </w:trPr>
        <w:tc>
          <w:tcPr>
            <w:tcW w:w="2093" w:type="dxa"/>
            <w:noWrap/>
            <w:hideMark/>
          </w:tcPr>
          <w:p w14:paraId="17B66D0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7104</w:t>
            </w:r>
          </w:p>
        </w:tc>
        <w:tc>
          <w:tcPr>
            <w:tcW w:w="1995" w:type="dxa"/>
            <w:noWrap/>
            <w:hideMark/>
          </w:tcPr>
          <w:p w14:paraId="4C807C8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7835431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Empedrado</w:t>
            </w:r>
          </w:p>
        </w:tc>
      </w:tr>
      <w:tr w:rsidR="00700AE7" w:rsidRPr="001F3A18" w14:paraId="0B6D6393" w14:textId="77777777" w:rsidTr="00212D77">
        <w:trPr>
          <w:trHeight w:val="225"/>
          <w:jc w:val="center"/>
        </w:trPr>
        <w:tc>
          <w:tcPr>
            <w:tcW w:w="2093" w:type="dxa"/>
            <w:noWrap/>
            <w:hideMark/>
          </w:tcPr>
          <w:p w14:paraId="1310DC1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7105</w:t>
            </w:r>
          </w:p>
        </w:tc>
        <w:tc>
          <w:tcPr>
            <w:tcW w:w="1995" w:type="dxa"/>
            <w:noWrap/>
            <w:hideMark/>
          </w:tcPr>
          <w:p w14:paraId="08D8D79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01D2B4C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Maule</w:t>
            </w:r>
          </w:p>
        </w:tc>
      </w:tr>
      <w:tr w:rsidR="00700AE7" w:rsidRPr="001F3A18" w14:paraId="12A5A8C7" w14:textId="77777777" w:rsidTr="00212D77">
        <w:trPr>
          <w:trHeight w:val="225"/>
          <w:jc w:val="center"/>
        </w:trPr>
        <w:tc>
          <w:tcPr>
            <w:tcW w:w="2093" w:type="dxa"/>
            <w:noWrap/>
            <w:hideMark/>
          </w:tcPr>
          <w:p w14:paraId="7E91C3D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7106</w:t>
            </w:r>
          </w:p>
        </w:tc>
        <w:tc>
          <w:tcPr>
            <w:tcW w:w="1995" w:type="dxa"/>
            <w:noWrap/>
            <w:hideMark/>
          </w:tcPr>
          <w:p w14:paraId="3913CE5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47E0B5A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Pelarco</w:t>
            </w:r>
          </w:p>
        </w:tc>
      </w:tr>
      <w:tr w:rsidR="00700AE7" w:rsidRPr="001F3A18" w14:paraId="21BFD25E" w14:textId="77777777" w:rsidTr="00212D77">
        <w:trPr>
          <w:trHeight w:val="225"/>
          <w:jc w:val="center"/>
        </w:trPr>
        <w:tc>
          <w:tcPr>
            <w:tcW w:w="2093" w:type="dxa"/>
            <w:noWrap/>
            <w:hideMark/>
          </w:tcPr>
          <w:p w14:paraId="78489D5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7107</w:t>
            </w:r>
          </w:p>
        </w:tc>
        <w:tc>
          <w:tcPr>
            <w:tcW w:w="1995" w:type="dxa"/>
            <w:noWrap/>
            <w:hideMark/>
          </w:tcPr>
          <w:p w14:paraId="14C9755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0FA756F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Pencahue</w:t>
            </w:r>
          </w:p>
        </w:tc>
      </w:tr>
      <w:tr w:rsidR="00700AE7" w:rsidRPr="001F3A18" w14:paraId="18AC9F63" w14:textId="77777777" w:rsidTr="00212D77">
        <w:trPr>
          <w:trHeight w:val="225"/>
          <w:jc w:val="center"/>
        </w:trPr>
        <w:tc>
          <w:tcPr>
            <w:tcW w:w="2093" w:type="dxa"/>
            <w:noWrap/>
            <w:hideMark/>
          </w:tcPr>
          <w:p w14:paraId="56F6201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7108</w:t>
            </w:r>
          </w:p>
        </w:tc>
        <w:tc>
          <w:tcPr>
            <w:tcW w:w="1995" w:type="dxa"/>
            <w:noWrap/>
            <w:hideMark/>
          </w:tcPr>
          <w:p w14:paraId="3B38DD5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0F8FBF5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Río Claro</w:t>
            </w:r>
          </w:p>
        </w:tc>
      </w:tr>
      <w:tr w:rsidR="00700AE7" w:rsidRPr="001F3A18" w14:paraId="08584AD8" w14:textId="77777777" w:rsidTr="00212D77">
        <w:trPr>
          <w:trHeight w:val="225"/>
          <w:jc w:val="center"/>
        </w:trPr>
        <w:tc>
          <w:tcPr>
            <w:tcW w:w="2093" w:type="dxa"/>
            <w:noWrap/>
            <w:hideMark/>
          </w:tcPr>
          <w:p w14:paraId="316B5B9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7109</w:t>
            </w:r>
          </w:p>
        </w:tc>
        <w:tc>
          <w:tcPr>
            <w:tcW w:w="1995" w:type="dxa"/>
            <w:noWrap/>
            <w:hideMark/>
          </w:tcPr>
          <w:p w14:paraId="7EA5029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1B618C8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Clemente</w:t>
            </w:r>
          </w:p>
        </w:tc>
      </w:tr>
      <w:tr w:rsidR="00700AE7" w:rsidRPr="001F3A18" w14:paraId="16D39B84" w14:textId="77777777" w:rsidTr="00212D77">
        <w:trPr>
          <w:trHeight w:val="225"/>
          <w:jc w:val="center"/>
        </w:trPr>
        <w:tc>
          <w:tcPr>
            <w:tcW w:w="2093" w:type="dxa"/>
            <w:noWrap/>
            <w:hideMark/>
          </w:tcPr>
          <w:p w14:paraId="3E3BFE5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7110</w:t>
            </w:r>
          </w:p>
        </w:tc>
        <w:tc>
          <w:tcPr>
            <w:tcW w:w="1995" w:type="dxa"/>
            <w:noWrap/>
            <w:hideMark/>
          </w:tcPr>
          <w:p w14:paraId="1E99EA9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11CA3EB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Rafael</w:t>
            </w:r>
          </w:p>
        </w:tc>
      </w:tr>
      <w:tr w:rsidR="00700AE7" w:rsidRPr="001F3A18" w14:paraId="71A5C291" w14:textId="77777777" w:rsidTr="00212D77">
        <w:trPr>
          <w:trHeight w:val="225"/>
          <w:jc w:val="center"/>
        </w:trPr>
        <w:tc>
          <w:tcPr>
            <w:tcW w:w="2093" w:type="dxa"/>
            <w:noWrap/>
            <w:hideMark/>
          </w:tcPr>
          <w:p w14:paraId="4F01C58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7201</w:t>
            </w:r>
          </w:p>
        </w:tc>
        <w:tc>
          <w:tcPr>
            <w:tcW w:w="1995" w:type="dxa"/>
            <w:noWrap/>
            <w:hideMark/>
          </w:tcPr>
          <w:p w14:paraId="1204D80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5EE0D059"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Cauquenes</w:t>
            </w:r>
          </w:p>
        </w:tc>
      </w:tr>
      <w:tr w:rsidR="00700AE7" w:rsidRPr="001F3A18" w14:paraId="05228629" w14:textId="77777777" w:rsidTr="00212D77">
        <w:trPr>
          <w:trHeight w:val="225"/>
          <w:jc w:val="center"/>
        </w:trPr>
        <w:tc>
          <w:tcPr>
            <w:tcW w:w="2093" w:type="dxa"/>
            <w:noWrap/>
            <w:hideMark/>
          </w:tcPr>
          <w:p w14:paraId="7F26258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7202</w:t>
            </w:r>
          </w:p>
        </w:tc>
        <w:tc>
          <w:tcPr>
            <w:tcW w:w="1995" w:type="dxa"/>
            <w:noWrap/>
            <w:hideMark/>
          </w:tcPr>
          <w:p w14:paraId="757A281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6A6022C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Chanco</w:t>
            </w:r>
          </w:p>
        </w:tc>
      </w:tr>
      <w:tr w:rsidR="00700AE7" w:rsidRPr="001F3A18" w14:paraId="35871436" w14:textId="77777777" w:rsidTr="00212D77">
        <w:trPr>
          <w:trHeight w:val="225"/>
          <w:jc w:val="center"/>
        </w:trPr>
        <w:tc>
          <w:tcPr>
            <w:tcW w:w="2093" w:type="dxa"/>
            <w:noWrap/>
            <w:hideMark/>
          </w:tcPr>
          <w:p w14:paraId="188174E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7203</w:t>
            </w:r>
          </w:p>
        </w:tc>
        <w:tc>
          <w:tcPr>
            <w:tcW w:w="1995" w:type="dxa"/>
            <w:noWrap/>
            <w:hideMark/>
          </w:tcPr>
          <w:p w14:paraId="396EFA5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7185CFF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Pelluhue</w:t>
            </w:r>
          </w:p>
        </w:tc>
      </w:tr>
      <w:tr w:rsidR="00700AE7" w:rsidRPr="001F3A18" w14:paraId="6D8F7151" w14:textId="77777777" w:rsidTr="00212D77">
        <w:trPr>
          <w:trHeight w:val="225"/>
          <w:jc w:val="center"/>
        </w:trPr>
        <w:tc>
          <w:tcPr>
            <w:tcW w:w="2093" w:type="dxa"/>
            <w:noWrap/>
            <w:hideMark/>
          </w:tcPr>
          <w:p w14:paraId="1A1F365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7301</w:t>
            </w:r>
          </w:p>
        </w:tc>
        <w:tc>
          <w:tcPr>
            <w:tcW w:w="1995" w:type="dxa"/>
            <w:noWrap/>
            <w:hideMark/>
          </w:tcPr>
          <w:p w14:paraId="3A7519A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3964DD6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Curicó</w:t>
            </w:r>
          </w:p>
        </w:tc>
      </w:tr>
      <w:tr w:rsidR="00700AE7" w:rsidRPr="001F3A18" w14:paraId="0A812FFA" w14:textId="77777777" w:rsidTr="00212D77">
        <w:trPr>
          <w:trHeight w:val="225"/>
          <w:jc w:val="center"/>
        </w:trPr>
        <w:tc>
          <w:tcPr>
            <w:tcW w:w="2093" w:type="dxa"/>
            <w:noWrap/>
            <w:hideMark/>
          </w:tcPr>
          <w:p w14:paraId="32FB1EA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7302</w:t>
            </w:r>
          </w:p>
        </w:tc>
        <w:tc>
          <w:tcPr>
            <w:tcW w:w="1995" w:type="dxa"/>
            <w:noWrap/>
            <w:hideMark/>
          </w:tcPr>
          <w:p w14:paraId="66D3814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5B13326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Hualañé</w:t>
            </w:r>
          </w:p>
        </w:tc>
      </w:tr>
      <w:tr w:rsidR="00700AE7" w:rsidRPr="001F3A18" w14:paraId="426F7C39" w14:textId="77777777" w:rsidTr="00212D77">
        <w:trPr>
          <w:trHeight w:val="225"/>
          <w:jc w:val="center"/>
        </w:trPr>
        <w:tc>
          <w:tcPr>
            <w:tcW w:w="2093" w:type="dxa"/>
            <w:noWrap/>
            <w:hideMark/>
          </w:tcPr>
          <w:p w14:paraId="191A30C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7303</w:t>
            </w:r>
          </w:p>
        </w:tc>
        <w:tc>
          <w:tcPr>
            <w:tcW w:w="1995" w:type="dxa"/>
            <w:noWrap/>
            <w:hideMark/>
          </w:tcPr>
          <w:p w14:paraId="1CCE53E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3274B5C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Licantén</w:t>
            </w:r>
          </w:p>
        </w:tc>
      </w:tr>
      <w:tr w:rsidR="00700AE7" w:rsidRPr="001F3A18" w14:paraId="5CC7DA7B" w14:textId="77777777" w:rsidTr="00212D77">
        <w:trPr>
          <w:trHeight w:val="225"/>
          <w:jc w:val="center"/>
        </w:trPr>
        <w:tc>
          <w:tcPr>
            <w:tcW w:w="2093" w:type="dxa"/>
            <w:noWrap/>
            <w:hideMark/>
          </w:tcPr>
          <w:p w14:paraId="49FD6F1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7304</w:t>
            </w:r>
          </w:p>
        </w:tc>
        <w:tc>
          <w:tcPr>
            <w:tcW w:w="1995" w:type="dxa"/>
            <w:noWrap/>
            <w:hideMark/>
          </w:tcPr>
          <w:p w14:paraId="1A9CDEF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0F236AE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Molina</w:t>
            </w:r>
          </w:p>
        </w:tc>
      </w:tr>
      <w:tr w:rsidR="00700AE7" w:rsidRPr="001F3A18" w14:paraId="414EA739" w14:textId="77777777" w:rsidTr="00212D77">
        <w:trPr>
          <w:trHeight w:val="225"/>
          <w:jc w:val="center"/>
        </w:trPr>
        <w:tc>
          <w:tcPr>
            <w:tcW w:w="2093" w:type="dxa"/>
            <w:noWrap/>
            <w:hideMark/>
          </w:tcPr>
          <w:p w14:paraId="7A1588F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7305</w:t>
            </w:r>
          </w:p>
        </w:tc>
        <w:tc>
          <w:tcPr>
            <w:tcW w:w="1995" w:type="dxa"/>
            <w:noWrap/>
            <w:hideMark/>
          </w:tcPr>
          <w:p w14:paraId="2734FF6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3736830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Rauco</w:t>
            </w:r>
          </w:p>
        </w:tc>
      </w:tr>
      <w:tr w:rsidR="00700AE7" w:rsidRPr="001F3A18" w14:paraId="16BA40F8" w14:textId="77777777" w:rsidTr="00212D77">
        <w:trPr>
          <w:trHeight w:val="225"/>
          <w:jc w:val="center"/>
        </w:trPr>
        <w:tc>
          <w:tcPr>
            <w:tcW w:w="2093" w:type="dxa"/>
            <w:noWrap/>
            <w:hideMark/>
          </w:tcPr>
          <w:p w14:paraId="0172083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7306</w:t>
            </w:r>
          </w:p>
        </w:tc>
        <w:tc>
          <w:tcPr>
            <w:tcW w:w="1995" w:type="dxa"/>
            <w:noWrap/>
            <w:hideMark/>
          </w:tcPr>
          <w:p w14:paraId="0EB18C3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4C5C948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Romeral</w:t>
            </w:r>
          </w:p>
        </w:tc>
      </w:tr>
      <w:tr w:rsidR="00700AE7" w:rsidRPr="001F3A18" w14:paraId="58E2878B" w14:textId="77777777" w:rsidTr="00212D77">
        <w:trPr>
          <w:trHeight w:val="225"/>
          <w:jc w:val="center"/>
        </w:trPr>
        <w:tc>
          <w:tcPr>
            <w:tcW w:w="2093" w:type="dxa"/>
            <w:noWrap/>
            <w:hideMark/>
          </w:tcPr>
          <w:p w14:paraId="025B1DF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7307</w:t>
            </w:r>
          </w:p>
        </w:tc>
        <w:tc>
          <w:tcPr>
            <w:tcW w:w="1995" w:type="dxa"/>
            <w:noWrap/>
            <w:hideMark/>
          </w:tcPr>
          <w:p w14:paraId="7C989B1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05819FF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Sagrada Familia</w:t>
            </w:r>
          </w:p>
        </w:tc>
      </w:tr>
      <w:tr w:rsidR="00700AE7" w:rsidRPr="001F3A18" w14:paraId="455B26A6" w14:textId="77777777" w:rsidTr="00212D77">
        <w:trPr>
          <w:trHeight w:val="225"/>
          <w:jc w:val="center"/>
        </w:trPr>
        <w:tc>
          <w:tcPr>
            <w:tcW w:w="2093" w:type="dxa"/>
            <w:noWrap/>
            <w:hideMark/>
          </w:tcPr>
          <w:p w14:paraId="0576BDE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7308</w:t>
            </w:r>
          </w:p>
        </w:tc>
        <w:tc>
          <w:tcPr>
            <w:tcW w:w="1995" w:type="dxa"/>
            <w:noWrap/>
            <w:hideMark/>
          </w:tcPr>
          <w:p w14:paraId="3760420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02D1CAB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Teno</w:t>
            </w:r>
          </w:p>
        </w:tc>
      </w:tr>
      <w:tr w:rsidR="00700AE7" w:rsidRPr="001F3A18" w14:paraId="020C1C35" w14:textId="77777777" w:rsidTr="00212D77">
        <w:trPr>
          <w:trHeight w:val="225"/>
          <w:jc w:val="center"/>
        </w:trPr>
        <w:tc>
          <w:tcPr>
            <w:tcW w:w="2093" w:type="dxa"/>
            <w:noWrap/>
            <w:hideMark/>
          </w:tcPr>
          <w:p w14:paraId="54E6896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7309</w:t>
            </w:r>
          </w:p>
        </w:tc>
        <w:tc>
          <w:tcPr>
            <w:tcW w:w="1995" w:type="dxa"/>
            <w:noWrap/>
            <w:hideMark/>
          </w:tcPr>
          <w:p w14:paraId="2B32B9E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5413435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Vichuquén</w:t>
            </w:r>
          </w:p>
        </w:tc>
      </w:tr>
      <w:tr w:rsidR="00700AE7" w:rsidRPr="001F3A18" w14:paraId="0DBC26DA" w14:textId="77777777" w:rsidTr="00212D77">
        <w:trPr>
          <w:trHeight w:val="225"/>
          <w:jc w:val="center"/>
        </w:trPr>
        <w:tc>
          <w:tcPr>
            <w:tcW w:w="2093" w:type="dxa"/>
            <w:noWrap/>
            <w:hideMark/>
          </w:tcPr>
          <w:p w14:paraId="25A2D36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7401</w:t>
            </w:r>
          </w:p>
        </w:tc>
        <w:tc>
          <w:tcPr>
            <w:tcW w:w="1995" w:type="dxa"/>
            <w:noWrap/>
            <w:hideMark/>
          </w:tcPr>
          <w:p w14:paraId="7295E2F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7B3079C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Linares</w:t>
            </w:r>
          </w:p>
        </w:tc>
      </w:tr>
      <w:tr w:rsidR="00700AE7" w:rsidRPr="001F3A18" w14:paraId="6357DF75" w14:textId="77777777" w:rsidTr="00212D77">
        <w:trPr>
          <w:trHeight w:val="225"/>
          <w:jc w:val="center"/>
        </w:trPr>
        <w:tc>
          <w:tcPr>
            <w:tcW w:w="2093" w:type="dxa"/>
            <w:noWrap/>
            <w:hideMark/>
          </w:tcPr>
          <w:p w14:paraId="062B3A2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7402</w:t>
            </w:r>
          </w:p>
        </w:tc>
        <w:tc>
          <w:tcPr>
            <w:tcW w:w="1995" w:type="dxa"/>
            <w:noWrap/>
            <w:hideMark/>
          </w:tcPr>
          <w:p w14:paraId="4362FCE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478C103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Colbún</w:t>
            </w:r>
          </w:p>
        </w:tc>
      </w:tr>
      <w:tr w:rsidR="00700AE7" w:rsidRPr="001F3A18" w14:paraId="574981AC" w14:textId="77777777" w:rsidTr="00212D77">
        <w:trPr>
          <w:trHeight w:val="225"/>
          <w:jc w:val="center"/>
        </w:trPr>
        <w:tc>
          <w:tcPr>
            <w:tcW w:w="2093" w:type="dxa"/>
            <w:noWrap/>
            <w:hideMark/>
          </w:tcPr>
          <w:p w14:paraId="3D24698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7403</w:t>
            </w:r>
          </w:p>
        </w:tc>
        <w:tc>
          <w:tcPr>
            <w:tcW w:w="1995" w:type="dxa"/>
            <w:noWrap/>
            <w:hideMark/>
          </w:tcPr>
          <w:p w14:paraId="38F1AB6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2A4940D9"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Longaví</w:t>
            </w:r>
          </w:p>
        </w:tc>
      </w:tr>
      <w:tr w:rsidR="00700AE7" w:rsidRPr="001F3A18" w14:paraId="48A07951" w14:textId="77777777" w:rsidTr="00212D77">
        <w:trPr>
          <w:trHeight w:val="225"/>
          <w:jc w:val="center"/>
        </w:trPr>
        <w:tc>
          <w:tcPr>
            <w:tcW w:w="2093" w:type="dxa"/>
            <w:noWrap/>
            <w:hideMark/>
          </w:tcPr>
          <w:p w14:paraId="3A00903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7404</w:t>
            </w:r>
          </w:p>
        </w:tc>
        <w:tc>
          <w:tcPr>
            <w:tcW w:w="1995" w:type="dxa"/>
            <w:noWrap/>
            <w:hideMark/>
          </w:tcPr>
          <w:p w14:paraId="42A90A3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69FA767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Parral</w:t>
            </w:r>
          </w:p>
        </w:tc>
      </w:tr>
      <w:tr w:rsidR="00700AE7" w:rsidRPr="001F3A18" w14:paraId="1A954AEA" w14:textId="77777777" w:rsidTr="00212D77">
        <w:trPr>
          <w:trHeight w:val="225"/>
          <w:jc w:val="center"/>
        </w:trPr>
        <w:tc>
          <w:tcPr>
            <w:tcW w:w="2093" w:type="dxa"/>
            <w:noWrap/>
            <w:hideMark/>
          </w:tcPr>
          <w:p w14:paraId="4F5B057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7405</w:t>
            </w:r>
          </w:p>
        </w:tc>
        <w:tc>
          <w:tcPr>
            <w:tcW w:w="1995" w:type="dxa"/>
            <w:noWrap/>
            <w:hideMark/>
          </w:tcPr>
          <w:p w14:paraId="71ECCB4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243EDC4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Retiro</w:t>
            </w:r>
          </w:p>
        </w:tc>
      </w:tr>
      <w:tr w:rsidR="00700AE7" w:rsidRPr="001F3A18" w14:paraId="0979AC8B" w14:textId="77777777" w:rsidTr="00212D77">
        <w:trPr>
          <w:trHeight w:val="225"/>
          <w:jc w:val="center"/>
        </w:trPr>
        <w:tc>
          <w:tcPr>
            <w:tcW w:w="2093" w:type="dxa"/>
            <w:noWrap/>
            <w:hideMark/>
          </w:tcPr>
          <w:p w14:paraId="6C67B28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7406</w:t>
            </w:r>
          </w:p>
        </w:tc>
        <w:tc>
          <w:tcPr>
            <w:tcW w:w="1995" w:type="dxa"/>
            <w:noWrap/>
            <w:hideMark/>
          </w:tcPr>
          <w:p w14:paraId="61397FE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75EC68B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Javier</w:t>
            </w:r>
          </w:p>
        </w:tc>
      </w:tr>
      <w:tr w:rsidR="00700AE7" w:rsidRPr="001F3A18" w14:paraId="58ABBD82" w14:textId="77777777" w:rsidTr="00212D77">
        <w:trPr>
          <w:trHeight w:val="225"/>
          <w:jc w:val="center"/>
        </w:trPr>
        <w:tc>
          <w:tcPr>
            <w:tcW w:w="2093" w:type="dxa"/>
            <w:noWrap/>
            <w:hideMark/>
          </w:tcPr>
          <w:p w14:paraId="1BDCFA6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7407</w:t>
            </w:r>
          </w:p>
        </w:tc>
        <w:tc>
          <w:tcPr>
            <w:tcW w:w="1995" w:type="dxa"/>
            <w:noWrap/>
            <w:hideMark/>
          </w:tcPr>
          <w:p w14:paraId="077E49B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12DD8E6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Villa Alegre</w:t>
            </w:r>
          </w:p>
        </w:tc>
      </w:tr>
      <w:tr w:rsidR="00700AE7" w:rsidRPr="001F3A18" w14:paraId="2CF4E1AD" w14:textId="77777777" w:rsidTr="00212D77">
        <w:trPr>
          <w:trHeight w:val="225"/>
          <w:jc w:val="center"/>
        </w:trPr>
        <w:tc>
          <w:tcPr>
            <w:tcW w:w="2093" w:type="dxa"/>
            <w:noWrap/>
            <w:hideMark/>
          </w:tcPr>
          <w:p w14:paraId="4F920CC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7408</w:t>
            </w:r>
          </w:p>
        </w:tc>
        <w:tc>
          <w:tcPr>
            <w:tcW w:w="1995" w:type="dxa"/>
            <w:noWrap/>
            <w:hideMark/>
          </w:tcPr>
          <w:p w14:paraId="31000A8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2966" w:type="dxa"/>
            <w:noWrap/>
            <w:hideMark/>
          </w:tcPr>
          <w:p w14:paraId="699FA7C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Yerbas Buenas</w:t>
            </w:r>
          </w:p>
        </w:tc>
      </w:tr>
      <w:tr w:rsidR="00700AE7" w:rsidRPr="001F3A18" w14:paraId="27D1A8BB" w14:textId="77777777" w:rsidTr="00212D77">
        <w:trPr>
          <w:trHeight w:val="225"/>
          <w:jc w:val="center"/>
        </w:trPr>
        <w:tc>
          <w:tcPr>
            <w:tcW w:w="2093" w:type="dxa"/>
            <w:noWrap/>
            <w:hideMark/>
          </w:tcPr>
          <w:p w14:paraId="498275E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8101</w:t>
            </w:r>
          </w:p>
        </w:tc>
        <w:tc>
          <w:tcPr>
            <w:tcW w:w="1995" w:type="dxa"/>
            <w:noWrap/>
            <w:hideMark/>
          </w:tcPr>
          <w:p w14:paraId="2CF1E06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563AC62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Concepción</w:t>
            </w:r>
          </w:p>
        </w:tc>
      </w:tr>
      <w:tr w:rsidR="00700AE7" w:rsidRPr="001F3A18" w14:paraId="3D040111" w14:textId="77777777" w:rsidTr="00212D77">
        <w:trPr>
          <w:trHeight w:val="225"/>
          <w:jc w:val="center"/>
        </w:trPr>
        <w:tc>
          <w:tcPr>
            <w:tcW w:w="2093" w:type="dxa"/>
            <w:noWrap/>
            <w:hideMark/>
          </w:tcPr>
          <w:p w14:paraId="3142D57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8102</w:t>
            </w:r>
          </w:p>
        </w:tc>
        <w:tc>
          <w:tcPr>
            <w:tcW w:w="1995" w:type="dxa"/>
            <w:noWrap/>
            <w:hideMark/>
          </w:tcPr>
          <w:p w14:paraId="6C05082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1816C80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Coronel</w:t>
            </w:r>
          </w:p>
        </w:tc>
      </w:tr>
      <w:tr w:rsidR="00700AE7" w:rsidRPr="001F3A18" w14:paraId="1EA350C8" w14:textId="77777777" w:rsidTr="00212D77">
        <w:trPr>
          <w:trHeight w:val="225"/>
          <w:jc w:val="center"/>
        </w:trPr>
        <w:tc>
          <w:tcPr>
            <w:tcW w:w="2093" w:type="dxa"/>
            <w:noWrap/>
            <w:hideMark/>
          </w:tcPr>
          <w:p w14:paraId="5DA9CB2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8103</w:t>
            </w:r>
          </w:p>
        </w:tc>
        <w:tc>
          <w:tcPr>
            <w:tcW w:w="1995" w:type="dxa"/>
            <w:noWrap/>
            <w:hideMark/>
          </w:tcPr>
          <w:p w14:paraId="55E4940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3D0FB519"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Chiguayante</w:t>
            </w:r>
          </w:p>
        </w:tc>
      </w:tr>
      <w:tr w:rsidR="00700AE7" w:rsidRPr="001F3A18" w14:paraId="07BAE93A" w14:textId="77777777" w:rsidTr="00212D77">
        <w:trPr>
          <w:trHeight w:val="225"/>
          <w:jc w:val="center"/>
        </w:trPr>
        <w:tc>
          <w:tcPr>
            <w:tcW w:w="2093" w:type="dxa"/>
            <w:noWrap/>
            <w:hideMark/>
          </w:tcPr>
          <w:p w14:paraId="7A5ED42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8104</w:t>
            </w:r>
          </w:p>
        </w:tc>
        <w:tc>
          <w:tcPr>
            <w:tcW w:w="1995" w:type="dxa"/>
            <w:noWrap/>
            <w:hideMark/>
          </w:tcPr>
          <w:p w14:paraId="22FEEC8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28C4248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Florida</w:t>
            </w:r>
          </w:p>
        </w:tc>
      </w:tr>
      <w:tr w:rsidR="00700AE7" w:rsidRPr="001F3A18" w14:paraId="09D2316C" w14:textId="77777777" w:rsidTr="00212D77">
        <w:trPr>
          <w:trHeight w:val="225"/>
          <w:jc w:val="center"/>
        </w:trPr>
        <w:tc>
          <w:tcPr>
            <w:tcW w:w="2093" w:type="dxa"/>
            <w:noWrap/>
            <w:hideMark/>
          </w:tcPr>
          <w:p w14:paraId="28920BC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8105</w:t>
            </w:r>
          </w:p>
        </w:tc>
        <w:tc>
          <w:tcPr>
            <w:tcW w:w="1995" w:type="dxa"/>
            <w:noWrap/>
            <w:hideMark/>
          </w:tcPr>
          <w:p w14:paraId="05DB4DA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493ED08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Hualqui</w:t>
            </w:r>
          </w:p>
        </w:tc>
      </w:tr>
      <w:tr w:rsidR="00700AE7" w:rsidRPr="001F3A18" w14:paraId="3CB36D95" w14:textId="77777777" w:rsidTr="00212D77">
        <w:trPr>
          <w:trHeight w:val="225"/>
          <w:jc w:val="center"/>
        </w:trPr>
        <w:tc>
          <w:tcPr>
            <w:tcW w:w="2093" w:type="dxa"/>
            <w:noWrap/>
            <w:hideMark/>
          </w:tcPr>
          <w:p w14:paraId="5FBEAB1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8106</w:t>
            </w:r>
          </w:p>
        </w:tc>
        <w:tc>
          <w:tcPr>
            <w:tcW w:w="1995" w:type="dxa"/>
            <w:noWrap/>
            <w:hideMark/>
          </w:tcPr>
          <w:p w14:paraId="30B572C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3C023B8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Lota</w:t>
            </w:r>
          </w:p>
        </w:tc>
      </w:tr>
      <w:tr w:rsidR="00700AE7" w:rsidRPr="001F3A18" w14:paraId="6001E01A" w14:textId="77777777" w:rsidTr="00212D77">
        <w:trPr>
          <w:trHeight w:val="225"/>
          <w:jc w:val="center"/>
        </w:trPr>
        <w:tc>
          <w:tcPr>
            <w:tcW w:w="2093" w:type="dxa"/>
            <w:noWrap/>
            <w:hideMark/>
          </w:tcPr>
          <w:p w14:paraId="4A7FD36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8107</w:t>
            </w:r>
          </w:p>
        </w:tc>
        <w:tc>
          <w:tcPr>
            <w:tcW w:w="1995" w:type="dxa"/>
            <w:noWrap/>
            <w:hideMark/>
          </w:tcPr>
          <w:p w14:paraId="24DE144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76BD877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Penco</w:t>
            </w:r>
          </w:p>
        </w:tc>
      </w:tr>
      <w:tr w:rsidR="00700AE7" w:rsidRPr="001F3A18" w14:paraId="4B94C964" w14:textId="77777777" w:rsidTr="00212D77">
        <w:trPr>
          <w:trHeight w:val="225"/>
          <w:jc w:val="center"/>
        </w:trPr>
        <w:tc>
          <w:tcPr>
            <w:tcW w:w="2093" w:type="dxa"/>
            <w:noWrap/>
            <w:hideMark/>
          </w:tcPr>
          <w:p w14:paraId="42FF2E9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8108</w:t>
            </w:r>
          </w:p>
        </w:tc>
        <w:tc>
          <w:tcPr>
            <w:tcW w:w="1995" w:type="dxa"/>
            <w:noWrap/>
            <w:hideMark/>
          </w:tcPr>
          <w:p w14:paraId="52AA6AC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6ED063E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Pedro de la Paz</w:t>
            </w:r>
          </w:p>
        </w:tc>
      </w:tr>
      <w:tr w:rsidR="00700AE7" w:rsidRPr="001F3A18" w14:paraId="398311B5" w14:textId="77777777" w:rsidTr="00212D77">
        <w:trPr>
          <w:trHeight w:val="225"/>
          <w:jc w:val="center"/>
        </w:trPr>
        <w:tc>
          <w:tcPr>
            <w:tcW w:w="2093" w:type="dxa"/>
            <w:noWrap/>
            <w:hideMark/>
          </w:tcPr>
          <w:p w14:paraId="25FED79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8109</w:t>
            </w:r>
          </w:p>
        </w:tc>
        <w:tc>
          <w:tcPr>
            <w:tcW w:w="1995" w:type="dxa"/>
            <w:noWrap/>
            <w:hideMark/>
          </w:tcPr>
          <w:p w14:paraId="3CA0D88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019E85E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Santa Juana</w:t>
            </w:r>
          </w:p>
        </w:tc>
      </w:tr>
      <w:tr w:rsidR="00700AE7" w:rsidRPr="001F3A18" w14:paraId="6B2229C4" w14:textId="77777777" w:rsidTr="00212D77">
        <w:trPr>
          <w:trHeight w:val="225"/>
          <w:jc w:val="center"/>
        </w:trPr>
        <w:tc>
          <w:tcPr>
            <w:tcW w:w="2093" w:type="dxa"/>
            <w:noWrap/>
            <w:hideMark/>
          </w:tcPr>
          <w:p w14:paraId="744B281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8110</w:t>
            </w:r>
          </w:p>
        </w:tc>
        <w:tc>
          <w:tcPr>
            <w:tcW w:w="1995" w:type="dxa"/>
            <w:noWrap/>
            <w:hideMark/>
          </w:tcPr>
          <w:p w14:paraId="024DEFC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02F4245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Talcahuano</w:t>
            </w:r>
          </w:p>
        </w:tc>
      </w:tr>
      <w:tr w:rsidR="00700AE7" w:rsidRPr="001F3A18" w14:paraId="4238E60A" w14:textId="77777777" w:rsidTr="00212D77">
        <w:trPr>
          <w:trHeight w:val="225"/>
          <w:jc w:val="center"/>
        </w:trPr>
        <w:tc>
          <w:tcPr>
            <w:tcW w:w="2093" w:type="dxa"/>
            <w:noWrap/>
            <w:hideMark/>
          </w:tcPr>
          <w:p w14:paraId="18A93C1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8111</w:t>
            </w:r>
          </w:p>
        </w:tc>
        <w:tc>
          <w:tcPr>
            <w:tcW w:w="1995" w:type="dxa"/>
            <w:noWrap/>
            <w:hideMark/>
          </w:tcPr>
          <w:p w14:paraId="2F72DBF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646CEFD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Tomé</w:t>
            </w:r>
          </w:p>
        </w:tc>
      </w:tr>
      <w:tr w:rsidR="00700AE7" w:rsidRPr="001F3A18" w14:paraId="2E8788F2" w14:textId="77777777" w:rsidTr="00212D77">
        <w:trPr>
          <w:trHeight w:val="225"/>
          <w:jc w:val="center"/>
        </w:trPr>
        <w:tc>
          <w:tcPr>
            <w:tcW w:w="2093" w:type="dxa"/>
            <w:noWrap/>
            <w:hideMark/>
          </w:tcPr>
          <w:p w14:paraId="1BDDE18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8112</w:t>
            </w:r>
          </w:p>
        </w:tc>
        <w:tc>
          <w:tcPr>
            <w:tcW w:w="1995" w:type="dxa"/>
            <w:noWrap/>
            <w:hideMark/>
          </w:tcPr>
          <w:p w14:paraId="2A22C8D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137FF28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Hualpén</w:t>
            </w:r>
          </w:p>
        </w:tc>
      </w:tr>
      <w:tr w:rsidR="00700AE7" w:rsidRPr="001F3A18" w14:paraId="113C2469" w14:textId="77777777" w:rsidTr="00212D77">
        <w:trPr>
          <w:trHeight w:val="225"/>
          <w:jc w:val="center"/>
        </w:trPr>
        <w:tc>
          <w:tcPr>
            <w:tcW w:w="2093" w:type="dxa"/>
            <w:noWrap/>
            <w:hideMark/>
          </w:tcPr>
          <w:p w14:paraId="209D815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8201</w:t>
            </w:r>
          </w:p>
        </w:tc>
        <w:tc>
          <w:tcPr>
            <w:tcW w:w="1995" w:type="dxa"/>
            <w:noWrap/>
            <w:hideMark/>
          </w:tcPr>
          <w:p w14:paraId="5577766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6306A6D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Lebu</w:t>
            </w:r>
          </w:p>
        </w:tc>
      </w:tr>
      <w:tr w:rsidR="00700AE7" w:rsidRPr="001F3A18" w14:paraId="2005DAED" w14:textId="77777777" w:rsidTr="00212D77">
        <w:trPr>
          <w:trHeight w:val="225"/>
          <w:jc w:val="center"/>
        </w:trPr>
        <w:tc>
          <w:tcPr>
            <w:tcW w:w="2093" w:type="dxa"/>
            <w:noWrap/>
            <w:hideMark/>
          </w:tcPr>
          <w:p w14:paraId="4B4D857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8202</w:t>
            </w:r>
          </w:p>
        </w:tc>
        <w:tc>
          <w:tcPr>
            <w:tcW w:w="1995" w:type="dxa"/>
            <w:noWrap/>
            <w:hideMark/>
          </w:tcPr>
          <w:p w14:paraId="7807193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435E9EF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Arauco</w:t>
            </w:r>
          </w:p>
        </w:tc>
      </w:tr>
      <w:tr w:rsidR="00700AE7" w:rsidRPr="001F3A18" w14:paraId="1B339C44" w14:textId="77777777" w:rsidTr="00212D77">
        <w:trPr>
          <w:trHeight w:val="225"/>
          <w:jc w:val="center"/>
        </w:trPr>
        <w:tc>
          <w:tcPr>
            <w:tcW w:w="2093" w:type="dxa"/>
            <w:noWrap/>
            <w:hideMark/>
          </w:tcPr>
          <w:p w14:paraId="1BAC847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8203</w:t>
            </w:r>
          </w:p>
        </w:tc>
        <w:tc>
          <w:tcPr>
            <w:tcW w:w="1995" w:type="dxa"/>
            <w:noWrap/>
            <w:hideMark/>
          </w:tcPr>
          <w:p w14:paraId="4462EFA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2290770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Cañete</w:t>
            </w:r>
          </w:p>
        </w:tc>
      </w:tr>
      <w:tr w:rsidR="00700AE7" w:rsidRPr="001F3A18" w14:paraId="6B24B2DB" w14:textId="77777777" w:rsidTr="00212D77">
        <w:trPr>
          <w:trHeight w:val="225"/>
          <w:jc w:val="center"/>
        </w:trPr>
        <w:tc>
          <w:tcPr>
            <w:tcW w:w="2093" w:type="dxa"/>
            <w:noWrap/>
            <w:hideMark/>
          </w:tcPr>
          <w:p w14:paraId="25FEAA2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8204</w:t>
            </w:r>
          </w:p>
        </w:tc>
        <w:tc>
          <w:tcPr>
            <w:tcW w:w="1995" w:type="dxa"/>
            <w:noWrap/>
            <w:hideMark/>
          </w:tcPr>
          <w:p w14:paraId="35D3798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0CE93F0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Contulmo</w:t>
            </w:r>
          </w:p>
        </w:tc>
      </w:tr>
      <w:tr w:rsidR="00700AE7" w:rsidRPr="001F3A18" w14:paraId="161F4B27" w14:textId="77777777" w:rsidTr="00212D77">
        <w:trPr>
          <w:trHeight w:val="225"/>
          <w:jc w:val="center"/>
        </w:trPr>
        <w:tc>
          <w:tcPr>
            <w:tcW w:w="2093" w:type="dxa"/>
            <w:noWrap/>
            <w:hideMark/>
          </w:tcPr>
          <w:p w14:paraId="79EE734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8205</w:t>
            </w:r>
          </w:p>
        </w:tc>
        <w:tc>
          <w:tcPr>
            <w:tcW w:w="1995" w:type="dxa"/>
            <w:noWrap/>
            <w:hideMark/>
          </w:tcPr>
          <w:p w14:paraId="4BC9E84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1BE0B22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Curanilahue</w:t>
            </w:r>
          </w:p>
        </w:tc>
      </w:tr>
      <w:tr w:rsidR="00700AE7" w:rsidRPr="001F3A18" w14:paraId="2BD5F04F" w14:textId="77777777" w:rsidTr="00212D77">
        <w:trPr>
          <w:trHeight w:val="225"/>
          <w:jc w:val="center"/>
        </w:trPr>
        <w:tc>
          <w:tcPr>
            <w:tcW w:w="2093" w:type="dxa"/>
            <w:noWrap/>
            <w:hideMark/>
          </w:tcPr>
          <w:p w14:paraId="4992C77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8206</w:t>
            </w:r>
          </w:p>
        </w:tc>
        <w:tc>
          <w:tcPr>
            <w:tcW w:w="1995" w:type="dxa"/>
            <w:noWrap/>
            <w:hideMark/>
          </w:tcPr>
          <w:p w14:paraId="1EFC330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4C3F1A0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Los Alamos</w:t>
            </w:r>
          </w:p>
        </w:tc>
      </w:tr>
      <w:tr w:rsidR="00700AE7" w:rsidRPr="001F3A18" w14:paraId="1E71592C" w14:textId="77777777" w:rsidTr="00212D77">
        <w:trPr>
          <w:trHeight w:val="225"/>
          <w:jc w:val="center"/>
        </w:trPr>
        <w:tc>
          <w:tcPr>
            <w:tcW w:w="2093" w:type="dxa"/>
            <w:noWrap/>
            <w:hideMark/>
          </w:tcPr>
          <w:p w14:paraId="4970CCE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8207</w:t>
            </w:r>
          </w:p>
        </w:tc>
        <w:tc>
          <w:tcPr>
            <w:tcW w:w="1995" w:type="dxa"/>
            <w:noWrap/>
            <w:hideMark/>
          </w:tcPr>
          <w:p w14:paraId="0771C1B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32205BD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Tirúa</w:t>
            </w:r>
          </w:p>
        </w:tc>
      </w:tr>
      <w:tr w:rsidR="00700AE7" w:rsidRPr="001F3A18" w14:paraId="427234E0" w14:textId="77777777" w:rsidTr="00212D77">
        <w:trPr>
          <w:trHeight w:val="225"/>
          <w:jc w:val="center"/>
        </w:trPr>
        <w:tc>
          <w:tcPr>
            <w:tcW w:w="2093" w:type="dxa"/>
            <w:noWrap/>
            <w:hideMark/>
          </w:tcPr>
          <w:p w14:paraId="7D76BAA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8301</w:t>
            </w:r>
          </w:p>
        </w:tc>
        <w:tc>
          <w:tcPr>
            <w:tcW w:w="1995" w:type="dxa"/>
            <w:noWrap/>
            <w:hideMark/>
          </w:tcPr>
          <w:p w14:paraId="4EE4B34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36BE6D4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Los Angeles</w:t>
            </w:r>
          </w:p>
        </w:tc>
      </w:tr>
      <w:tr w:rsidR="00700AE7" w:rsidRPr="001F3A18" w14:paraId="009E2C2D" w14:textId="77777777" w:rsidTr="00212D77">
        <w:trPr>
          <w:trHeight w:val="225"/>
          <w:jc w:val="center"/>
        </w:trPr>
        <w:tc>
          <w:tcPr>
            <w:tcW w:w="2093" w:type="dxa"/>
            <w:noWrap/>
            <w:hideMark/>
          </w:tcPr>
          <w:p w14:paraId="32633C2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8302</w:t>
            </w:r>
          </w:p>
        </w:tc>
        <w:tc>
          <w:tcPr>
            <w:tcW w:w="1995" w:type="dxa"/>
            <w:noWrap/>
            <w:hideMark/>
          </w:tcPr>
          <w:p w14:paraId="2408A38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7A7549D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Antuco</w:t>
            </w:r>
          </w:p>
        </w:tc>
      </w:tr>
      <w:tr w:rsidR="00700AE7" w:rsidRPr="001F3A18" w14:paraId="1ACA8012" w14:textId="77777777" w:rsidTr="00212D77">
        <w:trPr>
          <w:trHeight w:val="225"/>
          <w:jc w:val="center"/>
        </w:trPr>
        <w:tc>
          <w:tcPr>
            <w:tcW w:w="2093" w:type="dxa"/>
            <w:noWrap/>
            <w:hideMark/>
          </w:tcPr>
          <w:p w14:paraId="4F116C0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8303</w:t>
            </w:r>
          </w:p>
        </w:tc>
        <w:tc>
          <w:tcPr>
            <w:tcW w:w="1995" w:type="dxa"/>
            <w:noWrap/>
            <w:hideMark/>
          </w:tcPr>
          <w:p w14:paraId="6A6A0C6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016BACA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Cabrero</w:t>
            </w:r>
          </w:p>
        </w:tc>
      </w:tr>
      <w:tr w:rsidR="00700AE7" w:rsidRPr="001F3A18" w14:paraId="46A20166" w14:textId="77777777" w:rsidTr="00212D77">
        <w:trPr>
          <w:trHeight w:val="225"/>
          <w:jc w:val="center"/>
        </w:trPr>
        <w:tc>
          <w:tcPr>
            <w:tcW w:w="2093" w:type="dxa"/>
            <w:noWrap/>
            <w:hideMark/>
          </w:tcPr>
          <w:p w14:paraId="659FF56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8304</w:t>
            </w:r>
          </w:p>
        </w:tc>
        <w:tc>
          <w:tcPr>
            <w:tcW w:w="1995" w:type="dxa"/>
            <w:noWrap/>
            <w:hideMark/>
          </w:tcPr>
          <w:p w14:paraId="44954A1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2E4921C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Laja</w:t>
            </w:r>
          </w:p>
        </w:tc>
      </w:tr>
      <w:tr w:rsidR="00700AE7" w:rsidRPr="001F3A18" w14:paraId="3ABB1A48" w14:textId="77777777" w:rsidTr="00212D77">
        <w:trPr>
          <w:trHeight w:val="225"/>
          <w:jc w:val="center"/>
        </w:trPr>
        <w:tc>
          <w:tcPr>
            <w:tcW w:w="2093" w:type="dxa"/>
            <w:noWrap/>
            <w:hideMark/>
          </w:tcPr>
          <w:p w14:paraId="501C76A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8305</w:t>
            </w:r>
          </w:p>
        </w:tc>
        <w:tc>
          <w:tcPr>
            <w:tcW w:w="1995" w:type="dxa"/>
            <w:noWrap/>
            <w:hideMark/>
          </w:tcPr>
          <w:p w14:paraId="6F01B5C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2FA7282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Mulchén</w:t>
            </w:r>
          </w:p>
        </w:tc>
      </w:tr>
      <w:tr w:rsidR="00700AE7" w:rsidRPr="001F3A18" w14:paraId="53F7EF63" w14:textId="77777777" w:rsidTr="00212D77">
        <w:trPr>
          <w:trHeight w:val="225"/>
          <w:jc w:val="center"/>
        </w:trPr>
        <w:tc>
          <w:tcPr>
            <w:tcW w:w="2093" w:type="dxa"/>
            <w:noWrap/>
            <w:hideMark/>
          </w:tcPr>
          <w:p w14:paraId="36EC210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8306</w:t>
            </w:r>
          </w:p>
        </w:tc>
        <w:tc>
          <w:tcPr>
            <w:tcW w:w="1995" w:type="dxa"/>
            <w:noWrap/>
            <w:hideMark/>
          </w:tcPr>
          <w:p w14:paraId="1BBB364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781EE30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Nacimiento</w:t>
            </w:r>
          </w:p>
        </w:tc>
      </w:tr>
      <w:tr w:rsidR="00700AE7" w:rsidRPr="001F3A18" w14:paraId="29E44839" w14:textId="77777777" w:rsidTr="00212D77">
        <w:trPr>
          <w:trHeight w:val="225"/>
          <w:jc w:val="center"/>
        </w:trPr>
        <w:tc>
          <w:tcPr>
            <w:tcW w:w="2093" w:type="dxa"/>
            <w:noWrap/>
            <w:hideMark/>
          </w:tcPr>
          <w:p w14:paraId="69A7883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8307</w:t>
            </w:r>
          </w:p>
        </w:tc>
        <w:tc>
          <w:tcPr>
            <w:tcW w:w="1995" w:type="dxa"/>
            <w:noWrap/>
            <w:hideMark/>
          </w:tcPr>
          <w:p w14:paraId="5B20E13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176C1EB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Negrete</w:t>
            </w:r>
          </w:p>
        </w:tc>
      </w:tr>
      <w:tr w:rsidR="00700AE7" w:rsidRPr="001F3A18" w14:paraId="37741CC5" w14:textId="77777777" w:rsidTr="00212D77">
        <w:trPr>
          <w:trHeight w:val="225"/>
          <w:jc w:val="center"/>
        </w:trPr>
        <w:tc>
          <w:tcPr>
            <w:tcW w:w="2093" w:type="dxa"/>
            <w:noWrap/>
            <w:hideMark/>
          </w:tcPr>
          <w:p w14:paraId="35B38D7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8308</w:t>
            </w:r>
          </w:p>
        </w:tc>
        <w:tc>
          <w:tcPr>
            <w:tcW w:w="1995" w:type="dxa"/>
            <w:noWrap/>
            <w:hideMark/>
          </w:tcPr>
          <w:p w14:paraId="444626F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5252397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Quilaco</w:t>
            </w:r>
          </w:p>
        </w:tc>
      </w:tr>
      <w:tr w:rsidR="00700AE7" w:rsidRPr="001F3A18" w14:paraId="60CBC3B5" w14:textId="77777777" w:rsidTr="00212D77">
        <w:trPr>
          <w:trHeight w:val="225"/>
          <w:jc w:val="center"/>
        </w:trPr>
        <w:tc>
          <w:tcPr>
            <w:tcW w:w="2093" w:type="dxa"/>
            <w:noWrap/>
            <w:hideMark/>
          </w:tcPr>
          <w:p w14:paraId="7C80796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8309</w:t>
            </w:r>
          </w:p>
        </w:tc>
        <w:tc>
          <w:tcPr>
            <w:tcW w:w="1995" w:type="dxa"/>
            <w:noWrap/>
            <w:hideMark/>
          </w:tcPr>
          <w:p w14:paraId="67BF057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264283E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Quilleco</w:t>
            </w:r>
          </w:p>
        </w:tc>
      </w:tr>
      <w:tr w:rsidR="00700AE7" w:rsidRPr="001F3A18" w14:paraId="499B1D34" w14:textId="77777777" w:rsidTr="00212D77">
        <w:trPr>
          <w:trHeight w:val="225"/>
          <w:jc w:val="center"/>
        </w:trPr>
        <w:tc>
          <w:tcPr>
            <w:tcW w:w="2093" w:type="dxa"/>
            <w:noWrap/>
            <w:hideMark/>
          </w:tcPr>
          <w:p w14:paraId="041FE1D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8310</w:t>
            </w:r>
          </w:p>
        </w:tc>
        <w:tc>
          <w:tcPr>
            <w:tcW w:w="1995" w:type="dxa"/>
            <w:noWrap/>
            <w:hideMark/>
          </w:tcPr>
          <w:p w14:paraId="56274B2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3C7AAF1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Rosendo</w:t>
            </w:r>
          </w:p>
        </w:tc>
      </w:tr>
      <w:tr w:rsidR="00700AE7" w:rsidRPr="001F3A18" w14:paraId="16008E44" w14:textId="77777777" w:rsidTr="00212D77">
        <w:trPr>
          <w:trHeight w:val="225"/>
          <w:jc w:val="center"/>
        </w:trPr>
        <w:tc>
          <w:tcPr>
            <w:tcW w:w="2093" w:type="dxa"/>
            <w:noWrap/>
            <w:hideMark/>
          </w:tcPr>
          <w:p w14:paraId="5EBC41A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8311</w:t>
            </w:r>
          </w:p>
        </w:tc>
        <w:tc>
          <w:tcPr>
            <w:tcW w:w="1995" w:type="dxa"/>
            <w:noWrap/>
            <w:hideMark/>
          </w:tcPr>
          <w:p w14:paraId="772FCE3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00068A9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Santa Bárbara</w:t>
            </w:r>
          </w:p>
        </w:tc>
      </w:tr>
      <w:tr w:rsidR="00700AE7" w:rsidRPr="001F3A18" w14:paraId="08875258" w14:textId="77777777" w:rsidTr="00212D77">
        <w:trPr>
          <w:trHeight w:val="225"/>
          <w:jc w:val="center"/>
        </w:trPr>
        <w:tc>
          <w:tcPr>
            <w:tcW w:w="2093" w:type="dxa"/>
            <w:noWrap/>
            <w:hideMark/>
          </w:tcPr>
          <w:p w14:paraId="2E5E896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8312</w:t>
            </w:r>
          </w:p>
        </w:tc>
        <w:tc>
          <w:tcPr>
            <w:tcW w:w="1995" w:type="dxa"/>
            <w:noWrap/>
            <w:hideMark/>
          </w:tcPr>
          <w:p w14:paraId="7BC99BC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006A493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Tucapel</w:t>
            </w:r>
          </w:p>
        </w:tc>
      </w:tr>
      <w:tr w:rsidR="00700AE7" w:rsidRPr="001F3A18" w14:paraId="3D198584" w14:textId="77777777" w:rsidTr="00212D77">
        <w:trPr>
          <w:trHeight w:val="225"/>
          <w:jc w:val="center"/>
        </w:trPr>
        <w:tc>
          <w:tcPr>
            <w:tcW w:w="2093" w:type="dxa"/>
            <w:noWrap/>
            <w:hideMark/>
          </w:tcPr>
          <w:p w14:paraId="4A6EB68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8313</w:t>
            </w:r>
          </w:p>
        </w:tc>
        <w:tc>
          <w:tcPr>
            <w:tcW w:w="1995" w:type="dxa"/>
            <w:noWrap/>
            <w:hideMark/>
          </w:tcPr>
          <w:p w14:paraId="145C9BF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3FD72E5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Yumbel</w:t>
            </w:r>
          </w:p>
        </w:tc>
      </w:tr>
      <w:tr w:rsidR="00700AE7" w:rsidRPr="001F3A18" w14:paraId="0317AA9F" w14:textId="77777777" w:rsidTr="00212D77">
        <w:trPr>
          <w:trHeight w:val="225"/>
          <w:jc w:val="center"/>
        </w:trPr>
        <w:tc>
          <w:tcPr>
            <w:tcW w:w="2093" w:type="dxa"/>
            <w:noWrap/>
            <w:hideMark/>
          </w:tcPr>
          <w:p w14:paraId="1723DE7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8314</w:t>
            </w:r>
          </w:p>
        </w:tc>
        <w:tc>
          <w:tcPr>
            <w:tcW w:w="1995" w:type="dxa"/>
            <w:noWrap/>
            <w:hideMark/>
          </w:tcPr>
          <w:p w14:paraId="561B2A7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2966" w:type="dxa"/>
            <w:noWrap/>
            <w:hideMark/>
          </w:tcPr>
          <w:p w14:paraId="6B38F4E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Alto Biobío</w:t>
            </w:r>
          </w:p>
        </w:tc>
      </w:tr>
      <w:tr w:rsidR="00700AE7" w:rsidRPr="001F3A18" w14:paraId="75131145" w14:textId="77777777" w:rsidTr="00212D77">
        <w:trPr>
          <w:trHeight w:val="225"/>
          <w:jc w:val="center"/>
        </w:trPr>
        <w:tc>
          <w:tcPr>
            <w:tcW w:w="2093" w:type="dxa"/>
            <w:noWrap/>
            <w:hideMark/>
          </w:tcPr>
          <w:p w14:paraId="25F3935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9101</w:t>
            </w:r>
          </w:p>
        </w:tc>
        <w:tc>
          <w:tcPr>
            <w:tcW w:w="1995" w:type="dxa"/>
            <w:noWrap/>
            <w:hideMark/>
          </w:tcPr>
          <w:p w14:paraId="0C67B47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01820C0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Temuco</w:t>
            </w:r>
          </w:p>
        </w:tc>
      </w:tr>
      <w:tr w:rsidR="00700AE7" w:rsidRPr="001F3A18" w14:paraId="71D0CB2F" w14:textId="77777777" w:rsidTr="00212D77">
        <w:trPr>
          <w:trHeight w:val="225"/>
          <w:jc w:val="center"/>
        </w:trPr>
        <w:tc>
          <w:tcPr>
            <w:tcW w:w="2093" w:type="dxa"/>
            <w:noWrap/>
            <w:hideMark/>
          </w:tcPr>
          <w:p w14:paraId="778A89E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9102</w:t>
            </w:r>
          </w:p>
        </w:tc>
        <w:tc>
          <w:tcPr>
            <w:tcW w:w="1995" w:type="dxa"/>
            <w:noWrap/>
            <w:hideMark/>
          </w:tcPr>
          <w:p w14:paraId="18D8BE9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4E140A0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Carahue</w:t>
            </w:r>
          </w:p>
        </w:tc>
      </w:tr>
      <w:tr w:rsidR="00700AE7" w:rsidRPr="001F3A18" w14:paraId="55611FC0" w14:textId="77777777" w:rsidTr="00212D77">
        <w:trPr>
          <w:trHeight w:val="225"/>
          <w:jc w:val="center"/>
        </w:trPr>
        <w:tc>
          <w:tcPr>
            <w:tcW w:w="2093" w:type="dxa"/>
            <w:noWrap/>
            <w:hideMark/>
          </w:tcPr>
          <w:p w14:paraId="720FCFD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9103</w:t>
            </w:r>
          </w:p>
        </w:tc>
        <w:tc>
          <w:tcPr>
            <w:tcW w:w="1995" w:type="dxa"/>
            <w:noWrap/>
            <w:hideMark/>
          </w:tcPr>
          <w:p w14:paraId="63A48DF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3AE7457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Cunco</w:t>
            </w:r>
          </w:p>
        </w:tc>
      </w:tr>
      <w:tr w:rsidR="00700AE7" w:rsidRPr="001F3A18" w14:paraId="0D2AAD9B" w14:textId="77777777" w:rsidTr="00212D77">
        <w:trPr>
          <w:trHeight w:val="225"/>
          <w:jc w:val="center"/>
        </w:trPr>
        <w:tc>
          <w:tcPr>
            <w:tcW w:w="2093" w:type="dxa"/>
            <w:noWrap/>
            <w:hideMark/>
          </w:tcPr>
          <w:p w14:paraId="0A0BFF1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9104</w:t>
            </w:r>
          </w:p>
        </w:tc>
        <w:tc>
          <w:tcPr>
            <w:tcW w:w="1995" w:type="dxa"/>
            <w:noWrap/>
            <w:hideMark/>
          </w:tcPr>
          <w:p w14:paraId="0944DB6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31A11EE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Curarrehue</w:t>
            </w:r>
          </w:p>
        </w:tc>
      </w:tr>
      <w:tr w:rsidR="00700AE7" w:rsidRPr="001F3A18" w14:paraId="3D9B0B93" w14:textId="77777777" w:rsidTr="00212D77">
        <w:trPr>
          <w:trHeight w:val="225"/>
          <w:jc w:val="center"/>
        </w:trPr>
        <w:tc>
          <w:tcPr>
            <w:tcW w:w="2093" w:type="dxa"/>
            <w:noWrap/>
            <w:hideMark/>
          </w:tcPr>
          <w:p w14:paraId="3952BD3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9105</w:t>
            </w:r>
          </w:p>
        </w:tc>
        <w:tc>
          <w:tcPr>
            <w:tcW w:w="1995" w:type="dxa"/>
            <w:noWrap/>
            <w:hideMark/>
          </w:tcPr>
          <w:p w14:paraId="3630EF3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0E5713B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Freire</w:t>
            </w:r>
          </w:p>
        </w:tc>
      </w:tr>
      <w:tr w:rsidR="00700AE7" w:rsidRPr="001F3A18" w14:paraId="26BC1A60" w14:textId="77777777" w:rsidTr="00212D77">
        <w:trPr>
          <w:trHeight w:val="225"/>
          <w:jc w:val="center"/>
        </w:trPr>
        <w:tc>
          <w:tcPr>
            <w:tcW w:w="2093" w:type="dxa"/>
            <w:noWrap/>
            <w:hideMark/>
          </w:tcPr>
          <w:p w14:paraId="0017C89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9106</w:t>
            </w:r>
          </w:p>
        </w:tc>
        <w:tc>
          <w:tcPr>
            <w:tcW w:w="1995" w:type="dxa"/>
            <w:noWrap/>
            <w:hideMark/>
          </w:tcPr>
          <w:p w14:paraId="2B76251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6E78AE1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Galvarino</w:t>
            </w:r>
          </w:p>
        </w:tc>
      </w:tr>
      <w:tr w:rsidR="00700AE7" w:rsidRPr="001F3A18" w14:paraId="5CB0FE5A" w14:textId="77777777" w:rsidTr="00212D77">
        <w:trPr>
          <w:trHeight w:val="225"/>
          <w:jc w:val="center"/>
        </w:trPr>
        <w:tc>
          <w:tcPr>
            <w:tcW w:w="2093" w:type="dxa"/>
            <w:noWrap/>
            <w:hideMark/>
          </w:tcPr>
          <w:p w14:paraId="194CA35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9107</w:t>
            </w:r>
          </w:p>
        </w:tc>
        <w:tc>
          <w:tcPr>
            <w:tcW w:w="1995" w:type="dxa"/>
            <w:noWrap/>
            <w:hideMark/>
          </w:tcPr>
          <w:p w14:paraId="2C2287D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43C0F62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Gorbea</w:t>
            </w:r>
          </w:p>
        </w:tc>
      </w:tr>
      <w:tr w:rsidR="00700AE7" w:rsidRPr="001F3A18" w14:paraId="30564F1B" w14:textId="77777777" w:rsidTr="00212D77">
        <w:trPr>
          <w:trHeight w:val="225"/>
          <w:jc w:val="center"/>
        </w:trPr>
        <w:tc>
          <w:tcPr>
            <w:tcW w:w="2093" w:type="dxa"/>
            <w:noWrap/>
            <w:hideMark/>
          </w:tcPr>
          <w:p w14:paraId="0D1AB30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9108</w:t>
            </w:r>
          </w:p>
        </w:tc>
        <w:tc>
          <w:tcPr>
            <w:tcW w:w="1995" w:type="dxa"/>
            <w:noWrap/>
            <w:hideMark/>
          </w:tcPr>
          <w:p w14:paraId="54525EA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7705B0A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Lautaro</w:t>
            </w:r>
          </w:p>
        </w:tc>
      </w:tr>
      <w:tr w:rsidR="00700AE7" w:rsidRPr="001F3A18" w14:paraId="4F51B051" w14:textId="77777777" w:rsidTr="00212D77">
        <w:trPr>
          <w:trHeight w:val="225"/>
          <w:jc w:val="center"/>
        </w:trPr>
        <w:tc>
          <w:tcPr>
            <w:tcW w:w="2093" w:type="dxa"/>
            <w:noWrap/>
            <w:hideMark/>
          </w:tcPr>
          <w:p w14:paraId="7A259C3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9109</w:t>
            </w:r>
          </w:p>
        </w:tc>
        <w:tc>
          <w:tcPr>
            <w:tcW w:w="1995" w:type="dxa"/>
            <w:noWrap/>
            <w:hideMark/>
          </w:tcPr>
          <w:p w14:paraId="0FE7E3C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4E19D01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Loncoche</w:t>
            </w:r>
          </w:p>
        </w:tc>
      </w:tr>
      <w:tr w:rsidR="00700AE7" w:rsidRPr="001F3A18" w14:paraId="05DDDF26" w14:textId="77777777" w:rsidTr="00212D77">
        <w:trPr>
          <w:trHeight w:val="225"/>
          <w:jc w:val="center"/>
        </w:trPr>
        <w:tc>
          <w:tcPr>
            <w:tcW w:w="2093" w:type="dxa"/>
            <w:noWrap/>
            <w:hideMark/>
          </w:tcPr>
          <w:p w14:paraId="0BE5EDB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9110</w:t>
            </w:r>
          </w:p>
        </w:tc>
        <w:tc>
          <w:tcPr>
            <w:tcW w:w="1995" w:type="dxa"/>
            <w:noWrap/>
            <w:hideMark/>
          </w:tcPr>
          <w:p w14:paraId="0EDD5A9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5CE9869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Melipeuco</w:t>
            </w:r>
          </w:p>
        </w:tc>
      </w:tr>
      <w:tr w:rsidR="00700AE7" w:rsidRPr="001F3A18" w14:paraId="1062AD9A" w14:textId="77777777" w:rsidTr="00212D77">
        <w:trPr>
          <w:trHeight w:val="225"/>
          <w:jc w:val="center"/>
        </w:trPr>
        <w:tc>
          <w:tcPr>
            <w:tcW w:w="2093" w:type="dxa"/>
            <w:noWrap/>
            <w:hideMark/>
          </w:tcPr>
          <w:p w14:paraId="2BC66B6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9111</w:t>
            </w:r>
          </w:p>
        </w:tc>
        <w:tc>
          <w:tcPr>
            <w:tcW w:w="1995" w:type="dxa"/>
            <w:noWrap/>
            <w:hideMark/>
          </w:tcPr>
          <w:p w14:paraId="76141E6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7CDEF4C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Nueva Imperial</w:t>
            </w:r>
          </w:p>
        </w:tc>
      </w:tr>
      <w:tr w:rsidR="00700AE7" w:rsidRPr="001F3A18" w14:paraId="31E479A8" w14:textId="77777777" w:rsidTr="00212D77">
        <w:trPr>
          <w:trHeight w:val="225"/>
          <w:jc w:val="center"/>
        </w:trPr>
        <w:tc>
          <w:tcPr>
            <w:tcW w:w="2093" w:type="dxa"/>
            <w:noWrap/>
            <w:hideMark/>
          </w:tcPr>
          <w:p w14:paraId="34AA9EE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9112</w:t>
            </w:r>
          </w:p>
        </w:tc>
        <w:tc>
          <w:tcPr>
            <w:tcW w:w="1995" w:type="dxa"/>
            <w:noWrap/>
            <w:hideMark/>
          </w:tcPr>
          <w:p w14:paraId="109FA37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574FF7D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Padre Las Casas</w:t>
            </w:r>
          </w:p>
        </w:tc>
      </w:tr>
      <w:tr w:rsidR="00700AE7" w:rsidRPr="001F3A18" w14:paraId="783727CD" w14:textId="77777777" w:rsidTr="00212D77">
        <w:trPr>
          <w:trHeight w:val="225"/>
          <w:jc w:val="center"/>
        </w:trPr>
        <w:tc>
          <w:tcPr>
            <w:tcW w:w="2093" w:type="dxa"/>
            <w:noWrap/>
            <w:hideMark/>
          </w:tcPr>
          <w:p w14:paraId="251BE77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9113</w:t>
            </w:r>
          </w:p>
        </w:tc>
        <w:tc>
          <w:tcPr>
            <w:tcW w:w="1995" w:type="dxa"/>
            <w:noWrap/>
            <w:hideMark/>
          </w:tcPr>
          <w:p w14:paraId="3A8C8ED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3D516FB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Perquenco</w:t>
            </w:r>
          </w:p>
        </w:tc>
      </w:tr>
      <w:tr w:rsidR="00700AE7" w:rsidRPr="001F3A18" w14:paraId="5C173660" w14:textId="77777777" w:rsidTr="00212D77">
        <w:trPr>
          <w:trHeight w:val="225"/>
          <w:jc w:val="center"/>
        </w:trPr>
        <w:tc>
          <w:tcPr>
            <w:tcW w:w="2093" w:type="dxa"/>
            <w:noWrap/>
            <w:hideMark/>
          </w:tcPr>
          <w:p w14:paraId="76FED46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9114</w:t>
            </w:r>
          </w:p>
        </w:tc>
        <w:tc>
          <w:tcPr>
            <w:tcW w:w="1995" w:type="dxa"/>
            <w:noWrap/>
            <w:hideMark/>
          </w:tcPr>
          <w:p w14:paraId="2926CFF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510586F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Pitrufquén</w:t>
            </w:r>
          </w:p>
        </w:tc>
      </w:tr>
      <w:tr w:rsidR="00700AE7" w:rsidRPr="001F3A18" w14:paraId="43987FCF" w14:textId="77777777" w:rsidTr="00212D77">
        <w:trPr>
          <w:trHeight w:val="225"/>
          <w:jc w:val="center"/>
        </w:trPr>
        <w:tc>
          <w:tcPr>
            <w:tcW w:w="2093" w:type="dxa"/>
            <w:noWrap/>
            <w:hideMark/>
          </w:tcPr>
          <w:p w14:paraId="018DE4C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9115</w:t>
            </w:r>
          </w:p>
        </w:tc>
        <w:tc>
          <w:tcPr>
            <w:tcW w:w="1995" w:type="dxa"/>
            <w:noWrap/>
            <w:hideMark/>
          </w:tcPr>
          <w:p w14:paraId="3B8D9ED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4312CEE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Pucón</w:t>
            </w:r>
          </w:p>
        </w:tc>
      </w:tr>
      <w:tr w:rsidR="00700AE7" w:rsidRPr="001F3A18" w14:paraId="2BE6D292" w14:textId="77777777" w:rsidTr="00212D77">
        <w:trPr>
          <w:trHeight w:val="225"/>
          <w:jc w:val="center"/>
        </w:trPr>
        <w:tc>
          <w:tcPr>
            <w:tcW w:w="2093" w:type="dxa"/>
            <w:noWrap/>
            <w:hideMark/>
          </w:tcPr>
          <w:p w14:paraId="4C6C06C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9116</w:t>
            </w:r>
          </w:p>
        </w:tc>
        <w:tc>
          <w:tcPr>
            <w:tcW w:w="1995" w:type="dxa"/>
            <w:noWrap/>
            <w:hideMark/>
          </w:tcPr>
          <w:p w14:paraId="674C232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6EED97D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Saavedra</w:t>
            </w:r>
          </w:p>
        </w:tc>
      </w:tr>
      <w:tr w:rsidR="00700AE7" w:rsidRPr="001F3A18" w14:paraId="0E954C96" w14:textId="77777777" w:rsidTr="00212D77">
        <w:trPr>
          <w:trHeight w:val="225"/>
          <w:jc w:val="center"/>
        </w:trPr>
        <w:tc>
          <w:tcPr>
            <w:tcW w:w="2093" w:type="dxa"/>
            <w:noWrap/>
            <w:hideMark/>
          </w:tcPr>
          <w:p w14:paraId="5128FF2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9117</w:t>
            </w:r>
          </w:p>
        </w:tc>
        <w:tc>
          <w:tcPr>
            <w:tcW w:w="1995" w:type="dxa"/>
            <w:noWrap/>
            <w:hideMark/>
          </w:tcPr>
          <w:p w14:paraId="2CD2873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239B0ED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Teodoro Schmidt</w:t>
            </w:r>
          </w:p>
        </w:tc>
      </w:tr>
      <w:tr w:rsidR="00700AE7" w:rsidRPr="001F3A18" w14:paraId="5BA7ACB5" w14:textId="77777777" w:rsidTr="00212D77">
        <w:trPr>
          <w:trHeight w:val="225"/>
          <w:jc w:val="center"/>
        </w:trPr>
        <w:tc>
          <w:tcPr>
            <w:tcW w:w="2093" w:type="dxa"/>
            <w:noWrap/>
            <w:hideMark/>
          </w:tcPr>
          <w:p w14:paraId="10A7E15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9118</w:t>
            </w:r>
          </w:p>
        </w:tc>
        <w:tc>
          <w:tcPr>
            <w:tcW w:w="1995" w:type="dxa"/>
            <w:noWrap/>
            <w:hideMark/>
          </w:tcPr>
          <w:p w14:paraId="137CD86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3787467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Toltén</w:t>
            </w:r>
          </w:p>
        </w:tc>
      </w:tr>
      <w:tr w:rsidR="00700AE7" w:rsidRPr="001F3A18" w14:paraId="2E2206D6" w14:textId="77777777" w:rsidTr="00212D77">
        <w:trPr>
          <w:trHeight w:val="225"/>
          <w:jc w:val="center"/>
        </w:trPr>
        <w:tc>
          <w:tcPr>
            <w:tcW w:w="2093" w:type="dxa"/>
            <w:noWrap/>
            <w:hideMark/>
          </w:tcPr>
          <w:p w14:paraId="4A99754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9119</w:t>
            </w:r>
          </w:p>
        </w:tc>
        <w:tc>
          <w:tcPr>
            <w:tcW w:w="1995" w:type="dxa"/>
            <w:noWrap/>
            <w:hideMark/>
          </w:tcPr>
          <w:p w14:paraId="7C359A6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2F7171A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Vilcún</w:t>
            </w:r>
          </w:p>
        </w:tc>
      </w:tr>
      <w:tr w:rsidR="00700AE7" w:rsidRPr="001F3A18" w14:paraId="5232DEB3" w14:textId="77777777" w:rsidTr="00212D77">
        <w:trPr>
          <w:trHeight w:val="225"/>
          <w:jc w:val="center"/>
        </w:trPr>
        <w:tc>
          <w:tcPr>
            <w:tcW w:w="2093" w:type="dxa"/>
            <w:noWrap/>
            <w:hideMark/>
          </w:tcPr>
          <w:p w14:paraId="6A6CFA2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9120</w:t>
            </w:r>
          </w:p>
        </w:tc>
        <w:tc>
          <w:tcPr>
            <w:tcW w:w="1995" w:type="dxa"/>
            <w:noWrap/>
            <w:hideMark/>
          </w:tcPr>
          <w:p w14:paraId="71C6D0F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734C53A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Villarrica</w:t>
            </w:r>
          </w:p>
        </w:tc>
      </w:tr>
      <w:tr w:rsidR="00700AE7" w:rsidRPr="001F3A18" w14:paraId="1D2E39CB" w14:textId="77777777" w:rsidTr="00212D77">
        <w:trPr>
          <w:trHeight w:val="225"/>
          <w:jc w:val="center"/>
        </w:trPr>
        <w:tc>
          <w:tcPr>
            <w:tcW w:w="2093" w:type="dxa"/>
            <w:noWrap/>
            <w:hideMark/>
          </w:tcPr>
          <w:p w14:paraId="0496648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9121</w:t>
            </w:r>
          </w:p>
        </w:tc>
        <w:tc>
          <w:tcPr>
            <w:tcW w:w="1995" w:type="dxa"/>
            <w:noWrap/>
            <w:hideMark/>
          </w:tcPr>
          <w:p w14:paraId="189C41C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3D95216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Cholchol</w:t>
            </w:r>
          </w:p>
        </w:tc>
      </w:tr>
      <w:tr w:rsidR="00700AE7" w:rsidRPr="001F3A18" w14:paraId="4D4AE58B" w14:textId="77777777" w:rsidTr="00212D77">
        <w:trPr>
          <w:trHeight w:val="225"/>
          <w:jc w:val="center"/>
        </w:trPr>
        <w:tc>
          <w:tcPr>
            <w:tcW w:w="2093" w:type="dxa"/>
            <w:noWrap/>
            <w:hideMark/>
          </w:tcPr>
          <w:p w14:paraId="116BD30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9201</w:t>
            </w:r>
          </w:p>
        </w:tc>
        <w:tc>
          <w:tcPr>
            <w:tcW w:w="1995" w:type="dxa"/>
            <w:noWrap/>
            <w:hideMark/>
          </w:tcPr>
          <w:p w14:paraId="708B627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2E4CA46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Angol</w:t>
            </w:r>
          </w:p>
        </w:tc>
      </w:tr>
      <w:tr w:rsidR="00700AE7" w:rsidRPr="001F3A18" w14:paraId="216C35AF" w14:textId="77777777" w:rsidTr="00212D77">
        <w:trPr>
          <w:trHeight w:val="225"/>
          <w:jc w:val="center"/>
        </w:trPr>
        <w:tc>
          <w:tcPr>
            <w:tcW w:w="2093" w:type="dxa"/>
            <w:noWrap/>
            <w:hideMark/>
          </w:tcPr>
          <w:p w14:paraId="4D54EA3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9202</w:t>
            </w:r>
          </w:p>
        </w:tc>
        <w:tc>
          <w:tcPr>
            <w:tcW w:w="1995" w:type="dxa"/>
            <w:noWrap/>
            <w:hideMark/>
          </w:tcPr>
          <w:p w14:paraId="4DA9852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7B665F8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Collipulli</w:t>
            </w:r>
          </w:p>
        </w:tc>
      </w:tr>
      <w:tr w:rsidR="00700AE7" w:rsidRPr="001F3A18" w14:paraId="5AFF4B96" w14:textId="77777777" w:rsidTr="00212D77">
        <w:trPr>
          <w:trHeight w:val="225"/>
          <w:jc w:val="center"/>
        </w:trPr>
        <w:tc>
          <w:tcPr>
            <w:tcW w:w="2093" w:type="dxa"/>
            <w:noWrap/>
            <w:hideMark/>
          </w:tcPr>
          <w:p w14:paraId="4F543A7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9203</w:t>
            </w:r>
          </w:p>
        </w:tc>
        <w:tc>
          <w:tcPr>
            <w:tcW w:w="1995" w:type="dxa"/>
            <w:noWrap/>
            <w:hideMark/>
          </w:tcPr>
          <w:p w14:paraId="6D54A4E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6347F7E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Curacautín</w:t>
            </w:r>
          </w:p>
        </w:tc>
      </w:tr>
      <w:tr w:rsidR="00700AE7" w:rsidRPr="001F3A18" w14:paraId="2458F014" w14:textId="77777777" w:rsidTr="00212D77">
        <w:trPr>
          <w:trHeight w:val="225"/>
          <w:jc w:val="center"/>
        </w:trPr>
        <w:tc>
          <w:tcPr>
            <w:tcW w:w="2093" w:type="dxa"/>
            <w:noWrap/>
            <w:hideMark/>
          </w:tcPr>
          <w:p w14:paraId="0F03A97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9204</w:t>
            </w:r>
          </w:p>
        </w:tc>
        <w:tc>
          <w:tcPr>
            <w:tcW w:w="1995" w:type="dxa"/>
            <w:noWrap/>
            <w:hideMark/>
          </w:tcPr>
          <w:p w14:paraId="1A87EF6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6BF8015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Ercilla</w:t>
            </w:r>
          </w:p>
        </w:tc>
      </w:tr>
      <w:tr w:rsidR="00700AE7" w:rsidRPr="001F3A18" w14:paraId="798F29E3" w14:textId="77777777" w:rsidTr="00212D77">
        <w:trPr>
          <w:trHeight w:val="225"/>
          <w:jc w:val="center"/>
        </w:trPr>
        <w:tc>
          <w:tcPr>
            <w:tcW w:w="2093" w:type="dxa"/>
            <w:noWrap/>
            <w:hideMark/>
          </w:tcPr>
          <w:p w14:paraId="02FEF80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9205</w:t>
            </w:r>
          </w:p>
        </w:tc>
        <w:tc>
          <w:tcPr>
            <w:tcW w:w="1995" w:type="dxa"/>
            <w:noWrap/>
            <w:hideMark/>
          </w:tcPr>
          <w:p w14:paraId="0A7DBFF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153A530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Lonquimay</w:t>
            </w:r>
          </w:p>
        </w:tc>
      </w:tr>
      <w:tr w:rsidR="00700AE7" w:rsidRPr="001F3A18" w14:paraId="5B169360" w14:textId="77777777" w:rsidTr="00212D77">
        <w:trPr>
          <w:trHeight w:val="225"/>
          <w:jc w:val="center"/>
        </w:trPr>
        <w:tc>
          <w:tcPr>
            <w:tcW w:w="2093" w:type="dxa"/>
            <w:noWrap/>
            <w:hideMark/>
          </w:tcPr>
          <w:p w14:paraId="0446E6F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9206</w:t>
            </w:r>
          </w:p>
        </w:tc>
        <w:tc>
          <w:tcPr>
            <w:tcW w:w="1995" w:type="dxa"/>
            <w:noWrap/>
            <w:hideMark/>
          </w:tcPr>
          <w:p w14:paraId="2F162BA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009479F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Los Sauces</w:t>
            </w:r>
          </w:p>
        </w:tc>
      </w:tr>
      <w:tr w:rsidR="00700AE7" w:rsidRPr="001F3A18" w14:paraId="7B555F3D" w14:textId="77777777" w:rsidTr="00212D77">
        <w:trPr>
          <w:trHeight w:val="225"/>
          <w:jc w:val="center"/>
        </w:trPr>
        <w:tc>
          <w:tcPr>
            <w:tcW w:w="2093" w:type="dxa"/>
            <w:noWrap/>
            <w:hideMark/>
          </w:tcPr>
          <w:p w14:paraId="0C20A3A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9207</w:t>
            </w:r>
          </w:p>
        </w:tc>
        <w:tc>
          <w:tcPr>
            <w:tcW w:w="1995" w:type="dxa"/>
            <w:noWrap/>
            <w:hideMark/>
          </w:tcPr>
          <w:p w14:paraId="5B32A0B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404D94E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Lumaco</w:t>
            </w:r>
          </w:p>
        </w:tc>
      </w:tr>
      <w:tr w:rsidR="00700AE7" w:rsidRPr="001F3A18" w14:paraId="4840A92B" w14:textId="77777777" w:rsidTr="00212D77">
        <w:trPr>
          <w:trHeight w:val="225"/>
          <w:jc w:val="center"/>
        </w:trPr>
        <w:tc>
          <w:tcPr>
            <w:tcW w:w="2093" w:type="dxa"/>
            <w:noWrap/>
            <w:hideMark/>
          </w:tcPr>
          <w:p w14:paraId="1533AFC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9208</w:t>
            </w:r>
          </w:p>
        </w:tc>
        <w:tc>
          <w:tcPr>
            <w:tcW w:w="1995" w:type="dxa"/>
            <w:noWrap/>
            <w:hideMark/>
          </w:tcPr>
          <w:p w14:paraId="7AEA5E0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0C26D18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Purén</w:t>
            </w:r>
          </w:p>
        </w:tc>
      </w:tr>
      <w:tr w:rsidR="00700AE7" w:rsidRPr="001F3A18" w14:paraId="7A87912F" w14:textId="77777777" w:rsidTr="00212D77">
        <w:trPr>
          <w:trHeight w:val="225"/>
          <w:jc w:val="center"/>
        </w:trPr>
        <w:tc>
          <w:tcPr>
            <w:tcW w:w="2093" w:type="dxa"/>
            <w:noWrap/>
            <w:hideMark/>
          </w:tcPr>
          <w:p w14:paraId="73A6A5E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9209</w:t>
            </w:r>
          </w:p>
        </w:tc>
        <w:tc>
          <w:tcPr>
            <w:tcW w:w="1995" w:type="dxa"/>
            <w:noWrap/>
            <w:hideMark/>
          </w:tcPr>
          <w:p w14:paraId="5B3722C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6D3DE50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Renaico</w:t>
            </w:r>
          </w:p>
        </w:tc>
      </w:tr>
      <w:tr w:rsidR="00700AE7" w:rsidRPr="001F3A18" w14:paraId="471B7FBA" w14:textId="77777777" w:rsidTr="00212D77">
        <w:trPr>
          <w:trHeight w:val="225"/>
          <w:jc w:val="center"/>
        </w:trPr>
        <w:tc>
          <w:tcPr>
            <w:tcW w:w="2093" w:type="dxa"/>
            <w:noWrap/>
            <w:hideMark/>
          </w:tcPr>
          <w:p w14:paraId="3DD9A3E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9210</w:t>
            </w:r>
          </w:p>
        </w:tc>
        <w:tc>
          <w:tcPr>
            <w:tcW w:w="1995" w:type="dxa"/>
            <w:noWrap/>
            <w:hideMark/>
          </w:tcPr>
          <w:p w14:paraId="617170B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57FE053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Traiguén</w:t>
            </w:r>
          </w:p>
        </w:tc>
      </w:tr>
      <w:tr w:rsidR="00700AE7" w:rsidRPr="001F3A18" w14:paraId="5997394D" w14:textId="77777777" w:rsidTr="00212D77">
        <w:trPr>
          <w:trHeight w:val="225"/>
          <w:jc w:val="center"/>
        </w:trPr>
        <w:tc>
          <w:tcPr>
            <w:tcW w:w="2093" w:type="dxa"/>
            <w:noWrap/>
            <w:hideMark/>
          </w:tcPr>
          <w:p w14:paraId="04FFCD8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1995" w:type="dxa"/>
            <w:noWrap/>
            <w:hideMark/>
          </w:tcPr>
          <w:p w14:paraId="647B738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2966" w:type="dxa"/>
            <w:noWrap/>
            <w:hideMark/>
          </w:tcPr>
          <w:p w14:paraId="6F0CD01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Victoria</w:t>
            </w:r>
          </w:p>
        </w:tc>
      </w:tr>
      <w:tr w:rsidR="00700AE7" w:rsidRPr="001F3A18" w14:paraId="678E8D86" w14:textId="77777777" w:rsidTr="00212D77">
        <w:trPr>
          <w:trHeight w:val="225"/>
          <w:jc w:val="center"/>
        </w:trPr>
        <w:tc>
          <w:tcPr>
            <w:tcW w:w="2093" w:type="dxa"/>
            <w:noWrap/>
            <w:hideMark/>
          </w:tcPr>
          <w:p w14:paraId="197E151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10101</w:t>
            </w:r>
          </w:p>
        </w:tc>
        <w:tc>
          <w:tcPr>
            <w:tcW w:w="1995" w:type="dxa"/>
            <w:noWrap/>
            <w:hideMark/>
          </w:tcPr>
          <w:p w14:paraId="14FAFBB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7B96E9A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Puerto Montt</w:t>
            </w:r>
          </w:p>
        </w:tc>
      </w:tr>
      <w:tr w:rsidR="00700AE7" w:rsidRPr="001F3A18" w14:paraId="707940B7" w14:textId="77777777" w:rsidTr="00212D77">
        <w:trPr>
          <w:trHeight w:val="225"/>
          <w:jc w:val="center"/>
        </w:trPr>
        <w:tc>
          <w:tcPr>
            <w:tcW w:w="2093" w:type="dxa"/>
            <w:noWrap/>
            <w:hideMark/>
          </w:tcPr>
          <w:p w14:paraId="62D8303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10102</w:t>
            </w:r>
          </w:p>
        </w:tc>
        <w:tc>
          <w:tcPr>
            <w:tcW w:w="1995" w:type="dxa"/>
            <w:noWrap/>
            <w:hideMark/>
          </w:tcPr>
          <w:p w14:paraId="1ABE5BF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13DBC09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Calbuco</w:t>
            </w:r>
          </w:p>
        </w:tc>
      </w:tr>
      <w:tr w:rsidR="00700AE7" w:rsidRPr="001F3A18" w14:paraId="2AC11B29" w14:textId="77777777" w:rsidTr="00212D77">
        <w:trPr>
          <w:trHeight w:val="225"/>
          <w:jc w:val="center"/>
        </w:trPr>
        <w:tc>
          <w:tcPr>
            <w:tcW w:w="2093" w:type="dxa"/>
            <w:noWrap/>
            <w:hideMark/>
          </w:tcPr>
          <w:p w14:paraId="76B4AC1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10103</w:t>
            </w:r>
          </w:p>
        </w:tc>
        <w:tc>
          <w:tcPr>
            <w:tcW w:w="1995" w:type="dxa"/>
            <w:noWrap/>
            <w:hideMark/>
          </w:tcPr>
          <w:p w14:paraId="0C3A885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3C8DE619"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Cochamó</w:t>
            </w:r>
          </w:p>
        </w:tc>
      </w:tr>
      <w:tr w:rsidR="00700AE7" w:rsidRPr="001F3A18" w14:paraId="2189F471" w14:textId="77777777" w:rsidTr="00212D77">
        <w:trPr>
          <w:trHeight w:val="225"/>
          <w:jc w:val="center"/>
        </w:trPr>
        <w:tc>
          <w:tcPr>
            <w:tcW w:w="2093" w:type="dxa"/>
            <w:noWrap/>
            <w:hideMark/>
          </w:tcPr>
          <w:p w14:paraId="4D3BB1B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10104</w:t>
            </w:r>
          </w:p>
        </w:tc>
        <w:tc>
          <w:tcPr>
            <w:tcW w:w="1995" w:type="dxa"/>
            <w:noWrap/>
            <w:hideMark/>
          </w:tcPr>
          <w:p w14:paraId="061D675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31122E6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Fresia</w:t>
            </w:r>
          </w:p>
        </w:tc>
      </w:tr>
      <w:tr w:rsidR="00700AE7" w:rsidRPr="001F3A18" w14:paraId="756E7096" w14:textId="77777777" w:rsidTr="00212D77">
        <w:trPr>
          <w:trHeight w:val="225"/>
          <w:jc w:val="center"/>
        </w:trPr>
        <w:tc>
          <w:tcPr>
            <w:tcW w:w="2093" w:type="dxa"/>
            <w:noWrap/>
            <w:hideMark/>
          </w:tcPr>
          <w:p w14:paraId="4473452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10105</w:t>
            </w:r>
          </w:p>
        </w:tc>
        <w:tc>
          <w:tcPr>
            <w:tcW w:w="1995" w:type="dxa"/>
            <w:noWrap/>
            <w:hideMark/>
          </w:tcPr>
          <w:p w14:paraId="1531BD0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302E25D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Frutillar</w:t>
            </w:r>
          </w:p>
        </w:tc>
      </w:tr>
      <w:tr w:rsidR="00700AE7" w:rsidRPr="001F3A18" w14:paraId="13D4E0C2" w14:textId="77777777" w:rsidTr="00212D77">
        <w:trPr>
          <w:trHeight w:val="225"/>
          <w:jc w:val="center"/>
        </w:trPr>
        <w:tc>
          <w:tcPr>
            <w:tcW w:w="2093" w:type="dxa"/>
            <w:noWrap/>
            <w:hideMark/>
          </w:tcPr>
          <w:p w14:paraId="28E20F4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10106</w:t>
            </w:r>
          </w:p>
        </w:tc>
        <w:tc>
          <w:tcPr>
            <w:tcW w:w="1995" w:type="dxa"/>
            <w:noWrap/>
            <w:hideMark/>
          </w:tcPr>
          <w:p w14:paraId="0370AFC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1512F88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Los Muermos</w:t>
            </w:r>
          </w:p>
        </w:tc>
      </w:tr>
      <w:tr w:rsidR="00700AE7" w:rsidRPr="001F3A18" w14:paraId="0556224F" w14:textId="77777777" w:rsidTr="00212D77">
        <w:trPr>
          <w:trHeight w:val="225"/>
          <w:jc w:val="center"/>
        </w:trPr>
        <w:tc>
          <w:tcPr>
            <w:tcW w:w="2093" w:type="dxa"/>
            <w:noWrap/>
            <w:hideMark/>
          </w:tcPr>
          <w:p w14:paraId="68BF2F2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10107</w:t>
            </w:r>
          </w:p>
        </w:tc>
        <w:tc>
          <w:tcPr>
            <w:tcW w:w="1995" w:type="dxa"/>
            <w:noWrap/>
            <w:hideMark/>
          </w:tcPr>
          <w:p w14:paraId="0981636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43CF5E0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Llanquihue</w:t>
            </w:r>
          </w:p>
        </w:tc>
      </w:tr>
      <w:tr w:rsidR="00700AE7" w:rsidRPr="001F3A18" w14:paraId="0CDCABF7" w14:textId="77777777" w:rsidTr="00212D77">
        <w:trPr>
          <w:trHeight w:val="225"/>
          <w:jc w:val="center"/>
        </w:trPr>
        <w:tc>
          <w:tcPr>
            <w:tcW w:w="2093" w:type="dxa"/>
            <w:noWrap/>
            <w:hideMark/>
          </w:tcPr>
          <w:p w14:paraId="546EF14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10108</w:t>
            </w:r>
          </w:p>
        </w:tc>
        <w:tc>
          <w:tcPr>
            <w:tcW w:w="1995" w:type="dxa"/>
            <w:noWrap/>
            <w:hideMark/>
          </w:tcPr>
          <w:p w14:paraId="3F2B6D6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0010501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Maullín</w:t>
            </w:r>
          </w:p>
        </w:tc>
      </w:tr>
      <w:tr w:rsidR="00700AE7" w:rsidRPr="001F3A18" w14:paraId="1C4AE059" w14:textId="77777777" w:rsidTr="00212D77">
        <w:trPr>
          <w:trHeight w:val="225"/>
          <w:jc w:val="center"/>
        </w:trPr>
        <w:tc>
          <w:tcPr>
            <w:tcW w:w="2093" w:type="dxa"/>
            <w:noWrap/>
            <w:hideMark/>
          </w:tcPr>
          <w:p w14:paraId="08BDEC0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10109</w:t>
            </w:r>
          </w:p>
        </w:tc>
        <w:tc>
          <w:tcPr>
            <w:tcW w:w="1995" w:type="dxa"/>
            <w:noWrap/>
            <w:hideMark/>
          </w:tcPr>
          <w:p w14:paraId="791408F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10A81C1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Puerto Varas</w:t>
            </w:r>
          </w:p>
        </w:tc>
      </w:tr>
      <w:tr w:rsidR="00700AE7" w:rsidRPr="001F3A18" w14:paraId="7C10D05D" w14:textId="77777777" w:rsidTr="00212D77">
        <w:trPr>
          <w:trHeight w:val="225"/>
          <w:jc w:val="center"/>
        </w:trPr>
        <w:tc>
          <w:tcPr>
            <w:tcW w:w="2093" w:type="dxa"/>
            <w:noWrap/>
            <w:hideMark/>
          </w:tcPr>
          <w:p w14:paraId="7F8D741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10201</w:t>
            </w:r>
          </w:p>
        </w:tc>
        <w:tc>
          <w:tcPr>
            <w:tcW w:w="1995" w:type="dxa"/>
            <w:noWrap/>
            <w:hideMark/>
          </w:tcPr>
          <w:p w14:paraId="70AACA2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631A1E7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Castro</w:t>
            </w:r>
          </w:p>
        </w:tc>
      </w:tr>
      <w:tr w:rsidR="00700AE7" w:rsidRPr="001F3A18" w14:paraId="59A8350F" w14:textId="77777777" w:rsidTr="00212D77">
        <w:trPr>
          <w:trHeight w:val="225"/>
          <w:jc w:val="center"/>
        </w:trPr>
        <w:tc>
          <w:tcPr>
            <w:tcW w:w="2093" w:type="dxa"/>
            <w:noWrap/>
            <w:hideMark/>
          </w:tcPr>
          <w:p w14:paraId="2C16850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10202</w:t>
            </w:r>
          </w:p>
        </w:tc>
        <w:tc>
          <w:tcPr>
            <w:tcW w:w="1995" w:type="dxa"/>
            <w:noWrap/>
            <w:hideMark/>
          </w:tcPr>
          <w:p w14:paraId="76F9761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5B3349E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Ancud</w:t>
            </w:r>
          </w:p>
        </w:tc>
      </w:tr>
      <w:tr w:rsidR="00700AE7" w:rsidRPr="001F3A18" w14:paraId="154D310F" w14:textId="77777777" w:rsidTr="00212D77">
        <w:trPr>
          <w:trHeight w:val="225"/>
          <w:jc w:val="center"/>
        </w:trPr>
        <w:tc>
          <w:tcPr>
            <w:tcW w:w="2093" w:type="dxa"/>
            <w:noWrap/>
            <w:hideMark/>
          </w:tcPr>
          <w:p w14:paraId="2508551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10203</w:t>
            </w:r>
          </w:p>
        </w:tc>
        <w:tc>
          <w:tcPr>
            <w:tcW w:w="1995" w:type="dxa"/>
            <w:noWrap/>
            <w:hideMark/>
          </w:tcPr>
          <w:p w14:paraId="4BB6437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2A47888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Chonchi</w:t>
            </w:r>
          </w:p>
        </w:tc>
      </w:tr>
      <w:tr w:rsidR="00700AE7" w:rsidRPr="001F3A18" w14:paraId="3B42CFC8" w14:textId="77777777" w:rsidTr="00212D77">
        <w:trPr>
          <w:trHeight w:val="225"/>
          <w:jc w:val="center"/>
        </w:trPr>
        <w:tc>
          <w:tcPr>
            <w:tcW w:w="2093" w:type="dxa"/>
            <w:noWrap/>
            <w:hideMark/>
          </w:tcPr>
          <w:p w14:paraId="4D5FBEA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10204</w:t>
            </w:r>
          </w:p>
        </w:tc>
        <w:tc>
          <w:tcPr>
            <w:tcW w:w="1995" w:type="dxa"/>
            <w:noWrap/>
            <w:hideMark/>
          </w:tcPr>
          <w:p w14:paraId="6D21DAF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46DA2ED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Curaco de Vélez</w:t>
            </w:r>
          </w:p>
        </w:tc>
      </w:tr>
      <w:tr w:rsidR="00700AE7" w:rsidRPr="001F3A18" w14:paraId="2E7A9328" w14:textId="77777777" w:rsidTr="00212D77">
        <w:trPr>
          <w:trHeight w:val="225"/>
          <w:jc w:val="center"/>
        </w:trPr>
        <w:tc>
          <w:tcPr>
            <w:tcW w:w="2093" w:type="dxa"/>
            <w:noWrap/>
            <w:hideMark/>
          </w:tcPr>
          <w:p w14:paraId="0D2A0CE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10205</w:t>
            </w:r>
          </w:p>
        </w:tc>
        <w:tc>
          <w:tcPr>
            <w:tcW w:w="1995" w:type="dxa"/>
            <w:noWrap/>
            <w:hideMark/>
          </w:tcPr>
          <w:p w14:paraId="213E3E0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6BDD93C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Dalcahue</w:t>
            </w:r>
          </w:p>
        </w:tc>
      </w:tr>
      <w:tr w:rsidR="00700AE7" w:rsidRPr="001F3A18" w14:paraId="06F1016B" w14:textId="77777777" w:rsidTr="00212D77">
        <w:trPr>
          <w:trHeight w:val="225"/>
          <w:jc w:val="center"/>
        </w:trPr>
        <w:tc>
          <w:tcPr>
            <w:tcW w:w="2093" w:type="dxa"/>
            <w:noWrap/>
            <w:hideMark/>
          </w:tcPr>
          <w:p w14:paraId="2F6C2DF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10206</w:t>
            </w:r>
          </w:p>
        </w:tc>
        <w:tc>
          <w:tcPr>
            <w:tcW w:w="1995" w:type="dxa"/>
            <w:noWrap/>
            <w:hideMark/>
          </w:tcPr>
          <w:p w14:paraId="642D0F2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2FAC7AD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Puqueldón</w:t>
            </w:r>
          </w:p>
        </w:tc>
      </w:tr>
      <w:tr w:rsidR="00700AE7" w:rsidRPr="001F3A18" w14:paraId="05AAFB0B" w14:textId="77777777" w:rsidTr="00212D77">
        <w:trPr>
          <w:trHeight w:val="225"/>
          <w:jc w:val="center"/>
        </w:trPr>
        <w:tc>
          <w:tcPr>
            <w:tcW w:w="2093" w:type="dxa"/>
            <w:noWrap/>
            <w:hideMark/>
          </w:tcPr>
          <w:p w14:paraId="66D016A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10207</w:t>
            </w:r>
          </w:p>
        </w:tc>
        <w:tc>
          <w:tcPr>
            <w:tcW w:w="1995" w:type="dxa"/>
            <w:noWrap/>
            <w:hideMark/>
          </w:tcPr>
          <w:p w14:paraId="5801C1A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566F44B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Queilén</w:t>
            </w:r>
          </w:p>
        </w:tc>
      </w:tr>
      <w:tr w:rsidR="00700AE7" w:rsidRPr="001F3A18" w14:paraId="60206779" w14:textId="77777777" w:rsidTr="00212D77">
        <w:trPr>
          <w:trHeight w:val="225"/>
          <w:jc w:val="center"/>
        </w:trPr>
        <w:tc>
          <w:tcPr>
            <w:tcW w:w="2093" w:type="dxa"/>
            <w:noWrap/>
            <w:hideMark/>
          </w:tcPr>
          <w:p w14:paraId="0B6D861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10208</w:t>
            </w:r>
          </w:p>
        </w:tc>
        <w:tc>
          <w:tcPr>
            <w:tcW w:w="1995" w:type="dxa"/>
            <w:noWrap/>
            <w:hideMark/>
          </w:tcPr>
          <w:p w14:paraId="03BD5FC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130FCC6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Quellón</w:t>
            </w:r>
          </w:p>
        </w:tc>
      </w:tr>
      <w:tr w:rsidR="00700AE7" w:rsidRPr="001F3A18" w14:paraId="529418CB" w14:textId="77777777" w:rsidTr="00212D77">
        <w:trPr>
          <w:trHeight w:val="225"/>
          <w:jc w:val="center"/>
        </w:trPr>
        <w:tc>
          <w:tcPr>
            <w:tcW w:w="2093" w:type="dxa"/>
            <w:noWrap/>
            <w:hideMark/>
          </w:tcPr>
          <w:p w14:paraId="562E7CA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10209</w:t>
            </w:r>
          </w:p>
        </w:tc>
        <w:tc>
          <w:tcPr>
            <w:tcW w:w="1995" w:type="dxa"/>
            <w:noWrap/>
            <w:hideMark/>
          </w:tcPr>
          <w:p w14:paraId="5071CC0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38ACA71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Quemchi</w:t>
            </w:r>
          </w:p>
        </w:tc>
      </w:tr>
      <w:tr w:rsidR="00700AE7" w:rsidRPr="001F3A18" w14:paraId="6D58CDC2" w14:textId="77777777" w:rsidTr="00212D77">
        <w:trPr>
          <w:trHeight w:val="225"/>
          <w:jc w:val="center"/>
        </w:trPr>
        <w:tc>
          <w:tcPr>
            <w:tcW w:w="2093" w:type="dxa"/>
            <w:noWrap/>
            <w:hideMark/>
          </w:tcPr>
          <w:p w14:paraId="1687F6F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10210</w:t>
            </w:r>
          </w:p>
        </w:tc>
        <w:tc>
          <w:tcPr>
            <w:tcW w:w="1995" w:type="dxa"/>
            <w:noWrap/>
            <w:hideMark/>
          </w:tcPr>
          <w:p w14:paraId="791B408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2587FF4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Quinchao</w:t>
            </w:r>
          </w:p>
        </w:tc>
      </w:tr>
      <w:tr w:rsidR="00700AE7" w:rsidRPr="001F3A18" w14:paraId="3496C1DA" w14:textId="77777777" w:rsidTr="00212D77">
        <w:trPr>
          <w:trHeight w:val="225"/>
          <w:jc w:val="center"/>
        </w:trPr>
        <w:tc>
          <w:tcPr>
            <w:tcW w:w="2093" w:type="dxa"/>
            <w:noWrap/>
            <w:hideMark/>
          </w:tcPr>
          <w:p w14:paraId="02DA879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10301</w:t>
            </w:r>
          </w:p>
        </w:tc>
        <w:tc>
          <w:tcPr>
            <w:tcW w:w="1995" w:type="dxa"/>
            <w:noWrap/>
            <w:hideMark/>
          </w:tcPr>
          <w:p w14:paraId="148F4B0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583CEE8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Osorno</w:t>
            </w:r>
          </w:p>
        </w:tc>
      </w:tr>
      <w:tr w:rsidR="00700AE7" w:rsidRPr="001F3A18" w14:paraId="0E7C7432" w14:textId="77777777" w:rsidTr="00212D77">
        <w:trPr>
          <w:trHeight w:val="225"/>
          <w:jc w:val="center"/>
        </w:trPr>
        <w:tc>
          <w:tcPr>
            <w:tcW w:w="2093" w:type="dxa"/>
            <w:noWrap/>
            <w:hideMark/>
          </w:tcPr>
          <w:p w14:paraId="16978CC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10302</w:t>
            </w:r>
          </w:p>
        </w:tc>
        <w:tc>
          <w:tcPr>
            <w:tcW w:w="1995" w:type="dxa"/>
            <w:noWrap/>
            <w:hideMark/>
          </w:tcPr>
          <w:p w14:paraId="4EFFA9A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411CF1F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Puerto Octay</w:t>
            </w:r>
          </w:p>
        </w:tc>
      </w:tr>
      <w:tr w:rsidR="00700AE7" w:rsidRPr="001F3A18" w14:paraId="2F7D68FC" w14:textId="77777777" w:rsidTr="00212D77">
        <w:trPr>
          <w:trHeight w:val="225"/>
          <w:jc w:val="center"/>
        </w:trPr>
        <w:tc>
          <w:tcPr>
            <w:tcW w:w="2093" w:type="dxa"/>
            <w:noWrap/>
            <w:hideMark/>
          </w:tcPr>
          <w:p w14:paraId="57824A4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10303</w:t>
            </w:r>
          </w:p>
        </w:tc>
        <w:tc>
          <w:tcPr>
            <w:tcW w:w="1995" w:type="dxa"/>
            <w:noWrap/>
            <w:hideMark/>
          </w:tcPr>
          <w:p w14:paraId="3C6759E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63F0FF4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Purranque</w:t>
            </w:r>
          </w:p>
        </w:tc>
      </w:tr>
      <w:tr w:rsidR="00700AE7" w:rsidRPr="001F3A18" w14:paraId="44C5E35D" w14:textId="77777777" w:rsidTr="00212D77">
        <w:trPr>
          <w:trHeight w:val="225"/>
          <w:jc w:val="center"/>
        </w:trPr>
        <w:tc>
          <w:tcPr>
            <w:tcW w:w="2093" w:type="dxa"/>
            <w:noWrap/>
            <w:hideMark/>
          </w:tcPr>
          <w:p w14:paraId="7931557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10304</w:t>
            </w:r>
          </w:p>
        </w:tc>
        <w:tc>
          <w:tcPr>
            <w:tcW w:w="1995" w:type="dxa"/>
            <w:noWrap/>
            <w:hideMark/>
          </w:tcPr>
          <w:p w14:paraId="74A9F40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37048DE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Puyehue</w:t>
            </w:r>
          </w:p>
        </w:tc>
      </w:tr>
      <w:tr w:rsidR="00700AE7" w:rsidRPr="001F3A18" w14:paraId="043C14E3" w14:textId="77777777" w:rsidTr="00212D77">
        <w:trPr>
          <w:trHeight w:val="225"/>
          <w:jc w:val="center"/>
        </w:trPr>
        <w:tc>
          <w:tcPr>
            <w:tcW w:w="2093" w:type="dxa"/>
            <w:noWrap/>
            <w:hideMark/>
          </w:tcPr>
          <w:p w14:paraId="76B042F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10305</w:t>
            </w:r>
          </w:p>
        </w:tc>
        <w:tc>
          <w:tcPr>
            <w:tcW w:w="1995" w:type="dxa"/>
            <w:noWrap/>
            <w:hideMark/>
          </w:tcPr>
          <w:p w14:paraId="630527C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57D43D2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Río Negro</w:t>
            </w:r>
          </w:p>
        </w:tc>
      </w:tr>
      <w:tr w:rsidR="00700AE7" w:rsidRPr="001F3A18" w14:paraId="49A30E0E" w14:textId="77777777" w:rsidTr="00212D77">
        <w:trPr>
          <w:trHeight w:val="225"/>
          <w:jc w:val="center"/>
        </w:trPr>
        <w:tc>
          <w:tcPr>
            <w:tcW w:w="2093" w:type="dxa"/>
            <w:noWrap/>
            <w:hideMark/>
          </w:tcPr>
          <w:p w14:paraId="0FF9EFA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10306</w:t>
            </w:r>
          </w:p>
        </w:tc>
        <w:tc>
          <w:tcPr>
            <w:tcW w:w="1995" w:type="dxa"/>
            <w:noWrap/>
            <w:hideMark/>
          </w:tcPr>
          <w:p w14:paraId="026BB37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78CF740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Juan de la Costa</w:t>
            </w:r>
          </w:p>
        </w:tc>
      </w:tr>
      <w:tr w:rsidR="00700AE7" w:rsidRPr="001F3A18" w14:paraId="4176EE3D" w14:textId="77777777" w:rsidTr="00212D77">
        <w:trPr>
          <w:trHeight w:val="225"/>
          <w:jc w:val="center"/>
        </w:trPr>
        <w:tc>
          <w:tcPr>
            <w:tcW w:w="2093" w:type="dxa"/>
            <w:noWrap/>
            <w:hideMark/>
          </w:tcPr>
          <w:p w14:paraId="0F5F140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1995" w:type="dxa"/>
            <w:noWrap/>
            <w:hideMark/>
          </w:tcPr>
          <w:p w14:paraId="4D8FAAA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1B91BFC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Pablo</w:t>
            </w:r>
          </w:p>
        </w:tc>
      </w:tr>
      <w:tr w:rsidR="00700AE7" w:rsidRPr="001F3A18" w14:paraId="410D048B" w14:textId="77777777" w:rsidTr="00212D77">
        <w:trPr>
          <w:trHeight w:val="225"/>
          <w:jc w:val="center"/>
        </w:trPr>
        <w:tc>
          <w:tcPr>
            <w:tcW w:w="2093" w:type="dxa"/>
            <w:noWrap/>
            <w:hideMark/>
          </w:tcPr>
          <w:p w14:paraId="0A9E75C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10401</w:t>
            </w:r>
          </w:p>
        </w:tc>
        <w:tc>
          <w:tcPr>
            <w:tcW w:w="1995" w:type="dxa"/>
            <w:noWrap/>
            <w:hideMark/>
          </w:tcPr>
          <w:p w14:paraId="7C19F29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0A7B8E4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Chaitén</w:t>
            </w:r>
          </w:p>
        </w:tc>
      </w:tr>
      <w:tr w:rsidR="00700AE7" w:rsidRPr="001F3A18" w14:paraId="2ED4BEEE" w14:textId="77777777" w:rsidTr="00212D77">
        <w:trPr>
          <w:trHeight w:val="225"/>
          <w:jc w:val="center"/>
        </w:trPr>
        <w:tc>
          <w:tcPr>
            <w:tcW w:w="2093" w:type="dxa"/>
            <w:noWrap/>
            <w:hideMark/>
          </w:tcPr>
          <w:p w14:paraId="2B74136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10402</w:t>
            </w:r>
          </w:p>
        </w:tc>
        <w:tc>
          <w:tcPr>
            <w:tcW w:w="1995" w:type="dxa"/>
            <w:noWrap/>
            <w:hideMark/>
          </w:tcPr>
          <w:p w14:paraId="1F1A08A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44CAB02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Futaleufú</w:t>
            </w:r>
          </w:p>
        </w:tc>
      </w:tr>
      <w:tr w:rsidR="00700AE7" w:rsidRPr="001F3A18" w14:paraId="58E01CC3" w14:textId="77777777" w:rsidTr="00212D77">
        <w:trPr>
          <w:trHeight w:val="225"/>
          <w:jc w:val="center"/>
        </w:trPr>
        <w:tc>
          <w:tcPr>
            <w:tcW w:w="2093" w:type="dxa"/>
            <w:noWrap/>
            <w:hideMark/>
          </w:tcPr>
          <w:p w14:paraId="32AD867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10403</w:t>
            </w:r>
          </w:p>
        </w:tc>
        <w:tc>
          <w:tcPr>
            <w:tcW w:w="1995" w:type="dxa"/>
            <w:noWrap/>
            <w:hideMark/>
          </w:tcPr>
          <w:p w14:paraId="460CE43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779CE3E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Hualaihue</w:t>
            </w:r>
          </w:p>
        </w:tc>
      </w:tr>
      <w:tr w:rsidR="00700AE7" w:rsidRPr="001F3A18" w14:paraId="1A8725D9" w14:textId="77777777" w:rsidTr="00212D77">
        <w:trPr>
          <w:trHeight w:val="225"/>
          <w:jc w:val="center"/>
        </w:trPr>
        <w:tc>
          <w:tcPr>
            <w:tcW w:w="2093" w:type="dxa"/>
            <w:noWrap/>
            <w:hideMark/>
          </w:tcPr>
          <w:p w14:paraId="28BC4AD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10404</w:t>
            </w:r>
          </w:p>
        </w:tc>
        <w:tc>
          <w:tcPr>
            <w:tcW w:w="1995" w:type="dxa"/>
            <w:noWrap/>
            <w:hideMark/>
          </w:tcPr>
          <w:p w14:paraId="5A8F15E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3E493BC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Palena</w:t>
            </w:r>
          </w:p>
        </w:tc>
      </w:tr>
      <w:tr w:rsidR="00700AE7" w:rsidRPr="001F3A18" w14:paraId="7DA47138" w14:textId="77777777" w:rsidTr="00212D77">
        <w:trPr>
          <w:trHeight w:val="225"/>
          <w:jc w:val="center"/>
        </w:trPr>
        <w:tc>
          <w:tcPr>
            <w:tcW w:w="2093" w:type="dxa"/>
            <w:noWrap/>
            <w:hideMark/>
          </w:tcPr>
          <w:p w14:paraId="4DC3C68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10501</w:t>
            </w:r>
          </w:p>
        </w:tc>
        <w:tc>
          <w:tcPr>
            <w:tcW w:w="1995" w:type="dxa"/>
            <w:noWrap/>
            <w:hideMark/>
          </w:tcPr>
          <w:p w14:paraId="6AA41AE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34AA204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Valdivia</w:t>
            </w:r>
          </w:p>
        </w:tc>
      </w:tr>
      <w:tr w:rsidR="00700AE7" w:rsidRPr="001F3A18" w14:paraId="32E44BCA" w14:textId="77777777" w:rsidTr="00212D77">
        <w:trPr>
          <w:trHeight w:val="225"/>
          <w:jc w:val="center"/>
        </w:trPr>
        <w:tc>
          <w:tcPr>
            <w:tcW w:w="2093" w:type="dxa"/>
            <w:noWrap/>
            <w:hideMark/>
          </w:tcPr>
          <w:p w14:paraId="28986B1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10502</w:t>
            </w:r>
          </w:p>
        </w:tc>
        <w:tc>
          <w:tcPr>
            <w:tcW w:w="1995" w:type="dxa"/>
            <w:noWrap/>
            <w:hideMark/>
          </w:tcPr>
          <w:p w14:paraId="7A51A4B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29295D1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Corral</w:t>
            </w:r>
          </w:p>
        </w:tc>
      </w:tr>
      <w:tr w:rsidR="00700AE7" w:rsidRPr="001F3A18" w14:paraId="2F4F3A88" w14:textId="77777777" w:rsidTr="00212D77">
        <w:trPr>
          <w:trHeight w:val="225"/>
          <w:jc w:val="center"/>
        </w:trPr>
        <w:tc>
          <w:tcPr>
            <w:tcW w:w="2093" w:type="dxa"/>
            <w:noWrap/>
            <w:hideMark/>
          </w:tcPr>
          <w:p w14:paraId="7B3C4C7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10503</w:t>
            </w:r>
          </w:p>
        </w:tc>
        <w:tc>
          <w:tcPr>
            <w:tcW w:w="1995" w:type="dxa"/>
            <w:noWrap/>
            <w:hideMark/>
          </w:tcPr>
          <w:p w14:paraId="534E410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7C21949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Futrono</w:t>
            </w:r>
          </w:p>
        </w:tc>
      </w:tr>
      <w:tr w:rsidR="00700AE7" w:rsidRPr="001F3A18" w14:paraId="1F5AAB37" w14:textId="77777777" w:rsidTr="00212D77">
        <w:trPr>
          <w:trHeight w:val="225"/>
          <w:jc w:val="center"/>
        </w:trPr>
        <w:tc>
          <w:tcPr>
            <w:tcW w:w="2093" w:type="dxa"/>
            <w:noWrap/>
            <w:hideMark/>
          </w:tcPr>
          <w:p w14:paraId="0D8531A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10504</w:t>
            </w:r>
          </w:p>
        </w:tc>
        <w:tc>
          <w:tcPr>
            <w:tcW w:w="1995" w:type="dxa"/>
            <w:noWrap/>
            <w:hideMark/>
          </w:tcPr>
          <w:p w14:paraId="49CF6B2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354E7E9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 Unión</w:t>
            </w:r>
          </w:p>
        </w:tc>
      </w:tr>
      <w:tr w:rsidR="00700AE7" w:rsidRPr="001F3A18" w14:paraId="68B3209C" w14:textId="77777777" w:rsidTr="00212D77">
        <w:trPr>
          <w:trHeight w:val="225"/>
          <w:jc w:val="center"/>
        </w:trPr>
        <w:tc>
          <w:tcPr>
            <w:tcW w:w="2093" w:type="dxa"/>
            <w:noWrap/>
            <w:hideMark/>
          </w:tcPr>
          <w:p w14:paraId="7467205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10505</w:t>
            </w:r>
          </w:p>
        </w:tc>
        <w:tc>
          <w:tcPr>
            <w:tcW w:w="1995" w:type="dxa"/>
            <w:noWrap/>
            <w:hideMark/>
          </w:tcPr>
          <w:p w14:paraId="33508EC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34818AB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Lago Ranco</w:t>
            </w:r>
          </w:p>
        </w:tc>
      </w:tr>
      <w:tr w:rsidR="00700AE7" w:rsidRPr="001F3A18" w14:paraId="65C05B83" w14:textId="77777777" w:rsidTr="00212D77">
        <w:trPr>
          <w:trHeight w:val="225"/>
          <w:jc w:val="center"/>
        </w:trPr>
        <w:tc>
          <w:tcPr>
            <w:tcW w:w="2093" w:type="dxa"/>
            <w:noWrap/>
            <w:hideMark/>
          </w:tcPr>
          <w:p w14:paraId="3AF6FF3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10506</w:t>
            </w:r>
          </w:p>
        </w:tc>
        <w:tc>
          <w:tcPr>
            <w:tcW w:w="1995" w:type="dxa"/>
            <w:noWrap/>
            <w:hideMark/>
          </w:tcPr>
          <w:p w14:paraId="30AA25E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0A7C832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Lanco</w:t>
            </w:r>
          </w:p>
        </w:tc>
      </w:tr>
      <w:tr w:rsidR="00700AE7" w:rsidRPr="001F3A18" w14:paraId="461F8379" w14:textId="77777777" w:rsidTr="00212D77">
        <w:trPr>
          <w:trHeight w:val="225"/>
          <w:jc w:val="center"/>
        </w:trPr>
        <w:tc>
          <w:tcPr>
            <w:tcW w:w="2093" w:type="dxa"/>
            <w:noWrap/>
            <w:hideMark/>
          </w:tcPr>
          <w:p w14:paraId="1F83A37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10507</w:t>
            </w:r>
          </w:p>
        </w:tc>
        <w:tc>
          <w:tcPr>
            <w:tcW w:w="1995" w:type="dxa"/>
            <w:noWrap/>
            <w:hideMark/>
          </w:tcPr>
          <w:p w14:paraId="1822847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7F3F9AB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Los Lagos</w:t>
            </w:r>
          </w:p>
        </w:tc>
      </w:tr>
      <w:tr w:rsidR="00700AE7" w:rsidRPr="001F3A18" w14:paraId="517EB727" w14:textId="77777777" w:rsidTr="00212D77">
        <w:trPr>
          <w:trHeight w:val="225"/>
          <w:jc w:val="center"/>
        </w:trPr>
        <w:tc>
          <w:tcPr>
            <w:tcW w:w="2093" w:type="dxa"/>
            <w:noWrap/>
            <w:hideMark/>
          </w:tcPr>
          <w:p w14:paraId="420391E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10508</w:t>
            </w:r>
          </w:p>
        </w:tc>
        <w:tc>
          <w:tcPr>
            <w:tcW w:w="1995" w:type="dxa"/>
            <w:noWrap/>
            <w:hideMark/>
          </w:tcPr>
          <w:p w14:paraId="1E00EF5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24EA745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Mafil</w:t>
            </w:r>
          </w:p>
        </w:tc>
      </w:tr>
      <w:tr w:rsidR="00700AE7" w:rsidRPr="001F3A18" w14:paraId="6BCC1110" w14:textId="77777777" w:rsidTr="00212D77">
        <w:trPr>
          <w:trHeight w:val="225"/>
          <w:jc w:val="center"/>
        </w:trPr>
        <w:tc>
          <w:tcPr>
            <w:tcW w:w="2093" w:type="dxa"/>
            <w:noWrap/>
            <w:hideMark/>
          </w:tcPr>
          <w:p w14:paraId="054522D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10509</w:t>
            </w:r>
          </w:p>
        </w:tc>
        <w:tc>
          <w:tcPr>
            <w:tcW w:w="1995" w:type="dxa"/>
            <w:noWrap/>
            <w:hideMark/>
          </w:tcPr>
          <w:p w14:paraId="485588F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14751C5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José de la Mariquina</w:t>
            </w:r>
          </w:p>
        </w:tc>
      </w:tr>
      <w:tr w:rsidR="00700AE7" w:rsidRPr="001F3A18" w14:paraId="027308EC" w14:textId="77777777" w:rsidTr="00212D77">
        <w:trPr>
          <w:trHeight w:val="225"/>
          <w:jc w:val="center"/>
        </w:trPr>
        <w:tc>
          <w:tcPr>
            <w:tcW w:w="2093" w:type="dxa"/>
            <w:noWrap/>
            <w:hideMark/>
          </w:tcPr>
          <w:p w14:paraId="0EB7712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10510</w:t>
            </w:r>
          </w:p>
        </w:tc>
        <w:tc>
          <w:tcPr>
            <w:tcW w:w="1995" w:type="dxa"/>
            <w:noWrap/>
            <w:hideMark/>
          </w:tcPr>
          <w:p w14:paraId="2E7C8CA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7B2CD84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Paillaco</w:t>
            </w:r>
          </w:p>
        </w:tc>
      </w:tr>
      <w:tr w:rsidR="00700AE7" w:rsidRPr="001F3A18" w14:paraId="5583B04B" w14:textId="77777777" w:rsidTr="00212D77">
        <w:trPr>
          <w:trHeight w:val="225"/>
          <w:jc w:val="center"/>
        </w:trPr>
        <w:tc>
          <w:tcPr>
            <w:tcW w:w="2093" w:type="dxa"/>
            <w:noWrap/>
            <w:hideMark/>
          </w:tcPr>
          <w:p w14:paraId="1229FE7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10511</w:t>
            </w:r>
          </w:p>
        </w:tc>
        <w:tc>
          <w:tcPr>
            <w:tcW w:w="1995" w:type="dxa"/>
            <w:noWrap/>
            <w:hideMark/>
          </w:tcPr>
          <w:p w14:paraId="7013953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3A51219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Panguipulli</w:t>
            </w:r>
          </w:p>
        </w:tc>
      </w:tr>
      <w:tr w:rsidR="00700AE7" w:rsidRPr="001F3A18" w14:paraId="72767C77" w14:textId="77777777" w:rsidTr="00212D77">
        <w:trPr>
          <w:trHeight w:val="225"/>
          <w:jc w:val="center"/>
        </w:trPr>
        <w:tc>
          <w:tcPr>
            <w:tcW w:w="2093" w:type="dxa"/>
            <w:noWrap/>
            <w:hideMark/>
          </w:tcPr>
          <w:p w14:paraId="380F1DC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10512</w:t>
            </w:r>
          </w:p>
        </w:tc>
        <w:tc>
          <w:tcPr>
            <w:tcW w:w="1995" w:type="dxa"/>
            <w:noWrap/>
            <w:hideMark/>
          </w:tcPr>
          <w:p w14:paraId="36F6A17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2966" w:type="dxa"/>
            <w:noWrap/>
            <w:hideMark/>
          </w:tcPr>
          <w:p w14:paraId="2E9DB00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Río Bueno</w:t>
            </w:r>
          </w:p>
        </w:tc>
      </w:tr>
      <w:tr w:rsidR="00700AE7" w:rsidRPr="001F3A18" w14:paraId="5B760BB1" w14:textId="77777777" w:rsidTr="00212D77">
        <w:trPr>
          <w:trHeight w:val="225"/>
          <w:jc w:val="center"/>
        </w:trPr>
        <w:tc>
          <w:tcPr>
            <w:tcW w:w="2093" w:type="dxa"/>
            <w:noWrap/>
            <w:hideMark/>
          </w:tcPr>
          <w:p w14:paraId="4691DA7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11101</w:t>
            </w:r>
          </w:p>
        </w:tc>
        <w:tc>
          <w:tcPr>
            <w:tcW w:w="1995" w:type="dxa"/>
            <w:noWrap/>
            <w:hideMark/>
          </w:tcPr>
          <w:p w14:paraId="6476DD2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w:t>
            </w:r>
          </w:p>
        </w:tc>
        <w:tc>
          <w:tcPr>
            <w:tcW w:w="2966" w:type="dxa"/>
            <w:noWrap/>
            <w:hideMark/>
          </w:tcPr>
          <w:p w14:paraId="3F0FC7F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Coyhaique</w:t>
            </w:r>
          </w:p>
        </w:tc>
      </w:tr>
      <w:tr w:rsidR="00700AE7" w:rsidRPr="001F3A18" w14:paraId="58709B1F" w14:textId="77777777" w:rsidTr="00212D77">
        <w:trPr>
          <w:trHeight w:val="225"/>
          <w:jc w:val="center"/>
        </w:trPr>
        <w:tc>
          <w:tcPr>
            <w:tcW w:w="2093" w:type="dxa"/>
            <w:noWrap/>
            <w:hideMark/>
          </w:tcPr>
          <w:p w14:paraId="5AAB666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11102</w:t>
            </w:r>
          </w:p>
        </w:tc>
        <w:tc>
          <w:tcPr>
            <w:tcW w:w="1995" w:type="dxa"/>
            <w:noWrap/>
            <w:hideMark/>
          </w:tcPr>
          <w:p w14:paraId="7C848D3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w:t>
            </w:r>
          </w:p>
        </w:tc>
        <w:tc>
          <w:tcPr>
            <w:tcW w:w="2966" w:type="dxa"/>
            <w:noWrap/>
            <w:hideMark/>
          </w:tcPr>
          <w:p w14:paraId="0429F38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Lago Verde</w:t>
            </w:r>
          </w:p>
        </w:tc>
      </w:tr>
      <w:tr w:rsidR="00700AE7" w:rsidRPr="001F3A18" w14:paraId="00902B83" w14:textId="77777777" w:rsidTr="00212D77">
        <w:trPr>
          <w:trHeight w:val="225"/>
          <w:jc w:val="center"/>
        </w:trPr>
        <w:tc>
          <w:tcPr>
            <w:tcW w:w="2093" w:type="dxa"/>
            <w:noWrap/>
            <w:hideMark/>
          </w:tcPr>
          <w:p w14:paraId="72FBD19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11201</w:t>
            </w:r>
          </w:p>
        </w:tc>
        <w:tc>
          <w:tcPr>
            <w:tcW w:w="1995" w:type="dxa"/>
            <w:noWrap/>
            <w:hideMark/>
          </w:tcPr>
          <w:p w14:paraId="41A5A70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w:t>
            </w:r>
          </w:p>
        </w:tc>
        <w:tc>
          <w:tcPr>
            <w:tcW w:w="2966" w:type="dxa"/>
            <w:noWrap/>
            <w:hideMark/>
          </w:tcPr>
          <w:p w14:paraId="0B06023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Aisén</w:t>
            </w:r>
          </w:p>
        </w:tc>
      </w:tr>
      <w:tr w:rsidR="00700AE7" w:rsidRPr="001F3A18" w14:paraId="4630EA0B" w14:textId="77777777" w:rsidTr="00212D77">
        <w:trPr>
          <w:trHeight w:val="225"/>
          <w:jc w:val="center"/>
        </w:trPr>
        <w:tc>
          <w:tcPr>
            <w:tcW w:w="2093" w:type="dxa"/>
            <w:noWrap/>
            <w:hideMark/>
          </w:tcPr>
          <w:p w14:paraId="35E1FC2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11202</w:t>
            </w:r>
          </w:p>
        </w:tc>
        <w:tc>
          <w:tcPr>
            <w:tcW w:w="1995" w:type="dxa"/>
            <w:noWrap/>
            <w:hideMark/>
          </w:tcPr>
          <w:p w14:paraId="399373E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w:t>
            </w:r>
          </w:p>
        </w:tc>
        <w:tc>
          <w:tcPr>
            <w:tcW w:w="2966" w:type="dxa"/>
            <w:noWrap/>
            <w:hideMark/>
          </w:tcPr>
          <w:p w14:paraId="68D172E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Puerto Cisnes</w:t>
            </w:r>
          </w:p>
        </w:tc>
      </w:tr>
      <w:tr w:rsidR="00700AE7" w:rsidRPr="001F3A18" w14:paraId="3105622F" w14:textId="77777777" w:rsidTr="00212D77">
        <w:trPr>
          <w:trHeight w:val="225"/>
          <w:jc w:val="center"/>
        </w:trPr>
        <w:tc>
          <w:tcPr>
            <w:tcW w:w="2093" w:type="dxa"/>
            <w:noWrap/>
            <w:hideMark/>
          </w:tcPr>
          <w:p w14:paraId="5D8F8CB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11203</w:t>
            </w:r>
          </w:p>
        </w:tc>
        <w:tc>
          <w:tcPr>
            <w:tcW w:w="1995" w:type="dxa"/>
            <w:noWrap/>
            <w:hideMark/>
          </w:tcPr>
          <w:p w14:paraId="67158DA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w:t>
            </w:r>
          </w:p>
        </w:tc>
        <w:tc>
          <w:tcPr>
            <w:tcW w:w="2966" w:type="dxa"/>
            <w:noWrap/>
            <w:hideMark/>
          </w:tcPr>
          <w:p w14:paraId="40E8760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Guaitecas</w:t>
            </w:r>
          </w:p>
        </w:tc>
      </w:tr>
      <w:tr w:rsidR="00700AE7" w:rsidRPr="001F3A18" w14:paraId="04A7CFF7" w14:textId="77777777" w:rsidTr="00212D77">
        <w:trPr>
          <w:trHeight w:val="225"/>
          <w:jc w:val="center"/>
        </w:trPr>
        <w:tc>
          <w:tcPr>
            <w:tcW w:w="2093" w:type="dxa"/>
            <w:noWrap/>
            <w:hideMark/>
          </w:tcPr>
          <w:p w14:paraId="369464E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11301</w:t>
            </w:r>
          </w:p>
        </w:tc>
        <w:tc>
          <w:tcPr>
            <w:tcW w:w="1995" w:type="dxa"/>
            <w:noWrap/>
            <w:hideMark/>
          </w:tcPr>
          <w:p w14:paraId="75F0358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w:t>
            </w:r>
          </w:p>
        </w:tc>
        <w:tc>
          <w:tcPr>
            <w:tcW w:w="2966" w:type="dxa"/>
            <w:noWrap/>
            <w:hideMark/>
          </w:tcPr>
          <w:p w14:paraId="1B436C8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Cochrane</w:t>
            </w:r>
          </w:p>
        </w:tc>
      </w:tr>
      <w:tr w:rsidR="00700AE7" w:rsidRPr="001F3A18" w14:paraId="654B1705" w14:textId="77777777" w:rsidTr="00212D77">
        <w:trPr>
          <w:trHeight w:val="225"/>
          <w:jc w:val="center"/>
        </w:trPr>
        <w:tc>
          <w:tcPr>
            <w:tcW w:w="2093" w:type="dxa"/>
            <w:noWrap/>
            <w:hideMark/>
          </w:tcPr>
          <w:p w14:paraId="34E1E47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11302</w:t>
            </w:r>
          </w:p>
        </w:tc>
        <w:tc>
          <w:tcPr>
            <w:tcW w:w="1995" w:type="dxa"/>
            <w:noWrap/>
            <w:hideMark/>
          </w:tcPr>
          <w:p w14:paraId="59056EE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w:t>
            </w:r>
          </w:p>
        </w:tc>
        <w:tc>
          <w:tcPr>
            <w:tcW w:w="2966" w:type="dxa"/>
            <w:noWrap/>
            <w:hideMark/>
          </w:tcPr>
          <w:p w14:paraId="407BB7E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O'Higgins</w:t>
            </w:r>
          </w:p>
        </w:tc>
      </w:tr>
      <w:tr w:rsidR="00700AE7" w:rsidRPr="001F3A18" w14:paraId="6B87BBAC" w14:textId="77777777" w:rsidTr="00212D77">
        <w:trPr>
          <w:trHeight w:val="225"/>
          <w:jc w:val="center"/>
        </w:trPr>
        <w:tc>
          <w:tcPr>
            <w:tcW w:w="2093" w:type="dxa"/>
            <w:noWrap/>
            <w:hideMark/>
          </w:tcPr>
          <w:p w14:paraId="0CBF0F8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11303</w:t>
            </w:r>
          </w:p>
        </w:tc>
        <w:tc>
          <w:tcPr>
            <w:tcW w:w="1995" w:type="dxa"/>
            <w:noWrap/>
            <w:hideMark/>
          </w:tcPr>
          <w:p w14:paraId="18C4944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w:t>
            </w:r>
          </w:p>
        </w:tc>
        <w:tc>
          <w:tcPr>
            <w:tcW w:w="2966" w:type="dxa"/>
            <w:noWrap/>
            <w:hideMark/>
          </w:tcPr>
          <w:p w14:paraId="48792B8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Tortel</w:t>
            </w:r>
          </w:p>
        </w:tc>
      </w:tr>
      <w:tr w:rsidR="00700AE7" w:rsidRPr="001F3A18" w14:paraId="2EA26A5D" w14:textId="77777777" w:rsidTr="00212D77">
        <w:trPr>
          <w:trHeight w:val="225"/>
          <w:jc w:val="center"/>
        </w:trPr>
        <w:tc>
          <w:tcPr>
            <w:tcW w:w="2093" w:type="dxa"/>
            <w:noWrap/>
            <w:hideMark/>
          </w:tcPr>
          <w:p w14:paraId="5137A95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11401</w:t>
            </w:r>
          </w:p>
        </w:tc>
        <w:tc>
          <w:tcPr>
            <w:tcW w:w="1995" w:type="dxa"/>
            <w:noWrap/>
            <w:hideMark/>
          </w:tcPr>
          <w:p w14:paraId="5F67A81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w:t>
            </w:r>
          </w:p>
        </w:tc>
        <w:tc>
          <w:tcPr>
            <w:tcW w:w="2966" w:type="dxa"/>
            <w:noWrap/>
            <w:hideMark/>
          </w:tcPr>
          <w:p w14:paraId="26A8A3D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Chile Chico</w:t>
            </w:r>
          </w:p>
        </w:tc>
      </w:tr>
      <w:tr w:rsidR="00700AE7" w:rsidRPr="001F3A18" w14:paraId="51A270D7" w14:textId="77777777" w:rsidTr="00212D77">
        <w:trPr>
          <w:trHeight w:val="225"/>
          <w:jc w:val="center"/>
        </w:trPr>
        <w:tc>
          <w:tcPr>
            <w:tcW w:w="2093" w:type="dxa"/>
            <w:noWrap/>
            <w:hideMark/>
          </w:tcPr>
          <w:p w14:paraId="27D743E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11402</w:t>
            </w:r>
          </w:p>
        </w:tc>
        <w:tc>
          <w:tcPr>
            <w:tcW w:w="1995" w:type="dxa"/>
            <w:noWrap/>
            <w:hideMark/>
          </w:tcPr>
          <w:p w14:paraId="0854F81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w:t>
            </w:r>
          </w:p>
        </w:tc>
        <w:tc>
          <w:tcPr>
            <w:tcW w:w="2966" w:type="dxa"/>
            <w:noWrap/>
            <w:hideMark/>
          </w:tcPr>
          <w:p w14:paraId="3EBF72C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Río Ibáñez</w:t>
            </w:r>
          </w:p>
        </w:tc>
      </w:tr>
      <w:tr w:rsidR="00700AE7" w:rsidRPr="001F3A18" w14:paraId="4BA12E73" w14:textId="77777777" w:rsidTr="00212D77">
        <w:trPr>
          <w:trHeight w:val="225"/>
          <w:jc w:val="center"/>
        </w:trPr>
        <w:tc>
          <w:tcPr>
            <w:tcW w:w="2093" w:type="dxa"/>
            <w:noWrap/>
            <w:hideMark/>
          </w:tcPr>
          <w:p w14:paraId="5FCFC55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12101</w:t>
            </w:r>
          </w:p>
        </w:tc>
        <w:tc>
          <w:tcPr>
            <w:tcW w:w="1995" w:type="dxa"/>
            <w:noWrap/>
            <w:hideMark/>
          </w:tcPr>
          <w:p w14:paraId="40D18CC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w:t>
            </w:r>
          </w:p>
        </w:tc>
        <w:tc>
          <w:tcPr>
            <w:tcW w:w="2966" w:type="dxa"/>
            <w:noWrap/>
            <w:hideMark/>
          </w:tcPr>
          <w:p w14:paraId="42121AF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Punta Arenas</w:t>
            </w:r>
          </w:p>
        </w:tc>
      </w:tr>
      <w:tr w:rsidR="00700AE7" w:rsidRPr="001F3A18" w14:paraId="3F96354D" w14:textId="77777777" w:rsidTr="00212D77">
        <w:trPr>
          <w:trHeight w:val="225"/>
          <w:jc w:val="center"/>
        </w:trPr>
        <w:tc>
          <w:tcPr>
            <w:tcW w:w="2093" w:type="dxa"/>
            <w:noWrap/>
            <w:hideMark/>
          </w:tcPr>
          <w:p w14:paraId="017FDEE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12102</w:t>
            </w:r>
          </w:p>
        </w:tc>
        <w:tc>
          <w:tcPr>
            <w:tcW w:w="1995" w:type="dxa"/>
            <w:noWrap/>
            <w:hideMark/>
          </w:tcPr>
          <w:p w14:paraId="2195FCD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w:t>
            </w:r>
          </w:p>
        </w:tc>
        <w:tc>
          <w:tcPr>
            <w:tcW w:w="2966" w:type="dxa"/>
            <w:noWrap/>
            <w:hideMark/>
          </w:tcPr>
          <w:p w14:paraId="12115FD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Laguna Blanca</w:t>
            </w:r>
          </w:p>
        </w:tc>
      </w:tr>
      <w:tr w:rsidR="00700AE7" w:rsidRPr="001F3A18" w14:paraId="234C366A" w14:textId="77777777" w:rsidTr="00212D77">
        <w:trPr>
          <w:trHeight w:val="225"/>
          <w:jc w:val="center"/>
        </w:trPr>
        <w:tc>
          <w:tcPr>
            <w:tcW w:w="2093" w:type="dxa"/>
            <w:noWrap/>
            <w:hideMark/>
          </w:tcPr>
          <w:p w14:paraId="00878EA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12103</w:t>
            </w:r>
          </w:p>
        </w:tc>
        <w:tc>
          <w:tcPr>
            <w:tcW w:w="1995" w:type="dxa"/>
            <w:noWrap/>
            <w:hideMark/>
          </w:tcPr>
          <w:p w14:paraId="6B79276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w:t>
            </w:r>
          </w:p>
        </w:tc>
        <w:tc>
          <w:tcPr>
            <w:tcW w:w="2966" w:type="dxa"/>
            <w:noWrap/>
            <w:hideMark/>
          </w:tcPr>
          <w:p w14:paraId="21E9D99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Río Verde</w:t>
            </w:r>
          </w:p>
        </w:tc>
      </w:tr>
      <w:tr w:rsidR="00700AE7" w:rsidRPr="001F3A18" w14:paraId="5A2CCDF5" w14:textId="77777777" w:rsidTr="00212D77">
        <w:trPr>
          <w:trHeight w:val="225"/>
          <w:jc w:val="center"/>
        </w:trPr>
        <w:tc>
          <w:tcPr>
            <w:tcW w:w="2093" w:type="dxa"/>
            <w:noWrap/>
            <w:hideMark/>
          </w:tcPr>
          <w:p w14:paraId="3DD056D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12104</w:t>
            </w:r>
          </w:p>
        </w:tc>
        <w:tc>
          <w:tcPr>
            <w:tcW w:w="1995" w:type="dxa"/>
            <w:noWrap/>
            <w:hideMark/>
          </w:tcPr>
          <w:p w14:paraId="7C9FC01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w:t>
            </w:r>
          </w:p>
        </w:tc>
        <w:tc>
          <w:tcPr>
            <w:tcW w:w="2966" w:type="dxa"/>
            <w:noWrap/>
            <w:hideMark/>
          </w:tcPr>
          <w:p w14:paraId="1798C0E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Gregorio</w:t>
            </w:r>
          </w:p>
        </w:tc>
      </w:tr>
      <w:tr w:rsidR="00700AE7" w:rsidRPr="001F3A18" w14:paraId="6AC9FD0E" w14:textId="77777777" w:rsidTr="00212D77">
        <w:trPr>
          <w:trHeight w:val="225"/>
          <w:jc w:val="center"/>
        </w:trPr>
        <w:tc>
          <w:tcPr>
            <w:tcW w:w="2093" w:type="dxa"/>
            <w:noWrap/>
            <w:hideMark/>
          </w:tcPr>
          <w:p w14:paraId="03E615C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12201</w:t>
            </w:r>
          </w:p>
        </w:tc>
        <w:tc>
          <w:tcPr>
            <w:tcW w:w="1995" w:type="dxa"/>
            <w:noWrap/>
            <w:hideMark/>
          </w:tcPr>
          <w:p w14:paraId="2CDD809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w:t>
            </w:r>
          </w:p>
        </w:tc>
        <w:tc>
          <w:tcPr>
            <w:tcW w:w="2966" w:type="dxa"/>
            <w:noWrap/>
            <w:hideMark/>
          </w:tcPr>
          <w:p w14:paraId="489A841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CABO DE HORNOS</w:t>
            </w:r>
          </w:p>
        </w:tc>
      </w:tr>
      <w:tr w:rsidR="00700AE7" w:rsidRPr="001F3A18" w14:paraId="2821DEAE" w14:textId="77777777" w:rsidTr="00212D77">
        <w:trPr>
          <w:trHeight w:val="225"/>
          <w:jc w:val="center"/>
        </w:trPr>
        <w:tc>
          <w:tcPr>
            <w:tcW w:w="2093" w:type="dxa"/>
            <w:noWrap/>
            <w:hideMark/>
          </w:tcPr>
          <w:p w14:paraId="61FE03B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12202</w:t>
            </w:r>
          </w:p>
        </w:tc>
        <w:tc>
          <w:tcPr>
            <w:tcW w:w="1995" w:type="dxa"/>
            <w:noWrap/>
            <w:hideMark/>
          </w:tcPr>
          <w:p w14:paraId="68E1403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w:t>
            </w:r>
          </w:p>
        </w:tc>
        <w:tc>
          <w:tcPr>
            <w:tcW w:w="2966" w:type="dxa"/>
            <w:noWrap/>
            <w:hideMark/>
          </w:tcPr>
          <w:p w14:paraId="246A96A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Antártica</w:t>
            </w:r>
          </w:p>
        </w:tc>
      </w:tr>
      <w:tr w:rsidR="00700AE7" w:rsidRPr="001F3A18" w14:paraId="4DCE8953" w14:textId="77777777" w:rsidTr="00212D77">
        <w:trPr>
          <w:trHeight w:val="225"/>
          <w:jc w:val="center"/>
        </w:trPr>
        <w:tc>
          <w:tcPr>
            <w:tcW w:w="2093" w:type="dxa"/>
            <w:noWrap/>
            <w:hideMark/>
          </w:tcPr>
          <w:p w14:paraId="36688F8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12301</w:t>
            </w:r>
          </w:p>
        </w:tc>
        <w:tc>
          <w:tcPr>
            <w:tcW w:w="1995" w:type="dxa"/>
            <w:noWrap/>
            <w:hideMark/>
          </w:tcPr>
          <w:p w14:paraId="6457117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w:t>
            </w:r>
          </w:p>
        </w:tc>
        <w:tc>
          <w:tcPr>
            <w:tcW w:w="2966" w:type="dxa"/>
            <w:noWrap/>
            <w:hideMark/>
          </w:tcPr>
          <w:p w14:paraId="7B462A3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Porvenir</w:t>
            </w:r>
          </w:p>
        </w:tc>
      </w:tr>
      <w:tr w:rsidR="00700AE7" w:rsidRPr="001F3A18" w14:paraId="6CD0D15D" w14:textId="77777777" w:rsidTr="00212D77">
        <w:trPr>
          <w:trHeight w:val="225"/>
          <w:jc w:val="center"/>
        </w:trPr>
        <w:tc>
          <w:tcPr>
            <w:tcW w:w="2093" w:type="dxa"/>
            <w:noWrap/>
            <w:hideMark/>
          </w:tcPr>
          <w:p w14:paraId="07770D0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12302</w:t>
            </w:r>
          </w:p>
        </w:tc>
        <w:tc>
          <w:tcPr>
            <w:tcW w:w="1995" w:type="dxa"/>
            <w:noWrap/>
            <w:hideMark/>
          </w:tcPr>
          <w:p w14:paraId="7D3C3B4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w:t>
            </w:r>
          </w:p>
        </w:tc>
        <w:tc>
          <w:tcPr>
            <w:tcW w:w="2966" w:type="dxa"/>
            <w:noWrap/>
            <w:hideMark/>
          </w:tcPr>
          <w:p w14:paraId="0ABC172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Primavera</w:t>
            </w:r>
          </w:p>
        </w:tc>
      </w:tr>
      <w:tr w:rsidR="00700AE7" w:rsidRPr="001F3A18" w14:paraId="24EAE58B" w14:textId="77777777" w:rsidTr="00212D77">
        <w:trPr>
          <w:trHeight w:val="225"/>
          <w:jc w:val="center"/>
        </w:trPr>
        <w:tc>
          <w:tcPr>
            <w:tcW w:w="2093" w:type="dxa"/>
            <w:noWrap/>
            <w:hideMark/>
          </w:tcPr>
          <w:p w14:paraId="21FCBE5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12303</w:t>
            </w:r>
          </w:p>
        </w:tc>
        <w:tc>
          <w:tcPr>
            <w:tcW w:w="1995" w:type="dxa"/>
            <w:noWrap/>
            <w:hideMark/>
          </w:tcPr>
          <w:p w14:paraId="781EFC9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w:t>
            </w:r>
          </w:p>
        </w:tc>
        <w:tc>
          <w:tcPr>
            <w:tcW w:w="2966" w:type="dxa"/>
            <w:noWrap/>
            <w:hideMark/>
          </w:tcPr>
          <w:p w14:paraId="57CE6AF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Timaukel</w:t>
            </w:r>
          </w:p>
        </w:tc>
      </w:tr>
      <w:tr w:rsidR="00700AE7" w:rsidRPr="001F3A18" w14:paraId="46C04AA8" w14:textId="77777777" w:rsidTr="00212D77">
        <w:trPr>
          <w:trHeight w:val="225"/>
          <w:jc w:val="center"/>
        </w:trPr>
        <w:tc>
          <w:tcPr>
            <w:tcW w:w="2093" w:type="dxa"/>
            <w:noWrap/>
            <w:hideMark/>
          </w:tcPr>
          <w:p w14:paraId="6274CE7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12401</w:t>
            </w:r>
          </w:p>
        </w:tc>
        <w:tc>
          <w:tcPr>
            <w:tcW w:w="1995" w:type="dxa"/>
            <w:noWrap/>
            <w:hideMark/>
          </w:tcPr>
          <w:p w14:paraId="3621F50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w:t>
            </w:r>
          </w:p>
        </w:tc>
        <w:tc>
          <w:tcPr>
            <w:tcW w:w="2966" w:type="dxa"/>
            <w:noWrap/>
            <w:hideMark/>
          </w:tcPr>
          <w:p w14:paraId="4FC153F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Natales</w:t>
            </w:r>
          </w:p>
        </w:tc>
      </w:tr>
      <w:tr w:rsidR="00700AE7" w:rsidRPr="001F3A18" w14:paraId="76AB0DC2" w14:textId="77777777" w:rsidTr="00212D77">
        <w:trPr>
          <w:trHeight w:val="225"/>
          <w:jc w:val="center"/>
        </w:trPr>
        <w:tc>
          <w:tcPr>
            <w:tcW w:w="2093" w:type="dxa"/>
            <w:noWrap/>
            <w:hideMark/>
          </w:tcPr>
          <w:p w14:paraId="59FCF3E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12402</w:t>
            </w:r>
          </w:p>
        </w:tc>
        <w:tc>
          <w:tcPr>
            <w:tcW w:w="1995" w:type="dxa"/>
            <w:noWrap/>
            <w:hideMark/>
          </w:tcPr>
          <w:p w14:paraId="582511A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w:t>
            </w:r>
          </w:p>
        </w:tc>
        <w:tc>
          <w:tcPr>
            <w:tcW w:w="2966" w:type="dxa"/>
            <w:noWrap/>
            <w:hideMark/>
          </w:tcPr>
          <w:p w14:paraId="2123D4E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Torres del Paine</w:t>
            </w:r>
          </w:p>
        </w:tc>
      </w:tr>
      <w:tr w:rsidR="00700AE7" w:rsidRPr="001F3A18" w14:paraId="6499382D" w14:textId="77777777" w:rsidTr="00212D77">
        <w:trPr>
          <w:trHeight w:val="225"/>
          <w:jc w:val="center"/>
        </w:trPr>
        <w:tc>
          <w:tcPr>
            <w:tcW w:w="2093" w:type="dxa"/>
            <w:noWrap/>
            <w:hideMark/>
          </w:tcPr>
          <w:p w14:paraId="1B3BD10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13101</w:t>
            </w:r>
          </w:p>
        </w:tc>
        <w:tc>
          <w:tcPr>
            <w:tcW w:w="1995" w:type="dxa"/>
            <w:noWrap/>
            <w:hideMark/>
          </w:tcPr>
          <w:p w14:paraId="60CDBAD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4F860C7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Santiago</w:t>
            </w:r>
          </w:p>
        </w:tc>
      </w:tr>
      <w:tr w:rsidR="00700AE7" w:rsidRPr="001F3A18" w14:paraId="06350A88" w14:textId="77777777" w:rsidTr="00212D77">
        <w:trPr>
          <w:trHeight w:val="225"/>
          <w:jc w:val="center"/>
        </w:trPr>
        <w:tc>
          <w:tcPr>
            <w:tcW w:w="2093" w:type="dxa"/>
            <w:noWrap/>
            <w:hideMark/>
          </w:tcPr>
          <w:p w14:paraId="650CF55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13102</w:t>
            </w:r>
          </w:p>
        </w:tc>
        <w:tc>
          <w:tcPr>
            <w:tcW w:w="1995" w:type="dxa"/>
            <w:noWrap/>
            <w:hideMark/>
          </w:tcPr>
          <w:p w14:paraId="3D2D8A3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171B1D0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Cerrillos</w:t>
            </w:r>
          </w:p>
        </w:tc>
      </w:tr>
      <w:tr w:rsidR="00700AE7" w:rsidRPr="001F3A18" w14:paraId="25584D0A" w14:textId="77777777" w:rsidTr="00212D77">
        <w:trPr>
          <w:trHeight w:val="225"/>
          <w:jc w:val="center"/>
        </w:trPr>
        <w:tc>
          <w:tcPr>
            <w:tcW w:w="2093" w:type="dxa"/>
            <w:noWrap/>
            <w:hideMark/>
          </w:tcPr>
          <w:p w14:paraId="3BE1C25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13103</w:t>
            </w:r>
          </w:p>
        </w:tc>
        <w:tc>
          <w:tcPr>
            <w:tcW w:w="1995" w:type="dxa"/>
            <w:noWrap/>
            <w:hideMark/>
          </w:tcPr>
          <w:p w14:paraId="5EE999F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42C5479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Cerro Navia</w:t>
            </w:r>
          </w:p>
        </w:tc>
      </w:tr>
      <w:tr w:rsidR="00700AE7" w:rsidRPr="001F3A18" w14:paraId="6A42452D" w14:textId="77777777" w:rsidTr="00212D77">
        <w:trPr>
          <w:trHeight w:val="225"/>
          <w:jc w:val="center"/>
        </w:trPr>
        <w:tc>
          <w:tcPr>
            <w:tcW w:w="2093" w:type="dxa"/>
            <w:noWrap/>
            <w:hideMark/>
          </w:tcPr>
          <w:p w14:paraId="479042A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13104</w:t>
            </w:r>
          </w:p>
        </w:tc>
        <w:tc>
          <w:tcPr>
            <w:tcW w:w="1995" w:type="dxa"/>
            <w:noWrap/>
            <w:hideMark/>
          </w:tcPr>
          <w:p w14:paraId="045A38E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14465BF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Conchalí</w:t>
            </w:r>
          </w:p>
        </w:tc>
      </w:tr>
      <w:tr w:rsidR="00700AE7" w:rsidRPr="001F3A18" w14:paraId="01CEC190" w14:textId="77777777" w:rsidTr="00212D77">
        <w:trPr>
          <w:trHeight w:val="225"/>
          <w:jc w:val="center"/>
        </w:trPr>
        <w:tc>
          <w:tcPr>
            <w:tcW w:w="2093" w:type="dxa"/>
            <w:noWrap/>
            <w:hideMark/>
          </w:tcPr>
          <w:p w14:paraId="0B64CFA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13105</w:t>
            </w:r>
          </w:p>
        </w:tc>
        <w:tc>
          <w:tcPr>
            <w:tcW w:w="1995" w:type="dxa"/>
            <w:noWrap/>
            <w:hideMark/>
          </w:tcPr>
          <w:p w14:paraId="357E05C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3EB00579"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El Bosque</w:t>
            </w:r>
          </w:p>
        </w:tc>
      </w:tr>
      <w:tr w:rsidR="00700AE7" w:rsidRPr="001F3A18" w14:paraId="0F43DC32" w14:textId="77777777" w:rsidTr="00212D77">
        <w:trPr>
          <w:trHeight w:val="225"/>
          <w:jc w:val="center"/>
        </w:trPr>
        <w:tc>
          <w:tcPr>
            <w:tcW w:w="2093" w:type="dxa"/>
            <w:noWrap/>
            <w:hideMark/>
          </w:tcPr>
          <w:p w14:paraId="73E4532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13106</w:t>
            </w:r>
          </w:p>
        </w:tc>
        <w:tc>
          <w:tcPr>
            <w:tcW w:w="1995" w:type="dxa"/>
            <w:noWrap/>
            <w:hideMark/>
          </w:tcPr>
          <w:p w14:paraId="1957E97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5CA3B42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Estación Central</w:t>
            </w:r>
          </w:p>
        </w:tc>
      </w:tr>
      <w:tr w:rsidR="00700AE7" w:rsidRPr="001F3A18" w14:paraId="01054754" w14:textId="77777777" w:rsidTr="00212D77">
        <w:trPr>
          <w:trHeight w:val="225"/>
          <w:jc w:val="center"/>
        </w:trPr>
        <w:tc>
          <w:tcPr>
            <w:tcW w:w="2093" w:type="dxa"/>
            <w:noWrap/>
            <w:hideMark/>
          </w:tcPr>
          <w:p w14:paraId="3963265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13107</w:t>
            </w:r>
          </w:p>
        </w:tc>
        <w:tc>
          <w:tcPr>
            <w:tcW w:w="1995" w:type="dxa"/>
            <w:noWrap/>
            <w:hideMark/>
          </w:tcPr>
          <w:p w14:paraId="2BC25F4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5ACCE1F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Huechuraba</w:t>
            </w:r>
          </w:p>
        </w:tc>
      </w:tr>
      <w:tr w:rsidR="00700AE7" w:rsidRPr="001F3A18" w14:paraId="40095F27" w14:textId="77777777" w:rsidTr="00212D77">
        <w:trPr>
          <w:trHeight w:val="225"/>
          <w:jc w:val="center"/>
        </w:trPr>
        <w:tc>
          <w:tcPr>
            <w:tcW w:w="2093" w:type="dxa"/>
            <w:noWrap/>
            <w:hideMark/>
          </w:tcPr>
          <w:p w14:paraId="428E146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13108</w:t>
            </w:r>
          </w:p>
        </w:tc>
        <w:tc>
          <w:tcPr>
            <w:tcW w:w="1995" w:type="dxa"/>
            <w:noWrap/>
            <w:hideMark/>
          </w:tcPr>
          <w:p w14:paraId="5FB126F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2A314AA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Independencia</w:t>
            </w:r>
          </w:p>
        </w:tc>
      </w:tr>
      <w:tr w:rsidR="00700AE7" w:rsidRPr="001F3A18" w14:paraId="41B2DD8B" w14:textId="77777777" w:rsidTr="00212D77">
        <w:trPr>
          <w:trHeight w:val="225"/>
          <w:jc w:val="center"/>
        </w:trPr>
        <w:tc>
          <w:tcPr>
            <w:tcW w:w="2093" w:type="dxa"/>
            <w:noWrap/>
            <w:hideMark/>
          </w:tcPr>
          <w:p w14:paraId="4294326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13109</w:t>
            </w:r>
          </w:p>
        </w:tc>
        <w:tc>
          <w:tcPr>
            <w:tcW w:w="1995" w:type="dxa"/>
            <w:noWrap/>
            <w:hideMark/>
          </w:tcPr>
          <w:p w14:paraId="4A5DC3E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0A322B4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 Cisterna</w:t>
            </w:r>
          </w:p>
        </w:tc>
      </w:tr>
      <w:tr w:rsidR="00700AE7" w:rsidRPr="001F3A18" w14:paraId="1C4F806A" w14:textId="77777777" w:rsidTr="00212D77">
        <w:trPr>
          <w:trHeight w:val="225"/>
          <w:jc w:val="center"/>
        </w:trPr>
        <w:tc>
          <w:tcPr>
            <w:tcW w:w="2093" w:type="dxa"/>
            <w:noWrap/>
            <w:hideMark/>
          </w:tcPr>
          <w:p w14:paraId="05E9F16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13110</w:t>
            </w:r>
          </w:p>
        </w:tc>
        <w:tc>
          <w:tcPr>
            <w:tcW w:w="1995" w:type="dxa"/>
            <w:noWrap/>
            <w:hideMark/>
          </w:tcPr>
          <w:p w14:paraId="7ADF5A2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6591900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 Florida</w:t>
            </w:r>
          </w:p>
        </w:tc>
      </w:tr>
      <w:tr w:rsidR="00700AE7" w:rsidRPr="001F3A18" w14:paraId="5DE05346" w14:textId="77777777" w:rsidTr="00212D77">
        <w:trPr>
          <w:trHeight w:val="225"/>
          <w:jc w:val="center"/>
        </w:trPr>
        <w:tc>
          <w:tcPr>
            <w:tcW w:w="2093" w:type="dxa"/>
            <w:noWrap/>
            <w:hideMark/>
          </w:tcPr>
          <w:p w14:paraId="30FE1F8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13111</w:t>
            </w:r>
          </w:p>
        </w:tc>
        <w:tc>
          <w:tcPr>
            <w:tcW w:w="1995" w:type="dxa"/>
            <w:noWrap/>
            <w:hideMark/>
          </w:tcPr>
          <w:p w14:paraId="200B45C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6B8163D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 Granja</w:t>
            </w:r>
          </w:p>
        </w:tc>
      </w:tr>
      <w:tr w:rsidR="00700AE7" w:rsidRPr="001F3A18" w14:paraId="61A3EF84" w14:textId="77777777" w:rsidTr="00212D77">
        <w:trPr>
          <w:trHeight w:val="225"/>
          <w:jc w:val="center"/>
        </w:trPr>
        <w:tc>
          <w:tcPr>
            <w:tcW w:w="2093" w:type="dxa"/>
            <w:noWrap/>
            <w:hideMark/>
          </w:tcPr>
          <w:p w14:paraId="01E77D6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13112</w:t>
            </w:r>
          </w:p>
        </w:tc>
        <w:tc>
          <w:tcPr>
            <w:tcW w:w="1995" w:type="dxa"/>
            <w:noWrap/>
            <w:hideMark/>
          </w:tcPr>
          <w:p w14:paraId="28C1704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1FFDAB5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 Pintana</w:t>
            </w:r>
          </w:p>
        </w:tc>
      </w:tr>
      <w:tr w:rsidR="00700AE7" w:rsidRPr="001F3A18" w14:paraId="0F8AFF46" w14:textId="77777777" w:rsidTr="00212D77">
        <w:trPr>
          <w:trHeight w:val="225"/>
          <w:jc w:val="center"/>
        </w:trPr>
        <w:tc>
          <w:tcPr>
            <w:tcW w:w="2093" w:type="dxa"/>
            <w:noWrap/>
            <w:hideMark/>
          </w:tcPr>
          <w:p w14:paraId="692887E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13113</w:t>
            </w:r>
          </w:p>
        </w:tc>
        <w:tc>
          <w:tcPr>
            <w:tcW w:w="1995" w:type="dxa"/>
            <w:noWrap/>
            <w:hideMark/>
          </w:tcPr>
          <w:p w14:paraId="52F2607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376A996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 Reina</w:t>
            </w:r>
          </w:p>
        </w:tc>
      </w:tr>
      <w:tr w:rsidR="00700AE7" w:rsidRPr="001F3A18" w14:paraId="2369A674" w14:textId="77777777" w:rsidTr="00212D77">
        <w:trPr>
          <w:trHeight w:val="225"/>
          <w:jc w:val="center"/>
        </w:trPr>
        <w:tc>
          <w:tcPr>
            <w:tcW w:w="2093" w:type="dxa"/>
            <w:noWrap/>
            <w:hideMark/>
          </w:tcPr>
          <w:p w14:paraId="626FDC8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13114</w:t>
            </w:r>
          </w:p>
        </w:tc>
        <w:tc>
          <w:tcPr>
            <w:tcW w:w="1995" w:type="dxa"/>
            <w:noWrap/>
            <w:hideMark/>
          </w:tcPr>
          <w:p w14:paraId="786BCE1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5ACDC77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Las Condes</w:t>
            </w:r>
          </w:p>
        </w:tc>
      </w:tr>
      <w:tr w:rsidR="00700AE7" w:rsidRPr="001F3A18" w14:paraId="438BD598" w14:textId="77777777" w:rsidTr="00212D77">
        <w:trPr>
          <w:trHeight w:val="225"/>
          <w:jc w:val="center"/>
        </w:trPr>
        <w:tc>
          <w:tcPr>
            <w:tcW w:w="2093" w:type="dxa"/>
            <w:noWrap/>
            <w:hideMark/>
          </w:tcPr>
          <w:p w14:paraId="2723668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13115</w:t>
            </w:r>
          </w:p>
        </w:tc>
        <w:tc>
          <w:tcPr>
            <w:tcW w:w="1995" w:type="dxa"/>
            <w:noWrap/>
            <w:hideMark/>
          </w:tcPr>
          <w:p w14:paraId="1421910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66C58BA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 Barnechea</w:t>
            </w:r>
          </w:p>
        </w:tc>
      </w:tr>
      <w:tr w:rsidR="00700AE7" w:rsidRPr="001F3A18" w14:paraId="07F8735F" w14:textId="77777777" w:rsidTr="00212D77">
        <w:trPr>
          <w:trHeight w:val="225"/>
          <w:jc w:val="center"/>
        </w:trPr>
        <w:tc>
          <w:tcPr>
            <w:tcW w:w="2093" w:type="dxa"/>
            <w:noWrap/>
            <w:hideMark/>
          </w:tcPr>
          <w:p w14:paraId="668E041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13116</w:t>
            </w:r>
          </w:p>
        </w:tc>
        <w:tc>
          <w:tcPr>
            <w:tcW w:w="1995" w:type="dxa"/>
            <w:noWrap/>
            <w:hideMark/>
          </w:tcPr>
          <w:p w14:paraId="713F67A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287768B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 Espejo</w:t>
            </w:r>
          </w:p>
        </w:tc>
      </w:tr>
      <w:tr w:rsidR="00700AE7" w:rsidRPr="001F3A18" w14:paraId="6F60368F" w14:textId="77777777" w:rsidTr="00212D77">
        <w:trPr>
          <w:trHeight w:val="225"/>
          <w:jc w:val="center"/>
        </w:trPr>
        <w:tc>
          <w:tcPr>
            <w:tcW w:w="2093" w:type="dxa"/>
            <w:noWrap/>
            <w:hideMark/>
          </w:tcPr>
          <w:p w14:paraId="616EBCE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13117</w:t>
            </w:r>
          </w:p>
        </w:tc>
        <w:tc>
          <w:tcPr>
            <w:tcW w:w="1995" w:type="dxa"/>
            <w:noWrap/>
            <w:hideMark/>
          </w:tcPr>
          <w:p w14:paraId="7051EF5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1258AFE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 Prado</w:t>
            </w:r>
          </w:p>
        </w:tc>
      </w:tr>
      <w:tr w:rsidR="00700AE7" w:rsidRPr="001F3A18" w14:paraId="0C6073DF" w14:textId="77777777" w:rsidTr="00212D77">
        <w:trPr>
          <w:trHeight w:val="225"/>
          <w:jc w:val="center"/>
        </w:trPr>
        <w:tc>
          <w:tcPr>
            <w:tcW w:w="2093" w:type="dxa"/>
            <w:noWrap/>
            <w:hideMark/>
          </w:tcPr>
          <w:p w14:paraId="5919F46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13118</w:t>
            </w:r>
          </w:p>
        </w:tc>
        <w:tc>
          <w:tcPr>
            <w:tcW w:w="1995" w:type="dxa"/>
            <w:noWrap/>
            <w:hideMark/>
          </w:tcPr>
          <w:p w14:paraId="53C1CEF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4D2E82E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Macul</w:t>
            </w:r>
          </w:p>
        </w:tc>
      </w:tr>
      <w:tr w:rsidR="00700AE7" w:rsidRPr="001F3A18" w14:paraId="0916752A" w14:textId="77777777" w:rsidTr="00212D77">
        <w:trPr>
          <w:trHeight w:val="225"/>
          <w:jc w:val="center"/>
        </w:trPr>
        <w:tc>
          <w:tcPr>
            <w:tcW w:w="2093" w:type="dxa"/>
            <w:noWrap/>
            <w:hideMark/>
          </w:tcPr>
          <w:p w14:paraId="6B49DBF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13119</w:t>
            </w:r>
          </w:p>
        </w:tc>
        <w:tc>
          <w:tcPr>
            <w:tcW w:w="1995" w:type="dxa"/>
            <w:noWrap/>
            <w:hideMark/>
          </w:tcPr>
          <w:p w14:paraId="0B88AE8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159B7CF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Maipú</w:t>
            </w:r>
          </w:p>
        </w:tc>
      </w:tr>
      <w:tr w:rsidR="00700AE7" w:rsidRPr="001F3A18" w14:paraId="43F10D55" w14:textId="77777777" w:rsidTr="00212D77">
        <w:trPr>
          <w:trHeight w:val="225"/>
          <w:jc w:val="center"/>
        </w:trPr>
        <w:tc>
          <w:tcPr>
            <w:tcW w:w="2093" w:type="dxa"/>
            <w:noWrap/>
            <w:hideMark/>
          </w:tcPr>
          <w:p w14:paraId="3D9986C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13120</w:t>
            </w:r>
          </w:p>
        </w:tc>
        <w:tc>
          <w:tcPr>
            <w:tcW w:w="1995" w:type="dxa"/>
            <w:noWrap/>
            <w:hideMark/>
          </w:tcPr>
          <w:p w14:paraId="45D454D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7DC6853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Ñuñoa</w:t>
            </w:r>
          </w:p>
        </w:tc>
      </w:tr>
      <w:tr w:rsidR="00700AE7" w:rsidRPr="001F3A18" w14:paraId="564CCB01" w14:textId="77777777" w:rsidTr="00212D77">
        <w:trPr>
          <w:trHeight w:val="225"/>
          <w:jc w:val="center"/>
        </w:trPr>
        <w:tc>
          <w:tcPr>
            <w:tcW w:w="2093" w:type="dxa"/>
            <w:noWrap/>
            <w:hideMark/>
          </w:tcPr>
          <w:p w14:paraId="1199500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13121</w:t>
            </w:r>
          </w:p>
        </w:tc>
        <w:tc>
          <w:tcPr>
            <w:tcW w:w="1995" w:type="dxa"/>
            <w:noWrap/>
            <w:hideMark/>
          </w:tcPr>
          <w:p w14:paraId="419F970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2270A3E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Pedro Aguirre Cerda</w:t>
            </w:r>
          </w:p>
        </w:tc>
      </w:tr>
      <w:tr w:rsidR="00700AE7" w:rsidRPr="001F3A18" w14:paraId="1B5C3332" w14:textId="77777777" w:rsidTr="00212D77">
        <w:trPr>
          <w:trHeight w:val="225"/>
          <w:jc w:val="center"/>
        </w:trPr>
        <w:tc>
          <w:tcPr>
            <w:tcW w:w="2093" w:type="dxa"/>
            <w:noWrap/>
            <w:hideMark/>
          </w:tcPr>
          <w:p w14:paraId="5B14C96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13122</w:t>
            </w:r>
          </w:p>
        </w:tc>
        <w:tc>
          <w:tcPr>
            <w:tcW w:w="1995" w:type="dxa"/>
            <w:noWrap/>
            <w:hideMark/>
          </w:tcPr>
          <w:p w14:paraId="477EEDF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6B7C51D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Peñalolén</w:t>
            </w:r>
          </w:p>
        </w:tc>
      </w:tr>
      <w:tr w:rsidR="00700AE7" w:rsidRPr="001F3A18" w14:paraId="07F8C638" w14:textId="77777777" w:rsidTr="00212D77">
        <w:trPr>
          <w:trHeight w:val="225"/>
          <w:jc w:val="center"/>
        </w:trPr>
        <w:tc>
          <w:tcPr>
            <w:tcW w:w="2093" w:type="dxa"/>
            <w:noWrap/>
            <w:hideMark/>
          </w:tcPr>
          <w:p w14:paraId="3B24BE5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13123</w:t>
            </w:r>
          </w:p>
        </w:tc>
        <w:tc>
          <w:tcPr>
            <w:tcW w:w="1995" w:type="dxa"/>
            <w:noWrap/>
            <w:hideMark/>
          </w:tcPr>
          <w:p w14:paraId="0BA6B36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153E095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Providencia</w:t>
            </w:r>
          </w:p>
        </w:tc>
      </w:tr>
      <w:tr w:rsidR="00700AE7" w:rsidRPr="001F3A18" w14:paraId="679B04C1" w14:textId="77777777" w:rsidTr="00212D77">
        <w:trPr>
          <w:trHeight w:val="225"/>
          <w:jc w:val="center"/>
        </w:trPr>
        <w:tc>
          <w:tcPr>
            <w:tcW w:w="2093" w:type="dxa"/>
            <w:noWrap/>
            <w:hideMark/>
          </w:tcPr>
          <w:p w14:paraId="6DD8F8A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13124</w:t>
            </w:r>
          </w:p>
        </w:tc>
        <w:tc>
          <w:tcPr>
            <w:tcW w:w="1995" w:type="dxa"/>
            <w:noWrap/>
            <w:hideMark/>
          </w:tcPr>
          <w:p w14:paraId="37C731B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6FCB5C2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Pudahuel</w:t>
            </w:r>
          </w:p>
        </w:tc>
      </w:tr>
      <w:tr w:rsidR="00700AE7" w:rsidRPr="001F3A18" w14:paraId="5D27B975" w14:textId="77777777" w:rsidTr="00212D77">
        <w:trPr>
          <w:trHeight w:val="225"/>
          <w:jc w:val="center"/>
        </w:trPr>
        <w:tc>
          <w:tcPr>
            <w:tcW w:w="2093" w:type="dxa"/>
            <w:noWrap/>
            <w:hideMark/>
          </w:tcPr>
          <w:p w14:paraId="4112502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13125</w:t>
            </w:r>
          </w:p>
        </w:tc>
        <w:tc>
          <w:tcPr>
            <w:tcW w:w="1995" w:type="dxa"/>
            <w:noWrap/>
            <w:hideMark/>
          </w:tcPr>
          <w:p w14:paraId="7698F10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6463A11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Quilicura</w:t>
            </w:r>
          </w:p>
        </w:tc>
      </w:tr>
      <w:tr w:rsidR="00700AE7" w:rsidRPr="001F3A18" w14:paraId="2F12032E" w14:textId="77777777" w:rsidTr="00212D77">
        <w:trPr>
          <w:trHeight w:val="225"/>
          <w:jc w:val="center"/>
        </w:trPr>
        <w:tc>
          <w:tcPr>
            <w:tcW w:w="2093" w:type="dxa"/>
            <w:noWrap/>
            <w:hideMark/>
          </w:tcPr>
          <w:p w14:paraId="5802AFF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13126</w:t>
            </w:r>
          </w:p>
        </w:tc>
        <w:tc>
          <w:tcPr>
            <w:tcW w:w="1995" w:type="dxa"/>
            <w:noWrap/>
            <w:hideMark/>
          </w:tcPr>
          <w:p w14:paraId="7A26921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34BF6EF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Quinta Normal</w:t>
            </w:r>
          </w:p>
        </w:tc>
      </w:tr>
      <w:tr w:rsidR="00700AE7" w:rsidRPr="001F3A18" w14:paraId="2741AA11" w14:textId="77777777" w:rsidTr="00212D77">
        <w:trPr>
          <w:trHeight w:val="225"/>
          <w:jc w:val="center"/>
        </w:trPr>
        <w:tc>
          <w:tcPr>
            <w:tcW w:w="2093" w:type="dxa"/>
            <w:noWrap/>
            <w:hideMark/>
          </w:tcPr>
          <w:p w14:paraId="6110CDA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13127</w:t>
            </w:r>
          </w:p>
        </w:tc>
        <w:tc>
          <w:tcPr>
            <w:tcW w:w="1995" w:type="dxa"/>
            <w:noWrap/>
            <w:hideMark/>
          </w:tcPr>
          <w:p w14:paraId="5CAF817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5406E30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Recoleta</w:t>
            </w:r>
          </w:p>
        </w:tc>
      </w:tr>
      <w:tr w:rsidR="00700AE7" w:rsidRPr="001F3A18" w14:paraId="144A480D" w14:textId="77777777" w:rsidTr="00212D77">
        <w:trPr>
          <w:trHeight w:val="225"/>
          <w:jc w:val="center"/>
        </w:trPr>
        <w:tc>
          <w:tcPr>
            <w:tcW w:w="2093" w:type="dxa"/>
            <w:noWrap/>
            <w:hideMark/>
          </w:tcPr>
          <w:p w14:paraId="1D260C1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13128</w:t>
            </w:r>
          </w:p>
        </w:tc>
        <w:tc>
          <w:tcPr>
            <w:tcW w:w="1995" w:type="dxa"/>
            <w:noWrap/>
            <w:hideMark/>
          </w:tcPr>
          <w:p w14:paraId="57A9C35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26B8A2C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Renca</w:t>
            </w:r>
          </w:p>
        </w:tc>
      </w:tr>
      <w:tr w:rsidR="00700AE7" w:rsidRPr="001F3A18" w14:paraId="4C93C8EB" w14:textId="77777777" w:rsidTr="00212D77">
        <w:trPr>
          <w:trHeight w:val="225"/>
          <w:jc w:val="center"/>
        </w:trPr>
        <w:tc>
          <w:tcPr>
            <w:tcW w:w="2093" w:type="dxa"/>
            <w:noWrap/>
            <w:hideMark/>
          </w:tcPr>
          <w:p w14:paraId="00BAC95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13129</w:t>
            </w:r>
          </w:p>
        </w:tc>
        <w:tc>
          <w:tcPr>
            <w:tcW w:w="1995" w:type="dxa"/>
            <w:noWrap/>
            <w:hideMark/>
          </w:tcPr>
          <w:p w14:paraId="18CA749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29E8370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Joaquín</w:t>
            </w:r>
          </w:p>
        </w:tc>
      </w:tr>
      <w:tr w:rsidR="00700AE7" w:rsidRPr="001F3A18" w14:paraId="06B7DAC9" w14:textId="77777777" w:rsidTr="00212D77">
        <w:trPr>
          <w:trHeight w:val="225"/>
          <w:jc w:val="center"/>
        </w:trPr>
        <w:tc>
          <w:tcPr>
            <w:tcW w:w="2093" w:type="dxa"/>
            <w:noWrap/>
            <w:hideMark/>
          </w:tcPr>
          <w:p w14:paraId="5C8FB87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13130</w:t>
            </w:r>
          </w:p>
        </w:tc>
        <w:tc>
          <w:tcPr>
            <w:tcW w:w="1995" w:type="dxa"/>
            <w:noWrap/>
            <w:hideMark/>
          </w:tcPr>
          <w:p w14:paraId="10A5CF7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4415786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Miguel</w:t>
            </w:r>
          </w:p>
        </w:tc>
      </w:tr>
      <w:tr w:rsidR="00700AE7" w:rsidRPr="001F3A18" w14:paraId="4642BDFD" w14:textId="77777777" w:rsidTr="00212D77">
        <w:trPr>
          <w:trHeight w:val="225"/>
          <w:jc w:val="center"/>
        </w:trPr>
        <w:tc>
          <w:tcPr>
            <w:tcW w:w="2093" w:type="dxa"/>
            <w:noWrap/>
            <w:hideMark/>
          </w:tcPr>
          <w:p w14:paraId="565117A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13131</w:t>
            </w:r>
          </w:p>
        </w:tc>
        <w:tc>
          <w:tcPr>
            <w:tcW w:w="1995" w:type="dxa"/>
            <w:noWrap/>
            <w:hideMark/>
          </w:tcPr>
          <w:p w14:paraId="00062CB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07EDBB9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Ramón</w:t>
            </w:r>
          </w:p>
        </w:tc>
      </w:tr>
      <w:tr w:rsidR="00700AE7" w:rsidRPr="001F3A18" w14:paraId="72A827C4" w14:textId="77777777" w:rsidTr="00212D77">
        <w:trPr>
          <w:trHeight w:val="225"/>
          <w:jc w:val="center"/>
        </w:trPr>
        <w:tc>
          <w:tcPr>
            <w:tcW w:w="2093" w:type="dxa"/>
            <w:noWrap/>
            <w:hideMark/>
          </w:tcPr>
          <w:p w14:paraId="097F7F8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13132</w:t>
            </w:r>
          </w:p>
        </w:tc>
        <w:tc>
          <w:tcPr>
            <w:tcW w:w="1995" w:type="dxa"/>
            <w:noWrap/>
            <w:hideMark/>
          </w:tcPr>
          <w:p w14:paraId="7B4B2B0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0DBEFAC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Vitacura</w:t>
            </w:r>
          </w:p>
        </w:tc>
      </w:tr>
      <w:tr w:rsidR="00700AE7" w:rsidRPr="001F3A18" w14:paraId="1F0F75A5" w14:textId="77777777" w:rsidTr="00212D77">
        <w:trPr>
          <w:trHeight w:val="225"/>
          <w:jc w:val="center"/>
        </w:trPr>
        <w:tc>
          <w:tcPr>
            <w:tcW w:w="2093" w:type="dxa"/>
            <w:noWrap/>
            <w:hideMark/>
          </w:tcPr>
          <w:p w14:paraId="380A8B3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13201</w:t>
            </w:r>
          </w:p>
        </w:tc>
        <w:tc>
          <w:tcPr>
            <w:tcW w:w="1995" w:type="dxa"/>
            <w:noWrap/>
            <w:hideMark/>
          </w:tcPr>
          <w:p w14:paraId="078C282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26EE4D1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Puente Alto</w:t>
            </w:r>
          </w:p>
        </w:tc>
      </w:tr>
      <w:tr w:rsidR="00700AE7" w:rsidRPr="001F3A18" w14:paraId="3F598E67" w14:textId="77777777" w:rsidTr="00212D77">
        <w:trPr>
          <w:trHeight w:val="225"/>
          <w:jc w:val="center"/>
        </w:trPr>
        <w:tc>
          <w:tcPr>
            <w:tcW w:w="2093" w:type="dxa"/>
            <w:noWrap/>
            <w:hideMark/>
          </w:tcPr>
          <w:p w14:paraId="2F21071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13202</w:t>
            </w:r>
          </w:p>
        </w:tc>
        <w:tc>
          <w:tcPr>
            <w:tcW w:w="1995" w:type="dxa"/>
            <w:noWrap/>
            <w:hideMark/>
          </w:tcPr>
          <w:p w14:paraId="211905F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5807D3E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Pirque</w:t>
            </w:r>
          </w:p>
        </w:tc>
      </w:tr>
      <w:tr w:rsidR="00700AE7" w:rsidRPr="001F3A18" w14:paraId="30DBFD09" w14:textId="77777777" w:rsidTr="00212D77">
        <w:trPr>
          <w:trHeight w:val="225"/>
          <w:jc w:val="center"/>
        </w:trPr>
        <w:tc>
          <w:tcPr>
            <w:tcW w:w="2093" w:type="dxa"/>
            <w:noWrap/>
            <w:hideMark/>
          </w:tcPr>
          <w:p w14:paraId="69B8C97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13203</w:t>
            </w:r>
          </w:p>
        </w:tc>
        <w:tc>
          <w:tcPr>
            <w:tcW w:w="1995" w:type="dxa"/>
            <w:noWrap/>
            <w:hideMark/>
          </w:tcPr>
          <w:p w14:paraId="71153E4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5703338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José de Maipo</w:t>
            </w:r>
          </w:p>
        </w:tc>
      </w:tr>
      <w:tr w:rsidR="00700AE7" w:rsidRPr="001F3A18" w14:paraId="007010F1" w14:textId="77777777" w:rsidTr="00212D77">
        <w:trPr>
          <w:trHeight w:val="225"/>
          <w:jc w:val="center"/>
        </w:trPr>
        <w:tc>
          <w:tcPr>
            <w:tcW w:w="2093" w:type="dxa"/>
            <w:noWrap/>
            <w:hideMark/>
          </w:tcPr>
          <w:p w14:paraId="028710F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13301</w:t>
            </w:r>
          </w:p>
        </w:tc>
        <w:tc>
          <w:tcPr>
            <w:tcW w:w="1995" w:type="dxa"/>
            <w:noWrap/>
            <w:hideMark/>
          </w:tcPr>
          <w:p w14:paraId="12A1E31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6792A92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Colina</w:t>
            </w:r>
          </w:p>
        </w:tc>
      </w:tr>
      <w:tr w:rsidR="00700AE7" w:rsidRPr="001F3A18" w14:paraId="0F2C8CA9" w14:textId="77777777" w:rsidTr="00212D77">
        <w:trPr>
          <w:trHeight w:val="225"/>
          <w:jc w:val="center"/>
        </w:trPr>
        <w:tc>
          <w:tcPr>
            <w:tcW w:w="2093" w:type="dxa"/>
            <w:noWrap/>
            <w:hideMark/>
          </w:tcPr>
          <w:p w14:paraId="6646A3D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13302</w:t>
            </w:r>
          </w:p>
        </w:tc>
        <w:tc>
          <w:tcPr>
            <w:tcW w:w="1995" w:type="dxa"/>
            <w:noWrap/>
            <w:hideMark/>
          </w:tcPr>
          <w:p w14:paraId="3F09964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6DD7E9A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Lampa</w:t>
            </w:r>
          </w:p>
        </w:tc>
      </w:tr>
      <w:tr w:rsidR="00700AE7" w:rsidRPr="001F3A18" w14:paraId="18AA83F3" w14:textId="77777777" w:rsidTr="00212D77">
        <w:trPr>
          <w:trHeight w:val="225"/>
          <w:jc w:val="center"/>
        </w:trPr>
        <w:tc>
          <w:tcPr>
            <w:tcW w:w="2093" w:type="dxa"/>
            <w:noWrap/>
            <w:hideMark/>
          </w:tcPr>
          <w:p w14:paraId="3B1CD7C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13303</w:t>
            </w:r>
          </w:p>
        </w:tc>
        <w:tc>
          <w:tcPr>
            <w:tcW w:w="1995" w:type="dxa"/>
            <w:noWrap/>
            <w:hideMark/>
          </w:tcPr>
          <w:p w14:paraId="5C8EE9D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71AD192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Til Til</w:t>
            </w:r>
          </w:p>
        </w:tc>
      </w:tr>
      <w:tr w:rsidR="00700AE7" w:rsidRPr="001F3A18" w14:paraId="5EC1A214" w14:textId="77777777" w:rsidTr="00212D77">
        <w:trPr>
          <w:trHeight w:val="225"/>
          <w:jc w:val="center"/>
        </w:trPr>
        <w:tc>
          <w:tcPr>
            <w:tcW w:w="2093" w:type="dxa"/>
            <w:noWrap/>
            <w:hideMark/>
          </w:tcPr>
          <w:p w14:paraId="6094BD2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13401</w:t>
            </w:r>
          </w:p>
        </w:tc>
        <w:tc>
          <w:tcPr>
            <w:tcW w:w="1995" w:type="dxa"/>
            <w:noWrap/>
            <w:hideMark/>
          </w:tcPr>
          <w:p w14:paraId="4529134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53D6492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Bernardo</w:t>
            </w:r>
          </w:p>
        </w:tc>
      </w:tr>
      <w:tr w:rsidR="00700AE7" w:rsidRPr="001F3A18" w14:paraId="4A4637A0" w14:textId="77777777" w:rsidTr="00212D77">
        <w:trPr>
          <w:trHeight w:val="225"/>
          <w:jc w:val="center"/>
        </w:trPr>
        <w:tc>
          <w:tcPr>
            <w:tcW w:w="2093" w:type="dxa"/>
            <w:noWrap/>
            <w:hideMark/>
          </w:tcPr>
          <w:p w14:paraId="4573C09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13402</w:t>
            </w:r>
          </w:p>
        </w:tc>
        <w:tc>
          <w:tcPr>
            <w:tcW w:w="1995" w:type="dxa"/>
            <w:noWrap/>
            <w:hideMark/>
          </w:tcPr>
          <w:p w14:paraId="04B04D3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7A8E906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Buin</w:t>
            </w:r>
          </w:p>
        </w:tc>
      </w:tr>
      <w:tr w:rsidR="00700AE7" w:rsidRPr="001F3A18" w14:paraId="6838E0C8" w14:textId="77777777" w:rsidTr="00212D77">
        <w:trPr>
          <w:trHeight w:val="225"/>
          <w:jc w:val="center"/>
        </w:trPr>
        <w:tc>
          <w:tcPr>
            <w:tcW w:w="2093" w:type="dxa"/>
            <w:noWrap/>
            <w:hideMark/>
          </w:tcPr>
          <w:p w14:paraId="02D0D32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13403</w:t>
            </w:r>
          </w:p>
        </w:tc>
        <w:tc>
          <w:tcPr>
            <w:tcW w:w="1995" w:type="dxa"/>
            <w:noWrap/>
            <w:hideMark/>
          </w:tcPr>
          <w:p w14:paraId="2041A42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114391B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Calera de Tango</w:t>
            </w:r>
          </w:p>
        </w:tc>
      </w:tr>
      <w:tr w:rsidR="00700AE7" w:rsidRPr="001F3A18" w14:paraId="6DBF7AA4" w14:textId="77777777" w:rsidTr="00212D77">
        <w:trPr>
          <w:trHeight w:val="225"/>
          <w:jc w:val="center"/>
        </w:trPr>
        <w:tc>
          <w:tcPr>
            <w:tcW w:w="2093" w:type="dxa"/>
            <w:noWrap/>
            <w:hideMark/>
          </w:tcPr>
          <w:p w14:paraId="69143C4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13404</w:t>
            </w:r>
          </w:p>
        </w:tc>
        <w:tc>
          <w:tcPr>
            <w:tcW w:w="1995" w:type="dxa"/>
            <w:noWrap/>
            <w:hideMark/>
          </w:tcPr>
          <w:p w14:paraId="485A92D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55C1254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Paine</w:t>
            </w:r>
          </w:p>
        </w:tc>
      </w:tr>
      <w:tr w:rsidR="00700AE7" w:rsidRPr="001F3A18" w14:paraId="103FD389" w14:textId="77777777" w:rsidTr="00212D77">
        <w:trPr>
          <w:trHeight w:val="225"/>
          <w:jc w:val="center"/>
        </w:trPr>
        <w:tc>
          <w:tcPr>
            <w:tcW w:w="2093" w:type="dxa"/>
            <w:noWrap/>
            <w:hideMark/>
          </w:tcPr>
          <w:p w14:paraId="65D0D6B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13501</w:t>
            </w:r>
          </w:p>
        </w:tc>
        <w:tc>
          <w:tcPr>
            <w:tcW w:w="1995" w:type="dxa"/>
            <w:noWrap/>
            <w:hideMark/>
          </w:tcPr>
          <w:p w14:paraId="17CA357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43723AA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Melipilla</w:t>
            </w:r>
          </w:p>
        </w:tc>
      </w:tr>
      <w:tr w:rsidR="00700AE7" w:rsidRPr="001F3A18" w14:paraId="1DD95973" w14:textId="77777777" w:rsidTr="00212D77">
        <w:trPr>
          <w:trHeight w:val="225"/>
          <w:jc w:val="center"/>
        </w:trPr>
        <w:tc>
          <w:tcPr>
            <w:tcW w:w="2093" w:type="dxa"/>
            <w:noWrap/>
            <w:hideMark/>
          </w:tcPr>
          <w:p w14:paraId="7BA2E63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13502</w:t>
            </w:r>
          </w:p>
        </w:tc>
        <w:tc>
          <w:tcPr>
            <w:tcW w:w="1995" w:type="dxa"/>
            <w:noWrap/>
            <w:hideMark/>
          </w:tcPr>
          <w:p w14:paraId="3366B5B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06559F9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Alhué</w:t>
            </w:r>
          </w:p>
        </w:tc>
      </w:tr>
      <w:tr w:rsidR="00700AE7" w:rsidRPr="001F3A18" w14:paraId="4B433D68" w14:textId="77777777" w:rsidTr="00212D77">
        <w:trPr>
          <w:trHeight w:val="225"/>
          <w:jc w:val="center"/>
        </w:trPr>
        <w:tc>
          <w:tcPr>
            <w:tcW w:w="2093" w:type="dxa"/>
            <w:noWrap/>
            <w:hideMark/>
          </w:tcPr>
          <w:p w14:paraId="36495D9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13503</w:t>
            </w:r>
          </w:p>
        </w:tc>
        <w:tc>
          <w:tcPr>
            <w:tcW w:w="1995" w:type="dxa"/>
            <w:noWrap/>
            <w:hideMark/>
          </w:tcPr>
          <w:p w14:paraId="3797D79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5735EFF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Curacaví</w:t>
            </w:r>
          </w:p>
        </w:tc>
      </w:tr>
      <w:tr w:rsidR="00700AE7" w:rsidRPr="001F3A18" w14:paraId="0E3525C0" w14:textId="77777777" w:rsidTr="00212D77">
        <w:trPr>
          <w:trHeight w:val="225"/>
          <w:jc w:val="center"/>
        </w:trPr>
        <w:tc>
          <w:tcPr>
            <w:tcW w:w="2093" w:type="dxa"/>
            <w:noWrap/>
            <w:hideMark/>
          </w:tcPr>
          <w:p w14:paraId="6D97897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13504</w:t>
            </w:r>
          </w:p>
        </w:tc>
        <w:tc>
          <w:tcPr>
            <w:tcW w:w="1995" w:type="dxa"/>
            <w:noWrap/>
            <w:hideMark/>
          </w:tcPr>
          <w:p w14:paraId="6982378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439A36C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María Pinto</w:t>
            </w:r>
          </w:p>
        </w:tc>
      </w:tr>
      <w:tr w:rsidR="00700AE7" w:rsidRPr="001F3A18" w14:paraId="2B9A50FC" w14:textId="77777777" w:rsidTr="00212D77">
        <w:trPr>
          <w:trHeight w:val="225"/>
          <w:jc w:val="center"/>
        </w:trPr>
        <w:tc>
          <w:tcPr>
            <w:tcW w:w="2093" w:type="dxa"/>
            <w:noWrap/>
            <w:hideMark/>
          </w:tcPr>
          <w:p w14:paraId="27F5F0F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13505</w:t>
            </w:r>
          </w:p>
        </w:tc>
        <w:tc>
          <w:tcPr>
            <w:tcW w:w="1995" w:type="dxa"/>
            <w:noWrap/>
            <w:hideMark/>
          </w:tcPr>
          <w:p w14:paraId="212A391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6BDD809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Pedro</w:t>
            </w:r>
          </w:p>
        </w:tc>
      </w:tr>
      <w:tr w:rsidR="00700AE7" w:rsidRPr="001F3A18" w14:paraId="557FB5A6" w14:textId="77777777" w:rsidTr="00212D77">
        <w:trPr>
          <w:trHeight w:val="225"/>
          <w:jc w:val="center"/>
        </w:trPr>
        <w:tc>
          <w:tcPr>
            <w:tcW w:w="2093" w:type="dxa"/>
            <w:noWrap/>
            <w:hideMark/>
          </w:tcPr>
          <w:p w14:paraId="5A21956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13601</w:t>
            </w:r>
          </w:p>
        </w:tc>
        <w:tc>
          <w:tcPr>
            <w:tcW w:w="1995" w:type="dxa"/>
            <w:noWrap/>
            <w:hideMark/>
          </w:tcPr>
          <w:p w14:paraId="556DAA0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6B20699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Talagante</w:t>
            </w:r>
          </w:p>
        </w:tc>
      </w:tr>
      <w:tr w:rsidR="00700AE7" w:rsidRPr="001F3A18" w14:paraId="5C1CCC22" w14:textId="77777777" w:rsidTr="00212D77">
        <w:trPr>
          <w:trHeight w:val="225"/>
          <w:jc w:val="center"/>
        </w:trPr>
        <w:tc>
          <w:tcPr>
            <w:tcW w:w="2093" w:type="dxa"/>
            <w:noWrap/>
            <w:hideMark/>
          </w:tcPr>
          <w:p w14:paraId="1F687B7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13602</w:t>
            </w:r>
          </w:p>
        </w:tc>
        <w:tc>
          <w:tcPr>
            <w:tcW w:w="1995" w:type="dxa"/>
            <w:noWrap/>
            <w:hideMark/>
          </w:tcPr>
          <w:p w14:paraId="06548B9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747C357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El Monte</w:t>
            </w:r>
          </w:p>
        </w:tc>
      </w:tr>
      <w:tr w:rsidR="00700AE7" w:rsidRPr="001F3A18" w14:paraId="57416622" w14:textId="77777777" w:rsidTr="00212D77">
        <w:trPr>
          <w:trHeight w:val="225"/>
          <w:jc w:val="center"/>
        </w:trPr>
        <w:tc>
          <w:tcPr>
            <w:tcW w:w="2093" w:type="dxa"/>
            <w:noWrap/>
            <w:hideMark/>
          </w:tcPr>
          <w:p w14:paraId="57D0186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13603</w:t>
            </w:r>
          </w:p>
        </w:tc>
        <w:tc>
          <w:tcPr>
            <w:tcW w:w="1995" w:type="dxa"/>
            <w:noWrap/>
            <w:hideMark/>
          </w:tcPr>
          <w:p w14:paraId="65442DE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03A11F7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Isla de Maipo</w:t>
            </w:r>
          </w:p>
        </w:tc>
      </w:tr>
      <w:tr w:rsidR="00700AE7" w:rsidRPr="001F3A18" w14:paraId="14366AF8" w14:textId="77777777" w:rsidTr="00212D77">
        <w:trPr>
          <w:trHeight w:val="225"/>
          <w:jc w:val="center"/>
        </w:trPr>
        <w:tc>
          <w:tcPr>
            <w:tcW w:w="2093" w:type="dxa"/>
            <w:noWrap/>
            <w:hideMark/>
          </w:tcPr>
          <w:p w14:paraId="02F805E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13604</w:t>
            </w:r>
          </w:p>
        </w:tc>
        <w:tc>
          <w:tcPr>
            <w:tcW w:w="1995" w:type="dxa"/>
            <w:noWrap/>
            <w:hideMark/>
          </w:tcPr>
          <w:p w14:paraId="00069FA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1927500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Padre Hurtado</w:t>
            </w:r>
          </w:p>
        </w:tc>
      </w:tr>
      <w:tr w:rsidR="00700AE7" w:rsidRPr="001F3A18" w14:paraId="09BB8F20" w14:textId="77777777" w:rsidTr="00212D77">
        <w:trPr>
          <w:trHeight w:val="225"/>
          <w:jc w:val="center"/>
        </w:trPr>
        <w:tc>
          <w:tcPr>
            <w:tcW w:w="2093" w:type="dxa"/>
            <w:noWrap/>
            <w:hideMark/>
          </w:tcPr>
          <w:p w14:paraId="06B25EB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13605</w:t>
            </w:r>
          </w:p>
        </w:tc>
        <w:tc>
          <w:tcPr>
            <w:tcW w:w="1995" w:type="dxa"/>
            <w:noWrap/>
            <w:hideMark/>
          </w:tcPr>
          <w:p w14:paraId="03E8273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2966" w:type="dxa"/>
            <w:noWrap/>
            <w:hideMark/>
          </w:tcPr>
          <w:p w14:paraId="7C349EC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Peñaflor</w:t>
            </w:r>
          </w:p>
        </w:tc>
      </w:tr>
      <w:tr w:rsidR="00700AE7" w:rsidRPr="001F3A18" w14:paraId="42CE4612" w14:textId="77777777" w:rsidTr="00212D77">
        <w:trPr>
          <w:trHeight w:val="225"/>
          <w:jc w:val="center"/>
        </w:trPr>
        <w:tc>
          <w:tcPr>
            <w:tcW w:w="2093" w:type="dxa"/>
            <w:noWrap/>
            <w:hideMark/>
          </w:tcPr>
          <w:p w14:paraId="7B6E664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14101</w:t>
            </w:r>
          </w:p>
        </w:tc>
        <w:tc>
          <w:tcPr>
            <w:tcW w:w="1995" w:type="dxa"/>
            <w:noWrap/>
            <w:hideMark/>
          </w:tcPr>
          <w:p w14:paraId="5555F58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w:t>
            </w:r>
          </w:p>
        </w:tc>
        <w:tc>
          <w:tcPr>
            <w:tcW w:w="2966" w:type="dxa"/>
            <w:noWrap/>
            <w:hideMark/>
          </w:tcPr>
          <w:p w14:paraId="5DB9FA9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Valdivia</w:t>
            </w:r>
          </w:p>
        </w:tc>
      </w:tr>
      <w:tr w:rsidR="00700AE7" w:rsidRPr="001F3A18" w14:paraId="7288D5B0" w14:textId="77777777" w:rsidTr="00212D77">
        <w:trPr>
          <w:trHeight w:val="225"/>
          <w:jc w:val="center"/>
        </w:trPr>
        <w:tc>
          <w:tcPr>
            <w:tcW w:w="2093" w:type="dxa"/>
            <w:noWrap/>
            <w:hideMark/>
          </w:tcPr>
          <w:p w14:paraId="7E62FF9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14102</w:t>
            </w:r>
          </w:p>
        </w:tc>
        <w:tc>
          <w:tcPr>
            <w:tcW w:w="1995" w:type="dxa"/>
            <w:noWrap/>
            <w:hideMark/>
          </w:tcPr>
          <w:p w14:paraId="36F563D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w:t>
            </w:r>
          </w:p>
        </w:tc>
        <w:tc>
          <w:tcPr>
            <w:tcW w:w="2966" w:type="dxa"/>
            <w:noWrap/>
            <w:hideMark/>
          </w:tcPr>
          <w:p w14:paraId="7F04B46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Corral</w:t>
            </w:r>
          </w:p>
        </w:tc>
      </w:tr>
      <w:tr w:rsidR="00700AE7" w:rsidRPr="001F3A18" w14:paraId="77FAF946" w14:textId="77777777" w:rsidTr="00212D77">
        <w:trPr>
          <w:trHeight w:val="225"/>
          <w:jc w:val="center"/>
        </w:trPr>
        <w:tc>
          <w:tcPr>
            <w:tcW w:w="2093" w:type="dxa"/>
            <w:noWrap/>
            <w:hideMark/>
          </w:tcPr>
          <w:p w14:paraId="067AA2D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14103</w:t>
            </w:r>
          </w:p>
        </w:tc>
        <w:tc>
          <w:tcPr>
            <w:tcW w:w="1995" w:type="dxa"/>
            <w:noWrap/>
            <w:hideMark/>
          </w:tcPr>
          <w:p w14:paraId="29C7081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w:t>
            </w:r>
          </w:p>
        </w:tc>
        <w:tc>
          <w:tcPr>
            <w:tcW w:w="2966" w:type="dxa"/>
            <w:noWrap/>
            <w:hideMark/>
          </w:tcPr>
          <w:p w14:paraId="538D8A2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Lanco</w:t>
            </w:r>
          </w:p>
        </w:tc>
      </w:tr>
      <w:tr w:rsidR="00700AE7" w:rsidRPr="001F3A18" w14:paraId="1FF6DC74" w14:textId="77777777" w:rsidTr="00212D77">
        <w:trPr>
          <w:trHeight w:val="225"/>
          <w:jc w:val="center"/>
        </w:trPr>
        <w:tc>
          <w:tcPr>
            <w:tcW w:w="2093" w:type="dxa"/>
            <w:noWrap/>
            <w:hideMark/>
          </w:tcPr>
          <w:p w14:paraId="7239E83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14104</w:t>
            </w:r>
          </w:p>
        </w:tc>
        <w:tc>
          <w:tcPr>
            <w:tcW w:w="1995" w:type="dxa"/>
            <w:noWrap/>
            <w:hideMark/>
          </w:tcPr>
          <w:p w14:paraId="328E748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w:t>
            </w:r>
          </w:p>
        </w:tc>
        <w:tc>
          <w:tcPr>
            <w:tcW w:w="2966" w:type="dxa"/>
            <w:noWrap/>
            <w:hideMark/>
          </w:tcPr>
          <w:p w14:paraId="1E18295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Los Lagos</w:t>
            </w:r>
          </w:p>
        </w:tc>
      </w:tr>
      <w:tr w:rsidR="00700AE7" w:rsidRPr="001F3A18" w14:paraId="6474715D" w14:textId="77777777" w:rsidTr="00212D77">
        <w:trPr>
          <w:trHeight w:val="225"/>
          <w:jc w:val="center"/>
        </w:trPr>
        <w:tc>
          <w:tcPr>
            <w:tcW w:w="2093" w:type="dxa"/>
            <w:noWrap/>
            <w:hideMark/>
          </w:tcPr>
          <w:p w14:paraId="5C740C8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14105</w:t>
            </w:r>
          </w:p>
        </w:tc>
        <w:tc>
          <w:tcPr>
            <w:tcW w:w="1995" w:type="dxa"/>
            <w:noWrap/>
            <w:hideMark/>
          </w:tcPr>
          <w:p w14:paraId="6B12893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w:t>
            </w:r>
          </w:p>
        </w:tc>
        <w:tc>
          <w:tcPr>
            <w:tcW w:w="2966" w:type="dxa"/>
            <w:noWrap/>
            <w:hideMark/>
          </w:tcPr>
          <w:p w14:paraId="4125DBF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Mafil</w:t>
            </w:r>
          </w:p>
        </w:tc>
      </w:tr>
      <w:tr w:rsidR="00700AE7" w:rsidRPr="001F3A18" w14:paraId="2E858783" w14:textId="77777777" w:rsidTr="00212D77">
        <w:trPr>
          <w:trHeight w:val="225"/>
          <w:jc w:val="center"/>
        </w:trPr>
        <w:tc>
          <w:tcPr>
            <w:tcW w:w="2093" w:type="dxa"/>
            <w:noWrap/>
            <w:hideMark/>
          </w:tcPr>
          <w:p w14:paraId="622DE66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14106</w:t>
            </w:r>
          </w:p>
        </w:tc>
        <w:tc>
          <w:tcPr>
            <w:tcW w:w="1995" w:type="dxa"/>
            <w:noWrap/>
            <w:hideMark/>
          </w:tcPr>
          <w:p w14:paraId="15EE0E8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w:t>
            </w:r>
          </w:p>
        </w:tc>
        <w:tc>
          <w:tcPr>
            <w:tcW w:w="2966" w:type="dxa"/>
            <w:noWrap/>
            <w:hideMark/>
          </w:tcPr>
          <w:p w14:paraId="68AF776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José de la Mariquina</w:t>
            </w:r>
          </w:p>
        </w:tc>
      </w:tr>
      <w:tr w:rsidR="00700AE7" w:rsidRPr="001F3A18" w14:paraId="5AD9AF4E" w14:textId="77777777" w:rsidTr="00212D77">
        <w:trPr>
          <w:trHeight w:val="225"/>
          <w:jc w:val="center"/>
        </w:trPr>
        <w:tc>
          <w:tcPr>
            <w:tcW w:w="2093" w:type="dxa"/>
            <w:noWrap/>
            <w:hideMark/>
          </w:tcPr>
          <w:p w14:paraId="53AC6A2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14107</w:t>
            </w:r>
          </w:p>
        </w:tc>
        <w:tc>
          <w:tcPr>
            <w:tcW w:w="1995" w:type="dxa"/>
            <w:noWrap/>
            <w:hideMark/>
          </w:tcPr>
          <w:p w14:paraId="18724C6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w:t>
            </w:r>
          </w:p>
        </w:tc>
        <w:tc>
          <w:tcPr>
            <w:tcW w:w="2966" w:type="dxa"/>
            <w:noWrap/>
            <w:hideMark/>
          </w:tcPr>
          <w:p w14:paraId="73E95E7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Paillaco</w:t>
            </w:r>
          </w:p>
        </w:tc>
      </w:tr>
      <w:tr w:rsidR="00700AE7" w:rsidRPr="001F3A18" w14:paraId="42CF8E5D" w14:textId="77777777" w:rsidTr="00212D77">
        <w:trPr>
          <w:trHeight w:val="225"/>
          <w:jc w:val="center"/>
        </w:trPr>
        <w:tc>
          <w:tcPr>
            <w:tcW w:w="2093" w:type="dxa"/>
            <w:noWrap/>
            <w:hideMark/>
          </w:tcPr>
          <w:p w14:paraId="6C27267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14108</w:t>
            </w:r>
          </w:p>
        </w:tc>
        <w:tc>
          <w:tcPr>
            <w:tcW w:w="1995" w:type="dxa"/>
            <w:noWrap/>
            <w:hideMark/>
          </w:tcPr>
          <w:p w14:paraId="34FB88F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w:t>
            </w:r>
          </w:p>
        </w:tc>
        <w:tc>
          <w:tcPr>
            <w:tcW w:w="2966" w:type="dxa"/>
            <w:noWrap/>
            <w:hideMark/>
          </w:tcPr>
          <w:p w14:paraId="30C2F8C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Panguipulli</w:t>
            </w:r>
          </w:p>
        </w:tc>
      </w:tr>
      <w:tr w:rsidR="00700AE7" w:rsidRPr="001F3A18" w14:paraId="030ABD61" w14:textId="77777777" w:rsidTr="00212D77">
        <w:trPr>
          <w:trHeight w:val="225"/>
          <w:jc w:val="center"/>
        </w:trPr>
        <w:tc>
          <w:tcPr>
            <w:tcW w:w="2093" w:type="dxa"/>
            <w:noWrap/>
            <w:hideMark/>
          </w:tcPr>
          <w:p w14:paraId="2F9560F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14201</w:t>
            </w:r>
          </w:p>
        </w:tc>
        <w:tc>
          <w:tcPr>
            <w:tcW w:w="1995" w:type="dxa"/>
            <w:noWrap/>
            <w:hideMark/>
          </w:tcPr>
          <w:p w14:paraId="10B60C7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w:t>
            </w:r>
          </w:p>
        </w:tc>
        <w:tc>
          <w:tcPr>
            <w:tcW w:w="2966" w:type="dxa"/>
            <w:noWrap/>
            <w:hideMark/>
          </w:tcPr>
          <w:p w14:paraId="3309338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 Unión</w:t>
            </w:r>
          </w:p>
        </w:tc>
      </w:tr>
      <w:tr w:rsidR="00700AE7" w:rsidRPr="001F3A18" w14:paraId="14400672" w14:textId="77777777" w:rsidTr="00212D77">
        <w:trPr>
          <w:trHeight w:val="225"/>
          <w:jc w:val="center"/>
        </w:trPr>
        <w:tc>
          <w:tcPr>
            <w:tcW w:w="2093" w:type="dxa"/>
            <w:noWrap/>
            <w:hideMark/>
          </w:tcPr>
          <w:p w14:paraId="4E0FE4F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14202</w:t>
            </w:r>
          </w:p>
        </w:tc>
        <w:tc>
          <w:tcPr>
            <w:tcW w:w="1995" w:type="dxa"/>
            <w:noWrap/>
            <w:hideMark/>
          </w:tcPr>
          <w:p w14:paraId="52CFB07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w:t>
            </w:r>
          </w:p>
        </w:tc>
        <w:tc>
          <w:tcPr>
            <w:tcW w:w="2966" w:type="dxa"/>
            <w:noWrap/>
            <w:hideMark/>
          </w:tcPr>
          <w:p w14:paraId="04B0F8A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Futrono</w:t>
            </w:r>
          </w:p>
        </w:tc>
      </w:tr>
      <w:tr w:rsidR="00700AE7" w:rsidRPr="001F3A18" w14:paraId="37A9D956" w14:textId="77777777" w:rsidTr="00212D77">
        <w:trPr>
          <w:trHeight w:val="225"/>
          <w:jc w:val="center"/>
        </w:trPr>
        <w:tc>
          <w:tcPr>
            <w:tcW w:w="2093" w:type="dxa"/>
            <w:noWrap/>
            <w:hideMark/>
          </w:tcPr>
          <w:p w14:paraId="77440CD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14203</w:t>
            </w:r>
          </w:p>
        </w:tc>
        <w:tc>
          <w:tcPr>
            <w:tcW w:w="1995" w:type="dxa"/>
            <w:noWrap/>
            <w:hideMark/>
          </w:tcPr>
          <w:p w14:paraId="08AD949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w:t>
            </w:r>
          </w:p>
        </w:tc>
        <w:tc>
          <w:tcPr>
            <w:tcW w:w="2966" w:type="dxa"/>
            <w:noWrap/>
            <w:hideMark/>
          </w:tcPr>
          <w:p w14:paraId="062AEBE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Lago Ranco</w:t>
            </w:r>
          </w:p>
        </w:tc>
      </w:tr>
      <w:tr w:rsidR="00700AE7" w:rsidRPr="001F3A18" w14:paraId="430AF77C" w14:textId="77777777" w:rsidTr="00212D77">
        <w:trPr>
          <w:trHeight w:val="225"/>
          <w:jc w:val="center"/>
        </w:trPr>
        <w:tc>
          <w:tcPr>
            <w:tcW w:w="2093" w:type="dxa"/>
            <w:noWrap/>
            <w:hideMark/>
          </w:tcPr>
          <w:p w14:paraId="0A0383D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14204</w:t>
            </w:r>
          </w:p>
        </w:tc>
        <w:tc>
          <w:tcPr>
            <w:tcW w:w="1995" w:type="dxa"/>
            <w:noWrap/>
            <w:hideMark/>
          </w:tcPr>
          <w:p w14:paraId="43E5D9D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w:t>
            </w:r>
          </w:p>
        </w:tc>
        <w:tc>
          <w:tcPr>
            <w:tcW w:w="2966" w:type="dxa"/>
            <w:noWrap/>
            <w:hideMark/>
          </w:tcPr>
          <w:p w14:paraId="63E4292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Río Bueno</w:t>
            </w:r>
          </w:p>
        </w:tc>
      </w:tr>
      <w:tr w:rsidR="00700AE7" w:rsidRPr="001F3A18" w14:paraId="782D4CBC" w14:textId="77777777" w:rsidTr="00212D77">
        <w:trPr>
          <w:trHeight w:val="225"/>
          <w:jc w:val="center"/>
        </w:trPr>
        <w:tc>
          <w:tcPr>
            <w:tcW w:w="2093" w:type="dxa"/>
            <w:noWrap/>
            <w:hideMark/>
          </w:tcPr>
          <w:p w14:paraId="16C52CB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15101</w:t>
            </w:r>
          </w:p>
        </w:tc>
        <w:tc>
          <w:tcPr>
            <w:tcW w:w="1995" w:type="dxa"/>
            <w:noWrap/>
            <w:hideMark/>
          </w:tcPr>
          <w:p w14:paraId="2551F63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15</w:t>
            </w:r>
          </w:p>
        </w:tc>
        <w:tc>
          <w:tcPr>
            <w:tcW w:w="2966" w:type="dxa"/>
            <w:noWrap/>
            <w:hideMark/>
          </w:tcPr>
          <w:p w14:paraId="545FBEF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Arica</w:t>
            </w:r>
          </w:p>
        </w:tc>
      </w:tr>
      <w:tr w:rsidR="00700AE7" w:rsidRPr="001F3A18" w14:paraId="6F269EDD" w14:textId="77777777" w:rsidTr="00212D77">
        <w:trPr>
          <w:trHeight w:val="225"/>
          <w:jc w:val="center"/>
        </w:trPr>
        <w:tc>
          <w:tcPr>
            <w:tcW w:w="2093" w:type="dxa"/>
            <w:noWrap/>
            <w:hideMark/>
          </w:tcPr>
          <w:p w14:paraId="7CE5CE0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15102</w:t>
            </w:r>
          </w:p>
        </w:tc>
        <w:tc>
          <w:tcPr>
            <w:tcW w:w="1995" w:type="dxa"/>
            <w:noWrap/>
            <w:hideMark/>
          </w:tcPr>
          <w:p w14:paraId="171E5EA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15</w:t>
            </w:r>
          </w:p>
        </w:tc>
        <w:tc>
          <w:tcPr>
            <w:tcW w:w="2966" w:type="dxa"/>
            <w:noWrap/>
            <w:hideMark/>
          </w:tcPr>
          <w:p w14:paraId="0322F53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Camarones</w:t>
            </w:r>
          </w:p>
        </w:tc>
      </w:tr>
      <w:tr w:rsidR="00700AE7" w:rsidRPr="001F3A18" w14:paraId="761D1BB5" w14:textId="77777777" w:rsidTr="00212D77">
        <w:trPr>
          <w:trHeight w:val="225"/>
          <w:jc w:val="center"/>
        </w:trPr>
        <w:tc>
          <w:tcPr>
            <w:tcW w:w="2093" w:type="dxa"/>
            <w:noWrap/>
            <w:hideMark/>
          </w:tcPr>
          <w:p w14:paraId="37A97A9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15201</w:t>
            </w:r>
          </w:p>
        </w:tc>
        <w:tc>
          <w:tcPr>
            <w:tcW w:w="1995" w:type="dxa"/>
            <w:noWrap/>
            <w:hideMark/>
          </w:tcPr>
          <w:p w14:paraId="7BD1292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15</w:t>
            </w:r>
          </w:p>
        </w:tc>
        <w:tc>
          <w:tcPr>
            <w:tcW w:w="2966" w:type="dxa"/>
            <w:noWrap/>
            <w:hideMark/>
          </w:tcPr>
          <w:p w14:paraId="2224BAC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Putre</w:t>
            </w:r>
          </w:p>
        </w:tc>
      </w:tr>
      <w:tr w:rsidR="00700AE7" w:rsidRPr="001F3A18" w14:paraId="4094B803" w14:textId="77777777" w:rsidTr="00212D77">
        <w:trPr>
          <w:trHeight w:val="225"/>
          <w:jc w:val="center"/>
        </w:trPr>
        <w:tc>
          <w:tcPr>
            <w:tcW w:w="2093" w:type="dxa"/>
            <w:noWrap/>
            <w:hideMark/>
          </w:tcPr>
          <w:p w14:paraId="55BCE54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15202</w:t>
            </w:r>
          </w:p>
        </w:tc>
        <w:tc>
          <w:tcPr>
            <w:tcW w:w="1995" w:type="dxa"/>
            <w:noWrap/>
            <w:hideMark/>
          </w:tcPr>
          <w:p w14:paraId="4AB52F8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15</w:t>
            </w:r>
          </w:p>
        </w:tc>
        <w:tc>
          <w:tcPr>
            <w:tcW w:w="2966" w:type="dxa"/>
            <w:noWrap/>
            <w:hideMark/>
          </w:tcPr>
          <w:p w14:paraId="23EC701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General Lagos</w:t>
            </w:r>
          </w:p>
        </w:tc>
      </w:tr>
      <w:tr w:rsidR="001C612A" w:rsidRPr="001F3A18" w14:paraId="6E8D9985" w14:textId="77777777" w:rsidTr="00212D77">
        <w:trPr>
          <w:trHeight w:val="225"/>
          <w:jc w:val="center"/>
        </w:trPr>
        <w:tc>
          <w:tcPr>
            <w:tcW w:w="2093" w:type="dxa"/>
            <w:noWrap/>
          </w:tcPr>
          <w:p w14:paraId="03328079" w14:textId="1075CCAC"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16101</w:t>
            </w:r>
          </w:p>
        </w:tc>
        <w:tc>
          <w:tcPr>
            <w:tcW w:w="1995" w:type="dxa"/>
            <w:noWrap/>
          </w:tcPr>
          <w:p w14:paraId="4377658B" w14:textId="6B7F8290"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567F5931" w14:textId="62E05F93" w:rsidR="001C612A" w:rsidRPr="001F3A18" w:rsidRDefault="001C612A" w:rsidP="001C612A">
            <w:pPr>
              <w:suppressAutoHyphens w:val="0"/>
              <w:spacing w:after="0" w:line="240" w:lineRule="auto"/>
              <w:ind w:firstLine="0"/>
              <w:jc w:val="left"/>
              <w:rPr>
                <w:color w:val="000000"/>
                <w:sz w:val="16"/>
                <w:szCs w:val="16"/>
                <w:lang w:eastAsia="es-CL"/>
              </w:rPr>
            </w:pPr>
            <w:r w:rsidRPr="001F3A18">
              <w:rPr>
                <w:color w:val="000000"/>
                <w:sz w:val="16"/>
                <w:szCs w:val="16"/>
                <w:lang w:eastAsia="es-CL"/>
              </w:rPr>
              <w:t>Chillán</w:t>
            </w:r>
          </w:p>
        </w:tc>
      </w:tr>
      <w:tr w:rsidR="001C612A" w:rsidRPr="001F3A18" w14:paraId="7E58E46B" w14:textId="77777777" w:rsidTr="00212D77">
        <w:trPr>
          <w:trHeight w:val="225"/>
          <w:jc w:val="center"/>
        </w:trPr>
        <w:tc>
          <w:tcPr>
            <w:tcW w:w="2093" w:type="dxa"/>
            <w:noWrap/>
          </w:tcPr>
          <w:p w14:paraId="1FF79D62" w14:textId="0B81DFDD"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16102</w:t>
            </w:r>
          </w:p>
        </w:tc>
        <w:tc>
          <w:tcPr>
            <w:tcW w:w="1995" w:type="dxa"/>
            <w:noWrap/>
          </w:tcPr>
          <w:p w14:paraId="795D6EEC" w14:textId="1CBA5E00"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10754807" w14:textId="54BF8309"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Bulnes</w:t>
            </w:r>
          </w:p>
        </w:tc>
      </w:tr>
      <w:tr w:rsidR="001C612A" w:rsidRPr="001F3A18" w14:paraId="7430DA51" w14:textId="77777777" w:rsidTr="00212D77">
        <w:trPr>
          <w:trHeight w:val="225"/>
          <w:jc w:val="center"/>
        </w:trPr>
        <w:tc>
          <w:tcPr>
            <w:tcW w:w="2093" w:type="dxa"/>
            <w:noWrap/>
          </w:tcPr>
          <w:p w14:paraId="25C82FDA" w14:textId="49C91701"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16103</w:t>
            </w:r>
          </w:p>
        </w:tc>
        <w:tc>
          <w:tcPr>
            <w:tcW w:w="1995" w:type="dxa"/>
            <w:noWrap/>
          </w:tcPr>
          <w:p w14:paraId="0BE08289" w14:textId="34B4F187"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3EFC680F" w14:textId="3BF3F763"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Chillán Viejo</w:t>
            </w:r>
          </w:p>
        </w:tc>
      </w:tr>
      <w:tr w:rsidR="001C612A" w:rsidRPr="001F3A18" w14:paraId="38220F2B" w14:textId="77777777" w:rsidTr="00212D77">
        <w:trPr>
          <w:trHeight w:val="225"/>
          <w:jc w:val="center"/>
        </w:trPr>
        <w:tc>
          <w:tcPr>
            <w:tcW w:w="2093" w:type="dxa"/>
            <w:noWrap/>
          </w:tcPr>
          <w:p w14:paraId="3D0F0C76" w14:textId="58ECBDB4"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16104</w:t>
            </w:r>
          </w:p>
        </w:tc>
        <w:tc>
          <w:tcPr>
            <w:tcW w:w="1995" w:type="dxa"/>
            <w:noWrap/>
          </w:tcPr>
          <w:p w14:paraId="055DD4D3" w14:textId="1CA2A57B"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7BBA60D7" w14:textId="05BFBFD9"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El Carmen</w:t>
            </w:r>
          </w:p>
        </w:tc>
      </w:tr>
      <w:tr w:rsidR="001C612A" w:rsidRPr="001F3A18" w14:paraId="0820CB15" w14:textId="77777777" w:rsidTr="00212D77">
        <w:trPr>
          <w:trHeight w:val="225"/>
          <w:jc w:val="center"/>
        </w:trPr>
        <w:tc>
          <w:tcPr>
            <w:tcW w:w="2093" w:type="dxa"/>
            <w:noWrap/>
          </w:tcPr>
          <w:p w14:paraId="4C0E2653" w14:textId="55066E49"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16105</w:t>
            </w:r>
          </w:p>
        </w:tc>
        <w:tc>
          <w:tcPr>
            <w:tcW w:w="1995" w:type="dxa"/>
            <w:noWrap/>
          </w:tcPr>
          <w:p w14:paraId="55E10E8D" w14:textId="26B32691"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35F80D3E" w14:textId="1A1C5C9B"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Pemuco</w:t>
            </w:r>
          </w:p>
        </w:tc>
      </w:tr>
      <w:tr w:rsidR="001C612A" w:rsidRPr="001F3A18" w14:paraId="5177977A" w14:textId="77777777" w:rsidTr="00212D77">
        <w:trPr>
          <w:trHeight w:val="225"/>
          <w:jc w:val="center"/>
        </w:trPr>
        <w:tc>
          <w:tcPr>
            <w:tcW w:w="2093" w:type="dxa"/>
            <w:noWrap/>
          </w:tcPr>
          <w:p w14:paraId="34519154" w14:textId="12731744"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16106</w:t>
            </w:r>
          </w:p>
        </w:tc>
        <w:tc>
          <w:tcPr>
            <w:tcW w:w="1995" w:type="dxa"/>
            <w:noWrap/>
          </w:tcPr>
          <w:p w14:paraId="384115B6" w14:textId="41DB5C12"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33EACAEC" w14:textId="016BAB1F"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Pinto</w:t>
            </w:r>
          </w:p>
        </w:tc>
      </w:tr>
      <w:tr w:rsidR="001C612A" w:rsidRPr="001F3A18" w14:paraId="73B82E03" w14:textId="77777777" w:rsidTr="00212D77">
        <w:trPr>
          <w:trHeight w:val="225"/>
          <w:jc w:val="center"/>
        </w:trPr>
        <w:tc>
          <w:tcPr>
            <w:tcW w:w="2093" w:type="dxa"/>
            <w:noWrap/>
          </w:tcPr>
          <w:p w14:paraId="2FDD0A7E" w14:textId="4FFB308F"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16107</w:t>
            </w:r>
          </w:p>
        </w:tc>
        <w:tc>
          <w:tcPr>
            <w:tcW w:w="1995" w:type="dxa"/>
            <w:noWrap/>
          </w:tcPr>
          <w:p w14:paraId="4DE85838" w14:textId="1767FEC0"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658D2B04" w14:textId="2EC33CF2"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Quillón</w:t>
            </w:r>
          </w:p>
        </w:tc>
      </w:tr>
      <w:tr w:rsidR="001C612A" w:rsidRPr="001F3A18" w14:paraId="7100C2FA" w14:textId="77777777" w:rsidTr="00212D77">
        <w:trPr>
          <w:trHeight w:val="225"/>
          <w:jc w:val="center"/>
        </w:trPr>
        <w:tc>
          <w:tcPr>
            <w:tcW w:w="2093" w:type="dxa"/>
            <w:noWrap/>
          </w:tcPr>
          <w:p w14:paraId="308C40DB" w14:textId="7E21C06D"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16108</w:t>
            </w:r>
          </w:p>
        </w:tc>
        <w:tc>
          <w:tcPr>
            <w:tcW w:w="1995" w:type="dxa"/>
            <w:noWrap/>
          </w:tcPr>
          <w:p w14:paraId="0FA0D4C6" w14:textId="0BA4C7EC"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280F60C9" w14:textId="34EC94B6"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Ignacio</w:t>
            </w:r>
          </w:p>
        </w:tc>
      </w:tr>
      <w:tr w:rsidR="001C612A" w:rsidRPr="001F3A18" w14:paraId="0549A4AF" w14:textId="77777777" w:rsidTr="00212D77">
        <w:trPr>
          <w:trHeight w:val="225"/>
          <w:jc w:val="center"/>
        </w:trPr>
        <w:tc>
          <w:tcPr>
            <w:tcW w:w="2093" w:type="dxa"/>
            <w:noWrap/>
          </w:tcPr>
          <w:p w14:paraId="68D66DF0" w14:textId="6D6F5D76"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16109</w:t>
            </w:r>
          </w:p>
        </w:tc>
        <w:tc>
          <w:tcPr>
            <w:tcW w:w="1995" w:type="dxa"/>
            <w:noWrap/>
          </w:tcPr>
          <w:p w14:paraId="0544806F" w14:textId="4B9656BD"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2FFFD98C" w14:textId="6DDE772D"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Yungay</w:t>
            </w:r>
          </w:p>
        </w:tc>
      </w:tr>
      <w:tr w:rsidR="001C612A" w:rsidRPr="001F3A18" w14:paraId="4E9A28A8" w14:textId="77777777" w:rsidTr="00212D77">
        <w:trPr>
          <w:trHeight w:val="225"/>
          <w:jc w:val="center"/>
        </w:trPr>
        <w:tc>
          <w:tcPr>
            <w:tcW w:w="2093" w:type="dxa"/>
            <w:noWrap/>
          </w:tcPr>
          <w:p w14:paraId="4330DD52" w14:textId="4B77195F"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16201</w:t>
            </w:r>
          </w:p>
        </w:tc>
        <w:tc>
          <w:tcPr>
            <w:tcW w:w="1995" w:type="dxa"/>
            <w:noWrap/>
          </w:tcPr>
          <w:p w14:paraId="44A769A2" w14:textId="618A7EBA"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658C3355" w14:textId="27FF6570"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Quirihue</w:t>
            </w:r>
          </w:p>
        </w:tc>
      </w:tr>
      <w:tr w:rsidR="001C612A" w:rsidRPr="001F3A18" w14:paraId="1C9A7E78" w14:textId="77777777" w:rsidTr="00212D77">
        <w:trPr>
          <w:trHeight w:val="225"/>
          <w:jc w:val="center"/>
        </w:trPr>
        <w:tc>
          <w:tcPr>
            <w:tcW w:w="2093" w:type="dxa"/>
            <w:noWrap/>
          </w:tcPr>
          <w:p w14:paraId="3A422483" w14:textId="640B3A6B"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16202</w:t>
            </w:r>
          </w:p>
        </w:tc>
        <w:tc>
          <w:tcPr>
            <w:tcW w:w="1995" w:type="dxa"/>
            <w:noWrap/>
          </w:tcPr>
          <w:p w14:paraId="167F98DF" w14:textId="192C9F42"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38187057" w14:textId="05FA9019"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Cobquecura</w:t>
            </w:r>
          </w:p>
        </w:tc>
      </w:tr>
      <w:tr w:rsidR="001C612A" w:rsidRPr="001F3A18" w14:paraId="58BA40A1" w14:textId="77777777" w:rsidTr="00212D77">
        <w:trPr>
          <w:trHeight w:val="225"/>
          <w:jc w:val="center"/>
        </w:trPr>
        <w:tc>
          <w:tcPr>
            <w:tcW w:w="2093" w:type="dxa"/>
            <w:noWrap/>
          </w:tcPr>
          <w:p w14:paraId="14AEBEFB" w14:textId="25557C49"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16203</w:t>
            </w:r>
          </w:p>
        </w:tc>
        <w:tc>
          <w:tcPr>
            <w:tcW w:w="1995" w:type="dxa"/>
            <w:noWrap/>
          </w:tcPr>
          <w:p w14:paraId="0EE1595C" w14:textId="5FE659DA"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762DDE68" w14:textId="2C51D54D"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Coelemu</w:t>
            </w:r>
          </w:p>
        </w:tc>
      </w:tr>
      <w:tr w:rsidR="001C612A" w:rsidRPr="001F3A18" w14:paraId="259AE323" w14:textId="77777777" w:rsidTr="00212D77">
        <w:trPr>
          <w:trHeight w:val="225"/>
          <w:jc w:val="center"/>
        </w:trPr>
        <w:tc>
          <w:tcPr>
            <w:tcW w:w="2093" w:type="dxa"/>
            <w:noWrap/>
          </w:tcPr>
          <w:p w14:paraId="23D83445" w14:textId="258CFF8C"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16204</w:t>
            </w:r>
          </w:p>
        </w:tc>
        <w:tc>
          <w:tcPr>
            <w:tcW w:w="1995" w:type="dxa"/>
            <w:noWrap/>
          </w:tcPr>
          <w:p w14:paraId="385A0B3E" w14:textId="2311E6D9"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716E0AA2" w14:textId="78ABB3EF"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Ninhue</w:t>
            </w:r>
          </w:p>
        </w:tc>
      </w:tr>
      <w:tr w:rsidR="001C612A" w:rsidRPr="001F3A18" w14:paraId="6AD83E0E" w14:textId="77777777" w:rsidTr="00212D77">
        <w:trPr>
          <w:trHeight w:val="225"/>
          <w:jc w:val="center"/>
        </w:trPr>
        <w:tc>
          <w:tcPr>
            <w:tcW w:w="2093" w:type="dxa"/>
            <w:noWrap/>
          </w:tcPr>
          <w:p w14:paraId="56CAA9B0" w14:textId="37756D94"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16205</w:t>
            </w:r>
          </w:p>
        </w:tc>
        <w:tc>
          <w:tcPr>
            <w:tcW w:w="1995" w:type="dxa"/>
            <w:noWrap/>
          </w:tcPr>
          <w:p w14:paraId="37DC9C14" w14:textId="00D1E6D5"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255C8E9F" w14:textId="4F0C4D53"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Portezuelo</w:t>
            </w:r>
          </w:p>
        </w:tc>
      </w:tr>
      <w:tr w:rsidR="001C612A" w:rsidRPr="001F3A18" w14:paraId="27B36CE5" w14:textId="77777777" w:rsidTr="00212D77">
        <w:trPr>
          <w:trHeight w:val="225"/>
          <w:jc w:val="center"/>
        </w:trPr>
        <w:tc>
          <w:tcPr>
            <w:tcW w:w="2093" w:type="dxa"/>
            <w:noWrap/>
          </w:tcPr>
          <w:p w14:paraId="2CDCD536" w14:textId="5965507F"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16206</w:t>
            </w:r>
          </w:p>
        </w:tc>
        <w:tc>
          <w:tcPr>
            <w:tcW w:w="1995" w:type="dxa"/>
            <w:noWrap/>
          </w:tcPr>
          <w:p w14:paraId="2EEC5468" w14:textId="0F911E3F"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3B6EE0D0" w14:textId="61C9C3C5"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Ranquil</w:t>
            </w:r>
          </w:p>
        </w:tc>
      </w:tr>
      <w:tr w:rsidR="001C612A" w:rsidRPr="001F3A18" w14:paraId="1D251009" w14:textId="77777777" w:rsidTr="00212D77">
        <w:trPr>
          <w:trHeight w:val="225"/>
          <w:jc w:val="center"/>
        </w:trPr>
        <w:tc>
          <w:tcPr>
            <w:tcW w:w="2093" w:type="dxa"/>
            <w:noWrap/>
          </w:tcPr>
          <w:p w14:paraId="08BB13E9" w14:textId="72BB2A1D"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16207</w:t>
            </w:r>
          </w:p>
        </w:tc>
        <w:tc>
          <w:tcPr>
            <w:tcW w:w="1995" w:type="dxa"/>
            <w:noWrap/>
          </w:tcPr>
          <w:p w14:paraId="0BF7741D" w14:textId="4D421873"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2F2E454B" w14:textId="2203AC52"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Treguaco</w:t>
            </w:r>
          </w:p>
        </w:tc>
      </w:tr>
      <w:tr w:rsidR="001C612A" w:rsidRPr="001F3A18" w14:paraId="71475C9D" w14:textId="77777777" w:rsidTr="00212D77">
        <w:trPr>
          <w:trHeight w:val="225"/>
          <w:jc w:val="center"/>
        </w:trPr>
        <w:tc>
          <w:tcPr>
            <w:tcW w:w="2093" w:type="dxa"/>
            <w:noWrap/>
          </w:tcPr>
          <w:p w14:paraId="00331802" w14:textId="4E9662E8"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16301</w:t>
            </w:r>
          </w:p>
        </w:tc>
        <w:tc>
          <w:tcPr>
            <w:tcW w:w="1995" w:type="dxa"/>
            <w:noWrap/>
          </w:tcPr>
          <w:p w14:paraId="432CB25C" w14:textId="7BB0D6A4"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24C33EA7" w14:textId="3AF71432"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Carlos</w:t>
            </w:r>
          </w:p>
        </w:tc>
      </w:tr>
      <w:tr w:rsidR="001C612A" w:rsidRPr="001F3A18" w14:paraId="03303526" w14:textId="77777777" w:rsidTr="00212D77">
        <w:trPr>
          <w:trHeight w:val="225"/>
          <w:jc w:val="center"/>
        </w:trPr>
        <w:tc>
          <w:tcPr>
            <w:tcW w:w="2093" w:type="dxa"/>
            <w:noWrap/>
          </w:tcPr>
          <w:p w14:paraId="6CA24E32" w14:textId="5BBF67F7"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16302</w:t>
            </w:r>
          </w:p>
        </w:tc>
        <w:tc>
          <w:tcPr>
            <w:tcW w:w="1995" w:type="dxa"/>
            <w:noWrap/>
          </w:tcPr>
          <w:p w14:paraId="299EBF50" w14:textId="4A275873"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4A1E304F" w14:textId="0CA48FE6"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Coihueco</w:t>
            </w:r>
          </w:p>
        </w:tc>
      </w:tr>
      <w:tr w:rsidR="001C612A" w:rsidRPr="001F3A18" w14:paraId="1926A765" w14:textId="77777777" w:rsidTr="00212D77">
        <w:trPr>
          <w:trHeight w:val="225"/>
          <w:jc w:val="center"/>
        </w:trPr>
        <w:tc>
          <w:tcPr>
            <w:tcW w:w="2093" w:type="dxa"/>
            <w:noWrap/>
          </w:tcPr>
          <w:p w14:paraId="364D393A" w14:textId="20693A42"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16303</w:t>
            </w:r>
          </w:p>
        </w:tc>
        <w:tc>
          <w:tcPr>
            <w:tcW w:w="1995" w:type="dxa"/>
            <w:noWrap/>
          </w:tcPr>
          <w:p w14:paraId="4B993C16" w14:textId="62790BD1"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50A305E9" w14:textId="0A6A7A2A"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Ñiquén</w:t>
            </w:r>
          </w:p>
        </w:tc>
      </w:tr>
      <w:tr w:rsidR="001C612A" w:rsidRPr="001F3A18" w14:paraId="1099FD30" w14:textId="77777777" w:rsidTr="00212D77">
        <w:trPr>
          <w:trHeight w:val="225"/>
          <w:jc w:val="center"/>
        </w:trPr>
        <w:tc>
          <w:tcPr>
            <w:tcW w:w="2093" w:type="dxa"/>
            <w:noWrap/>
          </w:tcPr>
          <w:p w14:paraId="3C6C0B5B" w14:textId="024D4636" w:rsidR="001C612A" w:rsidRPr="001F3A18" w:rsidRDefault="001C612A" w:rsidP="001C612A">
            <w:pPr>
              <w:suppressAutoHyphens w:val="0"/>
              <w:spacing w:after="0" w:line="240" w:lineRule="auto"/>
              <w:ind w:firstLine="0"/>
              <w:jc w:val="center"/>
              <w:rPr>
                <w:color w:val="000000"/>
                <w:sz w:val="16"/>
                <w:szCs w:val="16"/>
                <w:lang w:eastAsia="es-CL"/>
              </w:rPr>
            </w:pPr>
            <w:r w:rsidRPr="001F3A18">
              <w:rPr>
                <w:color w:val="000000"/>
                <w:sz w:val="16"/>
                <w:szCs w:val="16"/>
                <w:lang w:eastAsia="es-CL"/>
              </w:rPr>
              <w:t>16304</w:t>
            </w:r>
          </w:p>
        </w:tc>
        <w:tc>
          <w:tcPr>
            <w:tcW w:w="1995" w:type="dxa"/>
            <w:noWrap/>
          </w:tcPr>
          <w:p w14:paraId="17FC87BD" w14:textId="58C73B2C"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4DF023CB" w14:textId="285E8587"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Fabián</w:t>
            </w:r>
          </w:p>
        </w:tc>
      </w:tr>
      <w:tr w:rsidR="001C612A" w:rsidRPr="001F3A18" w14:paraId="08B27918" w14:textId="77777777" w:rsidTr="00212D77">
        <w:trPr>
          <w:trHeight w:val="225"/>
          <w:jc w:val="center"/>
        </w:trPr>
        <w:tc>
          <w:tcPr>
            <w:tcW w:w="2093" w:type="dxa"/>
            <w:noWrap/>
          </w:tcPr>
          <w:p w14:paraId="1747875F" w14:textId="0AA1C807"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16305</w:t>
            </w:r>
          </w:p>
        </w:tc>
        <w:tc>
          <w:tcPr>
            <w:tcW w:w="1995" w:type="dxa"/>
            <w:noWrap/>
          </w:tcPr>
          <w:p w14:paraId="2E2109AD" w14:textId="6E35F68D" w:rsidR="001C612A" w:rsidRPr="001F3A18" w:rsidRDefault="001C612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2966" w:type="dxa"/>
            <w:noWrap/>
          </w:tcPr>
          <w:p w14:paraId="447CF43C" w14:textId="4D090327" w:rsidR="001C612A" w:rsidRPr="001F3A18" w:rsidRDefault="001C612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Nicolás</w:t>
            </w:r>
          </w:p>
        </w:tc>
      </w:tr>
    </w:tbl>
    <w:p w14:paraId="24641186" w14:textId="3BAA53E3" w:rsidR="00E96AF5" w:rsidRPr="001F3A18" w:rsidRDefault="00690317" w:rsidP="00212D77">
      <w:pPr>
        <w:pStyle w:val="Descripcin"/>
        <w:ind w:firstLine="142"/>
        <w:jc w:val="center"/>
        <w:rPr>
          <w:lang w:val="es-CL"/>
        </w:rPr>
      </w:pPr>
      <w:bookmarkStart w:id="1481" w:name="_Toc421098059"/>
      <w:bookmarkStart w:id="1482" w:name="_Toc423948744"/>
      <w:bookmarkStart w:id="1483" w:name="_Toc424551633"/>
      <w:bookmarkStart w:id="1484" w:name="_Toc425518366"/>
      <w:bookmarkStart w:id="1485" w:name="_Toc22635534"/>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51</w:t>
      </w:r>
      <w:r w:rsidRPr="001F3A18">
        <w:rPr>
          <w:lang w:val="es-CL"/>
        </w:rPr>
        <w:fldChar w:fldCharType="end"/>
      </w:r>
      <w:r w:rsidR="00301B45" w:rsidRPr="001F3A18">
        <w:t xml:space="preserve"> -</w:t>
      </w:r>
      <w:r w:rsidR="00E96AF5" w:rsidRPr="001F3A18">
        <w:t xml:space="preserve"> Comuna Región</w:t>
      </w:r>
      <w:bookmarkEnd w:id="1481"/>
      <w:bookmarkEnd w:id="1482"/>
      <w:bookmarkEnd w:id="1483"/>
      <w:bookmarkEnd w:id="1484"/>
      <w:bookmarkEnd w:id="1485"/>
    </w:p>
    <w:p w14:paraId="2E0111A1" w14:textId="77777777" w:rsidR="00F84312" w:rsidRPr="001F3A18" w:rsidRDefault="00E1045A" w:rsidP="00B63808">
      <w:pPr>
        <w:suppressAutoHyphens w:val="0"/>
        <w:spacing w:after="0" w:line="240" w:lineRule="auto"/>
        <w:ind w:firstLine="0"/>
        <w:jc w:val="left"/>
        <w:rPr>
          <w:rFonts w:eastAsia="Calibri"/>
          <w:sz w:val="16"/>
          <w:szCs w:val="16"/>
          <w:lang w:eastAsia="en-US"/>
        </w:rPr>
      </w:pPr>
      <w:r w:rsidRPr="001F3A18">
        <w:rPr>
          <w:rFonts w:eastAsia="Calibri"/>
          <w:sz w:val="16"/>
          <w:szCs w:val="16"/>
          <w:lang w:eastAsia="en-US"/>
        </w:rPr>
        <w:t xml:space="preserve">Nota: Información de Documentos de Apoyo del Sistema de Transferencia de Información (STI) de Subtel </w:t>
      </w:r>
    </w:p>
    <w:p w14:paraId="7A0E200E" w14:textId="77777777" w:rsidR="00F84312" w:rsidRPr="001F3A18" w:rsidRDefault="00F84312" w:rsidP="00B63808">
      <w:pPr>
        <w:suppressAutoHyphens w:val="0"/>
        <w:spacing w:after="0" w:line="240" w:lineRule="auto"/>
        <w:ind w:firstLine="0"/>
        <w:jc w:val="left"/>
        <w:rPr>
          <w:rFonts w:eastAsia="Calibri"/>
          <w:sz w:val="16"/>
          <w:szCs w:val="16"/>
          <w:lang w:eastAsia="en-US"/>
        </w:rPr>
      </w:pPr>
    </w:p>
    <w:p w14:paraId="0AF0BFBC" w14:textId="77777777" w:rsidR="00E61531" w:rsidRPr="001F3A18" w:rsidRDefault="00E61531">
      <w:pPr>
        <w:suppressAutoHyphens w:val="0"/>
        <w:spacing w:after="0" w:line="240" w:lineRule="auto"/>
        <w:ind w:firstLine="0"/>
        <w:jc w:val="left"/>
        <w:rPr>
          <w:rFonts w:eastAsia="Calibri"/>
          <w:sz w:val="16"/>
          <w:szCs w:val="16"/>
          <w:lang w:eastAsia="en-US"/>
        </w:rPr>
      </w:pPr>
      <w:r w:rsidRPr="001F3A18">
        <w:rPr>
          <w:rFonts w:eastAsia="Calibri"/>
          <w:sz w:val="16"/>
          <w:szCs w:val="16"/>
          <w:lang w:eastAsia="en-US"/>
        </w:rPr>
        <w:br w:type="page"/>
      </w:r>
    </w:p>
    <w:p w14:paraId="50F85282" w14:textId="77777777" w:rsidR="00F84312" w:rsidRPr="001F3A18" w:rsidRDefault="00F84312" w:rsidP="00B63808">
      <w:pPr>
        <w:suppressAutoHyphens w:val="0"/>
        <w:spacing w:after="0" w:line="240" w:lineRule="auto"/>
        <w:ind w:firstLine="0"/>
        <w:jc w:val="left"/>
        <w:rPr>
          <w:rFonts w:eastAsia="Calibri"/>
          <w:sz w:val="16"/>
          <w:szCs w:val="16"/>
          <w:lang w:eastAsia="en-US"/>
        </w:rPr>
      </w:pPr>
    </w:p>
    <w:p w14:paraId="61821C71" w14:textId="77777777" w:rsidR="00F84312" w:rsidRPr="001F3A18" w:rsidRDefault="00F84312" w:rsidP="00B63808">
      <w:pPr>
        <w:suppressAutoHyphens w:val="0"/>
        <w:spacing w:after="0" w:line="240" w:lineRule="auto"/>
        <w:ind w:firstLine="0"/>
        <w:jc w:val="left"/>
        <w:rPr>
          <w:rFonts w:eastAsia="Calibri"/>
          <w:b/>
          <w:szCs w:val="24"/>
          <w:lang w:eastAsia="en-US"/>
        </w:rPr>
      </w:pPr>
      <w:r w:rsidRPr="001F3A18">
        <w:rPr>
          <w:rFonts w:eastAsia="Calibri"/>
          <w:b/>
          <w:szCs w:val="24"/>
          <w:lang w:eastAsia="en-US"/>
        </w:rPr>
        <w:t>Regiones de Chile</w:t>
      </w:r>
    </w:p>
    <w:p w14:paraId="578A055F" w14:textId="77777777" w:rsidR="003264A9" w:rsidRPr="001F3A18" w:rsidRDefault="003264A9" w:rsidP="00B63808">
      <w:pPr>
        <w:suppressAutoHyphens w:val="0"/>
        <w:spacing w:after="0" w:line="240" w:lineRule="auto"/>
        <w:ind w:firstLine="0"/>
        <w:jc w:val="left"/>
        <w:rPr>
          <w:rFonts w:eastAsia="Calibri"/>
          <w:b/>
          <w:szCs w:val="24"/>
          <w:lang w:eastAsia="en-US"/>
        </w:rPr>
      </w:pPr>
    </w:p>
    <w:tbl>
      <w:tblPr>
        <w:tblW w:w="6100" w:type="dxa"/>
        <w:jc w:val="center"/>
        <w:tblCellMar>
          <w:left w:w="70" w:type="dxa"/>
          <w:right w:w="70" w:type="dxa"/>
        </w:tblCellMar>
        <w:tblLook w:val="04A0" w:firstRow="1" w:lastRow="0" w:firstColumn="1" w:lastColumn="0" w:noHBand="0" w:noVBand="1"/>
      </w:tblPr>
      <w:tblGrid>
        <w:gridCol w:w="1817"/>
        <w:gridCol w:w="4283"/>
      </w:tblGrid>
      <w:tr w:rsidR="003264A9" w:rsidRPr="001F3A18" w14:paraId="30B210AA" w14:textId="77777777" w:rsidTr="00212D77">
        <w:trPr>
          <w:trHeight w:val="225"/>
          <w:jc w:val="center"/>
        </w:trPr>
        <w:tc>
          <w:tcPr>
            <w:tcW w:w="1817"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64FD040C" w14:textId="77777777" w:rsidR="00700AE7" w:rsidRPr="001F3A18" w:rsidRDefault="00700AE7" w:rsidP="003264A9">
            <w:pPr>
              <w:suppressAutoHyphens w:val="0"/>
              <w:spacing w:after="0" w:line="240" w:lineRule="auto"/>
              <w:ind w:firstLine="0"/>
              <w:jc w:val="center"/>
              <w:rPr>
                <w:b/>
                <w:color w:val="FFFFFF" w:themeColor="background1"/>
                <w:sz w:val="16"/>
                <w:szCs w:val="16"/>
                <w:lang w:eastAsia="es-CL"/>
              </w:rPr>
            </w:pPr>
            <w:r w:rsidRPr="001F3A18">
              <w:rPr>
                <w:b/>
                <w:color w:val="FFFFFF" w:themeColor="background1"/>
                <w:sz w:val="16"/>
                <w:szCs w:val="16"/>
                <w:lang w:eastAsia="es-CL"/>
              </w:rPr>
              <w:t>Código de Región</w:t>
            </w:r>
          </w:p>
        </w:tc>
        <w:tc>
          <w:tcPr>
            <w:tcW w:w="4283"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599127D6" w14:textId="77777777" w:rsidR="00700AE7" w:rsidRPr="001F3A18" w:rsidRDefault="00700AE7" w:rsidP="003264A9">
            <w:pPr>
              <w:suppressAutoHyphens w:val="0"/>
              <w:spacing w:after="0" w:line="240" w:lineRule="auto"/>
              <w:ind w:firstLine="0"/>
              <w:jc w:val="left"/>
              <w:rPr>
                <w:b/>
                <w:color w:val="FFFFFF" w:themeColor="background1"/>
                <w:sz w:val="16"/>
                <w:szCs w:val="16"/>
                <w:lang w:eastAsia="es-CL"/>
              </w:rPr>
            </w:pPr>
            <w:r w:rsidRPr="001F3A18">
              <w:rPr>
                <w:b/>
                <w:color w:val="FFFFFF" w:themeColor="background1"/>
                <w:sz w:val="16"/>
                <w:szCs w:val="16"/>
                <w:lang w:eastAsia="es-CL"/>
              </w:rPr>
              <w:t>Nombre Región</w:t>
            </w:r>
          </w:p>
        </w:tc>
      </w:tr>
      <w:tr w:rsidR="00700AE7" w:rsidRPr="001F3A18" w14:paraId="7F8E547D" w14:textId="77777777" w:rsidTr="00212D77">
        <w:trPr>
          <w:trHeight w:val="225"/>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14:paraId="3A360E0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w:t>
            </w:r>
          </w:p>
        </w:tc>
        <w:tc>
          <w:tcPr>
            <w:tcW w:w="4283" w:type="dxa"/>
            <w:tcBorders>
              <w:top w:val="nil"/>
              <w:left w:val="nil"/>
              <w:bottom w:val="single" w:sz="4" w:space="0" w:color="auto"/>
              <w:right w:val="single" w:sz="4" w:space="0" w:color="auto"/>
            </w:tcBorders>
            <w:shd w:val="clear" w:color="auto" w:fill="auto"/>
            <w:noWrap/>
            <w:vAlign w:val="center"/>
            <w:hideMark/>
          </w:tcPr>
          <w:p w14:paraId="46C49B80" w14:textId="2184BE4F" w:rsidR="00700AE7" w:rsidRPr="001F3A18" w:rsidRDefault="00B86CF2"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Región de </w:t>
            </w:r>
            <w:r w:rsidR="00700AE7" w:rsidRPr="001F3A18">
              <w:rPr>
                <w:color w:val="000000"/>
                <w:sz w:val="16"/>
                <w:szCs w:val="16"/>
                <w:lang w:eastAsia="es-CL"/>
              </w:rPr>
              <w:t>Tarapacá</w:t>
            </w:r>
          </w:p>
        </w:tc>
      </w:tr>
      <w:tr w:rsidR="00700AE7" w:rsidRPr="001F3A18" w14:paraId="1B920099" w14:textId="77777777" w:rsidTr="00212D77">
        <w:trPr>
          <w:trHeight w:val="225"/>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14:paraId="124C3B3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2</w:t>
            </w:r>
          </w:p>
        </w:tc>
        <w:tc>
          <w:tcPr>
            <w:tcW w:w="4283" w:type="dxa"/>
            <w:tcBorders>
              <w:top w:val="nil"/>
              <w:left w:val="nil"/>
              <w:bottom w:val="single" w:sz="4" w:space="0" w:color="auto"/>
              <w:right w:val="single" w:sz="4" w:space="0" w:color="auto"/>
            </w:tcBorders>
            <w:shd w:val="clear" w:color="auto" w:fill="auto"/>
            <w:noWrap/>
            <w:vAlign w:val="center"/>
            <w:hideMark/>
          </w:tcPr>
          <w:p w14:paraId="1187A357" w14:textId="731A8529" w:rsidR="00700AE7" w:rsidRPr="001F3A18" w:rsidRDefault="00B86CF2"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Región de </w:t>
            </w:r>
            <w:r w:rsidR="00700AE7" w:rsidRPr="001F3A18">
              <w:rPr>
                <w:color w:val="000000"/>
                <w:sz w:val="16"/>
                <w:szCs w:val="16"/>
                <w:lang w:eastAsia="es-CL"/>
              </w:rPr>
              <w:t>Antofagasta</w:t>
            </w:r>
          </w:p>
        </w:tc>
      </w:tr>
      <w:tr w:rsidR="00700AE7" w:rsidRPr="001F3A18" w14:paraId="36CEB9E0" w14:textId="77777777" w:rsidTr="00212D77">
        <w:trPr>
          <w:trHeight w:val="225"/>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14:paraId="4B2DA5B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3</w:t>
            </w:r>
          </w:p>
        </w:tc>
        <w:tc>
          <w:tcPr>
            <w:tcW w:w="4283" w:type="dxa"/>
            <w:tcBorders>
              <w:top w:val="nil"/>
              <w:left w:val="nil"/>
              <w:bottom w:val="single" w:sz="4" w:space="0" w:color="auto"/>
              <w:right w:val="single" w:sz="4" w:space="0" w:color="auto"/>
            </w:tcBorders>
            <w:shd w:val="clear" w:color="auto" w:fill="auto"/>
            <w:noWrap/>
            <w:vAlign w:val="center"/>
            <w:hideMark/>
          </w:tcPr>
          <w:p w14:paraId="313AC61B" w14:textId="7FA0D7ED" w:rsidR="00700AE7" w:rsidRPr="001F3A18" w:rsidRDefault="00B86CF2"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Región de </w:t>
            </w:r>
            <w:r w:rsidR="00700AE7" w:rsidRPr="001F3A18">
              <w:rPr>
                <w:color w:val="000000"/>
                <w:sz w:val="16"/>
                <w:szCs w:val="16"/>
                <w:lang w:eastAsia="es-CL"/>
              </w:rPr>
              <w:t>Atacama</w:t>
            </w:r>
          </w:p>
        </w:tc>
      </w:tr>
      <w:tr w:rsidR="00700AE7" w:rsidRPr="001F3A18" w14:paraId="48D74817" w14:textId="77777777" w:rsidTr="00212D77">
        <w:trPr>
          <w:trHeight w:val="225"/>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14:paraId="33BD857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4</w:t>
            </w:r>
          </w:p>
        </w:tc>
        <w:tc>
          <w:tcPr>
            <w:tcW w:w="4283" w:type="dxa"/>
            <w:tcBorders>
              <w:top w:val="nil"/>
              <w:left w:val="nil"/>
              <w:bottom w:val="single" w:sz="4" w:space="0" w:color="auto"/>
              <w:right w:val="single" w:sz="4" w:space="0" w:color="auto"/>
            </w:tcBorders>
            <w:shd w:val="clear" w:color="auto" w:fill="auto"/>
            <w:noWrap/>
            <w:vAlign w:val="center"/>
            <w:hideMark/>
          </w:tcPr>
          <w:p w14:paraId="08B5FDD3" w14:textId="58889602" w:rsidR="00700AE7" w:rsidRPr="001F3A18" w:rsidRDefault="00B86CF2"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Región de </w:t>
            </w:r>
            <w:r w:rsidR="00700AE7" w:rsidRPr="001F3A18">
              <w:rPr>
                <w:color w:val="000000"/>
                <w:sz w:val="16"/>
                <w:szCs w:val="16"/>
                <w:lang w:eastAsia="es-CL"/>
              </w:rPr>
              <w:t>Coquimbo</w:t>
            </w:r>
          </w:p>
        </w:tc>
      </w:tr>
      <w:tr w:rsidR="00700AE7" w:rsidRPr="001F3A18" w14:paraId="6B585E52" w14:textId="77777777" w:rsidTr="00212D77">
        <w:trPr>
          <w:trHeight w:val="225"/>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14:paraId="05F57C4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w:t>
            </w:r>
          </w:p>
        </w:tc>
        <w:tc>
          <w:tcPr>
            <w:tcW w:w="4283" w:type="dxa"/>
            <w:tcBorders>
              <w:top w:val="nil"/>
              <w:left w:val="nil"/>
              <w:bottom w:val="single" w:sz="4" w:space="0" w:color="auto"/>
              <w:right w:val="single" w:sz="4" w:space="0" w:color="auto"/>
            </w:tcBorders>
            <w:shd w:val="clear" w:color="auto" w:fill="auto"/>
            <w:noWrap/>
            <w:vAlign w:val="center"/>
            <w:hideMark/>
          </w:tcPr>
          <w:p w14:paraId="35ADE5DF" w14:textId="0AEFAEC2" w:rsidR="00700AE7" w:rsidRPr="001F3A18" w:rsidRDefault="00B86CF2"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Región de </w:t>
            </w:r>
            <w:r w:rsidR="00700AE7" w:rsidRPr="001F3A18">
              <w:rPr>
                <w:color w:val="000000"/>
                <w:sz w:val="16"/>
                <w:szCs w:val="16"/>
                <w:lang w:eastAsia="es-CL"/>
              </w:rPr>
              <w:t>Valparaíso</w:t>
            </w:r>
          </w:p>
        </w:tc>
      </w:tr>
      <w:tr w:rsidR="00700AE7" w:rsidRPr="001F3A18" w14:paraId="5A0D7930" w14:textId="77777777" w:rsidTr="00212D77">
        <w:trPr>
          <w:trHeight w:val="225"/>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14:paraId="3827667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6</w:t>
            </w:r>
          </w:p>
        </w:tc>
        <w:tc>
          <w:tcPr>
            <w:tcW w:w="4283" w:type="dxa"/>
            <w:tcBorders>
              <w:top w:val="nil"/>
              <w:left w:val="nil"/>
              <w:bottom w:val="single" w:sz="4" w:space="0" w:color="auto"/>
              <w:right w:val="single" w:sz="4" w:space="0" w:color="auto"/>
            </w:tcBorders>
            <w:shd w:val="clear" w:color="auto" w:fill="auto"/>
            <w:noWrap/>
            <w:vAlign w:val="center"/>
            <w:hideMark/>
          </w:tcPr>
          <w:p w14:paraId="5A93255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Región del Libertador General Bernardo O'Higgins</w:t>
            </w:r>
          </w:p>
        </w:tc>
      </w:tr>
      <w:tr w:rsidR="00700AE7" w:rsidRPr="001F3A18" w14:paraId="0205FA0A" w14:textId="77777777" w:rsidTr="00212D77">
        <w:trPr>
          <w:trHeight w:val="225"/>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14:paraId="51EF11C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7</w:t>
            </w:r>
          </w:p>
        </w:tc>
        <w:tc>
          <w:tcPr>
            <w:tcW w:w="4283" w:type="dxa"/>
            <w:tcBorders>
              <w:top w:val="nil"/>
              <w:left w:val="nil"/>
              <w:bottom w:val="single" w:sz="4" w:space="0" w:color="auto"/>
              <w:right w:val="single" w:sz="4" w:space="0" w:color="auto"/>
            </w:tcBorders>
            <w:shd w:val="clear" w:color="auto" w:fill="auto"/>
            <w:noWrap/>
            <w:vAlign w:val="center"/>
            <w:hideMark/>
          </w:tcPr>
          <w:p w14:paraId="5B8B173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Región del Maule</w:t>
            </w:r>
          </w:p>
        </w:tc>
      </w:tr>
      <w:tr w:rsidR="00700AE7" w:rsidRPr="001F3A18" w14:paraId="208E99D9" w14:textId="77777777" w:rsidTr="00212D77">
        <w:trPr>
          <w:trHeight w:val="225"/>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14:paraId="3A56046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8</w:t>
            </w:r>
          </w:p>
        </w:tc>
        <w:tc>
          <w:tcPr>
            <w:tcW w:w="4283" w:type="dxa"/>
            <w:tcBorders>
              <w:top w:val="nil"/>
              <w:left w:val="nil"/>
              <w:bottom w:val="single" w:sz="4" w:space="0" w:color="auto"/>
              <w:right w:val="single" w:sz="4" w:space="0" w:color="auto"/>
            </w:tcBorders>
            <w:shd w:val="clear" w:color="auto" w:fill="auto"/>
            <w:noWrap/>
            <w:vAlign w:val="center"/>
            <w:hideMark/>
          </w:tcPr>
          <w:p w14:paraId="10F4F60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Región del Biobío</w:t>
            </w:r>
          </w:p>
        </w:tc>
      </w:tr>
      <w:tr w:rsidR="00700AE7" w:rsidRPr="001F3A18" w14:paraId="08B31406" w14:textId="77777777" w:rsidTr="00212D77">
        <w:trPr>
          <w:trHeight w:val="225"/>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14:paraId="19B0DB9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w:t>
            </w:r>
          </w:p>
        </w:tc>
        <w:tc>
          <w:tcPr>
            <w:tcW w:w="4283" w:type="dxa"/>
            <w:tcBorders>
              <w:top w:val="nil"/>
              <w:left w:val="nil"/>
              <w:bottom w:val="single" w:sz="4" w:space="0" w:color="auto"/>
              <w:right w:val="single" w:sz="4" w:space="0" w:color="auto"/>
            </w:tcBorders>
            <w:shd w:val="clear" w:color="auto" w:fill="auto"/>
            <w:noWrap/>
            <w:vAlign w:val="center"/>
            <w:hideMark/>
          </w:tcPr>
          <w:p w14:paraId="30E628AC" w14:textId="28100EC3" w:rsidR="00700AE7" w:rsidRPr="001F3A18" w:rsidRDefault="00B86CF2"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Región de </w:t>
            </w:r>
            <w:r w:rsidR="00700AE7" w:rsidRPr="001F3A18">
              <w:rPr>
                <w:color w:val="000000"/>
                <w:sz w:val="16"/>
                <w:szCs w:val="16"/>
                <w:lang w:eastAsia="es-CL"/>
              </w:rPr>
              <w:t>la Araucanía</w:t>
            </w:r>
          </w:p>
        </w:tc>
      </w:tr>
      <w:tr w:rsidR="00700AE7" w:rsidRPr="001F3A18" w14:paraId="1BCDF646" w14:textId="77777777" w:rsidTr="00212D77">
        <w:trPr>
          <w:trHeight w:val="225"/>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14:paraId="5913CCD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w:t>
            </w:r>
          </w:p>
        </w:tc>
        <w:tc>
          <w:tcPr>
            <w:tcW w:w="4283" w:type="dxa"/>
            <w:tcBorders>
              <w:top w:val="nil"/>
              <w:left w:val="nil"/>
              <w:bottom w:val="single" w:sz="4" w:space="0" w:color="auto"/>
              <w:right w:val="single" w:sz="4" w:space="0" w:color="auto"/>
            </w:tcBorders>
            <w:shd w:val="clear" w:color="auto" w:fill="auto"/>
            <w:noWrap/>
            <w:vAlign w:val="center"/>
            <w:hideMark/>
          </w:tcPr>
          <w:p w14:paraId="67A764AC" w14:textId="0B1310DB" w:rsidR="00700AE7" w:rsidRPr="001F3A18" w:rsidRDefault="00B86CF2"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Región de </w:t>
            </w:r>
            <w:r w:rsidR="00700AE7" w:rsidRPr="001F3A18">
              <w:rPr>
                <w:color w:val="000000"/>
                <w:sz w:val="16"/>
                <w:szCs w:val="16"/>
                <w:lang w:eastAsia="es-CL"/>
              </w:rPr>
              <w:t>Los Lagos</w:t>
            </w:r>
          </w:p>
        </w:tc>
      </w:tr>
      <w:tr w:rsidR="00700AE7" w:rsidRPr="001F3A18" w14:paraId="623CFE7E" w14:textId="77777777" w:rsidTr="00212D77">
        <w:trPr>
          <w:trHeight w:val="225"/>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14:paraId="476DA27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w:t>
            </w:r>
          </w:p>
        </w:tc>
        <w:tc>
          <w:tcPr>
            <w:tcW w:w="4283" w:type="dxa"/>
            <w:tcBorders>
              <w:top w:val="nil"/>
              <w:left w:val="nil"/>
              <w:bottom w:val="single" w:sz="4" w:space="0" w:color="auto"/>
              <w:right w:val="single" w:sz="4" w:space="0" w:color="auto"/>
            </w:tcBorders>
            <w:shd w:val="clear" w:color="auto" w:fill="auto"/>
            <w:noWrap/>
            <w:vAlign w:val="center"/>
            <w:hideMark/>
          </w:tcPr>
          <w:p w14:paraId="53FE6A33" w14:textId="757A5601" w:rsidR="00700AE7" w:rsidRPr="001F3A18" w:rsidRDefault="00B86CF2"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Región de </w:t>
            </w:r>
            <w:r w:rsidR="00700AE7" w:rsidRPr="001F3A18">
              <w:rPr>
                <w:color w:val="000000"/>
                <w:sz w:val="16"/>
                <w:szCs w:val="16"/>
                <w:lang w:eastAsia="es-CL"/>
              </w:rPr>
              <w:t>Aisén del General Carlos Ibáñez del Campo</w:t>
            </w:r>
          </w:p>
        </w:tc>
      </w:tr>
      <w:tr w:rsidR="00700AE7" w:rsidRPr="001F3A18" w14:paraId="4CADD85E" w14:textId="77777777" w:rsidTr="00212D77">
        <w:trPr>
          <w:trHeight w:val="225"/>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14:paraId="58FC0B0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12</w:t>
            </w:r>
          </w:p>
        </w:tc>
        <w:tc>
          <w:tcPr>
            <w:tcW w:w="4283" w:type="dxa"/>
            <w:tcBorders>
              <w:top w:val="nil"/>
              <w:left w:val="nil"/>
              <w:bottom w:val="single" w:sz="4" w:space="0" w:color="auto"/>
              <w:right w:val="single" w:sz="4" w:space="0" w:color="auto"/>
            </w:tcBorders>
            <w:shd w:val="clear" w:color="auto" w:fill="auto"/>
            <w:noWrap/>
            <w:vAlign w:val="center"/>
            <w:hideMark/>
          </w:tcPr>
          <w:p w14:paraId="5840E569" w14:textId="71426A42" w:rsidR="00700AE7" w:rsidRPr="001F3A18" w:rsidRDefault="00B86CF2"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Región de </w:t>
            </w:r>
            <w:r w:rsidR="00700AE7" w:rsidRPr="001F3A18">
              <w:rPr>
                <w:color w:val="000000"/>
                <w:sz w:val="16"/>
                <w:szCs w:val="16"/>
                <w:lang w:eastAsia="es-CL"/>
              </w:rPr>
              <w:t>Magallanes y de la Antártica Chilena</w:t>
            </w:r>
          </w:p>
        </w:tc>
      </w:tr>
      <w:tr w:rsidR="00700AE7" w:rsidRPr="001F3A18" w14:paraId="67E3AD90" w14:textId="77777777" w:rsidTr="00212D77">
        <w:trPr>
          <w:trHeight w:val="225"/>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14:paraId="4452653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13</w:t>
            </w:r>
          </w:p>
        </w:tc>
        <w:tc>
          <w:tcPr>
            <w:tcW w:w="4283" w:type="dxa"/>
            <w:tcBorders>
              <w:top w:val="nil"/>
              <w:left w:val="nil"/>
              <w:bottom w:val="single" w:sz="4" w:space="0" w:color="auto"/>
              <w:right w:val="single" w:sz="4" w:space="0" w:color="auto"/>
            </w:tcBorders>
            <w:shd w:val="clear" w:color="auto" w:fill="auto"/>
            <w:noWrap/>
            <w:vAlign w:val="center"/>
            <w:hideMark/>
          </w:tcPr>
          <w:p w14:paraId="2801CB5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Región Metropolitana de Santiago</w:t>
            </w:r>
          </w:p>
        </w:tc>
      </w:tr>
      <w:tr w:rsidR="00700AE7" w:rsidRPr="001F3A18" w14:paraId="16325AB1" w14:textId="77777777" w:rsidTr="00212D77">
        <w:trPr>
          <w:trHeight w:val="225"/>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14:paraId="2486540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14</w:t>
            </w:r>
          </w:p>
        </w:tc>
        <w:tc>
          <w:tcPr>
            <w:tcW w:w="4283" w:type="dxa"/>
            <w:tcBorders>
              <w:top w:val="nil"/>
              <w:left w:val="nil"/>
              <w:bottom w:val="single" w:sz="4" w:space="0" w:color="auto"/>
              <w:right w:val="single" w:sz="4" w:space="0" w:color="auto"/>
            </w:tcBorders>
            <w:shd w:val="clear" w:color="auto" w:fill="auto"/>
            <w:noWrap/>
            <w:vAlign w:val="center"/>
            <w:hideMark/>
          </w:tcPr>
          <w:p w14:paraId="5052DE98" w14:textId="5E60592F" w:rsidR="00700AE7" w:rsidRPr="001F3A18" w:rsidRDefault="00F0088B"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Región de </w:t>
            </w:r>
            <w:r w:rsidR="00700AE7" w:rsidRPr="001F3A18">
              <w:rPr>
                <w:color w:val="000000"/>
                <w:sz w:val="16"/>
                <w:szCs w:val="16"/>
                <w:lang w:eastAsia="es-CL"/>
              </w:rPr>
              <w:t>los Ríos</w:t>
            </w:r>
          </w:p>
        </w:tc>
      </w:tr>
      <w:tr w:rsidR="003D433D" w:rsidRPr="001F3A18" w14:paraId="397C33B4" w14:textId="77777777" w:rsidTr="00212D77">
        <w:trPr>
          <w:trHeight w:val="225"/>
          <w:jc w:val="center"/>
        </w:trPr>
        <w:tc>
          <w:tcPr>
            <w:tcW w:w="1817" w:type="dxa"/>
            <w:tcBorders>
              <w:top w:val="nil"/>
              <w:left w:val="single" w:sz="4" w:space="0" w:color="auto"/>
              <w:bottom w:val="single" w:sz="4" w:space="0" w:color="auto"/>
              <w:right w:val="single" w:sz="4" w:space="0" w:color="auto"/>
            </w:tcBorders>
            <w:shd w:val="clear" w:color="auto" w:fill="auto"/>
            <w:noWrap/>
            <w:vAlign w:val="center"/>
          </w:tcPr>
          <w:p w14:paraId="7867AB62" w14:textId="74F7136B" w:rsidR="003D433D" w:rsidRPr="001F3A18" w:rsidRDefault="003D433D" w:rsidP="003D433D">
            <w:pPr>
              <w:suppressAutoHyphens w:val="0"/>
              <w:spacing w:after="0" w:line="240" w:lineRule="auto"/>
              <w:ind w:firstLine="0"/>
              <w:jc w:val="center"/>
              <w:rPr>
                <w:color w:val="000000"/>
                <w:sz w:val="16"/>
                <w:szCs w:val="16"/>
                <w:lang w:eastAsia="es-CL"/>
              </w:rPr>
            </w:pPr>
            <w:r w:rsidRPr="001F3A18">
              <w:rPr>
                <w:color w:val="000000"/>
                <w:sz w:val="16"/>
                <w:szCs w:val="16"/>
                <w:lang w:eastAsia="es-CL"/>
              </w:rPr>
              <w:t>15</w:t>
            </w:r>
          </w:p>
        </w:tc>
        <w:tc>
          <w:tcPr>
            <w:tcW w:w="4283" w:type="dxa"/>
            <w:tcBorders>
              <w:top w:val="nil"/>
              <w:left w:val="nil"/>
              <w:bottom w:val="single" w:sz="4" w:space="0" w:color="auto"/>
              <w:right w:val="single" w:sz="4" w:space="0" w:color="auto"/>
            </w:tcBorders>
            <w:shd w:val="clear" w:color="auto" w:fill="auto"/>
            <w:noWrap/>
            <w:vAlign w:val="center"/>
          </w:tcPr>
          <w:p w14:paraId="3C26D9BE" w14:textId="1BF35699" w:rsidR="003D433D" w:rsidRPr="001F3A18" w:rsidRDefault="00B86CF2" w:rsidP="003D433D">
            <w:pPr>
              <w:suppressAutoHyphens w:val="0"/>
              <w:spacing w:after="0" w:line="240" w:lineRule="auto"/>
              <w:ind w:firstLine="0"/>
              <w:jc w:val="left"/>
              <w:rPr>
                <w:color w:val="000000"/>
                <w:sz w:val="16"/>
                <w:szCs w:val="16"/>
                <w:lang w:eastAsia="es-CL"/>
              </w:rPr>
            </w:pPr>
            <w:r w:rsidRPr="001F3A18">
              <w:rPr>
                <w:color w:val="000000"/>
                <w:sz w:val="16"/>
                <w:szCs w:val="16"/>
                <w:lang w:eastAsia="es-CL"/>
              </w:rPr>
              <w:t xml:space="preserve">Región de </w:t>
            </w:r>
            <w:r w:rsidR="003D433D" w:rsidRPr="001F3A18">
              <w:rPr>
                <w:color w:val="000000"/>
                <w:sz w:val="16"/>
                <w:szCs w:val="16"/>
                <w:lang w:eastAsia="es-CL"/>
              </w:rPr>
              <w:t>Arica y Parinacota</w:t>
            </w:r>
          </w:p>
        </w:tc>
      </w:tr>
      <w:tr w:rsidR="003D433D" w:rsidRPr="001F3A18" w14:paraId="32236C05" w14:textId="77777777" w:rsidTr="00212D77">
        <w:trPr>
          <w:trHeight w:val="225"/>
          <w:jc w:val="center"/>
        </w:trPr>
        <w:tc>
          <w:tcPr>
            <w:tcW w:w="1817" w:type="dxa"/>
            <w:tcBorders>
              <w:top w:val="nil"/>
              <w:left w:val="single" w:sz="4" w:space="0" w:color="auto"/>
              <w:bottom w:val="single" w:sz="4" w:space="0" w:color="auto"/>
              <w:right w:val="single" w:sz="4" w:space="0" w:color="auto"/>
            </w:tcBorders>
            <w:shd w:val="clear" w:color="auto" w:fill="auto"/>
            <w:noWrap/>
            <w:vAlign w:val="center"/>
            <w:hideMark/>
          </w:tcPr>
          <w:p w14:paraId="24CDFA3D" w14:textId="03207028" w:rsidR="003D433D" w:rsidRPr="001F3A18" w:rsidRDefault="003D433D" w:rsidP="003D433D">
            <w:pPr>
              <w:suppressAutoHyphens w:val="0"/>
              <w:spacing w:after="0" w:line="240" w:lineRule="auto"/>
              <w:ind w:firstLine="0"/>
              <w:jc w:val="center"/>
              <w:rPr>
                <w:color w:val="000000"/>
                <w:sz w:val="16"/>
                <w:szCs w:val="16"/>
                <w:lang w:eastAsia="es-CL"/>
              </w:rPr>
            </w:pPr>
            <w:r w:rsidRPr="001F3A18">
              <w:rPr>
                <w:color w:val="000000"/>
                <w:sz w:val="16"/>
                <w:szCs w:val="16"/>
                <w:lang w:eastAsia="es-CL"/>
              </w:rPr>
              <w:t>16</w:t>
            </w:r>
          </w:p>
        </w:tc>
        <w:tc>
          <w:tcPr>
            <w:tcW w:w="4283" w:type="dxa"/>
            <w:tcBorders>
              <w:top w:val="nil"/>
              <w:left w:val="nil"/>
              <w:bottom w:val="single" w:sz="4" w:space="0" w:color="auto"/>
              <w:right w:val="single" w:sz="4" w:space="0" w:color="auto"/>
            </w:tcBorders>
            <w:shd w:val="clear" w:color="auto" w:fill="auto"/>
            <w:noWrap/>
            <w:vAlign w:val="center"/>
            <w:hideMark/>
          </w:tcPr>
          <w:p w14:paraId="0D05CA02" w14:textId="77E7CE53" w:rsidR="003D433D" w:rsidRPr="001F3A18" w:rsidRDefault="00B86CF2" w:rsidP="003D433D">
            <w:pPr>
              <w:suppressAutoHyphens w:val="0"/>
              <w:spacing w:after="0" w:line="240" w:lineRule="auto"/>
              <w:ind w:firstLine="0"/>
              <w:jc w:val="left"/>
              <w:rPr>
                <w:color w:val="000000"/>
                <w:sz w:val="16"/>
                <w:szCs w:val="16"/>
                <w:lang w:eastAsia="es-CL"/>
              </w:rPr>
            </w:pPr>
            <w:r w:rsidRPr="001F3A18">
              <w:rPr>
                <w:color w:val="000000"/>
                <w:sz w:val="16"/>
                <w:szCs w:val="16"/>
                <w:lang w:eastAsia="es-CL"/>
              </w:rPr>
              <w:t>Región de Nuble</w:t>
            </w:r>
          </w:p>
        </w:tc>
      </w:tr>
    </w:tbl>
    <w:p w14:paraId="202D38D2" w14:textId="5445A822" w:rsidR="0094428F" w:rsidRPr="001F3A18" w:rsidRDefault="00690317" w:rsidP="00212D77">
      <w:pPr>
        <w:pStyle w:val="Descripcin"/>
        <w:ind w:firstLine="142"/>
        <w:jc w:val="center"/>
        <w:rPr>
          <w:rFonts w:eastAsia="Calibri"/>
          <w:sz w:val="16"/>
          <w:szCs w:val="16"/>
        </w:rPr>
      </w:pPr>
      <w:bookmarkStart w:id="1486" w:name="_Toc425518367"/>
      <w:bookmarkStart w:id="1487" w:name="_Toc22635535"/>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52</w:t>
      </w:r>
      <w:r w:rsidRPr="001F3A18">
        <w:rPr>
          <w:lang w:val="es-CL"/>
        </w:rPr>
        <w:fldChar w:fldCharType="end"/>
      </w:r>
      <w:r w:rsidRPr="001F3A18">
        <w:rPr>
          <w:lang w:val="es-CL"/>
        </w:rPr>
        <w:t xml:space="preserve"> - </w:t>
      </w:r>
      <w:r w:rsidR="0094428F" w:rsidRPr="001F3A18">
        <w:t>Códigos de Regiones</w:t>
      </w:r>
      <w:bookmarkEnd w:id="1486"/>
      <w:bookmarkEnd w:id="1487"/>
    </w:p>
    <w:p w14:paraId="13F3C5A0" w14:textId="77777777" w:rsidR="00700AE7" w:rsidRPr="001F3A18" w:rsidRDefault="00700AE7" w:rsidP="00B63808">
      <w:pPr>
        <w:suppressAutoHyphens w:val="0"/>
        <w:spacing w:after="0" w:line="240" w:lineRule="auto"/>
        <w:ind w:firstLine="0"/>
        <w:jc w:val="left"/>
        <w:rPr>
          <w:rFonts w:eastAsia="Calibri"/>
          <w:sz w:val="16"/>
          <w:szCs w:val="16"/>
          <w:lang w:eastAsia="en-US"/>
        </w:rPr>
      </w:pPr>
    </w:p>
    <w:p w14:paraId="067FD12F" w14:textId="77777777" w:rsidR="00E1045A" w:rsidRPr="001F3A18" w:rsidRDefault="00E1045A" w:rsidP="00E1045A">
      <w:pPr>
        <w:suppressAutoHyphens w:val="0"/>
        <w:spacing w:after="0" w:line="240" w:lineRule="auto"/>
        <w:ind w:firstLine="0"/>
        <w:jc w:val="left"/>
        <w:rPr>
          <w:rFonts w:eastAsia="Calibri"/>
          <w:sz w:val="16"/>
          <w:szCs w:val="16"/>
          <w:lang w:eastAsia="en-US"/>
        </w:rPr>
      </w:pPr>
      <w:r w:rsidRPr="001F3A18">
        <w:rPr>
          <w:rFonts w:eastAsia="Calibri"/>
          <w:sz w:val="16"/>
          <w:szCs w:val="16"/>
          <w:lang w:eastAsia="en-US"/>
        </w:rPr>
        <w:t xml:space="preserve">Nota: Información de Documentos de Apoyo del STI de Subtel </w:t>
      </w:r>
    </w:p>
    <w:p w14:paraId="70889C7D" w14:textId="77777777" w:rsidR="00401DED" w:rsidRPr="001F3A18" w:rsidRDefault="00401DED" w:rsidP="00B63808">
      <w:pPr>
        <w:spacing w:after="0" w:line="240" w:lineRule="auto"/>
        <w:ind w:firstLine="0"/>
        <w:rPr>
          <w:sz w:val="16"/>
          <w:szCs w:val="16"/>
        </w:rPr>
      </w:pPr>
    </w:p>
    <w:p w14:paraId="43E84BE4" w14:textId="77777777" w:rsidR="005622A4" w:rsidRPr="001F3A18" w:rsidRDefault="005622A4">
      <w:pPr>
        <w:suppressAutoHyphens w:val="0"/>
        <w:spacing w:after="0" w:line="240" w:lineRule="auto"/>
        <w:ind w:firstLine="0"/>
        <w:jc w:val="left"/>
        <w:rPr>
          <w:sz w:val="16"/>
          <w:szCs w:val="16"/>
        </w:rPr>
      </w:pPr>
      <w:r w:rsidRPr="001F3A18">
        <w:rPr>
          <w:sz w:val="16"/>
          <w:szCs w:val="16"/>
        </w:rPr>
        <w:br w:type="page"/>
      </w:r>
    </w:p>
    <w:p w14:paraId="41B433A2" w14:textId="77777777" w:rsidR="00E1045A" w:rsidRPr="001F3A18" w:rsidRDefault="00E1045A" w:rsidP="00B63808">
      <w:pPr>
        <w:spacing w:after="0" w:line="240" w:lineRule="auto"/>
        <w:ind w:firstLine="0"/>
        <w:rPr>
          <w:sz w:val="16"/>
          <w:szCs w:val="16"/>
        </w:rPr>
      </w:pPr>
    </w:p>
    <w:p w14:paraId="392DA478" w14:textId="77777777" w:rsidR="00700AE7" w:rsidRPr="001F3A18" w:rsidRDefault="00700AE7" w:rsidP="00700AE7">
      <w:pPr>
        <w:suppressAutoHyphens w:val="0"/>
        <w:spacing w:after="0" w:line="240" w:lineRule="auto"/>
        <w:ind w:firstLine="0"/>
        <w:jc w:val="left"/>
        <w:rPr>
          <w:rFonts w:eastAsia="Calibri"/>
          <w:b/>
          <w:szCs w:val="24"/>
          <w:lang w:eastAsia="en-US"/>
        </w:rPr>
      </w:pPr>
      <w:r w:rsidRPr="001F3A18">
        <w:rPr>
          <w:rFonts w:eastAsia="Calibri"/>
          <w:b/>
          <w:szCs w:val="24"/>
          <w:lang w:eastAsia="en-US"/>
        </w:rPr>
        <w:t>Localidades de Chile</w:t>
      </w:r>
    </w:p>
    <w:p w14:paraId="270B6889" w14:textId="77777777" w:rsidR="003264A9" w:rsidRPr="001F3A18" w:rsidRDefault="003264A9" w:rsidP="00700AE7">
      <w:pPr>
        <w:suppressAutoHyphens w:val="0"/>
        <w:spacing w:after="0" w:line="240" w:lineRule="auto"/>
        <w:ind w:firstLine="0"/>
        <w:jc w:val="left"/>
        <w:rPr>
          <w:rFonts w:eastAsia="Calibri"/>
          <w:b/>
          <w:szCs w:val="24"/>
          <w:lang w:eastAsia="en-US"/>
        </w:rPr>
      </w:pPr>
    </w:p>
    <w:tbl>
      <w:tblPr>
        <w:tblW w:w="7420" w:type="dxa"/>
        <w:jc w:val="center"/>
        <w:tblCellMar>
          <w:left w:w="70" w:type="dxa"/>
          <w:right w:w="70" w:type="dxa"/>
        </w:tblCellMar>
        <w:tblLook w:val="04A0" w:firstRow="1" w:lastRow="0" w:firstColumn="1" w:lastColumn="0" w:noHBand="0" w:noVBand="1"/>
      </w:tblPr>
      <w:tblGrid>
        <w:gridCol w:w="1840"/>
        <w:gridCol w:w="1780"/>
        <w:gridCol w:w="3800"/>
      </w:tblGrid>
      <w:tr w:rsidR="00700AE7" w:rsidRPr="001F3A18" w14:paraId="15E9D2C4" w14:textId="77777777" w:rsidTr="00212D77">
        <w:trPr>
          <w:trHeight w:val="225"/>
          <w:jc w:val="center"/>
        </w:trPr>
        <w:tc>
          <w:tcPr>
            <w:tcW w:w="184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7BB61A8B" w14:textId="77777777" w:rsidR="00700AE7" w:rsidRPr="001F3A18" w:rsidRDefault="00700AE7" w:rsidP="003264A9">
            <w:pPr>
              <w:suppressAutoHyphens w:val="0"/>
              <w:spacing w:after="0" w:line="240" w:lineRule="auto"/>
              <w:ind w:firstLine="0"/>
              <w:jc w:val="center"/>
              <w:rPr>
                <w:b/>
                <w:color w:val="FFFFFF"/>
                <w:sz w:val="16"/>
                <w:szCs w:val="16"/>
                <w:lang w:eastAsia="es-CL"/>
              </w:rPr>
            </w:pPr>
            <w:r w:rsidRPr="001F3A18">
              <w:rPr>
                <w:b/>
                <w:color w:val="FFFFFF"/>
                <w:sz w:val="16"/>
                <w:szCs w:val="16"/>
                <w:lang w:eastAsia="es-CL"/>
              </w:rPr>
              <w:t>Código de Localidad</w:t>
            </w:r>
          </w:p>
        </w:tc>
        <w:tc>
          <w:tcPr>
            <w:tcW w:w="1780"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14255157" w14:textId="77777777" w:rsidR="00700AE7" w:rsidRPr="001F3A18" w:rsidRDefault="00700AE7" w:rsidP="003264A9">
            <w:pPr>
              <w:suppressAutoHyphens w:val="0"/>
              <w:spacing w:after="0" w:line="240" w:lineRule="auto"/>
              <w:ind w:firstLine="0"/>
              <w:jc w:val="center"/>
              <w:rPr>
                <w:b/>
                <w:color w:val="FFFFFF"/>
                <w:sz w:val="16"/>
                <w:szCs w:val="16"/>
                <w:lang w:eastAsia="es-CL"/>
              </w:rPr>
            </w:pPr>
            <w:r w:rsidRPr="001F3A18">
              <w:rPr>
                <w:b/>
                <w:color w:val="FFFFFF"/>
                <w:sz w:val="16"/>
                <w:szCs w:val="16"/>
                <w:lang w:eastAsia="es-CL"/>
              </w:rPr>
              <w:t>Código de Comuna</w:t>
            </w:r>
          </w:p>
        </w:tc>
        <w:tc>
          <w:tcPr>
            <w:tcW w:w="3800"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76AE4068" w14:textId="77777777" w:rsidR="00700AE7" w:rsidRPr="001F3A18" w:rsidRDefault="00700AE7" w:rsidP="003264A9">
            <w:pPr>
              <w:suppressAutoHyphens w:val="0"/>
              <w:spacing w:after="0" w:line="240" w:lineRule="auto"/>
              <w:ind w:firstLine="0"/>
              <w:jc w:val="left"/>
              <w:rPr>
                <w:b/>
                <w:color w:val="FFFFFF"/>
                <w:sz w:val="16"/>
                <w:szCs w:val="16"/>
                <w:lang w:eastAsia="es-CL"/>
              </w:rPr>
            </w:pPr>
            <w:r w:rsidRPr="001F3A18">
              <w:rPr>
                <w:b/>
                <w:color w:val="FFFFFF"/>
                <w:sz w:val="16"/>
                <w:szCs w:val="16"/>
                <w:lang w:eastAsia="es-CL"/>
              </w:rPr>
              <w:t>Nombre Localidad</w:t>
            </w:r>
          </w:p>
        </w:tc>
      </w:tr>
      <w:tr w:rsidR="00700AE7" w:rsidRPr="001F3A18" w14:paraId="59D03890"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6475BC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110101</w:t>
            </w:r>
          </w:p>
        </w:tc>
        <w:tc>
          <w:tcPr>
            <w:tcW w:w="1780" w:type="dxa"/>
            <w:tcBorders>
              <w:top w:val="nil"/>
              <w:left w:val="nil"/>
              <w:bottom w:val="single" w:sz="4" w:space="0" w:color="auto"/>
              <w:right w:val="single" w:sz="4" w:space="0" w:color="auto"/>
            </w:tcBorders>
            <w:shd w:val="clear" w:color="auto" w:fill="auto"/>
            <w:noWrap/>
            <w:vAlign w:val="center"/>
            <w:hideMark/>
          </w:tcPr>
          <w:p w14:paraId="3A98D26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w:t>
            </w:r>
          </w:p>
        </w:tc>
        <w:tc>
          <w:tcPr>
            <w:tcW w:w="3800" w:type="dxa"/>
            <w:tcBorders>
              <w:top w:val="nil"/>
              <w:left w:val="nil"/>
              <w:bottom w:val="single" w:sz="4" w:space="0" w:color="auto"/>
              <w:right w:val="single" w:sz="4" w:space="0" w:color="auto"/>
            </w:tcBorders>
            <w:shd w:val="clear" w:color="auto" w:fill="auto"/>
            <w:noWrap/>
            <w:vAlign w:val="center"/>
            <w:hideMark/>
          </w:tcPr>
          <w:p w14:paraId="13CDD0C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IQUIQUE (P)</w:t>
            </w:r>
          </w:p>
        </w:tc>
      </w:tr>
      <w:tr w:rsidR="00700AE7" w:rsidRPr="001F3A18" w14:paraId="53A85E9A"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416E25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110102</w:t>
            </w:r>
          </w:p>
        </w:tc>
        <w:tc>
          <w:tcPr>
            <w:tcW w:w="1780" w:type="dxa"/>
            <w:tcBorders>
              <w:top w:val="nil"/>
              <w:left w:val="nil"/>
              <w:bottom w:val="single" w:sz="4" w:space="0" w:color="auto"/>
              <w:right w:val="single" w:sz="4" w:space="0" w:color="auto"/>
            </w:tcBorders>
            <w:shd w:val="clear" w:color="auto" w:fill="auto"/>
            <w:noWrap/>
            <w:vAlign w:val="center"/>
            <w:hideMark/>
          </w:tcPr>
          <w:p w14:paraId="1CF5673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w:t>
            </w:r>
          </w:p>
        </w:tc>
        <w:tc>
          <w:tcPr>
            <w:tcW w:w="3800" w:type="dxa"/>
            <w:tcBorders>
              <w:top w:val="nil"/>
              <w:left w:val="nil"/>
              <w:bottom w:val="single" w:sz="4" w:space="0" w:color="auto"/>
              <w:right w:val="single" w:sz="4" w:space="0" w:color="auto"/>
            </w:tcBorders>
            <w:shd w:val="clear" w:color="auto" w:fill="auto"/>
            <w:noWrap/>
            <w:vAlign w:val="center"/>
            <w:hideMark/>
          </w:tcPr>
          <w:p w14:paraId="0D85736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PUNTA NEGRA</w:t>
            </w:r>
          </w:p>
        </w:tc>
      </w:tr>
      <w:tr w:rsidR="00700AE7" w:rsidRPr="001F3A18" w14:paraId="68803282"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D42184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110103</w:t>
            </w:r>
          </w:p>
        </w:tc>
        <w:tc>
          <w:tcPr>
            <w:tcW w:w="1780" w:type="dxa"/>
            <w:tcBorders>
              <w:top w:val="nil"/>
              <w:left w:val="nil"/>
              <w:bottom w:val="single" w:sz="4" w:space="0" w:color="auto"/>
              <w:right w:val="single" w:sz="4" w:space="0" w:color="auto"/>
            </w:tcBorders>
            <w:shd w:val="clear" w:color="auto" w:fill="auto"/>
            <w:noWrap/>
            <w:vAlign w:val="center"/>
            <w:hideMark/>
          </w:tcPr>
          <w:p w14:paraId="6BAA4FE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w:t>
            </w:r>
          </w:p>
        </w:tc>
        <w:tc>
          <w:tcPr>
            <w:tcW w:w="3800" w:type="dxa"/>
            <w:tcBorders>
              <w:top w:val="nil"/>
              <w:left w:val="nil"/>
              <w:bottom w:val="single" w:sz="4" w:space="0" w:color="auto"/>
              <w:right w:val="single" w:sz="4" w:space="0" w:color="auto"/>
            </w:tcBorders>
            <w:shd w:val="clear" w:color="auto" w:fill="auto"/>
            <w:noWrap/>
            <w:vAlign w:val="center"/>
            <w:hideMark/>
          </w:tcPr>
          <w:p w14:paraId="7FC94C4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ALTO HOSPICIO</w:t>
            </w:r>
          </w:p>
        </w:tc>
      </w:tr>
      <w:tr w:rsidR="00700AE7" w:rsidRPr="001F3A18" w14:paraId="4C5D08AA"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91E82A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110104</w:t>
            </w:r>
          </w:p>
        </w:tc>
        <w:tc>
          <w:tcPr>
            <w:tcW w:w="1780" w:type="dxa"/>
            <w:tcBorders>
              <w:top w:val="nil"/>
              <w:left w:val="nil"/>
              <w:bottom w:val="single" w:sz="4" w:space="0" w:color="auto"/>
              <w:right w:val="single" w:sz="4" w:space="0" w:color="auto"/>
            </w:tcBorders>
            <w:shd w:val="clear" w:color="auto" w:fill="auto"/>
            <w:noWrap/>
            <w:vAlign w:val="center"/>
            <w:hideMark/>
          </w:tcPr>
          <w:p w14:paraId="42877AA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w:t>
            </w:r>
          </w:p>
        </w:tc>
        <w:tc>
          <w:tcPr>
            <w:tcW w:w="3800" w:type="dxa"/>
            <w:tcBorders>
              <w:top w:val="nil"/>
              <w:left w:val="nil"/>
              <w:bottom w:val="single" w:sz="4" w:space="0" w:color="auto"/>
              <w:right w:val="single" w:sz="4" w:space="0" w:color="auto"/>
            </w:tcBorders>
            <w:shd w:val="clear" w:color="auto" w:fill="auto"/>
            <w:noWrap/>
            <w:vAlign w:val="center"/>
            <w:hideMark/>
          </w:tcPr>
          <w:p w14:paraId="6278B8F9"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CUESTA DEL TORO</w:t>
            </w:r>
          </w:p>
        </w:tc>
      </w:tr>
      <w:tr w:rsidR="00700AE7" w:rsidRPr="001F3A18" w14:paraId="2717451C"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822444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110105</w:t>
            </w:r>
          </w:p>
        </w:tc>
        <w:tc>
          <w:tcPr>
            <w:tcW w:w="1780" w:type="dxa"/>
            <w:tcBorders>
              <w:top w:val="nil"/>
              <w:left w:val="nil"/>
              <w:bottom w:val="single" w:sz="4" w:space="0" w:color="auto"/>
              <w:right w:val="single" w:sz="4" w:space="0" w:color="auto"/>
            </w:tcBorders>
            <w:shd w:val="clear" w:color="auto" w:fill="auto"/>
            <w:noWrap/>
            <w:vAlign w:val="center"/>
            <w:hideMark/>
          </w:tcPr>
          <w:p w14:paraId="45A29F4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w:t>
            </w:r>
          </w:p>
        </w:tc>
        <w:tc>
          <w:tcPr>
            <w:tcW w:w="3800" w:type="dxa"/>
            <w:tcBorders>
              <w:top w:val="nil"/>
              <w:left w:val="nil"/>
              <w:bottom w:val="single" w:sz="4" w:space="0" w:color="auto"/>
              <w:right w:val="single" w:sz="4" w:space="0" w:color="auto"/>
            </w:tcBorders>
            <w:shd w:val="clear" w:color="auto" w:fill="auto"/>
            <w:noWrap/>
            <w:vAlign w:val="center"/>
            <w:hideMark/>
          </w:tcPr>
          <w:p w14:paraId="0AC4485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ESTANQUE DIEZ MIL</w:t>
            </w:r>
          </w:p>
        </w:tc>
      </w:tr>
      <w:tr w:rsidR="00700AE7" w:rsidRPr="001F3A18" w14:paraId="05BDA30A"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2C31C6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110106</w:t>
            </w:r>
          </w:p>
        </w:tc>
        <w:tc>
          <w:tcPr>
            <w:tcW w:w="1780" w:type="dxa"/>
            <w:tcBorders>
              <w:top w:val="nil"/>
              <w:left w:val="nil"/>
              <w:bottom w:val="single" w:sz="4" w:space="0" w:color="auto"/>
              <w:right w:val="single" w:sz="4" w:space="0" w:color="auto"/>
            </w:tcBorders>
            <w:shd w:val="clear" w:color="auto" w:fill="auto"/>
            <w:noWrap/>
            <w:vAlign w:val="center"/>
            <w:hideMark/>
          </w:tcPr>
          <w:p w14:paraId="5225CEC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w:t>
            </w:r>
          </w:p>
        </w:tc>
        <w:tc>
          <w:tcPr>
            <w:tcW w:w="3800" w:type="dxa"/>
            <w:tcBorders>
              <w:top w:val="nil"/>
              <w:left w:val="nil"/>
              <w:bottom w:val="single" w:sz="4" w:space="0" w:color="auto"/>
              <w:right w:val="single" w:sz="4" w:space="0" w:color="auto"/>
            </w:tcBorders>
            <w:shd w:val="clear" w:color="auto" w:fill="auto"/>
            <w:noWrap/>
            <w:vAlign w:val="center"/>
            <w:hideMark/>
          </w:tcPr>
          <w:p w14:paraId="0F7B3C1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 AZUFRERA</w:t>
            </w:r>
          </w:p>
        </w:tc>
      </w:tr>
      <w:tr w:rsidR="00700AE7" w:rsidRPr="001F3A18" w14:paraId="2DE81445"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724783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110107</w:t>
            </w:r>
          </w:p>
        </w:tc>
        <w:tc>
          <w:tcPr>
            <w:tcW w:w="1780" w:type="dxa"/>
            <w:tcBorders>
              <w:top w:val="nil"/>
              <w:left w:val="nil"/>
              <w:bottom w:val="single" w:sz="4" w:space="0" w:color="auto"/>
              <w:right w:val="single" w:sz="4" w:space="0" w:color="auto"/>
            </w:tcBorders>
            <w:shd w:val="clear" w:color="auto" w:fill="auto"/>
            <w:noWrap/>
            <w:vAlign w:val="center"/>
            <w:hideMark/>
          </w:tcPr>
          <w:p w14:paraId="2D23ED8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w:t>
            </w:r>
          </w:p>
        </w:tc>
        <w:tc>
          <w:tcPr>
            <w:tcW w:w="3800" w:type="dxa"/>
            <w:tcBorders>
              <w:top w:val="nil"/>
              <w:left w:val="nil"/>
              <w:bottom w:val="single" w:sz="4" w:space="0" w:color="auto"/>
              <w:right w:val="single" w:sz="4" w:space="0" w:color="auto"/>
            </w:tcBorders>
            <w:shd w:val="clear" w:color="auto" w:fill="auto"/>
            <w:noWrap/>
            <w:vAlign w:val="center"/>
            <w:hideMark/>
          </w:tcPr>
          <w:p w14:paraId="565C4C4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LOS CÓNDORES</w:t>
            </w:r>
          </w:p>
        </w:tc>
      </w:tr>
      <w:tr w:rsidR="00700AE7" w:rsidRPr="001F3A18" w14:paraId="662E833E"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B5E5CE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110108</w:t>
            </w:r>
          </w:p>
        </w:tc>
        <w:tc>
          <w:tcPr>
            <w:tcW w:w="1780" w:type="dxa"/>
            <w:tcBorders>
              <w:top w:val="nil"/>
              <w:left w:val="nil"/>
              <w:bottom w:val="single" w:sz="4" w:space="0" w:color="auto"/>
              <w:right w:val="single" w:sz="4" w:space="0" w:color="auto"/>
            </w:tcBorders>
            <w:shd w:val="clear" w:color="auto" w:fill="auto"/>
            <w:noWrap/>
            <w:vAlign w:val="center"/>
            <w:hideMark/>
          </w:tcPr>
          <w:p w14:paraId="2E1FE35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w:t>
            </w:r>
          </w:p>
        </w:tc>
        <w:tc>
          <w:tcPr>
            <w:tcW w:w="3800" w:type="dxa"/>
            <w:tcBorders>
              <w:top w:val="nil"/>
              <w:left w:val="nil"/>
              <w:bottom w:val="single" w:sz="4" w:space="0" w:color="auto"/>
              <w:right w:val="single" w:sz="4" w:space="0" w:color="auto"/>
            </w:tcBorders>
            <w:shd w:val="clear" w:color="auto" w:fill="auto"/>
            <w:noWrap/>
            <w:vAlign w:val="center"/>
            <w:hideMark/>
          </w:tcPr>
          <w:p w14:paraId="1861420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PAMPA PERDÍZ</w:t>
            </w:r>
          </w:p>
        </w:tc>
      </w:tr>
      <w:tr w:rsidR="00700AE7" w:rsidRPr="001F3A18" w14:paraId="272B350C"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16DE20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110109</w:t>
            </w:r>
          </w:p>
        </w:tc>
        <w:tc>
          <w:tcPr>
            <w:tcW w:w="1780" w:type="dxa"/>
            <w:tcBorders>
              <w:top w:val="nil"/>
              <w:left w:val="nil"/>
              <w:bottom w:val="single" w:sz="4" w:space="0" w:color="auto"/>
              <w:right w:val="single" w:sz="4" w:space="0" w:color="auto"/>
            </w:tcBorders>
            <w:shd w:val="clear" w:color="auto" w:fill="auto"/>
            <w:noWrap/>
            <w:vAlign w:val="center"/>
            <w:hideMark/>
          </w:tcPr>
          <w:p w14:paraId="0F84EDB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w:t>
            </w:r>
          </w:p>
        </w:tc>
        <w:tc>
          <w:tcPr>
            <w:tcW w:w="3800" w:type="dxa"/>
            <w:tcBorders>
              <w:top w:val="nil"/>
              <w:left w:val="nil"/>
              <w:bottom w:val="single" w:sz="4" w:space="0" w:color="auto"/>
              <w:right w:val="single" w:sz="4" w:space="0" w:color="auto"/>
            </w:tcBorders>
            <w:shd w:val="clear" w:color="auto" w:fill="auto"/>
            <w:noWrap/>
            <w:vAlign w:val="center"/>
            <w:hideMark/>
          </w:tcPr>
          <w:p w14:paraId="79A0C179"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PILMAIQUÉN</w:t>
            </w:r>
          </w:p>
        </w:tc>
      </w:tr>
      <w:tr w:rsidR="00700AE7" w:rsidRPr="001F3A18" w14:paraId="53DACB5B"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F9ECB0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110110</w:t>
            </w:r>
          </w:p>
        </w:tc>
        <w:tc>
          <w:tcPr>
            <w:tcW w:w="1780" w:type="dxa"/>
            <w:tcBorders>
              <w:top w:val="nil"/>
              <w:left w:val="nil"/>
              <w:bottom w:val="single" w:sz="4" w:space="0" w:color="auto"/>
              <w:right w:val="single" w:sz="4" w:space="0" w:color="auto"/>
            </w:tcBorders>
            <w:shd w:val="clear" w:color="auto" w:fill="auto"/>
            <w:noWrap/>
            <w:vAlign w:val="center"/>
            <w:hideMark/>
          </w:tcPr>
          <w:p w14:paraId="49DF91D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w:t>
            </w:r>
          </w:p>
        </w:tc>
        <w:tc>
          <w:tcPr>
            <w:tcW w:w="3800" w:type="dxa"/>
            <w:tcBorders>
              <w:top w:val="nil"/>
              <w:left w:val="nil"/>
              <w:bottom w:val="single" w:sz="4" w:space="0" w:color="auto"/>
              <w:right w:val="single" w:sz="4" w:space="0" w:color="auto"/>
            </w:tcBorders>
            <w:shd w:val="clear" w:color="auto" w:fill="auto"/>
            <w:noWrap/>
            <w:vAlign w:val="center"/>
            <w:hideMark/>
          </w:tcPr>
          <w:p w14:paraId="20EA340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SANTA ROSA</w:t>
            </w:r>
          </w:p>
        </w:tc>
      </w:tr>
      <w:tr w:rsidR="00700AE7" w:rsidRPr="001F3A18" w14:paraId="20CBE681"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BB8419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110111</w:t>
            </w:r>
          </w:p>
        </w:tc>
        <w:tc>
          <w:tcPr>
            <w:tcW w:w="1780" w:type="dxa"/>
            <w:tcBorders>
              <w:top w:val="nil"/>
              <w:left w:val="nil"/>
              <w:bottom w:val="single" w:sz="4" w:space="0" w:color="auto"/>
              <w:right w:val="single" w:sz="4" w:space="0" w:color="auto"/>
            </w:tcBorders>
            <w:shd w:val="clear" w:color="auto" w:fill="auto"/>
            <w:noWrap/>
            <w:vAlign w:val="center"/>
            <w:hideMark/>
          </w:tcPr>
          <w:p w14:paraId="36B92E6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w:t>
            </w:r>
          </w:p>
        </w:tc>
        <w:tc>
          <w:tcPr>
            <w:tcW w:w="3800" w:type="dxa"/>
            <w:tcBorders>
              <w:top w:val="nil"/>
              <w:left w:val="nil"/>
              <w:bottom w:val="single" w:sz="4" w:space="0" w:color="auto"/>
              <w:right w:val="single" w:sz="4" w:space="0" w:color="auto"/>
            </w:tcBorders>
            <w:shd w:val="clear" w:color="auto" w:fill="auto"/>
            <w:noWrap/>
            <w:vAlign w:val="center"/>
            <w:hideMark/>
          </w:tcPr>
          <w:p w14:paraId="7935D22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AEROPUERTO</w:t>
            </w:r>
          </w:p>
        </w:tc>
      </w:tr>
      <w:tr w:rsidR="00700AE7" w:rsidRPr="001F3A18" w14:paraId="3C30676E"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956AF8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110112</w:t>
            </w:r>
          </w:p>
        </w:tc>
        <w:tc>
          <w:tcPr>
            <w:tcW w:w="1780" w:type="dxa"/>
            <w:tcBorders>
              <w:top w:val="nil"/>
              <w:left w:val="nil"/>
              <w:bottom w:val="single" w:sz="4" w:space="0" w:color="auto"/>
              <w:right w:val="single" w:sz="4" w:space="0" w:color="auto"/>
            </w:tcBorders>
            <w:shd w:val="clear" w:color="auto" w:fill="auto"/>
            <w:noWrap/>
            <w:vAlign w:val="center"/>
            <w:hideMark/>
          </w:tcPr>
          <w:p w14:paraId="1D982DD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w:t>
            </w:r>
          </w:p>
        </w:tc>
        <w:tc>
          <w:tcPr>
            <w:tcW w:w="3800" w:type="dxa"/>
            <w:tcBorders>
              <w:top w:val="nil"/>
              <w:left w:val="nil"/>
              <w:bottom w:val="single" w:sz="4" w:space="0" w:color="auto"/>
              <w:right w:val="single" w:sz="4" w:space="0" w:color="auto"/>
            </w:tcBorders>
            <w:shd w:val="clear" w:color="auto" w:fill="auto"/>
            <w:noWrap/>
            <w:vAlign w:val="center"/>
            <w:hideMark/>
          </w:tcPr>
          <w:p w14:paraId="7222CD7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CARAMUCHO</w:t>
            </w:r>
          </w:p>
        </w:tc>
      </w:tr>
      <w:tr w:rsidR="00700AE7" w:rsidRPr="001F3A18" w14:paraId="358251B5"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7FCB8B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110113</w:t>
            </w:r>
          </w:p>
        </w:tc>
        <w:tc>
          <w:tcPr>
            <w:tcW w:w="1780" w:type="dxa"/>
            <w:tcBorders>
              <w:top w:val="nil"/>
              <w:left w:val="nil"/>
              <w:bottom w:val="single" w:sz="4" w:space="0" w:color="auto"/>
              <w:right w:val="single" w:sz="4" w:space="0" w:color="auto"/>
            </w:tcBorders>
            <w:shd w:val="clear" w:color="auto" w:fill="auto"/>
            <w:noWrap/>
            <w:vAlign w:val="center"/>
            <w:hideMark/>
          </w:tcPr>
          <w:p w14:paraId="2546D81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w:t>
            </w:r>
          </w:p>
        </w:tc>
        <w:tc>
          <w:tcPr>
            <w:tcW w:w="3800" w:type="dxa"/>
            <w:tcBorders>
              <w:top w:val="nil"/>
              <w:left w:val="nil"/>
              <w:bottom w:val="single" w:sz="4" w:space="0" w:color="auto"/>
              <w:right w:val="single" w:sz="4" w:space="0" w:color="auto"/>
            </w:tcBorders>
            <w:shd w:val="clear" w:color="auto" w:fill="auto"/>
            <w:noWrap/>
            <w:vAlign w:val="center"/>
            <w:hideMark/>
          </w:tcPr>
          <w:p w14:paraId="29DD9AA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CHANAVAYITA</w:t>
            </w:r>
          </w:p>
        </w:tc>
      </w:tr>
      <w:tr w:rsidR="00700AE7" w:rsidRPr="001F3A18" w14:paraId="320E4D87"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385553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110114</w:t>
            </w:r>
          </w:p>
        </w:tc>
        <w:tc>
          <w:tcPr>
            <w:tcW w:w="1780" w:type="dxa"/>
            <w:tcBorders>
              <w:top w:val="nil"/>
              <w:left w:val="nil"/>
              <w:bottom w:val="single" w:sz="4" w:space="0" w:color="auto"/>
              <w:right w:val="single" w:sz="4" w:space="0" w:color="auto"/>
            </w:tcBorders>
            <w:shd w:val="clear" w:color="auto" w:fill="auto"/>
            <w:noWrap/>
            <w:vAlign w:val="center"/>
            <w:hideMark/>
          </w:tcPr>
          <w:p w14:paraId="0D22C4E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1101</w:t>
            </w:r>
          </w:p>
        </w:tc>
        <w:tc>
          <w:tcPr>
            <w:tcW w:w="3800" w:type="dxa"/>
            <w:tcBorders>
              <w:top w:val="nil"/>
              <w:left w:val="nil"/>
              <w:bottom w:val="single" w:sz="4" w:space="0" w:color="auto"/>
              <w:right w:val="single" w:sz="4" w:space="0" w:color="auto"/>
            </w:tcBorders>
            <w:shd w:val="clear" w:color="auto" w:fill="auto"/>
            <w:noWrap/>
            <w:vAlign w:val="center"/>
            <w:hideMark/>
          </w:tcPr>
          <w:p w14:paraId="09E85B9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CHIPANA</w:t>
            </w:r>
          </w:p>
        </w:tc>
      </w:tr>
      <w:tr w:rsidR="00700AE7" w:rsidRPr="001F3A18" w14:paraId="4C55C9B7"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9C10B2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510901</w:t>
            </w:r>
          </w:p>
        </w:tc>
        <w:tc>
          <w:tcPr>
            <w:tcW w:w="1780" w:type="dxa"/>
            <w:tcBorders>
              <w:top w:val="nil"/>
              <w:left w:val="nil"/>
              <w:bottom w:val="single" w:sz="4" w:space="0" w:color="auto"/>
              <w:right w:val="single" w:sz="4" w:space="0" w:color="auto"/>
            </w:tcBorders>
            <w:shd w:val="clear" w:color="auto" w:fill="auto"/>
            <w:noWrap/>
            <w:vAlign w:val="center"/>
            <w:hideMark/>
          </w:tcPr>
          <w:p w14:paraId="2DD6ED6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5109</w:t>
            </w:r>
          </w:p>
        </w:tc>
        <w:tc>
          <w:tcPr>
            <w:tcW w:w="3800" w:type="dxa"/>
            <w:tcBorders>
              <w:top w:val="nil"/>
              <w:left w:val="nil"/>
              <w:bottom w:val="single" w:sz="4" w:space="0" w:color="auto"/>
              <w:right w:val="single" w:sz="4" w:space="0" w:color="auto"/>
            </w:tcBorders>
            <w:shd w:val="clear" w:color="auto" w:fill="auto"/>
            <w:noWrap/>
            <w:vAlign w:val="center"/>
            <w:hideMark/>
          </w:tcPr>
          <w:p w14:paraId="295F694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GRAN VALPARAÍSO (P)</w:t>
            </w:r>
          </w:p>
        </w:tc>
      </w:tr>
      <w:tr w:rsidR="00700AE7" w:rsidRPr="001F3A18" w14:paraId="2EDABDB7"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22848E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520101</w:t>
            </w:r>
          </w:p>
        </w:tc>
        <w:tc>
          <w:tcPr>
            <w:tcW w:w="1780" w:type="dxa"/>
            <w:tcBorders>
              <w:top w:val="nil"/>
              <w:left w:val="nil"/>
              <w:bottom w:val="single" w:sz="4" w:space="0" w:color="auto"/>
              <w:right w:val="single" w:sz="4" w:space="0" w:color="auto"/>
            </w:tcBorders>
            <w:shd w:val="clear" w:color="auto" w:fill="auto"/>
            <w:noWrap/>
            <w:vAlign w:val="center"/>
            <w:hideMark/>
          </w:tcPr>
          <w:p w14:paraId="2E825E9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w:t>
            </w:r>
          </w:p>
        </w:tc>
        <w:tc>
          <w:tcPr>
            <w:tcW w:w="3800" w:type="dxa"/>
            <w:tcBorders>
              <w:top w:val="nil"/>
              <w:left w:val="nil"/>
              <w:bottom w:val="single" w:sz="4" w:space="0" w:color="auto"/>
              <w:right w:val="single" w:sz="4" w:space="0" w:color="auto"/>
            </w:tcBorders>
            <w:shd w:val="clear" w:color="auto" w:fill="auto"/>
            <w:noWrap/>
            <w:vAlign w:val="center"/>
            <w:hideMark/>
          </w:tcPr>
          <w:p w14:paraId="5A73FDC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HANGA ROA</w:t>
            </w:r>
          </w:p>
        </w:tc>
      </w:tr>
      <w:tr w:rsidR="00700AE7" w:rsidRPr="001F3A18" w14:paraId="2F870B98"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8ACDED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520102</w:t>
            </w:r>
          </w:p>
        </w:tc>
        <w:tc>
          <w:tcPr>
            <w:tcW w:w="1780" w:type="dxa"/>
            <w:tcBorders>
              <w:top w:val="nil"/>
              <w:left w:val="nil"/>
              <w:bottom w:val="single" w:sz="4" w:space="0" w:color="auto"/>
              <w:right w:val="single" w:sz="4" w:space="0" w:color="auto"/>
            </w:tcBorders>
            <w:shd w:val="clear" w:color="auto" w:fill="auto"/>
            <w:noWrap/>
            <w:vAlign w:val="center"/>
            <w:hideMark/>
          </w:tcPr>
          <w:p w14:paraId="3AED8AE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w:t>
            </w:r>
          </w:p>
        </w:tc>
        <w:tc>
          <w:tcPr>
            <w:tcW w:w="3800" w:type="dxa"/>
            <w:tcBorders>
              <w:top w:val="nil"/>
              <w:left w:val="nil"/>
              <w:bottom w:val="single" w:sz="4" w:space="0" w:color="auto"/>
              <w:right w:val="single" w:sz="4" w:space="0" w:color="auto"/>
            </w:tcBorders>
            <w:shd w:val="clear" w:color="auto" w:fill="auto"/>
            <w:noWrap/>
            <w:vAlign w:val="center"/>
            <w:hideMark/>
          </w:tcPr>
          <w:p w14:paraId="45F6FE5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ANAKENA</w:t>
            </w:r>
          </w:p>
        </w:tc>
      </w:tr>
      <w:tr w:rsidR="00700AE7" w:rsidRPr="001F3A18" w14:paraId="078741DF"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AD4997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520103</w:t>
            </w:r>
          </w:p>
        </w:tc>
        <w:tc>
          <w:tcPr>
            <w:tcW w:w="1780" w:type="dxa"/>
            <w:tcBorders>
              <w:top w:val="nil"/>
              <w:left w:val="nil"/>
              <w:bottom w:val="single" w:sz="4" w:space="0" w:color="auto"/>
              <w:right w:val="single" w:sz="4" w:space="0" w:color="auto"/>
            </w:tcBorders>
            <w:shd w:val="clear" w:color="auto" w:fill="auto"/>
            <w:noWrap/>
            <w:vAlign w:val="center"/>
            <w:hideMark/>
          </w:tcPr>
          <w:p w14:paraId="79103C8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w:t>
            </w:r>
          </w:p>
        </w:tc>
        <w:tc>
          <w:tcPr>
            <w:tcW w:w="3800" w:type="dxa"/>
            <w:tcBorders>
              <w:top w:val="nil"/>
              <w:left w:val="nil"/>
              <w:bottom w:val="single" w:sz="4" w:space="0" w:color="auto"/>
              <w:right w:val="single" w:sz="4" w:space="0" w:color="auto"/>
            </w:tcBorders>
            <w:shd w:val="clear" w:color="auto" w:fill="auto"/>
            <w:noWrap/>
            <w:vAlign w:val="center"/>
            <w:hideMark/>
          </w:tcPr>
          <w:p w14:paraId="7EEDE56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HANGA OTEO</w:t>
            </w:r>
          </w:p>
        </w:tc>
      </w:tr>
      <w:tr w:rsidR="00700AE7" w:rsidRPr="001F3A18" w14:paraId="76A1EB87"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AF6AF3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520104</w:t>
            </w:r>
          </w:p>
        </w:tc>
        <w:tc>
          <w:tcPr>
            <w:tcW w:w="1780" w:type="dxa"/>
            <w:tcBorders>
              <w:top w:val="nil"/>
              <w:left w:val="nil"/>
              <w:bottom w:val="single" w:sz="4" w:space="0" w:color="auto"/>
              <w:right w:val="single" w:sz="4" w:space="0" w:color="auto"/>
            </w:tcBorders>
            <w:shd w:val="clear" w:color="auto" w:fill="auto"/>
            <w:noWrap/>
            <w:vAlign w:val="center"/>
            <w:hideMark/>
          </w:tcPr>
          <w:p w14:paraId="14AC114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w:t>
            </w:r>
          </w:p>
        </w:tc>
        <w:tc>
          <w:tcPr>
            <w:tcW w:w="3800" w:type="dxa"/>
            <w:tcBorders>
              <w:top w:val="nil"/>
              <w:left w:val="nil"/>
              <w:bottom w:val="single" w:sz="4" w:space="0" w:color="auto"/>
              <w:right w:val="single" w:sz="4" w:space="0" w:color="auto"/>
            </w:tcBorders>
            <w:shd w:val="clear" w:color="auto" w:fill="auto"/>
            <w:noWrap/>
            <w:vAlign w:val="center"/>
            <w:hideMark/>
          </w:tcPr>
          <w:p w14:paraId="2820351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POIKE</w:t>
            </w:r>
          </w:p>
        </w:tc>
      </w:tr>
      <w:tr w:rsidR="00700AE7" w:rsidRPr="001F3A18" w14:paraId="709149F9"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CD5860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520105</w:t>
            </w:r>
          </w:p>
        </w:tc>
        <w:tc>
          <w:tcPr>
            <w:tcW w:w="1780" w:type="dxa"/>
            <w:tcBorders>
              <w:top w:val="nil"/>
              <w:left w:val="nil"/>
              <w:bottom w:val="single" w:sz="4" w:space="0" w:color="auto"/>
              <w:right w:val="single" w:sz="4" w:space="0" w:color="auto"/>
            </w:tcBorders>
            <w:shd w:val="clear" w:color="auto" w:fill="auto"/>
            <w:noWrap/>
            <w:vAlign w:val="center"/>
            <w:hideMark/>
          </w:tcPr>
          <w:p w14:paraId="6683178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w:t>
            </w:r>
          </w:p>
        </w:tc>
        <w:tc>
          <w:tcPr>
            <w:tcW w:w="3800" w:type="dxa"/>
            <w:tcBorders>
              <w:top w:val="nil"/>
              <w:left w:val="nil"/>
              <w:bottom w:val="single" w:sz="4" w:space="0" w:color="auto"/>
              <w:right w:val="single" w:sz="4" w:space="0" w:color="auto"/>
            </w:tcBorders>
            <w:shd w:val="clear" w:color="auto" w:fill="auto"/>
            <w:noWrap/>
            <w:vAlign w:val="center"/>
            <w:hideMark/>
          </w:tcPr>
          <w:p w14:paraId="4E2B5CB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RANO KAU</w:t>
            </w:r>
          </w:p>
        </w:tc>
      </w:tr>
      <w:tr w:rsidR="00700AE7" w:rsidRPr="001F3A18" w14:paraId="25A87846"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0CFBFB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520106</w:t>
            </w:r>
          </w:p>
        </w:tc>
        <w:tc>
          <w:tcPr>
            <w:tcW w:w="1780" w:type="dxa"/>
            <w:tcBorders>
              <w:top w:val="nil"/>
              <w:left w:val="nil"/>
              <w:bottom w:val="single" w:sz="4" w:space="0" w:color="auto"/>
              <w:right w:val="single" w:sz="4" w:space="0" w:color="auto"/>
            </w:tcBorders>
            <w:shd w:val="clear" w:color="auto" w:fill="auto"/>
            <w:noWrap/>
            <w:vAlign w:val="center"/>
            <w:hideMark/>
          </w:tcPr>
          <w:p w14:paraId="0CFA4C1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w:t>
            </w:r>
          </w:p>
        </w:tc>
        <w:tc>
          <w:tcPr>
            <w:tcW w:w="3800" w:type="dxa"/>
            <w:tcBorders>
              <w:top w:val="nil"/>
              <w:left w:val="nil"/>
              <w:bottom w:val="single" w:sz="4" w:space="0" w:color="auto"/>
              <w:right w:val="single" w:sz="4" w:space="0" w:color="auto"/>
            </w:tcBorders>
            <w:shd w:val="clear" w:color="auto" w:fill="auto"/>
            <w:noWrap/>
            <w:vAlign w:val="center"/>
            <w:hideMark/>
          </w:tcPr>
          <w:p w14:paraId="7946A15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VAIHU</w:t>
            </w:r>
          </w:p>
        </w:tc>
      </w:tr>
      <w:tr w:rsidR="00700AE7" w:rsidRPr="001F3A18" w14:paraId="53F0C150"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B1ADE0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520107</w:t>
            </w:r>
          </w:p>
        </w:tc>
        <w:tc>
          <w:tcPr>
            <w:tcW w:w="1780" w:type="dxa"/>
            <w:tcBorders>
              <w:top w:val="nil"/>
              <w:left w:val="nil"/>
              <w:bottom w:val="single" w:sz="4" w:space="0" w:color="auto"/>
              <w:right w:val="single" w:sz="4" w:space="0" w:color="auto"/>
            </w:tcBorders>
            <w:shd w:val="clear" w:color="auto" w:fill="auto"/>
            <w:noWrap/>
            <w:vAlign w:val="center"/>
            <w:hideMark/>
          </w:tcPr>
          <w:p w14:paraId="60C4D97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w:t>
            </w:r>
          </w:p>
        </w:tc>
        <w:tc>
          <w:tcPr>
            <w:tcW w:w="3800" w:type="dxa"/>
            <w:tcBorders>
              <w:top w:val="nil"/>
              <w:left w:val="nil"/>
              <w:bottom w:val="single" w:sz="4" w:space="0" w:color="auto"/>
              <w:right w:val="single" w:sz="4" w:space="0" w:color="auto"/>
            </w:tcBorders>
            <w:shd w:val="clear" w:color="auto" w:fill="auto"/>
            <w:noWrap/>
            <w:vAlign w:val="center"/>
            <w:hideMark/>
          </w:tcPr>
          <w:p w14:paraId="7AD8383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VAITEA</w:t>
            </w:r>
          </w:p>
        </w:tc>
      </w:tr>
      <w:tr w:rsidR="00700AE7" w:rsidRPr="001F3A18" w14:paraId="18FF5D29"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634EA4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520108</w:t>
            </w:r>
          </w:p>
        </w:tc>
        <w:tc>
          <w:tcPr>
            <w:tcW w:w="1780" w:type="dxa"/>
            <w:tcBorders>
              <w:top w:val="nil"/>
              <w:left w:val="nil"/>
              <w:bottom w:val="single" w:sz="4" w:space="0" w:color="auto"/>
              <w:right w:val="single" w:sz="4" w:space="0" w:color="auto"/>
            </w:tcBorders>
            <w:shd w:val="clear" w:color="auto" w:fill="auto"/>
            <w:noWrap/>
            <w:vAlign w:val="center"/>
            <w:hideMark/>
          </w:tcPr>
          <w:p w14:paraId="470DC72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5201</w:t>
            </w:r>
          </w:p>
        </w:tc>
        <w:tc>
          <w:tcPr>
            <w:tcW w:w="3800" w:type="dxa"/>
            <w:tcBorders>
              <w:top w:val="nil"/>
              <w:left w:val="nil"/>
              <w:bottom w:val="single" w:sz="4" w:space="0" w:color="auto"/>
              <w:right w:val="single" w:sz="4" w:space="0" w:color="auto"/>
            </w:tcBorders>
            <w:shd w:val="clear" w:color="auto" w:fill="auto"/>
            <w:noWrap/>
            <w:vAlign w:val="center"/>
            <w:hideMark/>
          </w:tcPr>
          <w:p w14:paraId="769DA63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SIN ASOCIACIÓN (P)</w:t>
            </w:r>
          </w:p>
        </w:tc>
      </w:tr>
      <w:tr w:rsidR="00700AE7" w:rsidRPr="001F3A18" w14:paraId="2E360233"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7A5B00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530101</w:t>
            </w:r>
          </w:p>
        </w:tc>
        <w:tc>
          <w:tcPr>
            <w:tcW w:w="1780" w:type="dxa"/>
            <w:tcBorders>
              <w:top w:val="nil"/>
              <w:left w:val="nil"/>
              <w:bottom w:val="single" w:sz="4" w:space="0" w:color="auto"/>
              <w:right w:val="single" w:sz="4" w:space="0" w:color="auto"/>
            </w:tcBorders>
            <w:shd w:val="clear" w:color="auto" w:fill="auto"/>
            <w:noWrap/>
            <w:vAlign w:val="center"/>
            <w:hideMark/>
          </w:tcPr>
          <w:p w14:paraId="4A5FF1D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w:t>
            </w:r>
          </w:p>
        </w:tc>
        <w:tc>
          <w:tcPr>
            <w:tcW w:w="3800" w:type="dxa"/>
            <w:tcBorders>
              <w:top w:val="nil"/>
              <w:left w:val="nil"/>
              <w:bottom w:val="single" w:sz="4" w:space="0" w:color="auto"/>
              <w:right w:val="single" w:sz="4" w:space="0" w:color="auto"/>
            </w:tcBorders>
            <w:shd w:val="clear" w:color="auto" w:fill="auto"/>
            <w:noWrap/>
            <w:vAlign w:val="center"/>
            <w:hideMark/>
          </w:tcPr>
          <w:p w14:paraId="5DCD760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LOS ANDES (P)</w:t>
            </w:r>
          </w:p>
        </w:tc>
      </w:tr>
      <w:tr w:rsidR="00700AE7" w:rsidRPr="001F3A18" w14:paraId="45D32021"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8FF2A9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530102</w:t>
            </w:r>
          </w:p>
        </w:tc>
        <w:tc>
          <w:tcPr>
            <w:tcW w:w="1780" w:type="dxa"/>
            <w:tcBorders>
              <w:top w:val="nil"/>
              <w:left w:val="nil"/>
              <w:bottom w:val="single" w:sz="4" w:space="0" w:color="auto"/>
              <w:right w:val="single" w:sz="4" w:space="0" w:color="auto"/>
            </w:tcBorders>
            <w:shd w:val="clear" w:color="auto" w:fill="auto"/>
            <w:noWrap/>
            <w:vAlign w:val="center"/>
            <w:hideMark/>
          </w:tcPr>
          <w:p w14:paraId="2011579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w:t>
            </w:r>
          </w:p>
        </w:tc>
        <w:tc>
          <w:tcPr>
            <w:tcW w:w="3800" w:type="dxa"/>
            <w:tcBorders>
              <w:top w:val="nil"/>
              <w:left w:val="nil"/>
              <w:bottom w:val="single" w:sz="4" w:space="0" w:color="auto"/>
              <w:right w:val="single" w:sz="4" w:space="0" w:color="auto"/>
            </w:tcBorders>
            <w:shd w:val="clear" w:color="auto" w:fill="auto"/>
            <w:noWrap/>
            <w:vAlign w:val="center"/>
            <w:hideMark/>
          </w:tcPr>
          <w:p w14:paraId="545B18C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LOS VILLARES</w:t>
            </w:r>
          </w:p>
        </w:tc>
      </w:tr>
      <w:tr w:rsidR="00700AE7" w:rsidRPr="001F3A18" w14:paraId="03008545"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F84598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530103</w:t>
            </w:r>
          </w:p>
        </w:tc>
        <w:tc>
          <w:tcPr>
            <w:tcW w:w="1780" w:type="dxa"/>
            <w:tcBorders>
              <w:top w:val="nil"/>
              <w:left w:val="nil"/>
              <w:bottom w:val="single" w:sz="4" w:space="0" w:color="auto"/>
              <w:right w:val="single" w:sz="4" w:space="0" w:color="auto"/>
            </w:tcBorders>
            <w:shd w:val="clear" w:color="auto" w:fill="auto"/>
            <w:noWrap/>
            <w:vAlign w:val="center"/>
            <w:hideMark/>
          </w:tcPr>
          <w:p w14:paraId="236C153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w:t>
            </w:r>
          </w:p>
        </w:tc>
        <w:tc>
          <w:tcPr>
            <w:tcW w:w="3800" w:type="dxa"/>
            <w:tcBorders>
              <w:top w:val="nil"/>
              <w:left w:val="nil"/>
              <w:bottom w:val="single" w:sz="4" w:space="0" w:color="auto"/>
              <w:right w:val="single" w:sz="4" w:space="0" w:color="auto"/>
            </w:tcBorders>
            <w:shd w:val="clear" w:color="auto" w:fill="auto"/>
            <w:noWrap/>
            <w:vAlign w:val="center"/>
            <w:hideMark/>
          </w:tcPr>
          <w:p w14:paraId="0477CD0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RAFAEL</w:t>
            </w:r>
          </w:p>
        </w:tc>
      </w:tr>
      <w:tr w:rsidR="00700AE7" w:rsidRPr="001F3A18" w14:paraId="139518DC"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6055CB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530104</w:t>
            </w:r>
          </w:p>
        </w:tc>
        <w:tc>
          <w:tcPr>
            <w:tcW w:w="1780" w:type="dxa"/>
            <w:tcBorders>
              <w:top w:val="nil"/>
              <w:left w:val="nil"/>
              <w:bottom w:val="single" w:sz="4" w:space="0" w:color="auto"/>
              <w:right w:val="single" w:sz="4" w:space="0" w:color="auto"/>
            </w:tcBorders>
            <w:shd w:val="clear" w:color="auto" w:fill="auto"/>
            <w:noWrap/>
            <w:vAlign w:val="center"/>
            <w:hideMark/>
          </w:tcPr>
          <w:p w14:paraId="56C3B31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w:t>
            </w:r>
          </w:p>
        </w:tc>
        <w:tc>
          <w:tcPr>
            <w:tcW w:w="3800" w:type="dxa"/>
            <w:tcBorders>
              <w:top w:val="nil"/>
              <w:left w:val="nil"/>
              <w:bottom w:val="single" w:sz="4" w:space="0" w:color="auto"/>
              <w:right w:val="single" w:sz="4" w:space="0" w:color="auto"/>
            </w:tcBorders>
            <w:shd w:val="clear" w:color="auto" w:fill="auto"/>
            <w:noWrap/>
            <w:vAlign w:val="center"/>
            <w:hideMark/>
          </w:tcPr>
          <w:p w14:paraId="2CBAC144"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EL SAUCE</w:t>
            </w:r>
          </w:p>
        </w:tc>
      </w:tr>
      <w:tr w:rsidR="00700AE7" w:rsidRPr="001F3A18" w14:paraId="4BBD9FDB"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9E76A8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530105</w:t>
            </w:r>
          </w:p>
        </w:tc>
        <w:tc>
          <w:tcPr>
            <w:tcW w:w="1780" w:type="dxa"/>
            <w:tcBorders>
              <w:top w:val="nil"/>
              <w:left w:val="nil"/>
              <w:bottom w:val="single" w:sz="4" w:space="0" w:color="auto"/>
              <w:right w:val="single" w:sz="4" w:space="0" w:color="auto"/>
            </w:tcBorders>
            <w:shd w:val="clear" w:color="auto" w:fill="auto"/>
            <w:noWrap/>
            <w:vAlign w:val="center"/>
            <w:hideMark/>
          </w:tcPr>
          <w:p w14:paraId="1DEE257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w:t>
            </w:r>
          </w:p>
        </w:tc>
        <w:tc>
          <w:tcPr>
            <w:tcW w:w="3800" w:type="dxa"/>
            <w:tcBorders>
              <w:top w:val="nil"/>
              <w:left w:val="nil"/>
              <w:bottom w:val="single" w:sz="4" w:space="0" w:color="auto"/>
              <w:right w:val="single" w:sz="4" w:space="0" w:color="auto"/>
            </w:tcBorders>
            <w:shd w:val="clear" w:color="auto" w:fill="auto"/>
            <w:noWrap/>
            <w:vAlign w:val="center"/>
            <w:hideMark/>
          </w:tcPr>
          <w:p w14:paraId="541F319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LAS VIZCACHAS</w:t>
            </w:r>
          </w:p>
        </w:tc>
      </w:tr>
      <w:tr w:rsidR="00700AE7" w:rsidRPr="001F3A18" w14:paraId="0568FA79"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4AA6B0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530106</w:t>
            </w:r>
          </w:p>
        </w:tc>
        <w:tc>
          <w:tcPr>
            <w:tcW w:w="1780" w:type="dxa"/>
            <w:tcBorders>
              <w:top w:val="nil"/>
              <w:left w:val="nil"/>
              <w:bottom w:val="single" w:sz="4" w:space="0" w:color="auto"/>
              <w:right w:val="single" w:sz="4" w:space="0" w:color="auto"/>
            </w:tcBorders>
            <w:shd w:val="clear" w:color="auto" w:fill="auto"/>
            <w:noWrap/>
            <w:vAlign w:val="center"/>
            <w:hideMark/>
          </w:tcPr>
          <w:p w14:paraId="58D8B68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w:t>
            </w:r>
          </w:p>
        </w:tc>
        <w:tc>
          <w:tcPr>
            <w:tcW w:w="3800" w:type="dxa"/>
            <w:tcBorders>
              <w:top w:val="nil"/>
              <w:left w:val="nil"/>
              <w:bottom w:val="single" w:sz="4" w:space="0" w:color="auto"/>
              <w:right w:val="single" w:sz="4" w:space="0" w:color="auto"/>
            </w:tcBorders>
            <w:shd w:val="clear" w:color="auto" w:fill="auto"/>
            <w:noWrap/>
            <w:vAlign w:val="center"/>
            <w:hideMark/>
          </w:tcPr>
          <w:p w14:paraId="0CDFEBE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LOS CHACAYES</w:t>
            </w:r>
          </w:p>
        </w:tc>
      </w:tr>
      <w:tr w:rsidR="00700AE7" w:rsidRPr="001F3A18" w14:paraId="6B3B503B"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75D9E5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530107</w:t>
            </w:r>
          </w:p>
        </w:tc>
        <w:tc>
          <w:tcPr>
            <w:tcW w:w="1780" w:type="dxa"/>
            <w:tcBorders>
              <w:top w:val="nil"/>
              <w:left w:val="nil"/>
              <w:bottom w:val="single" w:sz="4" w:space="0" w:color="auto"/>
              <w:right w:val="single" w:sz="4" w:space="0" w:color="auto"/>
            </w:tcBorders>
            <w:shd w:val="clear" w:color="auto" w:fill="auto"/>
            <w:noWrap/>
            <w:vAlign w:val="center"/>
            <w:hideMark/>
          </w:tcPr>
          <w:p w14:paraId="4D914EA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w:t>
            </w:r>
          </w:p>
        </w:tc>
        <w:tc>
          <w:tcPr>
            <w:tcW w:w="3800" w:type="dxa"/>
            <w:tcBorders>
              <w:top w:val="nil"/>
              <w:left w:val="nil"/>
              <w:bottom w:val="single" w:sz="4" w:space="0" w:color="auto"/>
              <w:right w:val="single" w:sz="4" w:space="0" w:color="auto"/>
            </w:tcBorders>
            <w:shd w:val="clear" w:color="auto" w:fill="auto"/>
            <w:noWrap/>
            <w:vAlign w:val="center"/>
            <w:hideMark/>
          </w:tcPr>
          <w:p w14:paraId="5A82E94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LOS ESPINOS</w:t>
            </w:r>
          </w:p>
        </w:tc>
      </w:tr>
      <w:tr w:rsidR="00700AE7" w:rsidRPr="001F3A18" w14:paraId="5BEE4299"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D81DDA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530108</w:t>
            </w:r>
          </w:p>
        </w:tc>
        <w:tc>
          <w:tcPr>
            <w:tcW w:w="1780" w:type="dxa"/>
            <w:tcBorders>
              <w:top w:val="nil"/>
              <w:left w:val="nil"/>
              <w:bottom w:val="single" w:sz="4" w:space="0" w:color="auto"/>
              <w:right w:val="single" w:sz="4" w:space="0" w:color="auto"/>
            </w:tcBorders>
            <w:shd w:val="clear" w:color="auto" w:fill="auto"/>
            <w:noWrap/>
            <w:vAlign w:val="center"/>
            <w:hideMark/>
          </w:tcPr>
          <w:p w14:paraId="5A21DB3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w:t>
            </w:r>
          </w:p>
        </w:tc>
        <w:tc>
          <w:tcPr>
            <w:tcW w:w="3800" w:type="dxa"/>
            <w:tcBorders>
              <w:top w:val="nil"/>
              <w:left w:val="nil"/>
              <w:bottom w:val="single" w:sz="4" w:space="0" w:color="auto"/>
              <w:right w:val="single" w:sz="4" w:space="0" w:color="auto"/>
            </w:tcBorders>
            <w:shd w:val="clear" w:color="auto" w:fill="auto"/>
            <w:noWrap/>
            <w:vAlign w:val="center"/>
            <w:hideMark/>
          </w:tcPr>
          <w:p w14:paraId="5FE47F2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PRIMER QUEBRADA</w:t>
            </w:r>
          </w:p>
        </w:tc>
      </w:tr>
      <w:tr w:rsidR="00700AE7" w:rsidRPr="001F3A18" w14:paraId="7F98244F"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E7DBC1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530109</w:t>
            </w:r>
          </w:p>
        </w:tc>
        <w:tc>
          <w:tcPr>
            <w:tcW w:w="1780" w:type="dxa"/>
            <w:tcBorders>
              <w:top w:val="nil"/>
              <w:left w:val="nil"/>
              <w:bottom w:val="single" w:sz="4" w:space="0" w:color="auto"/>
              <w:right w:val="single" w:sz="4" w:space="0" w:color="auto"/>
            </w:tcBorders>
            <w:shd w:val="clear" w:color="auto" w:fill="auto"/>
            <w:noWrap/>
            <w:vAlign w:val="center"/>
            <w:hideMark/>
          </w:tcPr>
          <w:p w14:paraId="18A6071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w:t>
            </w:r>
          </w:p>
        </w:tc>
        <w:tc>
          <w:tcPr>
            <w:tcW w:w="3800" w:type="dxa"/>
            <w:tcBorders>
              <w:top w:val="nil"/>
              <w:left w:val="nil"/>
              <w:bottom w:val="single" w:sz="4" w:space="0" w:color="auto"/>
              <w:right w:val="single" w:sz="4" w:space="0" w:color="auto"/>
            </w:tcBorders>
            <w:shd w:val="clear" w:color="auto" w:fill="auto"/>
            <w:noWrap/>
            <w:vAlign w:val="center"/>
            <w:hideMark/>
          </w:tcPr>
          <w:p w14:paraId="346AC86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RÍO COLORADO</w:t>
            </w:r>
          </w:p>
        </w:tc>
      </w:tr>
      <w:tr w:rsidR="00700AE7" w:rsidRPr="001F3A18" w14:paraId="199869BB"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AB5F0A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530110</w:t>
            </w:r>
          </w:p>
        </w:tc>
        <w:tc>
          <w:tcPr>
            <w:tcW w:w="1780" w:type="dxa"/>
            <w:tcBorders>
              <w:top w:val="nil"/>
              <w:left w:val="nil"/>
              <w:bottom w:val="single" w:sz="4" w:space="0" w:color="auto"/>
              <w:right w:val="single" w:sz="4" w:space="0" w:color="auto"/>
            </w:tcBorders>
            <w:shd w:val="clear" w:color="auto" w:fill="auto"/>
            <w:noWrap/>
            <w:vAlign w:val="center"/>
            <w:hideMark/>
          </w:tcPr>
          <w:p w14:paraId="00DEC7A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w:t>
            </w:r>
          </w:p>
        </w:tc>
        <w:tc>
          <w:tcPr>
            <w:tcW w:w="3800" w:type="dxa"/>
            <w:tcBorders>
              <w:top w:val="nil"/>
              <w:left w:val="nil"/>
              <w:bottom w:val="single" w:sz="4" w:space="0" w:color="auto"/>
              <w:right w:val="single" w:sz="4" w:space="0" w:color="auto"/>
            </w:tcBorders>
            <w:shd w:val="clear" w:color="auto" w:fill="auto"/>
            <w:noWrap/>
            <w:vAlign w:val="center"/>
            <w:hideMark/>
          </w:tcPr>
          <w:p w14:paraId="7D9D60D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VILCUYA</w:t>
            </w:r>
          </w:p>
        </w:tc>
      </w:tr>
      <w:tr w:rsidR="00700AE7" w:rsidRPr="001F3A18" w14:paraId="63C54DF0"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71CD95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530111</w:t>
            </w:r>
          </w:p>
        </w:tc>
        <w:tc>
          <w:tcPr>
            <w:tcW w:w="1780" w:type="dxa"/>
            <w:tcBorders>
              <w:top w:val="nil"/>
              <w:left w:val="nil"/>
              <w:bottom w:val="single" w:sz="4" w:space="0" w:color="auto"/>
              <w:right w:val="single" w:sz="4" w:space="0" w:color="auto"/>
            </w:tcBorders>
            <w:shd w:val="clear" w:color="auto" w:fill="auto"/>
            <w:noWrap/>
            <w:vAlign w:val="center"/>
            <w:hideMark/>
          </w:tcPr>
          <w:p w14:paraId="78C9BC9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w:t>
            </w:r>
          </w:p>
        </w:tc>
        <w:tc>
          <w:tcPr>
            <w:tcW w:w="3800" w:type="dxa"/>
            <w:tcBorders>
              <w:top w:val="nil"/>
              <w:left w:val="nil"/>
              <w:bottom w:val="single" w:sz="4" w:space="0" w:color="auto"/>
              <w:right w:val="single" w:sz="4" w:space="0" w:color="auto"/>
            </w:tcBorders>
            <w:shd w:val="clear" w:color="auto" w:fill="auto"/>
            <w:noWrap/>
            <w:vAlign w:val="center"/>
            <w:hideMark/>
          </w:tcPr>
          <w:p w14:paraId="6E5591B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ALTA MONTAÑA</w:t>
            </w:r>
          </w:p>
        </w:tc>
      </w:tr>
      <w:tr w:rsidR="00700AE7" w:rsidRPr="001F3A18" w14:paraId="77340BD1"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34BCC4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530112</w:t>
            </w:r>
          </w:p>
        </w:tc>
        <w:tc>
          <w:tcPr>
            <w:tcW w:w="1780" w:type="dxa"/>
            <w:tcBorders>
              <w:top w:val="nil"/>
              <w:left w:val="nil"/>
              <w:bottom w:val="single" w:sz="4" w:space="0" w:color="auto"/>
              <w:right w:val="single" w:sz="4" w:space="0" w:color="auto"/>
            </w:tcBorders>
            <w:shd w:val="clear" w:color="auto" w:fill="auto"/>
            <w:noWrap/>
            <w:vAlign w:val="center"/>
            <w:hideMark/>
          </w:tcPr>
          <w:p w14:paraId="2DE87C5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w:t>
            </w:r>
          </w:p>
        </w:tc>
        <w:tc>
          <w:tcPr>
            <w:tcW w:w="3800" w:type="dxa"/>
            <w:tcBorders>
              <w:top w:val="nil"/>
              <w:left w:val="nil"/>
              <w:bottom w:val="single" w:sz="4" w:space="0" w:color="auto"/>
              <w:right w:val="single" w:sz="4" w:space="0" w:color="auto"/>
            </w:tcBorders>
            <w:shd w:val="clear" w:color="auto" w:fill="auto"/>
            <w:noWrap/>
            <w:vAlign w:val="center"/>
            <w:hideMark/>
          </w:tcPr>
          <w:p w14:paraId="4AF6C01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RÍO BLANCO</w:t>
            </w:r>
          </w:p>
        </w:tc>
      </w:tr>
      <w:tr w:rsidR="00700AE7" w:rsidRPr="001F3A18" w14:paraId="7F1C968F"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2B64C7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530113</w:t>
            </w:r>
          </w:p>
        </w:tc>
        <w:tc>
          <w:tcPr>
            <w:tcW w:w="1780" w:type="dxa"/>
            <w:tcBorders>
              <w:top w:val="nil"/>
              <w:left w:val="nil"/>
              <w:bottom w:val="single" w:sz="4" w:space="0" w:color="auto"/>
              <w:right w:val="single" w:sz="4" w:space="0" w:color="auto"/>
            </w:tcBorders>
            <w:shd w:val="clear" w:color="auto" w:fill="auto"/>
            <w:noWrap/>
            <w:vAlign w:val="center"/>
            <w:hideMark/>
          </w:tcPr>
          <w:p w14:paraId="46A0F8C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5301</w:t>
            </w:r>
          </w:p>
        </w:tc>
        <w:tc>
          <w:tcPr>
            <w:tcW w:w="3800" w:type="dxa"/>
            <w:tcBorders>
              <w:top w:val="nil"/>
              <w:left w:val="nil"/>
              <w:bottom w:val="single" w:sz="4" w:space="0" w:color="auto"/>
              <w:right w:val="single" w:sz="4" w:space="0" w:color="auto"/>
            </w:tcBorders>
            <w:shd w:val="clear" w:color="auto" w:fill="auto"/>
            <w:noWrap/>
            <w:vAlign w:val="center"/>
            <w:hideMark/>
          </w:tcPr>
          <w:p w14:paraId="2873D76F"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SALADILLO</w:t>
            </w:r>
          </w:p>
        </w:tc>
      </w:tr>
      <w:tr w:rsidR="00700AE7" w:rsidRPr="001F3A18" w14:paraId="7943B6D0"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6C8F8F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530201</w:t>
            </w:r>
          </w:p>
        </w:tc>
        <w:tc>
          <w:tcPr>
            <w:tcW w:w="1780" w:type="dxa"/>
            <w:tcBorders>
              <w:top w:val="nil"/>
              <w:left w:val="nil"/>
              <w:bottom w:val="single" w:sz="4" w:space="0" w:color="auto"/>
              <w:right w:val="single" w:sz="4" w:space="0" w:color="auto"/>
            </w:tcBorders>
            <w:shd w:val="clear" w:color="auto" w:fill="auto"/>
            <w:noWrap/>
            <w:vAlign w:val="center"/>
            <w:hideMark/>
          </w:tcPr>
          <w:p w14:paraId="6703EFD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5302</w:t>
            </w:r>
          </w:p>
        </w:tc>
        <w:tc>
          <w:tcPr>
            <w:tcW w:w="3800" w:type="dxa"/>
            <w:tcBorders>
              <w:top w:val="nil"/>
              <w:left w:val="nil"/>
              <w:bottom w:val="single" w:sz="4" w:space="0" w:color="auto"/>
              <w:right w:val="single" w:sz="4" w:space="0" w:color="auto"/>
            </w:tcBorders>
            <w:shd w:val="clear" w:color="auto" w:fill="auto"/>
            <w:noWrap/>
            <w:vAlign w:val="center"/>
            <w:hideMark/>
          </w:tcPr>
          <w:p w14:paraId="1D163D8B"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CALLE LARGA (P)</w:t>
            </w:r>
          </w:p>
        </w:tc>
      </w:tr>
      <w:tr w:rsidR="00700AE7" w:rsidRPr="001F3A18" w14:paraId="556D97C3"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5C9480B"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921134</w:t>
            </w:r>
          </w:p>
        </w:tc>
        <w:tc>
          <w:tcPr>
            <w:tcW w:w="1780" w:type="dxa"/>
            <w:tcBorders>
              <w:top w:val="nil"/>
              <w:left w:val="nil"/>
              <w:bottom w:val="single" w:sz="4" w:space="0" w:color="auto"/>
              <w:right w:val="single" w:sz="4" w:space="0" w:color="auto"/>
            </w:tcBorders>
            <w:shd w:val="clear" w:color="auto" w:fill="auto"/>
            <w:noWrap/>
            <w:vAlign w:val="center"/>
            <w:hideMark/>
          </w:tcPr>
          <w:p w14:paraId="05DD98D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213DA84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BUCHACURA</w:t>
            </w:r>
          </w:p>
        </w:tc>
      </w:tr>
      <w:tr w:rsidR="00700AE7" w:rsidRPr="001F3A18" w14:paraId="68CE2D40"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8640A39"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921135</w:t>
            </w:r>
          </w:p>
        </w:tc>
        <w:tc>
          <w:tcPr>
            <w:tcW w:w="1780" w:type="dxa"/>
            <w:tcBorders>
              <w:top w:val="nil"/>
              <w:left w:val="nil"/>
              <w:bottom w:val="single" w:sz="4" w:space="0" w:color="auto"/>
              <w:right w:val="single" w:sz="4" w:space="0" w:color="auto"/>
            </w:tcBorders>
            <w:shd w:val="clear" w:color="auto" w:fill="auto"/>
            <w:noWrap/>
            <w:vAlign w:val="center"/>
            <w:hideMark/>
          </w:tcPr>
          <w:p w14:paraId="60E92C9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6C6138D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EL CARMEN</w:t>
            </w:r>
          </w:p>
        </w:tc>
      </w:tr>
      <w:tr w:rsidR="00700AE7" w:rsidRPr="001F3A18" w14:paraId="2F1C0A96"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8AAE36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921136</w:t>
            </w:r>
          </w:p>
        </w:tc>
        <w:tc>
          <w:tcPr>
            <w:tcW w:w="1780" w:type="dxa"/>
            <w:tcBorders>
              <w:top w:val="nil"/>
              <w:left w:val="nil"/>
              <w:bottom w:val="single" w:sz="4" w:space="0" w:color="auto"/>
              <w:right w:val="single" w:sz="4" w:space="0" w:color="auto"/>
            </w:tcBorders>
            <w:shd w:val="clear" w:color="auto" w:fill="auto"/>
            <w:noWrap/>
            <w:vAlign w:val="center"/>
            <w:hideMark/>
          </w:tcPr>
          <w:p w14:paraId="5EE33A5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4E4102F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 RESERVA</w:t>
            </w:r>
          </w:p>
        </w:tc>
      </w:tr>
      <w:tr w:rsidR="00700AE7" w:rsidRPr="001F3A18" w14:paraId="59822A4D"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1CEE73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921137</w:t>
            </w:r>
          </w:p>
        </w:tc>
        <w:tc>
          <w:tcPr>
            <w:tcW w:w="1780" w:type="dxa"/>
            <w:tcBorders>
              <w:top w:val="nil"/>
              <w:left w:val="nil"/>
              <w:bottom w:val="single" w:sz="4" w:space="0" w:color="auto"/>
              <w:right w:val="single" w:sz="4" w:space="0" w:color="auto"/>
            </w:tcBorders>
            <w:shd w:val="clear" w:color="auto" w:fill="auto"/>
            <w:noWrap/>
            <w:vAlign w:val="center"/>
            <w:hideMark/>
          </w:tcPr>
          <w:p w14:paraId="598846A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5C0C28B2"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LLALLACURA</w:t>
            </w:r>
          </w:p>
        </w:tc>
      </w:tr>
      <w:tr w:rsidR="00700AE7" w:rsidRPr="001F3A18" w14:paraId="4B102AE9"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19DAC8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921138</w:t>
            </w:r>
          </w:p>
        </w:tc>
        <w:tc>
          <w:tcPr>
            <w:tcW w:w="1780" w:type="dxa"/>
            <w:tcBorders>
              <w:top w:val="nil"/>
              <w:left w:val="nil"/>
              <w:bottom w:val="single" w:sz="4" w:space="0" w:color="auto"/>
              <w:right w:val="single" w:sz="4" w:space="0" w:color="auto"/>
            </w:tcBorders>
            <w:shd w:val="clear" w:color="auto" w:fill="auto"/>
            <w:noWrap/>
            <w:vAlign w:val="center"/>
            <w:hideMark/>
          </w:tcPr>
          <w:p w14:paraId="48F1A29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78F7875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SELVA OSCURA</w:t>
            </w:r>
          </w:p>
        </w:tc>
      </w:tr>
      <w:tr w:rsidR="00700AE7" w:rsidRPr="001F3A18" w14:paraId="742562F3"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64B14D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921139</w:t>
            </w:r>
          </w:p>
        </w:tc>
        <w:tc>
          <w:tcPr>
            <w:tcW w:w="1780" w:type="dxa"/>
            <w:tcBorders>
              <w:top w:val="nil"/>
              <w:left w:val="nil"/>
              <w:bottom w:val="single" w:sz="4" w:space="0" w:color="auto"/>
              <w:right w:val="single" w:sz="4" w:space="0" w:color="auto"/>
            </w:tcBorders>
            <w:shd w:val="clear" w:color="auto" w:fill="auto"/>
            <w:noWrap/>
            <w:vAlign w:val="center"/>
            <w:hideMark/>
          </w:tcPr>
          <w:p w14:paraId="496C7BE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61D99B3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CONQUEGUA</w:t>
            </w:r>
          </w:p>
        </w:tc>
      </w:tr>
      <w:tr w:rsidR="00700AE7" w:rsidRPr="001F3A18" w14:paraId="192014B5"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95204C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921140</w:t>
            </w:r>
          </w:p>
        </w:tc>
        <w:tc>
          <w:tcPr>
            <w:tcW w:w="1780" w:type="dxa"/>
            <w:tcBorders>
              <w:top w:val="nil"/>
              <w:left w:val="nil"/>
              <w:bottom w:val="single" w:sz="4" w:space="0" w:color="auto"/>
              <w:right w:val="single" w:sz="4" w:space="0" w:color="auto"/>
            </w:tcBorders>
            <w:shd w:val="clear" w:color="auto" w:fill="auto"/>
            <w:noWrap/>
            <w:vAlign w:val="center"/>
            <w:hideMark/>
          </w:tcPr>
          <w:p w14:paraId="3A8E33E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7C6A67E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EL MOLINO (P)</w:t>
            </w:r>
          </w:p>
        </w:tc>
      </w:tr>
      <w:tr w:rsidR="00700AE7" w:rsidRPr="001F3A18" w14:paraId="182C448C"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EC721D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921141</w:t>
            </w:r>
          </w:p>
        </w:tc>
        <w:tc>
          <w:tcPr>
            <w:tcW w:w="1780" w:type="dxa"/>
            <w:tcBorders>
              <w:top w:val="nil"/>
              <w:left w:val="nil"/>
              <w:bottom w:val="single" w:sz="4" w:space="0" w:color="auto"/>
              <w:right w:val="single" w:sz="4" w:space="0" w:color="auto"/>
            </w:tcBorders>
            <w:shd w:val="clear" w:color="auto" w:fill="auto"/>
            <w:noWrap/>
            <w:vAlign w:val="center"/>
            <w:hideMark/>
          </w:tcPr>
          <w:p w14:paraId="386B31B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036015A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GRANEROS</w:t>
            </w:r>
          </w:p>
        </w:tc>
      </w:tr>
      <w:tr w:rsidR="00700AE7" w:rsidRPr="001F3A18" w14:paraId="63A23553"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54E794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921142</w:t>
            </w:r>
          </w:p>
        </w:tc>
        <w:tc>
          <w:tcPr>
            <w:tcW w:w="1780" w:type="dxa"/>
            <w:tcBorders>
              <w:top w:val="nil"/>
              <w:left w:val="nil"/>
              <w:bottom w:val="single" w:sz="4" w:space="0" w:color="auto"/>
              <w:right w:val="single" w:sz="4" w:space="0" w:color="auto"/>
            </w:tcBorders>
            <w:shd w:val="clear" w:color="auto" w:fill="auto"/>
            <w:noWrap/>
            <w:vAlign w:val="center"/>
            <w:hideMark/>
          </w:tcPr>
          <w:p w14:paraId="5E8EE75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2B4DD2F1"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LAS MERCEDES</w:t>
            </w:r>
          </w:p>
        </w:tc>
      </w:tr>
      <w:tr w:rsidR="00700AE7" w:rsidRPr="001F3A18" w14:paraId="53737AEE"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0E49FD2"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921143</w:t>
            </w:r>
          </w:p>
        </w:tc>
        <w:tc>
          <w:tcPr>
            <w:tcW w:w="1780" w:type="dxa"/>
            <w:tcBorders>
              <w:top w:val="nil"/>
              <w:left w:val="nil"/>
              <w:bottom w:val="single" w:sz="4" w:space="0" w:color="auto"/>
              <w:right w:val="single" w:sz="4" w:space="0" w:color="auto"/>
            </w:tcBorders>
            <w:shd w:val="clear" w:color="auto" w:fill="auto"/>
            <w:noWrap/>
            <w:vAlign w:val="center"/>
            <w:hideMark/>
          </w:tcPr>
          <w:p w14:paraId="3DD41FF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0DDC31E9"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PAILAHUEQUE</w:t>
            </w:r>
          </w:p>
        </w:tc>
      </w:tr>
      <w:tr w:rsidR="00700AE7" w:rsidRPr="001F3A18" w14:paraId="0399BEF2"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03FDAA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921144</w:t>
            </w:r>
          </w:p>
        </w:tc>
        <w:tc>
          <w:tcPr>
            <w:tcW w:w="1780" w:type="dxa"/>
            <w:tcBorders>
              <w:top w:val="nil"/>
              <w:left w:val="nil"/>
              <w:bottom w:val="single" w:sz="4" w:space="0" w:color="auto"/>
              <w:right w:val="single" w:sz="4" w:space="0" w:color="auto"/>
            </w:tcBorders>
            <w:shd w:val="clear" w:color="auto" w:fill="auto"/>
            <w:noWrap/>
            <w:vAlign w:val="center"/>
            <w:hideMark/>
          </w:tcPr>
          <w:p w14:paraId="7CB3D22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1991A5FE"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QUEIPUL (P)</w:t>
            </w:r>
          </w:p>
        </w:tc>
      </w:tr>
      <w:tr w:rsidR="00700AE7" w:rsidRPr="001F3A18" w14:paraId="65FC89A1"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C3EE9D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921145</w:t>
            </w:r>
          </w:p>
        </w:tc>
        <w:tc>
          <w:tcPr>
            <w:tcW w:w="1780" w:type="dxa"/>
            <w:tcBorders>
              <w:top w:val="nil"/>
              <w:left w:val="nil"/>
              <w:bottom w:val="single" w:sz="4" w:space="0" w:color="auto"/>
              <w:right w:val="single" w:sz="4" w:space="0" w:color="auto"/>
            </w:tcBorders>
            <w:shd w:val="clear" w:color="auto" w:fill="auto"/>
            <w:noWrap/>
            <w:vAlign w:val="center"/>
            <w:hideMark/>
          </w:tcPr>
          <w:p w14:paraId="549D78C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382E5EED"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PEDRO</w:t>
            </w:r>
          </w:p>
        </w:tc>
      </w:tr>
      <w:tr w:rsidR="00700AE7" w:rsidRPr="001F3A18" w14:paraId="6A5185AD"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438D60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921146</w:t>
            </w:r>
          </w:p>
        </w:tc>
        <w:tc>
          <w:tcPr>
            <w:tcW w:w="1780" w:type="dxa"/>
            <w:tcBorders>
              <w:top w:val="nil"/>
              <w:left w:val="nil"/>
              <w:bottom w:val="single" w:sz="4" w:space="0" w:color="auto"/>
              <w:right w:val="single" w:sz="4" w:space="0" w:color="auto"/>
            </w:tcBorders>
            <w:shd w:val="clear" w:color="auto" w:fill="auto"/>
            <w:noWrap/>
            <w:vAlign w:val="center"/>
            <w:hideMark/>
          </w:tcPr>
          <w:p w14:paraId="3377C40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14A71EB3"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SANTA ANA</w:t>
            </w:r>
          </w:p>
        </w:tc>
      </w:tr>
      <w:tr w:rsidR="00700AE7" w:rsidRPr="001F3A18" w14:paraId="4B3076FF"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482371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lastRenderedPageBreak/>
              <w:t>921147</w:t>
            </w:r>
          </w:p>
        </w:tc>
        <w:tc>
          <w:tcPr>
            <w:tcW w:w="1780" w:type="dxa"/>
            <w:tcBorders>
              <w:top w:val="nil"/>
              <w:left w:val="nil"/>
              <w:bottom w:val="single" w:sz="4" w:space="0" w:color="auto"/>
              <w:right w:val="single" w:sz="4" w:space="0" w:color="auto"/>
            </w:tcBorders>
            <w:shd w:val="clear" w:color="auto" w:fill="auto"/>
            <w:noWrap/>
            <w:vAlign w:val="center"/>
            <w:hideMark/>
          </w:tcPr>
          <w:p w14:paraId="2287F66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55056640"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SANTA ROSA</w:t>
            </w:r>
          </w:p>
        </w:tc>
      </w:tr>
      <w:tr w:rsidR="00700AE7" w:rsidRPr="001F3A18" w14:paraId="5093759F"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D51F4F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921148</w:t>
            </w:r>
          </w:p>
        </w:tc>
        <w:tc>
          <w:tcPr>
            <w:tcW w:w="1780" w:type="dxa"/>
            <w:tcBorders>
              <w:top w:val="nil"/>
              <w:left w:val="nil"/>
              <w:bottom w:val="single" w:sz="4" w:space="0" w:color="auto"/>
              <w:right w:val="single" w:sz="4" w:space="0" w:color="auto"/>
            </w:tcBorders>
            <w:shd w:val="clear" w:color="auto" w:fill="auto"/>
            <w:noWrap/>
            <w:vAlign w:val="center"/>
            <w:hideMark/>
          </w:tcPr>
          <w:p w14:paraId="6C30A4B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212CD92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TRANGOL (P)</w:t>
            </w:r>
          </w:p>
        </w:tc>
      </w:tr>
      <w:tr w:rsidR="00700AE7" w:rsidRPr="001F3A18" w14:paraId="539427B9"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4144767"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921149</w:t>
            </w:r>
          </w:p>
        </w:tc>
        <w:tc>
          <w:tcPr>
            <w:tcW w:w="1780" w:type="dxa"/>
            <w:tcBorders>
              <w:top w:val="nil"/>
              <w:left w:val="nil"/>
              <w:bottom w:val="single" w:sz="4" w:space="0" w:color="auto"/>
              <w:right w:val="single" w:sz="4" w:space="0" w:color="auto"/>
            </w:tcBorders>
            <w:shd w:val="clear" w:color="auto" w:fill="auto"/>
            <w:noWrap/>
            <w:vAlign w:val="center"/>
            <w:hideMark/>
          </w:tcPr>
          <w:p w14:paraId="590410C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0C05BF9A"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CULLINCO</w:t>
            </w:r>
          </w:p>
        </w:tc>
      </w:tr>
      <w:tr w:rsidR="00700AE7" w:rsidRPr="001F3A18" w14:paraId="2E40FB75"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5C4C78F"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921150</w:t>
            </w:r>
          </w:p>
        </w:tc>
        <w:tc>
          <w:tcPr>
            <w:tcW w:w="1780" w:type="dxa"/>
            <w:tcBorders>
              <w:top w:val="nil"/>
              <w:left w:val="nil"/>
              <w:bottom w:val="single" w:sz="4" w:space="0" w:color="auto"/>
              <w:right w:val="single" w:sz="4" w:space="0" w:color="auto"/>
            </w:tcBorders>
            <w:shd w:val="clear" w:color="auto" w:fill="auto"/>
            <w:noWrap/>
            <w:vAlign w:val="center"/>
            <w:hideMark/>
          </w:tcPr>
          <w:p w14:paraId="1928B39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497F287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HUENCHULAO</w:t>
            </w:r>
          </w:p>
        </w:tc>
      </w:tr>
      <w:tr w:rsidR="00700AE7" w:rsidRPr="001F3A18" w14:paraId="30E68488"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DFB8C4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921151</w:t>
            </w:r>
          </w:p>
        </w:tc>
        <w:tc>
          <w:tcPr>
            <w:tcW w:w="1780" w:type="dxa"/>
            <w:tcBorders>
              <w:top w:val="nil"/>
              <w:left w:val="nil"/>
              <w:bottom w:val="single" w:sz="4" w:space="0" w:color="auto"/>
              <w:right w:val="single" w:sz="4" w:space="0" w:color="auto"/>
            </w:tcBorders>
            <w:shd w:val="clear" w:color="auto" w:fill="auto"/>
            <w:noWrap/>
            <w:vAlign w:val="center"/>
            <w:hideMark/>
          </w:tcPr>
          <w:p w14:paraId="06403770"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689B826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LAS CARDAS</w:t>
            </w:r>
          </w:p>
        </w:tc>
      </w:tr>
      <w:tr w:rsidR="00700AE7" w:rsidRPr="001F3A18" w14:paraId="754352ED"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6772A7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921152</w:t>
            </w:r>
          </w:p>
        </w:tc>
        <w:tc>
          <w:tcPr>
            <w:tcW w:w="1780" w:type="dxa"/>
            <w:tcBorders>
              <w:top w:val="nil"/>
              <w:left w:val="nil"/>
              <w:bottom w:val="single" w:sz="4" w:space="0" w:color="auto"/>
              <w:right w:val="single" w:sz="4" w:space="0" w:color="auto"/>
            </w:tcBorders>
            <w:shd w:val="clear" w:color="auto" w:fill="auto"/>
            <w:noWrap/>
            <w:vAlign w:val="center"/>
            <w:hideMark/>
          </w:tcPr>
          <w:p w14:paraId="74A45DD5"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60B0AF56"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SANTA MARÍA</w:t>
            </w:r>
          </w:p>
        </w:tc>
      </w:tr>
      <w:tr w:rsidR="00700AE7" w:rsidRPr="001F3A18" w14:paraId="72811ADD"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2D1426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921153</w:t>
            </w:r>
          </w:p>
        </w:tc>
        <w:tc>
          <w:tcPr>
            <w:tcW w:w="1780" w:type="dxa"/>
            <w:tcBorders>
              <w:top w:val="nil"/>
              <w:left w:val="nil"/>
              <w:bottom w:val="single" w:sz="4" w:space="0" w:color="auto"/>
              <w:right w:val="single" w:sz="4" w:space="0" w:color="auto"/>
            </w:tcBorders>
            <w:shd w:val="clear" w:color="auto" w:fill="auto"/>
            <w:noWrap/>
            <w:vAlign w:val="center"/>
            <w:hideMark/>
          </w:tcPr>
          <w:p w14:paraId="20ECA636"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31B11BB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EL PALOMAR</w:t>
            </w:r>
          </w:p>
        </w:tc>
      </w:tr>
      <w:tr w:rsidR="00700AE7" w:rsidRPr="001F3A18" w14:paraId="7908F618"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DF072E4"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921154</w:t>
            </w:r>
          </w:p>
        </w:tc>
        <w:tc>
          <w:tcPr>
            <w:tcW w:w="1780" w:type="dxa"/>
            <w:tcBorders>
              <w:top w:val="nil"/>
              <w:left w:val="nil"/>
              <w:bottom w:val="single" w:sz="4" w:space="0" w:color="auto"/>
              <w:right w:val="single" w:sz="4" w:space="0" w:color="auto"/>
            </w:tcBorders>
            <w:shd w:val="clear" w:color="auto" w:fill="auto"/>
            <w:noWrap/>
            <w:vAlign w:val="center"/>
            <w:hideMark/>
          </w:tcPr>
          <w:p w14:paraId="6C74702A"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49FFE535"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EL SALTO</w:t>
            </w:r>
          </w:p>
        </w:tc>
      </w:tr>
      <w:tr w:rsidR="00700AE7" w:rsidRPr="001F3A18" w14:paraId="27614C8E"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7D600BC"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921155</w:t>
            </w:r>
          </w:p>
        </w:tc>
        <w:tc>
          <w:tcPr>
            <w:tcW w:w="1780" w:type="dxa"/>
            <w:tcBorders>
              <w:top w:val="nil"/>
              <w:left w:val="nil"/>
              <w:bottom w:val="single" w:sz="4" w:space="0" w:color="auto"/>
              <w:right w:val="single" w:sz="4" w:space="0" w:color="auto"/>
            </w:tcBorders>
            <w:shd w:val="clear" w:color="auto" w:fill="auto"/>
            <w:noWrap/>
            <w:vAlign w:val="center"/>
            <w:hideMark/>
          </w:tcPr>
          <w:p w14:paraId="17E71C9E"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18419797"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MAITENCO (P)</w:t>
            </w:r>
          </w:p>
        </w:tc>
      </w:tr>
      <w:tr w:rsidR="00700AE7" w:rsidRPr="001F3A18" w14:paraId="06DF4028"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AC2AF1D"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921156</w:t>
            </w:r>
          </w:p>
        </w:tc>
        <w:tc>
          <w:tcPr>
            <w:tcW w:w="1780" w:type="dxa"/>
            <w:tcBorders>
              <w:top w:val="nil"/>
              <w:left w:val="nil"/>
              <w:bottom w:val="single" w:sz="4" w:space="0" w:color="auto"/>
              <w:right w:val="single" w:sz="4" w:space="0" w:color="auto"/>
            </w:tcBorders>
            <w:shd w:val="clear" w:color="auto" w:fill="auto"/>
            <w:noWrap/>
            <w:vAlign w:val="center"/>
            <w:hideMark/>
          </w:tcPr>
          <w:p w14:paraId="79C4C8F8"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0D5EBF58"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PICHOY</w:t>
            </w:r>
          </w:p>
        </w:tc>
      </w:tr>
      <w:tr w:rsidR="00700AE7" w:rsidRPr="001F3A18" w14:paraId="1C6E04C6"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DACDFF3"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921157</w:t>
            </w:r>
          </w:p>
        </w:tc>
        <w:tc>
          <w:tcPr>
            <w:tcW w:w="1780" w:type="dxa"/>
            <w:tcBorders>
              <w:top w:val="nil"/>
              <w:left w:val="nil"/>
              <w:bottom w:val="single" w:sz="4" w:space="0" w:color="auto"/>
              <w:right w:val="single" w:sz="4" w:space="0" w:color="auto"/>
            </w:tcBorders>
            <w:shd w:val="clear" w:color="auto" w:fill="auto"/>
            <w:noWrap/>
            <w:vAlign w:val="center"/>
            <w:hideMark/>
          </w:tcPr>
          <w:p w14:paraId="2C184791" w14:textId="77777777" w:rsidR="00700AE7" w:rsidRPr="001F3A18" w:rsidRDefault="00700AE7"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9211</w:t>
            </w:r>
          </w:p>
        </w:tc>
        <w:tc>
          <w:tcPr>
            <w:tcW w:w="3800" w:type="dxa"/>
            <w:tcBorders>
              <w:top w:val="nil"/>
              <w:left w:val="nil"/>
              <w:bottom w:val="single" w:sz="4" w:space="0" w:color="auto"/>
              <w:right w:val="single" w:sz="4" w:space="0" w:color="auto"/>
            </w:tcBorders>
            <w:shd w:val="clear" w:color="auto" w:fill="auto"/>
            <w:noWrap/>
            <w:vAlign w:val="center"/>
            <w:hideMark/>
          </w:tcPr>
          <w:p w14:paraId="3A7E5ACC" w14:textId="77777777" w:rsidR="00700AE7" w:rsidRPr="001F3A18" w:rsidRDefault="00700AE7"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PÚA</w:t>
            </w:r>
          </w:p>
        </w:tc>
      </w:tr>
      <w:tr w:rsidR="00E1045A" w:rsidRPr="001F3A18" w14:paraId="710CDB19"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3B9F067"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1030721</w:t>
            </w:r>
          </w:p>
        </w:tc>
        <w:tc>
          <w:tcPr>
            <w:tcW w:w="1780" w:type="dxa"/>
            <w:tcBorders>
              <w:top w:val="nil"/>
              <w:left w:val="nil"/>
              <w:bottom w:val="single" w:sz="4" w:space="0" w:color="auto"/>
              <w:right w:val="single" w:sz="4" w:space="0" w:color="auto"/>
            </w:tcBorders>
            <w:shd w:val="clear" w:color="auto" w:fill="auto"/>
            <w:noWrap/>
            <w:vAlign w:val="center"/>
            <w:hideMark/>
          </w:tcPr>
          <w:p w14:paraId="4F487C67"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2AD96538"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CHACAYAL</w:t>
            </w:r>
          </w:p>
        </w:tc>
      </w:tr>
      <w:tr w:rsidR="00E1045A" w:rsidRPr="001F3A18" w14:paraId="71AAD9F5"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53E5269"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1030722</w:t>
            </w:r>
          </w:p>
        </w:tc>
        <w:tc>
          <w:tcPr>
            <w:tcW w:w="1780" w:type="dxa"/>
            <w:tcBorders>
              <w:top w:val="nil"/>
              <w:left w:val="nil"/>
              <w:bottom w:val="single" w:sz="4" w:space="0" w:color="auto"/>
              <w:right w:val="single" w:sz="4" w:space="0" w:color="auto"/>
            </w:tcBorders>
            <w:shd w:val="clear" w:color="auto" w:fill="auto"/>
            <w:noWrap/>
            <w:vAlign w:val="center"/>
            <w:hideMark/>
          </w:tcPr>
          <w:p w14:paraId="12EC313B"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0A2968EC"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LOS ROBLES (P)</w:t>
            </w:r>
          </w:p>
        </w:tc>
      </w:tr>
      <w:tr w:rsidR="00E1045A" w:rsidRPr="001F3A18" w14:paraId="3E3CC779"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2787CFF"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1030723</w:t>
            </w:r>
          </w:p>
        </w:tc>
        <w:tc>
          <w:tcPr>
            <w:tcW w:w="1780" w:type="dxa"/>
            <w:tcBorders>
              <w:top w:val="nil"/>
              <w:left w:val="nil"/>
              <w:bottom w:val="single" w:sz="4" w:space="0" w:color="auto"/>
              <w:right w:val="single" w:sz="4" w:space="0" w:color="auto"/>
            </w:tcBorders>
            <w:shd w:val="clear" w:color="auto" w:fill="auto"/>
            <w:noWrap/>
            <w:vAlign w:val="center"/>
            <w:hideMark/>
          </w:tcPr>
          <w:p w14:paraId="2360192E"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38B2CBAF"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PALENA (P)</w:t>
            </w:r>
          </w:p>
        </w:tc>
      </w:tr>
      <w:tr w:rsidR="00E1045A" w:rsidRPr="001F3A18" w14:paraId="1329E95E"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CBD5110"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1030724</w:t>
            </w:r>
          </w:p>
        </w:tc>
        <w:tc>
          <w:tcPr>
            <w:tcW w:w="1780" w:type="dxa"/>
            <w:tcBorders>
              <w:top w:val="nil"/>
              <w:left w:val="nil"/>
              <w:bottom w:val="single" w:sz="4" w:space="0" w:color="auto"/>
              <w:right w:val="single" w:sz="4" w:space="0" w:color="auto"/>
            </w:tcBorders>
            <w:shd w:val="clear" w:color="auto" w:fill="auto"/>
            <w:noWrap/>
            <w:vAlign w:val="center"/>
            <w:hideMark/>
          </w:tcPr>
          <w:p w14:paraId="45DBA010"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15986A12"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COLHUE</w:t>
            </w:r>
          </w:p>
        </w:tc>
      </w:tr>
      <w:tr w:rsidR="00E1045A" w:rsidRPr="001F3A18" w14:paraId="7BB37A9A"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9EA70CC"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1030725</w:t>
            </w:r>
          </w:p>
        </w:tc>
        <w:tc>
          <w:tcPr>
            <w:tcW w:w="1780" w:type="dxa"/>
            <w:tcBorders>
              <w:top w:val="nil"/>
              <w:left w:val="nil"/>
              <w:bottom w:val="single" w:sz="4" w:space="0" w:color="auto"/>
              <w:right w:val="single" w:sz="4" w:space="0" w:color="auto"/>
            </w:tcBorders>
            <w:shd w:val="clear" w:color="auto" w:fill="auto"/>
            <w:noWrap/>
            <w:vAlign w:val="center"/>
            <w:hideMark/>
          </w:tcPr>
          <w:p w14:paraId="41F61E0C"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19EB8755"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COLIMAHUIDA</w:t>
            </w:r>
          </w:p>
        </w:tc>
      </w:tr>
      <w:tr w:rsidR="00E1045A" w:rsidRPr="001F3A18" w14:paraId="33153774"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F736506"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1030726</w:t>
            </w:r>
          </w:p>
        </w:tc>
        <w:tc>
          <w:tcPr>
            <w:tcW w:w="1780" w:type="dxa"/>
            <w:tcBorders>
              <w:top w:val="nil"/>
              <w:left w:val="nil"/>
              <w:bottom w:val="single" w:sz="4" w:space="0" w:color="auto"/>
              <w:right w:val="single" w:sz="4" w:space="0" w:color="auto"/>
            </w:tcBorders>
            <w:shd w:val="clear" w:color="auto" w:fill="auto"/>
            <w:noWrap/>
            <w:vAlign w:val="center"/>
            <w:hideMark/>
          </w:tcPr>
          <w:p w14:paraId="78F7736A"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48139A5A"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PUMACHIHUE</w:t>
            </w:r>
          </w:p>
        </w:tc>
      </w:tr>
      <w:tr w:rsidR="00E1045A" w:rsidRPr="001F3A18" w14:paraId="2B43D56B"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FFD1EED"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1030727</w:t>
            </w:r>
          </w:p>
        </w:tc>
        <w:tc>
          <w:tcPr>
            <w:tcW w:w="1780" w:type="dxa"/>
            <w:tcBorders>
              <w:top w:val="nil"/>
              <w:left w:val="nil"/>
              <w:bottom w:val="single" w:sz="4" w:space="0" w:color="auto"/>
              <w:right w:val="single" w:sz="4" w:space="0" w:color="auto"/>
            </w:tcBorders>
            <w:shd w:val="clear" w:color="auto" w:fill="auto"/>
            <w:noWrap/>
            <w:vAlign w:val="center"/>
            <w:hideMark/>
          </w:tcPr>
          <w:p w14:paraId="3C98565F"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3B36400C"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RAUQUEMO</w:t>
            </w:r>
          </w:p>
        </w:tc>
      </w:tr>
      <w:tr w:rsidR="00E1045A" w:rsidRPr="001F3A18" w14:paraId="1F8550AF"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45F212B"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1030728</w:t>
            </w:r>
          </w:p>
        </w:tc>
        <w:tc>
          <w:tcPr>
            <w:tcW w:w="1780" w:type="dxa"/>
            <w:tcBorders>
              <w:top w:val="nil"/>
              <w:left w:val="nil"/>
              <w:bottom w:val="single" w:sz="4" w:space="0" w:color="auto"/>
              <w:right w:val="single" w:sz="4" w:space="0" w:color="auto"/>
            </w:tcBorders>
            <w:shd w:val="clear" w:color="auto" w:fill="auto"/>
            <w:noWrap/>
            <w:vAlign w:val="center"/>
            <w:hideMark/>
          </w:tcPr>
          <w:p w14:paraId="30884A69"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779B652C"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COLLICO</w:t>
            </w:r>
          </w:p>
        </w:tc>
      </w:tr>
      <w:tr w:rsidR="00E1045A" w:rsidRPr="001F3A18" w14:paraId="54B7CFFD"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874FB40"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1030729</w:t>
            </w:r>
          </w:p>
        </w:tc>
        <w:tc>
          <w:tcPr>
            <w:tcW w:w="1780" w:type="dxa"/>
            <w:tcBorders>
              <w:top w:val="nil"/>
              <w:left w:val="nil"/>
              <w:bottom w:val="single" w:sz="4" w:space="0" w:color="auto"/>
              <w:right w:val="single" w:sz="4" w:space="0" w:color="auto"/>
            </w:tcBorders>
            <w:shd w:val="clear" w:color="auto" w:fill="auto"/>
            <w:noWrap/>
            <w:vAlign w:val="center"/>
            <w:hideMark/>
          </w:tcPr>
          <w:p w14:paraId="1AD7B080"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5F9AE7B4"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QUILMAHUE (P)</w:t>
            </w:r>
          </w:p>
        </w:tc>
      </w:tr>
      <w:tr w:rsidR="00E1045A" w:rsidRPr="001F3A18" w14:paraId="47A7BC51"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AB2F075"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1030730</w:t>
            </w:r>
          </w:p>
        </w:tc>
        <w:tc>
          <w:tcPr>
            <w:tcW w:w="1780" w:type="dxa"/>
            <w:tcBorders>
              <w:top w:val="nil"/>
              <w:left w:val="nil"/>
              <w:bottom w:val="single" w:sz="4" w:space="0" w:color="auto"/>
              <w:right w:val="single" w:sz="4" w:space="0" w:color="auto"/>
            </w:tcBorders>
            <w:shd w:val="clear" w:color="auto" w:fill="auto"/>
            <w:noWrap/>
            <w:vAlign w:val="center"/>
            <w:hideMark/>
          </w:tcPr>
          <w:p w14:paraId="2DBF8049"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26A94ACF"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RAHUILMO (P)</w:t>
            </w:r>
          </w:p>
        </w:tc>
      </w:tr>
      <w:tr w:rsidR="00E1045A" w:rsidRPr="001F3A18" w14:paraId="139EED9E"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8F05675"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1030731</w:t>
            </w:r>
          </w:p>
        </w:tc>
        <w:tc>
          <w:tcPr>
            <w:tcW w:w="1780" w:type="dxa"/>
            <w:tcBorders>
              <w:top w:val="nil"/>
              <w:left w:val="nil"/>
              <w:bottom w:val="single" w:sz="4" w:space="0" w:color="auto"/>
              <w:right w:val="single" w:sz="4" w:space="0" w:color="auto"/>
            </w:tcBorders>
            <w:shd w:val="clear" w:color="auto" w:fill="auto"/>
            <w:noWrap/>
            <w:vAlign w:val="center"/>
            <w:hideMark/>
          </w:tcPr>
          <w:p w14:paraId="0731709E"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0EBA1406"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BELLAVISTA (P)</w:t>
            </w:r>
          </w:p>
        </w:tc>
      </w:tr>
      <w:tr w:rsidR="00E1045A" w:rsidRPr="001F3A18" w14:paraId="5D090E86"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30E8C28"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1030732</w:t>
            </w:r>
          </w:p>
        </w:tc>
        <w:tc>
          <w:tcPr>
            <w:tcW w:w="1780" w:type="dxa"/>
            <w:tcBorders>
              <w:top w:val="nil"/>
              <w:left w:val="nil"/>
              <w:bottom w:val="single" w:sz="4" w:space="0" w:color="auto"/>
              <w:right w:val="single" w:sz="4" w:space="0" w:color="auto"/>
            </w:tcBorders>
            <w:shd w:val="clear" w:color="auto" w:fill="auto"/>
            <w:noWrap/>
            <w:vAlign w:val="center"/>
            <w:hideMark/>
          </w:tcPr>
          <w:p w14:paraId="7023B87D"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25698B13"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TRUMAO (P)</w:t>
            </w:r>
          </w:p>
        </w:tc>
      </w:tr>
      <w:tr w:rsidR="00E1045A" w:rsidRPr="001F3A18" w14:paraId="034DF564"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F7F147B"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1030733</w:t>
            </w:r>
          </w:p>
        </w:tc>
        <w:tc>
          <w:tcPr>
            <w:tcW w:w="1780" w:type="dxa"/>
            <w:tcBorders>
              <w:top w:val="nil"/>
              <w:left w:val="nil"/>
              <w:bottom w:val="single" w:sz="4" w:space="0" w:color="auto"/>
              <w:right w:val="single" w:sz="4" w:space="0" w:color="auto"/>
            </w:tcBorders>
            <w:shd w:val="clear" w:color="auto" w:fill="auto"/>
            <w:noWrap/>
            <w:vAlign w:val="center"/>
            <w:hideMark/>
          </w:tcPr>
          <w:p w14:paraId="09417872"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2FB66503"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CURRUPULLI</w:t>
            </w:r>
          </w:p>
        </w:tc>
      </w:tr>
      <w:tr w:rsidR="00E1045A" w:rsidRPr="001F3A18" w14:paraId="48BDF03C"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0CBB3E0"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1030734</w:t>
            </w:r>
          </w:p>
        </w:tc>
        <w:tc>
          <w:tcPr>
            <w:tcW w:w="1780" w:type="dxa"/>
            <w:tcBorders>
              <w:top w:val="nil"/>
              <w:left w:val="nil"/>
              <w:bottom w:val="single" w:sz="4" w:space="0" w:color="auto"/>
              <w:right w:val="single" w:sz="4" w:space="0" w:color="auto"/>
            </w:tcBorders>
            <w:shd w:val="clear" w:color="auto" w:fill="auto"/>
            <w:noWrap/>
            <w:vAlign w:val="center"/>
            <w:hideMark/>
          </w:tcPr>
          <w:p w14:paraId="01C07B36"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50438123"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LA JUNTA (P)</w:t>
            </w:r>
          </w:p>
        </w:tc>
      </w:tr>
      <w:tr w:rsidR="00E1045A" w:rsidRPr="001F3A18" w14:paraId="57DE5CAD"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9B61A72"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1030735</w:t>
            </w:r>
          </w:p>
        </w:tc>
        <w:tc>
          <w:tcPr>
            <w:tcW w:w="1780" w:type="dxa"/>
            <w:tcBorders>
              <w:top w:val="nil"/>
              <w:left w:val="nil"/>
              <w:bottom w:val="single" w:sz="4" w:space="0" w:color="auto"/>
              <w:right w:val="single" w:sz="4" w:space="0" w:color="auto"/>
            </w:tcBorders>
            <w:shd w:val="clear" w:color="auto" w:fill="auto"/>
            <w:noWrap/>
            <w:vAlign w:val="center"/>
            <w:hideMark/>
          </w:tcPr>
          <w:p w14:paraId="1A21496E"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0A0AB56A"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QUILACAHUÍN (P)</w:t>
            </w:r>
          </w:p>
        </w:tc>
      </w:tr>
      <w:tr w:rsidR="00E1045A" w:rsidRPr="001F3A18" w14:paraId="4718A67A"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8964965"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1030736</w:t>
            </w:r>
          </w:p>
        </w:tc>
        <w:tc>
          <w:tcPr>
            <w:tcW w:w="1780" w:type="dxa"/>
            <w:tcBorders>
              <w:top w:val="nil"/>
              <w:left w:val="nil"/>
              <w:bottom w:val="single" w:sz="4" w:space="0" w:color="auto"/>
              <w:right w:val="single" w:sz="4" w:space="0" w:color="auto"/>
            </w:tcBorders>
            <w:shd w:val="clear" w:color="auto" w:fill="auto"/>
            <w:noWrap/>
            <w:vAlign w:val="center"/>
            <w:hideMark/>
          </w:tcPr>
          <w:p w14:paraId="088A546D"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3DD59DEF"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LOMA BLANCA (P)</w:t>
            </w:r>
          </w:p>
        </w:tc>
      </w:tr>
      <w:tr w:rsidR="00E1045A" w:rsidRPr="001F3A18" w14:paraId="4774518B"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7B76932"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1030737</w:t>
            </w:r>
          </w:p>
        </w:tc>
        <w:tc>
          <w:tcPr>
            <w:tcW w:w="1780" w:type="dxa"/>
            <w:tcBorders>
              <w:top w:val="nil"/>
              <w:left w:val="nil"/>
              <w:bottom w:val="single" w:sz="4" w:space="0" w:color="auto"/>
              <w:right w:val="single" w:sz="4" w:space="0" w:color="auto"/>
            </w:tcBorders>
            <w:shd w:val="clear" w:color="auto" w:fill="auto"/>
            <w:noWrap/>
            <w:vAlign w:val="center"/>
            <w:hideMark/>
          </w:tcPr>
          <w:p w14:paraId="724B5297"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4EAC6A3C"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METAHUE (P)</w:t>
            </w:r>
          </w:p>
        </w:tc>
      </w:tr>
      <w:tr w:rsidR="00E1045A" w:rsidRPr="001F3A18" w14:paraId="486735EC"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46921DA"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1030738</w:t>
            </w:r>
          </w:p>
        </w:tc>
        <w:tc>
          <w:tcPr>
            <w:tcW w:w="1780" w:type="dxa"/>
            <w:tcBorders>
              <w:top w:val="nil"/>
              <w:left w:val="nil"/>
              <w:bottom w:val="single" w:sz="4" w:space="0" w:color="auto"/>
              <w:right w:val="single" w:sz="4" w:space="0" w:color="auto"/>
            </w:tcBorders>
            <w:shd w:val="clear" w:color="auto" w:fill="auto"/>
            <w:noWrap/>
            <w:vAlign w:val="center"/>
            <w:hideMark/>
          </w:tcPr>
          <w:p w14:paraId="604498A9"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42A17DE3"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QUILACOYA (P)</w:t>
            </w:r>
          </w:p>
        </w:tc>
      </w:tr>
      <w:tr w:rsidR="00E1045A" w:rsidRPr="001F3A18" w14:paraId="2952B9C6"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A8C6B03"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1030739</w:t>
            </w:r>
          </w:p>
        </w:tc>
        <w:tc>
          <w:tcPr>
            <w:tcW w:w="1780" w:type="dxa"/>
            <w:tcBorders>
              <w:top w:val="nil"/>
              <w:left w:val="nil"/>
              <w:bottom w:val="single" w:sz="4" w:space="0" w:color="auto"/>
              <w:right w:val="single" w:sz="4" w:space="0" w:color="auto"/>
            </w:tcBorders>
            <w:shd w:val="clear" w:color="auto" w:fill="auto"/>
            <w:noWrap/>
            <w:vAlign w:val="center"/>
            <w:hideMark/>
          </w:tcPr>
          <w:p w14:paraId="37F2287C"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6007E115"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SAN MARTÍN</w:t>
            </w:r>
          </w:p>
        </w:tc>
      </w:tr>
      <w:tr w:rsidR="00E1045A" w:rsidRPr="001F3A18" w14:paraId="43162B62"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5AD9DEB"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1030740</w:t>
            </w:r>
          </w:p>
        </w:tc>
        <w:tc>
          <w:tcPr>
            <w:tcW w:w="1780" w:type="dxa"/>
            <w:tcBorders>
              <w:top w:val="nil"/>
              <w:left w:val="nil"/>
              <w:bottom w:val="single" w:sz="4" w:space="0" w:color="auto"/>
              <w:right w:val="single" w:sz="4" w:space="0" w:color="auto"/>
            </w:tcBorders>
            <w:shd w:val="clear" w:color="auto" w:fill="auto"/>
            <w:noWrap/>
            <w:vAlign w:val="center"/>
            <w:hideMark/>
          </w:tcPr>
          <w:p w14:paraId="50903B07"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483562A5"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NAHUELPALMO</w:t>
            </w:r>
          </w:p>
        </w:tc>
      </w:tr>
      <w:tr w:rsidR="00E1045A" w:rsidRPr="001F3A18" w14:paraId="5AC03B2B"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48B2777"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1030741</w:t>
            </w:r>
          </w:p>
        </w:tc>
        <w:tc>
          <w:tcPr>
            <w:tcW w:w="1780" w:type="dxa"/>
            <w:tcBorders>
              <w:top w:val="nil"/>
              <w:left w:val="nil"/>
              <w:bottom w:val="single" w:sz="4" w:space="0" w:color="auto"/>
              <w:right w:val="single" w:sz="4" w:space="0" w:color="auto"/>
            </w:tcBorders>
            <w:shd w:val="clear" w:color="auto" w:fill="auto"/>
            <w:noWrap/>
            <w:vAlign w:val="center"/>
            <w:hideMark/>
          </w:tcPr>
          <w:p w14:paraId="2975EA68"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2BAE5A05"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PINCOY</w:t>
            </w:r>
          </w:p>
        </w:tc>
      </w:tr>
      <w:tr w:rsidR="00E1045A" w:rsidRPr="001F3A18" w14:paraId="6C8995AC"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BAADA28"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1030742</w:t>
            </w:r>
          </w:p>
        </w:tc>
        <w:tc>
          <w:tcPr>
            <w:tcW w:w="1780" w:type="dxa"/>
            <w:tcBorders>
              <w:top w:val="nil"/>
              <w:left w:val="nil"/>
              <w:bottom w:val="single" w:sz="4" w:space="0" w:color="auto"/>
              <w:right w:val="single" w:sz="4" w:space="0" w:color="auto"/>
            </w:tcBorders>
            <w:shd w:val="clear" w:color="auto" w:fill="auto"/>
            <w:noWrap/>
            <w:vAlign w:val="center"/>
            <w:hideMark/>
          </w:tcPr>
          <w:p w14:paraId="047FFBD7"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3CED0946"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VAQUERÍA</w:t>
            </w:r>
          </w:p>
        </w:tc>
      </w:tr>
      <w:tr w:rsidR="00E1045A" w:rsidRPr="001F3A18" w14:paraId="52F25136"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53FE01E"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1030743</w:t>
            </w:r>
          </w:p>
        </w:tc>
        <w:tc>
          <w:tcPr>
            <w:tcW w:w="1780" w:type="dxa"/>
            <w:tcBorders>
              <w:top w:val="nil"/>
              <w:left w:val="nil"/>
              <w:bottom w:val="single" w:sz="4" w:space="0" w:color="auto"/>
              <w:right w:val="single" w:sz="4" w:space="0" w:color="auto"/>
            </w:tcBorders>
            <w:shd w:val="clear" w:color="auto" w:fill="auto"/>
            <w:noWrap/>
            <w:vAlign w:val="center"/>
            <w:hideMark/>
          </w:tcPr>
          <w:p w14:paraId="2E85C9D3"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5D9C5EEB"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CANTIAMO</w:t>
            </w:r>
          </w:p>
        </w:tc>
      </w:tr>
      <w:tr w:rsidR="00E1045A" w:rsidRPr="001F3A18" w14:paraId="5A0E08D3" w14:textId="77777777" w:rsidTr="00212D77">
        <w:trPr>
          <w:trHeight w:val="225"/>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522576A"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1030744</w:t>
            </w:r>
          </w:p>
        </w:tc>
        <w:tc>
          <w:tcPr>
            <w:tcW w:w="1780" w:type="dxa"/>
            <w:tcBorders>
              <w:top w:val="nil"/>
              <w:left w:val="nil"/>
              <w:bottom w:val="single" w:sz="4" w:space="0" w:color="auto"/>
              <w:right w:val="single" w:sz="4" w:space="0" w:color="auto"/>
            </w:tcBorders>
            <w:shd w:val="clear" w:color="auto" w:fill="auto"/>
            <w:noWrap/>
            <w:vAlign w:val="center"/>
            <w:hideMark/>
          </w:tcPr>
          <w:p w14:paraId="01804C56" w14:textId="77777777" w:rsidR="00E1045A" w:rsidRPr="001F3A18" w:rsidRDefault="00E1045A" w:rsidP="003264A9">
            <w:pPr>
              <w:suppressAutoHyphens w:val="0"/>
              <w:spacing w:after="0" w:line="240" w:lineRule="auto"/>
              <w:ind w:firstLine="0"/>
              <w:jc w:val="center"/>
              <w:rPr>
                <w:color w:val="000000"/>
                <w:sz w:val="16"/>
                <w:szCs w:val="16"/>
                <w:lang w:eastAsia="es-CL"/>
              </w:rPr>
            </w:pPr>
            <w:r w:rsidRPr="001F3A18">
              <w:rPr>
                <w:color w:val="000000"/>
                <w:sz w:val="16"/>
                <w:szCs w:val="16"/>
                <w:lang w:eastAsia="es-CL"/>
              </w:rPr>
              <w:t>10307</w:t>
            </w:r>
          </w:p>
        </w:tc>
        <w:tc>
          <w:tcPr>
            <w:tcW w:w="3800" w:type="dxa"/>
            <w:tcBorders>
              <w:top w:val="nil"/>
              <w:left w:val="nil"/>
              <w:bottom w:val="single" w:sz="4" w:space="0" w:color="auto"/>
              <w:right w:val="single" w:sz="4" w:space="0" w:color="auto"/>
            </w:tcBorders>
            <w:shd w:val="clear" w:color="auto" w:fill="auto"/>
            <w:noWrap/>
            <w:vAlign w:val="center"/>
            <w:hideMark/>
          </w:tcPr>
          <w:p w14:paraId="31FD3604" w14:textId="77777777" w:rsidR="00E1045A" w:rsidRPr="001F3A18" w:rsidRDefault="00E1045A" w:rsidP="003264A9">
            <w:pPr>
              <w:suppressAutoHyphens w:val="0"/>
              <w:spacing w:after="0" w:line="240" w:lineRule="auto"/>
              <w:ind w:firstLine="0"/>
              <w:jc w:val="left"/>
              <w:rPr>
                <w:color w:val="000000"/>
                <w:sz w:val="16"/>
                <w:szCs w:val="16"/>
                <w:lang w:eastAsia="es-CL"/>
              </w:rPr>
            </w:pPr>
            <w:r w:rsidRPr="001F3A18">
              <w:rPr>
                <w:color w:val="000000"/>
                <w:sz w:val="16"/>
                <w:szCs w:val="16"/>
                <w:lang w:eastAsia="es-CL"/>
              </w:rPr>
              <w:t>CHANCO</w:t>
            </w:r>
          </w:p>
        </w:tc>
      </w:tr>
    </w:tbl>
    <w:p w14:paraId="3DE9362C" w14:textId="62E63649" w:rsidR="00690317" w:rsidRPr="001F3A18" w:rsidRDefault="00690317" w:rsidP="00212D77">
      <w:pPr>
        <w:pStyle w:val="Descripcin"/>
        <w:ind w:firstLine="142"/>
        <w:jc w:val="center"/>
        <w:rPr>
          <w:lang w:val="es-CL"/>
        </w:rPr>
      </w:pPr>
      <w:bookmarkStart w:id="1488" w:name="_Toc425518368"/>
      <w:bookmarkStart w:id="1489" w:name="_Toc22635536"/>
      <w:bookmarkStart w:id="1490" w:name="_Toc423948745"/>
      <w:bookmarkStart w:id="1491" w:name="_Toc424551634"/>
      <w:r w:rsidRPr="001F3A18">
        <w:rPr>
          <w:lang w:val="es-CL"/>
        </w:rPr>
        <w:t xml:space="preserve">Tabla </w:t>
      </w:r>
      <w:r w:rsidRPr="001F3A18">
        <w:rPr>
          <w:lang w:val="es-CL"/>
        </w:rPr>
        <w:fldChar w:fldCharType="begin"/>
      </w:r>
      <w:r w:rsidRPr="001F3A18">
        <w:rPr>
          <w:lang w:val="es-CL"/>
        </w:rPr>
        <w:instrText xml:space="preserve"> SEQ Tabla \* ARABIC </w:instrText>
      </w:r>
      <w:r w:rsidRPr="001F3A18">
        <w:rPr>
          <w:lang w:val="es-CL"/>
        </w:rPr>
        <w:fldChar w:fldCharType="separate"/>
      </w:r>
      <w:r w:rsidR="003D4642">
        <w:rPr>
          <w:noProof/>
          <w:lang w:val="es-CL"/>
        </w:rPr>
        <w:t>53</w:t>
      </w:r>
      <w:r w:rsidRPr="001F3A18">
        <w:rPr>
          <w:lang w:val="es-CL"/>
        </w:rPr>
        <w:fldChar w:fldCharType="end"/>
      </w:r>
      <w:r w:rsidRPr="001F3A18">
        <w:rPr>
          <w:lang w:val="es-CL"/>
        </w:rPr>
        <w:t xml:space="preserve"> </w:t>
      </w:r>
      <w:r w:rsidR="00D942D3" w:rsidRPr="001F3A18">
        <w:rPr>
          <w:lang w:val="es-CL"/>
        </w:rPr>
        <w:t>–</w:t>
      </w:r>
      <w:r w:rsidRPr="001F3A18">
        <w:rPr>
          <w:lang w:val="es-CL"/>
        </w:rPr>
        <w:t xml:space="preserve"> Localidades</w:t>
      </w:r>
      <w:bookmarkEnd w:id="1488"/>
      <w:bookmarkEnd w:id="1489"/>
    </w:p>
    <w:bookmarkEnd w:id="1490"/>
    <w:bookmarkEnd w:id="1491"/>
    <w:p w14:paraId="203DFE4E" w14:textId="77777777" w:rsidR="00E1045A" w:rsidRPr="00B63808" w:rsidRDefault="00E1045A" w:rsidP="00E1045A">
      <w:pPr>
        <w:suppressAutoHyphens w:val="0"/>
        <w:spacing w:after="0" w:line="240" w:lineRule="auto"/>
        <w:ind w:firstLine="0"/>
        <w:jc w:val="left"/>
        <w:rPr>
          <w:rFonts w:eastAsia="Calibri"/>
          <w:sz w:val="16"/>
          <w:szCs w:val="16"/>
          <w:lang w:eastAsia="en-US"/>
        </w:rPr>
      </w:pPr>
      <w:r w:rsidRPr="001F3A18">
        <w:rPr>
          <w:rFonts w:eastAsia="Calibri"/>
          <w:sz w:val="16"/>
          <w:szCs w:val="16"/>
          <w:lang w:eastAsia="en-US"/>
        </w:rPr>
        <w:t xml:space="preserve">Nota: Información de Documentos de Apoyo del STI de Subtel. La tabla de Localidades se presenta aquí con contenido parcial, por </w:t>
      </w:r>
      <w:r w:rsidR="00561AB6" w:rsidRPr="001F3A18">
        <w:rPr>
          <w:rFonts w:eastAsia="Calibri"/>
          <w:sz w:val="16"/>
          <w:szCs w:val="16"/>
          <w:lang w:eastAsia="en-US"/>
        </w:rPr>
        <w:t>ser muy extensa.</w:t>
      </w:r>
      <w:r>
        <w:rPr>
          <w:rFonts w:eastAsia="Calibri"/>
          <w:sz w:val="16"/>
          <w:szCs w:val="16"/>
          <w:lang w:eastAsia="en-US"/>
        </w:rPr>
        <w:t xml:space="preserve"> </w:t>
      </w:r>
    </w:p>
    <w:p w14:paraId="0551B14F" w14:textId="77777777" w:rsidR="00401DED" w:rsidRPr="00B63808" w:rsidRDefault="00401DED" w:rsidP="00E1045A">
      <w:pPr>
        <w:spacing w:after="0" w:line="240" w:lineRule="auto"/>
        <w:ind w:firstLine="0"/>
        <w:rPr>
          <w:sz w:val="16"/>
          <w:szCs w:val="16"/>
        </w:rPr>
      </w:pPr>
    </w:p>
    <w:sectPr w:rsidR="00401DED" w:rsidRPr="00B63808" w:rsidSect="003537BB">
      <w:headerReference w:type="default" r:id="rId46"/>
      <w:footerReference w:type="even" r:id="rId47"/>
      <w:footerReference w:type="default" r:id="rId48"/>
      <w:pgSz w:w="12240" w:h="15840" w:code="1"/>
      <w:pgMar w:top="1560" w:right="1701" w:bottom="1276" w:left="1701" w:header="425"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2CE82" w14:textId="77777777" w:rsidR="006E4BBD" w:rsidRDefault="006E4BBD" w:rsidP="00943DE1">
      <w:pPr>
        <w:spacing w:after="0" w:line="240" w:lineRule="auto"/>
      </w:pPr>
      <w:r>
        <w:separator/>
      </w:r>
    </w:p>
    <w:p w14:paraId="34E9156A" w14:textId="77777777" w:rsidR="006E4BBD" w:rsidRDefault="006E4BBD"/>
  </w:endnote>
  <w:endnote w:type="continuationSeparator" w:id="0">
    <w:p w14:paraId="7EE45FD1" w14:textId="77777777" w:rsidR="006E4BBD" w:rsidRDefault="006E4BBD" w:rsidP="00943DE1">
      <w:pPr>
        <w:spacing w:after="0" w:line="240" w:lineRule="auto"/>
      </w:pPr>
      <w:r>
        <w:continuationSeparator/>
      </w:r>
    </w:p>
    <w:p w14:paraId="1A3CD056" w14:textId="77777777" w:rsidR="006E4BBD" w:rsidRDefault="006E4BBD"/>
  </w:endnote>
  <w:endnote w:type="continuationNotice" w:id="1">
    <w:p w14:paraId="6FF8A7A6" w14:textId="77777777" w:rsidR="006E4BBD" w:rsidRDefault="006E4BBD">
      <w:pPr>
        <w:spacing w:after="0" w:line="240" w:lineRule="auto"/>
      </w:pPr>
    </w:p>
    <w:p w14:paraId="31448A29" w14:textId="77777777" w:rsidR="006E4BBD" w:rsidRDefault="006E4B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0AD02" w14:textId="33B56FCA" w:rsidR="00B72C9E" w:rsidRDefault="00B72C9E" w:rsidP="001B1C6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188</w:t>
    </w:r>
    <w:r>
      <w:rPr>
        <w:rStyle w:val="Nmerodepgina"/>
      </w:rPr>
      <w:fldChar w:fldCharType="end"/>
    </w:r>
  </w:p>
  <w:p w14:paraId="0729D7C8" w14:textId="77777777" w:rsidR="00B72C9E" w:rsidRDefault="00B72C9E" w:rsidP="001B1C68">
    <w:pPr>
      <w:pStyle w:val="Piedepgina"/>
      <w:ind w:right="360"/>
    </w:pPr>
  </w:p>
  <w:p w14:paraId="6B47D404" w14:textId="77777777" w:rsidR="00B72C9E" w:rsidRDefault="00B72C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125E9" w14:textId="7E88C18F" w:rsidR="00B72C9E" w:rsidRDefault="00B72C9E" w:rsidP="00951F34">
    <w:pPr>
      <w:pStyle w:val="Piedepgina"/>
      <w:tabs>
        <w:tab w:val="clear" w:pos="8504"/>
        <w:tab w:val="right" w:pos="8845"/>
      </w:tabs>
      <w:spacing w:before="120"/>
      <w:ind w:right="49" w:firstLine="0"/>
      <w:rPr>
        <w:sz w:val="28"/>
      </w:rPr>
    </w:pPr>
    <w:r>
      <w:rPr>
        <w:noProof/>
        <w:sz w:val="20"/>
        <w:lang w:eastAsia="es-CL"/>
      </w:rPr>
      <mc:AlternateContent>
        <mc:Choice Requires="wps">
          <w:drawing>
            <wp:anchor distT="4294967294" distB="4294967294" distL="114300" distR="114300" simplePos="0" relativeHeight="251664384" behindDoc="0" locked="0" layoutInCell="1" allowOverlap="1" wp14:anchorId="54DE508B" wp14:editId="6FC4BC89">
              <wp:simplePos x="0" y="0"/>
              <wp:positionH relativeFrom="margin">
                <wp:posOffset>-957580</wp:posOffset>
              </wp:positionH>
              <wp:positionV relativeFrom="paragraph">
                <wp:posOffset>6984</wp:posOffset>
              </wp:positionV>
              <wp:extent cx="7543800" cy="0"/>
              <wp:effectExtent l="0" t="0" r="19050" b="57150"/>
              <wp:wrapNone/>
              <wp:docPr id="3"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3B4BECC" id="Conector recto 1" o:spid="_x0000_s1026" style="position:absolute;z-index:25166438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75.4pt,.55pt" to="51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" strokecolor="#4f81bd" strokeweight="2pt">
              <v:shadow on="t" opacity="24903f" origin=",.5" offset="0,.55556mm"/>
              <w10:wrap anchorx="margin"/>
            </v:line>
          </w:pict>
        </mc:Fallback>
      </mc:AlternateContent>
    </w:r>
    <w:r w:rsidRPr="00DD3ED8">
      <w:rPr>
        <w:sz w:val="20"/>
      </w:rPr>
      <w:t xml:space="preserve">Bases </w:t>
    </w:r>
    <w:r>
      <w:rPr>
        <w:sz w:val="20"/>
      </w:rPr>
      <w:t>Técnicas</w:t>
    </w:r>
    <w:r w:rsidRPr="00DD3ED8">
      <w:rPr>
        <w:sz w:val="20"/>
      </w:rPr>
      <w:t xml:space="preserve"> de la Licitación</w:t>
    </w:r>
    <w:r w:rsidRPr="00DD3ED8">
      <w:rPr>
        <w:sz w:val="20"/>
      </w:rPr>
      <w:tab/>
    </w:r>
    <w:r w:rsidRPr="00DD3ED8">
      <w:rPr>
        <w:sz w:val="20"/>
      </w:rPr>
      <w:tab/>
    </w:r>
    <w:r>
      <w:rPr>
        <w:rStyle w:val="Nmerodepgina"/>
        <w:sz w:val="20"/>
      </w:rPr>
      <w:t xml:space="preserve">Página </w:t>
    </w:r>
    <w:r w:rsidRPr="002021D0">
      <w:rPr>
        <w:rStyle w:val="Nmerodepgina"/>
        <w:sz w:val="20"/>
      </w:rPr>
      <w:fldChar w:fldCharType="begin"/>
    </w:r>
    <w:r w:rsidRPr="005808C3">
      <w:rPr>
        <w:rStyle w:val="Nmerodepgina"/>
        <w:sz w:val="20"/>
      </w:rPr>
      <w:instrText xml:space="preserve">PAGE  </w:instrText>
    </w:r>
    <w:r w:rsidRPr="002021D0">
      <w:rPr>
        <w:rStyle w:val="Nmerodepgina"/>
        <w:sz w:val="20"/>
      </w:rPr>
      <w:fldChar w:fldCharType="separate"/>
    </w:r>
    <w:r w:rsidR="0074621B">
      <w:rPr>
        <w:rStyle w:val="Nmerodepgina"/>
        <w:noProof/>
        <w:sz w:val="20"/>
      </w:rPr>
      <w:t>1</w:t>
    </w:r>
    <w:r w:rsidRPr="002021D0">
      <w:rPr>
        <w:rStyle w:val="Nmerodepgina"/>
        <w:sz w:val="20"/>
      </w:rPr>
      <w:fldChar w:fldCharType="end"/>
    </w:r>
    <w:r w:rsidRPr="005808C3">
      <w:rPr>
        <w:rStyle w:val="Nmerodepgina"/>
        <w:sz w:val="20"/>
      </w:rPr>
      <w:t xml:space="preserve"> de </w:t>
    </w:r>
    <w:fldSimple w:instr=" NUMPAGES  \* MERGEFORMAT ">
      <w:r w:rsidR="0074621B" w:rsidRPr="0074621B">
        <w:rPr>
          <w:rStyle w:val="Nmerodepgina"/>
          <w:noProof/>
          <w:sz w:val="20"/>
        </w:rPr>
        <w:t>7</w:t>
      </w:r>
    </w:fldSimple>
  </w:p>
  <w:p w14:paraId="727851E1" w14:textId="77777777" w:rsidR="00B72C9E" w:rsidRDefault="00B72C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E88CF" w14:textId="77777777" w:rsidR="006E4BBD" w:rsidRDefault="006E4BBD" w:rsidP="00943DE1">
      <w:pPr>
        <w:spacing w:after="0" w:line="240" w:lineRule="auto"/>
      </w:pPr>
      <w:r>
        <w:separator/>
      </w:r>
    </w:p>
    <w:p w14:paraId="1A7362EA" w14:textId="77777777" w:rsidR="006E4BBD" w:rsidRDefault="006E4BBD"/>
  </w:footnote>
  <w:footnote w:type="continuationSeparator" w:id="0">
    <w:p w14:paraId="2691950E" w14:textId="77777777" w:rsidR="006E4BBD" w:rsidRDefault="006E4BBD" w:rsidP="00943DE1">
      <w:pPr>
        <w:spacing w:after="0" w:line="240" w:lineRule="auto"/>
      </w:pPr>
      <w:r>
        <w:continuationSeparator/>
      </w:r>
    </w:p>
    <w:p w14:paraId="3A0FFA3A" w14:textId="77777777" w:rsidR="006E4BBD" w:rsidRDefault="006E4BBD"/>
  </w:footnote>
  <w:footnote w:type="continuationNotice" w:id="1">
    <w:p w14:paraId="09A54A76" w14:textId="77777777" w:rsidR="006E4BBD" w:rsidRDefault="006E4BBD">
      <w:pPr>
        <w:spacing w:after="0" w:line="240" w:lineRule="auto"/>
      </w:pPr>
    </w:p>
    <w:p w14:paraId="252651AF" w14:textId="77777777" w:rsidR="006E4BBD" w:rsidRDefault="006E4BBD"/>
  </w:footnote>
  <w:footnote w:id="2">
    <w:p w14:paraId="2A0BD54E" w14:textId="77777777" w:rsidR="00B72C9E" w:rsidRPr="00823311" w:rsidRDefault="00B72C9E" w:rsidP="009D04FA">
      <w:pPr>
        <w:pStyle w:val="Textonotapie"/>
      </w:pPr>
      <w:r>
        <w:rPr>
          <w:rStyle w:val="Refdenotaalpie"/>
          <w:rFonts w:eastAsia="MS Mincho"/>
        </w:rPr>
        <w:footnoteRef/>
      </w:r>
      <w:r>
        <w:t xml:space="preserve"> Desastres naturales y otras </w:t>
      </w:r>
      <w:r w:rsidRPr="003A4CBF">
        <w:t>situaciones ajenas a la responsabilidad del OAP que afecten a ambos sites.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F60F1" w14:textId="274BB3D6" w:rsidR="00B72C9E" w:rsidRPr="001B1C68" w:rsidRDefault="00B72C9E" w:rsidP="00941B59">
    <w:pPr>
      <w:pStyle w:val="Encabezado"/>
      <w:ind w:hanging="142"/>
      <w:rPr>
        <w:sz w:val="20"/>
      </w:rPr>
    </w:pPr>
    <w:r w:rsidRPr="001B1C68">
      <w:rPr>
        <w:sz w:val="20"/>
      </w:rPr>
      <w:t>Licitación</w:t>
    </w:r>
    <w:r>
      <w:rPr>
        <w:sz w:val="20"/>
      </w:rPr>
      <w:t xml:space="preserve"> para la Contratación del </w:t>
    </w:r>
    <w:r w:rsidRPr="001B1C68">
      <w:rPr>
        <w:sz w:val="20"/>
      </w:rPr>
      <w:t>Organismo Administrador de la Portabilidad en Chile</w:t>
    </w:r>
  </w:p>
  <w:p w14:paraId="0C26C26A" w14:textId="77777777" w:rsidR="00B72C9E" w:rsidRPr="006F5E4E" w:rsidRDefault="00B72C9E" w:rsidP="006F5E4E">
    <w:pPr>
      <w:pStyle w:val="Encabezado"/>
      <w:ind w:hanging="142"/>
      <w:rPr>
        <w:sz w:val="20"/>
      </w:rPr>
    </w:pPr>
    <w:r>
      <w:rPr>
        <w:noProof/>
        <w:lang w:eastAsia="es-CL"/>
      </w:rPr>
      <mc:AlternateContent>
        <mc:Choice Requires="wps">
          <w:drawing>
            <wp:anchor distT="4294967293" distB="4294967293" distL="114300" distR="114300" simplePos="0" relativeHeight="251662336" behindDoc="0" locked="0" layoutInCell="1" allowOverlap="1" wp14:anchorId="534E8354" wp14:editId="0610FD9E">
              <wp:simplePos x="0" y="0"/>
              <wp:positionH relativeFrom="column">
                <wp:posOffset>-876300</wp:posOffset>
              </wp:positionH>
              <wp:positionV relativeFrom="paragraph">
                <wp:posOffset>356234</wp:posOffset>
              </wp:positionV>
              <wp:extent cx="7543800" cy="0"/>
              <wp:effectExtent l="38100" t="38100" r="76200" b="952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43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48320E" id="Conector recto 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pt,28.05pt" to="52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" strokecolor="#4f81bd [3204]" strokeweight="2pt">
              <v:shadow on="t" color="black" opacity="24903f" origin=",.5" offset="0,.55556mm"/>
              <o:lock v:ext="edit" shapetype="f"/>
            </v:line>
          </w:pict>
        </mc:Fallback>
      </mc:AlternateContent>
    </w:r>
    <w:r w:rsidRPr="001B1C68">
      <w:rPr>
        <w:sz w:val="20"/>
      </w:rPr>
      <w:t xml:space="preserve">Comité Representativo de la Portabilidad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C0616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0DC68FC"/>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10D074B"/>
    <w:multiLevelType w:val="hybridMultilevel"/>
    <w:tmpl w:val="E73A4592"/>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2C31043"/>
    <w:multiLevelType w:val="hybridMultilevel"/>
    <w:tmpl w:val="1E121DA6"/>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090C57"/>
    <w:multiLevelType w:val="hybridMultilevel"/>
    <w:tmpl w:val="3B7EA5A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5" w15:restartNumberingAfterBreak="0">
    <w:nsid w:val="048B057D"/>
    <w:multiLevelType w:val="multilevel"/>
    <w:tmpl w:val="B1ACBB58"/>
    <w:lvl w:ilvl="0">
      <w:start w:val="1"/>
      <w:numFmt w:val="upperLetter"/>
      <w:pStyle w:val="TTULOANEXO"/>
      <w:lvlText w:val="%1"/>
      <w:lvlJc w:val="left"/>
      <w:pPr>
        <w:ind w:left="1133" w:hanging="1134"/>
      </w:pPr>
      <w:rPr>
        <w:rFonts w:cs="Times New Roman" w:hint="default"/>
        <w:caps w:val="0"/>
        <w:strike w:val="0"/>
        <w:dstrike w:val="0"/>
        <w:vanish w:val="0"/>
        <w:color w:val="00086E"/>
        <w:kern w:val="0"/>
        <w:sz w:val="32"/>
        <w:vertAlign w:val="baseline"/>
      </w:rPr>
    </w:lvl>
    <w:lvl w:ilvl="1">
      <w:start w:val="1"/>
      <w:numFmt w:val="decimal"/>
      <w:pStyle w:val="TtuloAnx1"/>
      <w:lvlText w:val="%1.%2"/>
      <w:lvlJc w:val="left"/>
      <w:pPr>
        <w:ind w:left="1133" w:hanging="1134"/>
      </w:pPr>
      <w:rPr>
        <w:rFonts w:cs="Times New Roman" w:hint="default"/>
        <w:caps w:val="0"/>
        <w:strike w:val="0"/>
        <w:dstrike w:val="0"/>
        <w:vanish w:val="0"/>
        <w:color w:val="00086E"/>
        <w:kern w:val="0"/>
        <w:vertAlign w:val="baseline"/>
      </w:rPr>
    </w:lvl>
    <w:lvl w:ilvl="2">
      <w:start w:val="1"/>
      <w:numFmt w:val="decimal"/>
      <w:lvlText w:val="%1.%2.%3"/>
      <w:lvlJc w:val="left"/>
      <w:pPr>
        <w:ind w:left="1133" w:hanging="1134"/>
      </w:pPr>
      <w:rPr>
        <w:rFonts w:cs="Times New Roman" w:hint="default"/>
        <w:caps w:val="0"/>
        <w:strike w:val="0"/>
        <w:dstrike w:val="0"/>
        <w:vanish w:val="0"/>
        <w:color w:val="00086E"/>
        <w:kern w:val="0"/>
        <w:vertAlign w:val="baseline"/>
      </w:rPr>
    </w:lvl>
    <w:lvl w:ilvl="3">
      <w:start w:val="1"/>
      <w:numFmt w:val="decimal"/>
      <w:pStyle w:val="TtuloAnx3"/>
      <w:lvlText w:val="%1.%2.%3.%4"/>
      <w:lvlJc w:val="left"/>
      <w:pPr>
        <w:ind w:left="1133" w:hanging="1134"/>
      </w:pPr>
      <w:rPr>
        <w:rFonts w:cs="Times New Roman" w:hint="default"/>
        <w:caps w:val="0"/>
        <w:strike w:val="0"/>
        <w:dstrike w:val="0"/>
        <w:vanish w:val="0"/>
        <w:color w:val="00086E"/>
        <w:kern w:val="0"/>
        <w:vertAlign w:val="baseline"/>
      </w:rPr>
    </w:lvl>
    <w:lvl w:ilvl="4">
      <w:start w:val="1"/>
      <w:numFmt w:val="decimal"/>
      <w:pStyle w:val="TtuloAnx4"/>
      <w:lvlText w:val="%1.%2.%3.%4.%5"/>
      <w:lvlJc w:val="left"/>
      <w:pPr>
        <w:ind w:left="1133" w:hanging="1134"/>
      </w:pPr>
      <w:rPr>
        <w:rFonts w:cs="Times New Roman" w:hint="default"/>
        <w:caps w:val="0"/>
        <w:strike w:val="0"/>
        <w:dstrike w:val="0"/>
        <w:vanish w:val="0"/>
        <w:kern w:val="0"/>
        <w:vertAlign w:val="baseline"/>
      </w:rPr>
    </w:lvl>
    <w:lvl w:ilvl="5">
      <w:start w:val="1"/>
      <w:numFmt w:val="decimal"/>
      <w:lvlText w:val="%1.%2.%3.%4.%5.%6"/>
      <w:lvlJc w:val="left"/>
      <w:pPr>
        <w:ind w:left="1151" w:hanging="1152"/>
      </w:pPr>
      <w:rPr>
        <w:rFonts w:cs="Times New Roman" w:hint="default"/>
      </w:rPr>
    </w:lvl>
    <w:lvl w:ilvl="6">
      <w:start w:val="1"/>
      <w:numFmt w:val="decimal"/>
      <w:lvlText w:val="%1.%2.%3.%4.%5.%6.%7"/>
      <w:lvlJc w:val="left"/>
      <w:pPr>
        <w:ind w:left="1295" w:hanging="1296"/>
      </w:pPr>
      <w:rPr>
        <w:rFonts w:cs="Times New Roman" w:hint="default"/>
      </w:rPr>
    </w:lvl>
    <w:lvl w:ilvl="7">
      <w:start w:val="1"/>
      <w:numFmt w:val="decimal"/>
      <w:lvlText w:val="%1.%2.%3.%4.%5.%6.%7.%8"/>
      <w:lvlJc w:val="left"/>
      <w:pPr>
        <w:ind w:left="1439" w:hanging="1440"/>
      </w:pPr>
      <w:rPr>
        <w:rFonts w:cs="Times New Roman" w:hint="default"/>
      </w:rPr>
    </w:lvl>
    <w:lvl w:ilvl="8">
      <w:start w:val="1"/>
      <w:numFmt w:val="decimal"/>
      <w:lvlText w:val="%1.%2.%3.%4.%5.%6.%7.%8.%9"/>
      <w:lvlJc w:val="left"/>
      <w:pPr>
        <w:ind w:left="1583" w:hanging="1584"/>
      </w:pPr>
      <w:rPr>
        <w:rFonts w:cs="Times New Roman" w:hint="default"/>
      </w:rPr>
    </w:lvl>
  </w:abstractNum>
  <w:abstractNum w:abstractNumId="6" w15:restartNumberingAfterBreak="0">
    <w:nsid w:val="07B1498B"/>
    <w:multiLevelType w:val="hybridMultilevel"/>
    <w:tmpl w:val="557E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7BE2E10"/>
    <w:multiLevelType w:val="hybridMultilevel"/>
    <w:tmpl w:val="CC8E0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8BE0ED8"/>
    <w:multiLevelType w:val="multilevel"/>
    <w:tmpl w:val="40847D84"/>
    <w:lvl w:ilvl="0">
      <w:start w:val="1"/>
      <w:numFmt w:val="decimal"/>
      <w:lvlText w:val="%1"/>
      <w:lvlJc w:val="left"/>
      <w:pPr>
        <w:ind w:left="640" w:hanging="64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788" w:hanging="10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570" w:hanging="1800"/>
      </w:pPr>
      <w:rPr>
        <w:rFonts w:hint="default"/>
      </w:rPr>
    </w:lvl>
    <w:lvl w:ilvl="6">
      <w:start w:val="1"/>
      <w:numFmt w:val="decimal"/>
      <w:lvlText w:val="%1.%2.%3.%4.%5.%6.%7"/>
      <w:lvlJc w:val="left"/>
      <w:pPr>
        <w:ind w:left="4284" w:hanging="2160"/>
      </w:pPr>
      <w:rPr>
        <w:rFonts w:hint="default"/>
      </w:rPr>
    </w:lvl>
    <w:lvl w:ilvl="7">
      <w:start w:val="1"/>
      <w:numFmt w:val="decimal"/>
      <w:lvlText w:val="%1.%2.%3.%4.%5.%6.%7.%8"/>
      <w:lvlJc w:val="left"/>
      <w:pPr>
        <w:ind w:left="4998" w:hanging="2520"/>
      </w:pPr>
      <w:rPr>
        <w:rFonts w:hint="default"/>
      </w:rPr>
    </w:lvl>
    <w:lvl w:ilvl="8">
      <w:start w:val="1"/>
      <w:numFmt w:val="decimal"/>
      <w:lvlText w:val="%1.%2.%3.%4.%5.%6.%7.%8.%9"/>
      <w:lvlJc w:val="left"/>
      <w:pPr>
        <w:ind w:left="5352" w:hanging="2520"/>
      </w:pPr>
      <w:rPr>
        <w:rFonts w:hint="default"/>
      </w:rPr>
    </w:lvl>
  </w:abstractNum>
  <w:abstractNum w:abstractNumId="9" w15:restartNumberingAfterBreak="0">
    <w:nsid w:val="0A4E7964"/>
    <w:multiLevelType w:val="hybridMultilevel"/>
    <w:tmpl w:val="74020C9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0A6F7CF3"/>
    <w:multiLevelType w:val="hybridMultilevel"/>
    <w:tmpl w:val="90685FA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AA8047A"/>
    <w:multiLevelType w:val="hybridMultilevel"/>
    <w:tmpl w:val="D76258C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C6374D5"/>
    <w:multiLevelType w:val="hybridMultilevel"/>
    <w:tmpl w:val="D6C6E2C6"/>
    <w:lvl w:ilvl="0" w:tplc="340A0001">
      <w:start w:val="1"/>
      <w:numFmt w:val="bullet"/>
      <w:lvlText w:val=""/>
      <w:lvlJc w:val="left"/>
      <w:pPr>
        <w:ind w:left="774" w:hanging="360"/>
      </w:pPr>
      <w:rPr>
        <w:rFonts w:ascii="Symbol" w:hAnsi="Symbol" w:hint="default"/>
      </w:rPr>
    </w:lvl>
    <w:lvl w:ilvl="1" w:tplc="340A0003" w:tentative="1">
      <w:start w:val="1"/>
      <w:numFmt w:val="bullet"/>
      <w:lvlText w:val="o"/>
      <w:lvlJc w:val="left"/>
      <w:pPr>
        <w:ind w:left="1494" w:hanging="360"/>
      </w:pPr>
      <w:rPr>
        <w:rFonts w:ascii="Courier New" w:hAnsi="Courier New" w:cs="Courier New" w:hint="default"/>
      </w:rPr>
    </w:lvl>
    <w:lvl w:ilvl="2" w:tplc="340A0005" w:tentative="1">
      <w:start w:val="1"/>
      <w:numFmt w:val="bullet"/>
      <w:lvlText w:val=""/>
      <w:lvlJc w:val="left"/>
      <w:pPr>
        <w:ind w:left="2214" w:hanging="360"/>
      </w:pPr>
      <w:rPr>
        <w:rFonts w:ascii="Wingdings" w:hAnsi="Wingdings" w:hint="default"/>
      </w:rPr>
    </w:lvl>
    <w:lvl w:ilvl="3" w:tplc="340A0001" w:tentative="1">
      <w:start w:val="1"/>
      <w:numFmt w:val="bullet"/>
      <w:lvlText w:val=""/>
      <w:lvlJc w:val="left"/>
      <w:pPr>
        <w:ind w:left="2934" w:hanging="360"/>
      </w:pPr>
      <w:rPr>
        <w:rFonts w:ascii="Symbol" w:hAnsi="Symbol" w:hint="default"/>
      </w:rPr>
    </w:lvl>
    <w:lvl w:ilvl="4" w:tplc="340A0003" w:tentative="1">
      <w:start w:val="1"/>
      <w:numFmt w:val="bullet"/>
      <w:lvlText w:val="o"/>
      <w:lvlJc w:val="left"/>
      <w:pPr>
        <w:ind w:left="3654" w:hanging="360"/>
      </w:pPr>
      <w:rPr>
        <w:rFonts w:ascii="Courier New" w:hAnsi="Courier New" w:cs="Courier New" w:hint="default"/>
      </w:rPr>
    </w:lvl>
    <w:lvl w:ilvl="5" w:tplc="340A0005" w:tentative="1">
      <w:start w:val="1"/>
      <w:numFmt w:val="bullet"/>
      <w:lvlText w:val=""/>
      <w:lvlJc w:val="left"/>
      <w:pPr>
        <w:ind w:left="4374" w:hanging="360"/>
      </w:pPr>
      <w:rPr>
        <w:rFonts w:ascii="Wingdings" w:hAnsi="Wingdings" w:hint="default"/>
      </w:rPr>
    </w:lvl>
    <w:lvl w:ilvl="6" w:tplc="340A0001" w:tentative="1">
      <w:start w:val="1"/>
      <w:numFmt w:val="bullet"/>
      <w:lvlText w:val=""/>
      <w:lvlJc w:val="left"/>
      <w:pPr>
        <w:ind w:left="5094" w:hanging="360"/>
      </w:pPr>
      <w:rPr>
        <w:rFonts w:ascii="Symbol" w:hAnsi="Symbol" w:hint="default"/>
      </w:rPr>
    </w:lvl>
    <w:lvl w:ilvl="7" w:tplc="340A0003" w:tentative="1">
      <w:start w:val="1"/>
      <w:numFmt w:val="bullet"/>
      <w:lvlText w:val="o"/>
      <w:lvlJc w:val="left"/>
      <w:pPr>
        <w:ind w:left="5814" w:hanging="360"/>
      </w:pPr>
      <w:rPr>
        <w:rFonts w:ascii="Courier New" w:hAnsi="Courier New" w:cs="Courier New" w:hint="default"/>
      </w:rPr>
    </w:lvl>
    <w:lvl w:ilvl="8" w:tplc="340A0005" w:tentative="1">
      <w:start w:val="1"/>
      <w:numFmt w:val="bullet"/>
      <w:lvlText w:val=""/>
      <w:lvlJc w:val="left"/>
      <w:pPr>
        <w:ind w:left="6534" w:hanging="360"/>
      </w:pPr>
      <w:rPr>
        <w:rFonts w:ascii="Wingdings" w:hAnsi="Wingdings" w:hint="default"/>
      </w:rPr>
    </w:lvl>
  </w:abstractNum>
  <w:abstractNum w:abstractNumId="13" w15:restartNumberingAfterBreak="0">
    <w:nsid w:val="0E783980"/>
    <w:multiLevelType w:val="hybridMultilevel"/>
    <w:tmpl w:val="6BB8CE3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EE80B92"/>
    <w:multiLevelType w:val="hybridMultilevel"/>
    <w:tmpl w:val="30905C8C"/>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E91215FA">
      <w:start w:val="2"/>
      <w:numFmt w:val="bullet"/>
      <w:lvlText w:val="-"/>
      <w:lvlJc w:val="left"/>
      <w:pPr>
        <w:ind w:left="2160" w:hanging="360"/>
      </w:pPr>
      <w:rPr>
        <w:rFonts w:ascii="Cambria" w:eastAsia="MS Mincho" w:hAnsi="Cambria" w:cs="Times New Roman"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0605932"/>
    <w:multiLevelType w:val="hybridMultilevel"/>
    <w:tmpl w:val="417E08B8"/>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0757F0B"/>
    <w:multiLevelType w:val="hybridMultilevel"/>
    <w:tmpl w:val="236C4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1692AF1"/>
    <w:multiLevelType w:val="hybridMultilevel"/>
    <w:tmpl w:val="97C85364"/>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1308438B"/>
    <w:multiLevelType w:val="hybridMultilevel"/>
    <w:tmpl w:val="C100D5CA"/>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33C2120"/>
    <w:multiLevelType w:val="multilevel"/>
    <w:tmpl w:val="3160AD62"/>
    <w:lvl w:ilvl="0">
      <w:start w:val="1"/>
      <w:numFmt w:val="decimal"/>
      <w:pStyle w:val="Ttulo1"/>
      <w:lvlText w:val="%1"/>
      <w:lvlJc w:val="left"/>
      <w:pPr>
        <w:ind w:left="431" w:hanging="431"/>
      </w:pPr>
      <w:rPr>
        <w:rFonts w:hint="default"/>
      </w:rPr>
    </w:lvl>
    <w:lvl w:ilvl="1">
      <w:start w:val="1"/>
      <w:numFmt w:val="decimal"/>
      <w:pStyle w:val="Ttulo2"/>
      <w:lvlText w:val="%1.%2"/>
      <w:lvlJc w:val="left"/>
      <w:pPr>
        <w:ind w:left="431" w:hanging="431"/>
      </w:pPr>
      <w:rPr>
        <w:rFonts w:hint="default"/>
      </w:rPr>
    </w:lvl>
    <w:lvl w:ilvl="2">
      <w:start w:val="1"/>
      <w:numFmt w:val="decimal"/>
      <w:pStyle w:val="Ttulo3"/>
      <w:lvlText w:val="%1.%2.%3"/>
      <w:lvlJc w:val="left"/>
      <w:pPr>
        <w:ind w:left="431" w:hanging="431"/>
      </w:pPr>
      <w:rPr>
        <w:rFonts w:hint="default"/>
      </w:rPr>
    </w:lvl>
    <w:lvl w:ilvl="3">
      <w:start w:val="1"/>
      <w:numFmt w:val="decimal"/>
      <w:pStyle w:val="Ttulo4"/>
      <w:lvlText w:val="%1.%2.%3.%4"/>
      <w:lvlJc w:val="left"/>
      <w:pPr>
        <w:ind w:left="431" w:hanging="431"/>
      </w:pPr>
      <w:rPr>
        <w:rFonts w:hint="default"/>
      </w:rPr>
    </w:lvl>
    <w:lvl w:ilvl="4">
      <w:start w:val="1"/>
      <w:numFmt w:val="decimal"/>
      <w:pStyle w:val="Ttulo5"/>
      <w:lvlText w:val="%1.%2.%3.%4.%5"/>
      <w:lvlJc w:val="left"/>
      <w:pPr>
        <w:ind w:left="431" w:hanging="431"/>
      </w:pPr>
      <w:rPr>
        <w:rFonts w:hint="default"/>
      </w:rPr>
    </w:lvl>
    <w:lvl w:ilvl="5">
      <w:start w:val="1"/>
      <w:numFmt w:val="decimal"/>
      <w:pStyle w:val="Ttulo6"/>
      <w:lvlText w:val="%1.%2.%3.%4.%5.%6"/>
      <w:lvlJc w:val="left"/>
      <w:pPr>
        <w:ind w:left="431" w:hanging="431"/>
      </w:pPr>
      <w:rPr>
        <w:rFonts w:hint="default"/>
      </w:rPr>
    </w:lvl>
    <w:lvl w:ilvl="6">
      <w:start w:val="1"/>
      <w:numFmt w:val="decimal"/>
      <w:pStyle w:val="Ttulo7"/>
      <w:lvlText w:val="%1.%2.%3.%4.%5.%6.%7"/>
      <w:lvlJc w:val="left"/>
      <w:pPr>
        <w:ind w:left="431" w:hanging="431"/>
      </w:pPr>
      <w:rPr>
        <w:rFonts w:hint="default"/>
      </w:rPr>
    </w:lvl>
    <w:lvl w:ilvl="7">
      <w:start w:val="1"/>
      <w:numFmt w:val="decimal"/>
      <w:pStyle w:val="Ttulo8"/>
      <w:lvlText w:val="%1.%2.%3.%4.%5.%6.%7.%8"/>
      <w:lvlJc w:val="left"/>
      <w:pPr>
        <w:ind w:left="431" w:hanging="431"/>
      </w:pPr>
      <w:rPr>
        <w:rFonts w:hint="default"/>
      </w:rPr>
    </w:lvl>
    <w:lvl w:ilvl="8">
      <w:start w:val="1"/>
      <w:numFmt w:val="decimal"/>
      <w:pStyle w:val="Ttulo9"/>
      <w:lvlText w:val="%1.%2.%3.%4.%5.%6.%7.%8.%9"/>
      <w:lvlJc w:val="left"/>
      <w:pPr>
        <w:ind w:left="431" w:hanging="431"/>
      </w:pPr>
      <w:rPr>
        <w:rFonts w:hint="default"/>
      </w:rPr>
    </w:lvl>
  </w:abstractNum>
  <w:abstractNum w:abstractNumId="20" w15:restartNumberingAfterBreak="0">
    <w:nsid w:val="15B203EA"/>
    <w:multiLevelType w:val="hybridMultilevel"/>
    <w:tmpl w:val="658AE40C"/>
    <w:name w:val="WW8Num12"/>
    <w:lvl w:ilvl="0" w:tplc="3AFADC30">
      <w:start w:val="1"/>
      <w:numFmt w:val="decimal"/>
      <w:lvlText w:val="Artículo %1°"/>
      <w:lvlJc w:val="left"/>
      <w:pPr>
        <w:tabs>
          <w:tab w:val="num" w:pos="16644"/>
        </w:tabs>
        <w:ind w:left="16644" w:hanging="360"/>
      </w:pPr>
      <w:rPr>
        <w:rFonts w:ascii="Times New Roman" w:hAnsi="Times New Roman" w:cs="Times New Roman" w:hint="default"/>
        <w:b/>
        <w:i w:val="0"/>
        <w:sz w:val="24"/>
      </w:rPr>
    </w:lvl>
    <w:lvl w:ilvl="1" w:tplc="BDE46CAC">
      <w:start w:val="1"/>
      <w:numFmt w:val="lowerLetter"/>
      <w:lvlText w:val="%2)"/>
      <w:lvlJc w:val="left"/>
      <w:pPr>
        <w:tabs>
          <w:tab w:val="num" w:pos="1628"/>
        </w:tabs>
        <w:ind w:left="1628" w:hanging="360"/>
      </w:pPr>
      <w:rPr>
        <w:rFonts w:cs="Times New Roman" w:hint="default"/>
        <w:b w:val="0"/>
        <w:i w:val="0"/>
        <w:sz w:val="24"/>
      </w:rPr>
    </w:lvl>
    <w:lvl w:ilvl="2" w:tplc="0C0A001B">
      <w:start w:val="1"/>
      <w:numFmt w:val="lowerRoman"/>
      <w:lvlText w:val="%3."/>
      <w:lvlJc w:val="right"/>
      <w:pPr>
        <w:tabs>
          <w:tab w:val="num" w:pos="2060"/>
        </w:tabs>
        <w:ind w:left="2060" w:hanging="180"/>
      </w:pPr>
      <w:rPr>
        <w:rFonts w:cs="Times New Roman"/>
      </w:rPr>
    </w:lvl>
    <w:lvl w:ilvl="3" w:tplc="0C0A000F">
      <w:start w:val="1"/>
      <w:numFmt w:val="decimal"/>
      <w:lvlText w:val="%4."/>
      <w:lvlJc w:val="left"/>
      <w:pPr>
        <w:ind w:left="2780" w:hanging="360"/>
      </w:pPr>
    </w:lvl>
    <w:lvl w:ilvl="4" w:tplc="0C0A0019">
      <w:start w:val="1"/>
      <w:numFmt w:val="lowerLetter"/>
      <w:lvlText w:val="%5."/>
      <w:lvlJc w:val="left"/>
      <w:pPr>
        <w:tabs>
          <w:tab w:val="num" w:pos="3500"/>
        </w:tabs>
        <w:ind w:left="3500" w:hanging="360"/>
      </w:pPr>
      <w:rPr>
        <w:rFonts w:cs="Times New Roman"/>
      </w:rPr>
    </w:lvl>
    <w:lvl w:ilvl="5" w:tplc="0C0A000F">
      <w:start w:val="1"/>
      <w:numFmt w:val="decimal"/>
      <w:lvlText w:val="%6."/>
      <w:lvlJc w:val="left"/>
      <w:pPr>
        <w:ind w:left="402" w:hanging="360"/>
      </w:pPr>
      <w:rPr>
        <w:rFonts w:hint="default"/>
        <w:b/>
        <w:i w:val="0"/>
        <w:sz w:val="24"/>
      </w:rPr>
    </w:lvl>
    <w:lvl w:ilvl="6" w:tplc="D8E6A158">
      <w:start w:val="1"/>
      <w:numFmt w:val="lowerLetter"/>
      <w:lvlText w:val="%7)"/>
      <w:lvlJc w:val="left"/>
      <w:pPr>
        <w:tabs>
          <w:tab w:val="num" w:pos="4940"/>
        </w:tabs>
        <w:ind w:left="4940" w:hanging="360"/>
      </w:pPr>
      <w:rPr>
        <w:rFonts w:cs="Times New Roman" w:hint="default"/>
        <w:b/>
        <w:i w:val="0"/>
        <w:sz w:val="24"/>
      </w:rPr>
    </w:lvl>
    <w:lvl w:ilvl="7" w:tplc="0C0A000F">
      <w:start w:val="1"/>
      <w:numFmt w:val="decimal"/>
      <w:lvlText w:val="%8."/>
      <w:lvlJc w:val="left"/>
      <w:pPr>
        <w:tabs>
          <w:tab w:val="num" w:pos="5660"/>
        </w:tabs>
        <w:ind w:left="5660" w:hanging="360"/>
      </w:pPr>
      <w:rPr>
        <w:rFonts w:cs="Times New Roman" w:hint="default"/>
        <w:b/>
        <w:i w:val="0"/>
        <w:sz w:val="24"/>
      </w:rPr>
    </w:lvl>
    <w:lvl w:ilvl="8" w:tplc="0C0A001B" w:tentative="1">
      <w:start w:val="1"/>
      <w:numFmt w:val="lowerRoman"/>
      <w:lvlText w:val="%9."/>
      <w:lvlJc w:val="right"/>
      <w:pPr>
        <w:tabs>
          <w:tab w:val="num" w:pos="6380"/>
        </w:tabs>
        <w:ind w:left="6380" w:hanging="180"/>
      </w:pPr>
      <w:rPr>
        <w:rFonts w:cs="Times New Roman"/>
      </w:rPr>
    </w:lvl>
  </w:abstractNum>
  <w:abstractNum w:abstractNumId="21" w15:restartNumberingAfterBreak="0">
    <w:nsid w:val="15D700AD"/>
    <w:multiLevelType w:val="hybridMultilevel"/>
    <w:tmpl w:val="186E8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66B4686"/>
    <w:multiLevelType w:val="hybridMultilevel"/>
    <w:tmpl w:val="F3162D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170B3C6A"/>
    <w:multiLevelType w:val="hybridMultilevel"/>
    <w:tmpl w:val="F432A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7A13669"/>
    <w:multiLevelType w:val="multilevel"/>
    <w:tmpl w:val="42D4401C"/>
    <w:lvl w:ilvl="0">
      <w:start w:val="1"/>
      <w:numFmt w:val="decimal"/>
      <w:lvlText w:val="%1."/>
      <w:lvlJc w:val="left"/>
      <w:pPr>
        <w:ind w:left="432" w:hanging="432"/>
      </w:pPr>
      <w:rPr>
        <w:rFonts w:hint="default"/>
      </w:rPr>
    </w:lvl>
    <w:lvl w:ilvl="1">
      <w:start w:val="1"/>
      <w:numFmt w:val="decimal"/>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720" w:hanging="720"/>
      </w:pPr>
      <w:rPr>
        <w:rFonts w:ascii="Arial Narrow" w:hAnsi="Arial Narrow" w:hint="default"/>
      </w:rPr>
    </w:lvl>
    <w:lvl w:ilvl="3">
      <w:start w:val="1"/>
      <w:numFmt w:val="decimal"/>
      <w:lvlText w:val="%2.%3.%4"/>
      <w:lvlJc w:val="left"/>
      <w:pPr>
        <w:ind w:left="864" w:hanging="864"/>
      </w:pPr>
      <w:rPr>
        <w:rFonts w:hint="default"/>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19614963"/>
    <w:multiLevelType w:val="hybridMultilevel"/>
    <w:tmpl w:val="2DFEF9B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98E00E7"/>
    <w:multiLevelType w:val="hybridMultilevel"/>
    <w:tmpl w:val="A37C4A0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1B123ED7"/>
    <w:multiLevelType w:val="hybridMultilevel"/>
    <w:tmpl w:val="441652D6"/>
    <w:lvl w:ilvl="0" w:tplc="717AF6C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1EB06D44"/>
    <w:multiLevelType w:val="hybridMultilevel"/>
    <w:tmpl w:val="20FE0094"/>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F3F74DB"/>
    <w:multiLevelType w:val="hybridMultilevel"/>
    <w:tmpl w:val="7CD6A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1F4311F8"/>
    <w:multiLevelType w:val="hybridMultilevel"/>
    <w:tmpl w:val="2E189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FF70626"/>
    <w:multiLevelType w:val="hybridMultilevel"/>
    <w:tmpl w:val="2BE8B652"/>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204A5BAF"/>
    <w:multiLevelType w:val="hybridMultilevel"/>
    <w:tmpl w:val="1D48C05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33567C3"/>
    <w:multiLevelType w:val="hybridMultilevel"/>
    <w:tmpl w:val="CF92CB4C"/>
    <w:lvl w:ilvl="0" w:tplc="A6603A4C">
      <w:start w:val="1"/>
      <w:numFmt w:val="bullet"/>
      <w:lvlText w:val="•"/>
      <w:lvlJc w:val="left"/>
      <w:pPr>
        <w:tabs>
          <w:tab w:val="num" w:pos="720"/>
        </w:tabs>
        <w:ind w:left="720" w:hanging="360"/>
      </w:pPr>
      <w:rPr>
        <w:rFonts w:ascii="Arial" w:hAnsi="Arial" w:hint="default"/>
      </w:rPr>
    </w:lvl>
    <w:lvl w:ilvl="1" w:tplc="01902C84">
      <w:start w:val="1"/>
      <w:numFmt w:val="bullet"/>
      <w:lvlText w:val="•"/>
      <w:lvlJc w:val="left"/>
      <w:pPr>
        <w:tabs>
          <w:tab w:val="num" w:pos="1440"/>
        </w:tabs>
        <w:ind w:left="1440" w:hanging="360"/>
      </w:pPr>
      <w:rPr>
        <w:rFonts w:ascii="Arial" w:hAnsi="Arial" w:hint="default"/>
      </w:rPr>
    </w:lvl>
    <w:lvl w:ilvl="2" w:tplc="36502248" w:tentative="1">
      <w:start w:val="1"/>
      <w:numFmt w:val="bullet"/>
      <w:lvlText w:val="•"/>
      <w:lvlJc w:val="left"/>
      <w:pPr>
        <w:tabs>
          <w:tab w:val="num" w:pos="2160"/>
        </w:tabs>
        <w:ind w:left="2160" w:hanging="360"/>
      </w:pPr>
      <w:rPr>
        <w:rFonts w:ascii="Arial" w:hAnsi="Arial" w:hint="default"/>
      </w:rPr>
    </w:lvl>
    <w:lvl w:ilvl="3" w:tplc="6BFC3044" w:tentative="1">
      <w:start w:val="1"/>
      <w:numFmt w:val="bullet"/>
      <w:lvlText w:val="•"/>
      <w:lvlJc w:val="left"/>
      <w:pPr>
        <w:tabs>
          <w:tab w:val="num" w:pos="2880"/>
        </w:tabs>
        <w:ind w:left="2880" w:hanging="360"/>
      </w:pPr>
      <w:rPr>
        <w:rFonts w:ascii="Arial" w:hAnsi="Arial" w:hint="default"/>
      </w:rPr>
    </w:lvl>
    <w:lvl w:ilvl="4" w:tplc="30A225E0" w:tentative="1">
      <w:start w:val="1"/>
      <w:numFmt w:val="bullet"/>
      <w:lvlText w:val="•"/>
      <w:lvlJc w:val="left"/>
      <w:pPr>
        <w:tabs>
          <w:tab w:val="num" w:pos="3600"/>
        </w:tabs>
        <w:ind w:left="3600" w:hanging="360"/>
      </w:pPr>
      <w:rPr>
        <w:rFonts w:ascii="Arial" w:hAnsi="Arial" w:hint="default"/>
      </w:rPr>
    </w:lvl>
    <w:lvl w:ilvl="5" w:tplc="5C02389A" w:tentative="1">
      <w:start w:val="1"/>
      <w:numFmt w:val="bullet"/>
      <w:lvlText w:val="•"/>
      <w:lvlJc w:val="left"/>
      <w:pPr>
        <w:tabs>
          <w:tab w:val="num" w:pos="4320"/>
        </w:tabs>
        <w:ind w:left="4320" w:hanging="360"/>
      </w:pPr>
      <w:rPr>
        <w:rFonts w:ascii="Arial" w:hAnsi="Arial" w:hint="default"/>
      </w:rPr>
    </w:lvl>
    <w:lvl w:ilvl="6" w:tplc="C8842672" w:tentative="1">
      <w:start w:val="1"/>
      <w:numFmt w:val="bullet"/>
      <w:lvlText w:val="•"/>
      <w:lvlJc w:val="left"/>
      <w:pPr>
        <w:tabs>
          <w:tab w:val="num" w:pos="5040"/>
        </w:tabs>
        <w:ind w:left="5040" w:hanging="360"/>
      </w:pPr>
      <w:rPr>
        <w:rFonts w:ascii="Arial" w:hAnsi="Arial" w:hint="default"/>
      </w:rPr>
    </w:lvl>
    <w:lvl w:ilvl="7" w:tplc="69F688B8" w:tentative="1">
      <w:start w:val="1"/>
      <w:numFmt w:val="bullet"/>
      <w:lvlText w:val="•"/>
      <w:lvlJc w:val="left"/>
      <w:pPr>
        <w:tabs>
          <w:tab w:val="num" w:pos="5760"/>
        </w:tabs>
        <w:ind w:left="5760" w:hanging="360"/>
      </w:pPr>
      <w:rPr>
        <w:rFonts w:ascii="Arial" w:hAnsi="Arial" w:hint="default"/>
      </w:rPr>
    </w:lvl>
    <w:lvl w:ilvl="8" w:tplc="860045F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3C97D87"/>
    <w:multiLevelType w:val="hybridMultilevel"/>
    <w:tmpl w:val="D492958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255A1A5F"/>
    <w:multiLevelType w:val="hybridMultilevel"/>
    <w:tmpl w:val="AE5A56D6"/>
    <w:lvl w:ilvl="0" w:tplc="340A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28017512"/>
    <w:multiLevelType w:val="hybridMultilevel"/>
    <w:tmpl w:val="FB5C866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C0A3F5F"/>
    <w:multiLevelType w:val="hybridMultilevel"/>
    <w:tmpl w:val="E40418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2C7845CA"/>
    <w:multiLevelType w:val="hybridMultilevel"/>
    <w:tmpl w:val="23920C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CCE25C7"/>
    <w:multiLevelType w:val="hybridMultilevel"/>
    <w:tmpl w:val="FBDCB27E"/>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2CE4507D"/>
    <w:multiLevelType w:val="hybridMultilevel"/>
    <w:tmpl w:val="20E43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2FB16090"/>
    <w:multiLevelType w:val="hybridMultilevel"/>
    <w:tmpl w:val="5B88EDD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2A77891"/>
    <w:multiLevelType w:val="hybridMultilevel"/>
    <w:tmpl w:val="4E6E37F2"/>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4165EFC"/>
    <w:multiLevelType w:val="hybridMultilevel"/>
    <w:tmpl w:val="5FBC2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659261D"/>
    <w:multiLevelType w:val="hybridMultilevel"/>
    <w:tmpl w:val="A63A6F4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976157C"/>
    <w:multiLevelType w:val="hybridMultilevel"/>
    <w:tmpl w:val="EBA01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AA91A0D"/>
    <w:multiLevelType w:val="hybridMultilevel"/>
    <w:tmpl w:val="0F50F1A2"/>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BCD6893"/>
    <w:multiLevelType w:val="hybridMultilevel"/>
    <w:tmpl w:val="3E3842D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D5E0144"/>
    <w:multiLevelType w:val="hybridMultilevel"/>
    <w:tmpl w:val="6108F3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3E9F20D7"/>
    <w:multiLevelType w:val="hybridMultilevel"/>
    <w:tmpl w:val="17FC923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FBE2DC0"/>
    <w:multiLevelType w:val="multilevel"/>
    <w:tmpl w:val="30905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2"/>
      <w:numFmt w:val="bullet"/>
      <w:lvlText w:val="-"/>
      <w:lvlJc w:val="left"/>
      <w:pPr>
        <w:ind w:left="2160" w:hanging="360"/>
      </w:pPr>
      <w:rPr>
        <w:rFonts w:ascii="Cambria" w:eastAsia="MS Mincho" w:hAnsi="Cambria" w:cs="Times New Roman"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15:restartNumberingAfterBreak="0">
    <w:nsid w:val="402758A6"/>
    <w:multiLevelType w:val="hybridMultilevel"/>
    <w:tmpl w:val="2A487A4E"/>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8B64011"/>
    <w:multiLevelType w:val="hybridMultilevel"/>
    <w:tmpl w:val="17824C18"/>
    <w:lvl w:ilvl="0" w:tplc="080A0019">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3" w15:restartNumberingAfterBreak="0">
    <w:nsid w:val="493C3E7D"/>
    <w:multiLevelType w:val="hybridMultilevel"/>
    <w:tmpl w:val="0B7A843C"/>
    <w:lvl w:ilvl="0" w:tplc="872E6AF8">
      <w:start w:val="1"/>
      <w:numFmt w:val="bullet"/>
      <w:lvlText w:val="•"/>
      <w:lvlJc w:val="left"/>
      <w:pPr>
        <w:tabs>
          <w:tab w:val="num" w:pos="720"/>
        </w:tabs>
        <w:ind w:left="720" w:hanging="360"/>
      </w:pPr>
      <w:rPr>
        <w:rFonts w:ascii="Arial" w:hAnsi="Arial" w:hint="default"/>
      </w:rPr>
    </w:lvl>
    <w:lvl w:ilvl="1" w:tplc="2A8EF744" w:tentative="1">
      <w:start w:val="1"/>
      <w:numFmt w:val="bullet"/>
      <w:lvlText w:val="•"/>
      <w:lvlJc w:val="left"/>
      <w:pPr>
        <w:tabs>
          <w:tab w:val="num" w:pos="1440"/>
        </w:tabs>
        <w:ind w:left="1440" w:hanging="360"/>
      </w:pPr>
      <w:rPr>
        <w:rFonts w:ascii="Arial" w:hAnsi="Arial" w:hint="default"/>
      </w:rPr>
    </w:lvl>
    <w:lvl w:ilvl="2" w:tplc="73CE2B88" w:tentative="1">
      <w:start w:val="1"/>
      <w:numFmt w:val="bullet"/>
      <w:lvlText w:val="•"/>
      <w:lvlJc w:val="left"/>
      <w:pPr>
        <w:tabs>
          <w:tab w:val="num" w:pos="2160"/>
        </w:tabs>
        <w:ind w:left="2160" w:hanging="360"/>
      </w:pPr>
      <w:rPr>
        <w:rFonts w:ascii="Arial" w:hAnsi="Arial" w:hint="default"/>
      </w:rPr>
    </w:lvl>
    <w:lvl w:ilvl="3" w:tplc="5546DFBE" w:tentative="1">
      <w:start w:val="1"/>
      <w:numFmt w:val="bullet"/>
      <w:lvlText w:val="•"/>
      <w:lvlJc w:val="left"/>
      <w:pPr>
        <w:tabs>
          <w:tab w:val="num" w:pos="2880"/>
        </w:tabs>
        <w:ind w:left="2880" w:hanging="360"/>
      </w:pPr>
      <w:rPr>
        <w:rFonts w:ascii="Arial" w:hAnsi="Arial" w:hint="default"/>
      </w:rPr>
    </w:lvl>
    <w:lvl w:ilvl="4" w:tplc="04B297DA" w:tentative="1">
      <w:start w:val="1"/>
      <w:numFmt w:val="bullet"/>
      <w:lvlText w:val="•"/>
      <w:lvlJc w:val="left"/>
      <w:pPr>
        <w:tabs>
          <w:tab w:val="num" w:pos="3600"/>
        </w:tabs>
        <w:ind w:left="3600" w:hanging="360"/>
      </w:pPr>
      <w:rPr>
        <w:rFonts w:ascii="Arial" w:hAnsi="Arial" w:hint="default"/>
      </w:rPr>
    </w:lvl>
    <w:lvl w:ilvl="5" w:tplc="076AD5EE" w:tentative="1">
      <w:start w:val="1"/>
      <w:numFmt w:val="bullet"/>
      <w:lvlText w:val="•"/>
      <w:lvlJc w:val="left"/>
      <w:pPr>
        <w:tabs>
          <w:tab w:val="num" w:pos="4320"/>
        </w:tabs>
        <w:ind w:left="4320" w:hanging="360"/>
      </w:pPr>
      <w:rPr>
        <w:rFonts w:ascii="Arial" w:hAnsi="Arial" w:hint="default"/>
      </w:rPr>
    </w:lvl>
    <w:lvl w:ilvl="6" w:tplc="C7DE057C" w:tentative="1">
      <w:start w:val="1"/>
      <w:numFmt w:val="bullet"/>
      <w:lvlText w:val="•"/>
      <w:lvlJc w:val="left"/>
      <w:pPr>
        <w:tabs>
          <w:tab w:val="num" w:pos="5040"/>
        </w:tabs>
        <w:ind w:left="5040" w:hanging="360"/>
      </w:pPr>
      <w:rPr>
        <w:rFonts w:ascii="Arial" w:hAnsi="Arial" w:hint="default"/>
      </w:rPr>
    </w:lvl>
    <w:lvl w:ilvl="7" w:tplc="A35A25B6" w:tentative="1">
      <w:start w:val="1"/>
      <w:numFmt w:val="bullet"/>
      <w:lvlText w:val="•"/>
      <w:lvlJc w:val="left"/>
      <w:pPr>
        <w:tabs>
          <w:tab w:val="num" w:pos="5760"/>
        </w:tabs>
        <w:ind w:left="5760" w:hanging="360"/>
      </w:pPr>
      <w:rPr>
        <w:rFonts w:ascii="Arial" w:hAnsi="Arial" w:hint="default"/>
      </w:rPr>
    </w:lvl>
    <w:lvl w:ilvl="8" w:tplc="154A328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9D527B0"/>
    <w:multiLevelType w:val="hybridMultilevel"/>
    <w:tmpl w:val="8288341E"/>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9F91147"/>
    <w:multiLevelType w:val="hybridMultilevel"/>
    <w:tmpl w:val="E44E2A0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D880D9D"/>
    <w:multiLevelType w:val="hybridMultilevel"/>
    <w:tmpl w:val="D90AF602"/>
    <w:lvl w:ilvl="0" w:tplc="C0B6915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7" w15:restartNumberingAfterBreak="0">
    <w:nsid w:val="4EED1F6C"/>
    <w:multiLevelType w:val="hybridMultilevel"/>
    <w:tmpl w:val="779E6EEC"/>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4F21661E"/>
    <w:multiLevelType w:val="hybridMultilevel"/>
    <w:tmpl w:val="A2CAAB76"/>
    <w:lvl w:ilvl="0" w:tplc="0C0A0001">
      <w:start w:val="1"/>
      <w:numFmt w:val="bullet"/>
      <w:lvlText w:val="•"/>
      <w:lvlJc w:val="left"/>
      <w:pPr>
        <w:tabs>
          <w:tab w:val="num" w:pos="720"/>
        </w:tabs>
        <w:ind w:left="720" w:hanging="360"/>
      </w:pPr>
      <w:rPr>
        <w:rFonts w:ascii="Arial" w:hAnsi="Arial" w:hint="default"/>
      </w:rPr>
    </w:lvl>
    <w:lvl w:ilvl="1" w:tplc="080A0003" w:tentative="1">
      <w:start w:val="1"/>
      <w:numFmt w:val="bullet"/>
      <w:lvlText w:val="•"/>
      <w:lvlJc w:val="left"/>
      <w:pPr>
        <w:tabs>
          <w:tab w:val="num" w:pos="1440"/>
        </w:tabs>
        <w:ind w:left="1440" w:hanging="360"/>
      </w:pPr>
      <w:rPr>
        <w:rFonts w:ascii="Arial" w:hAnsi="Arial" w:hint="default"/>
      </w:rPr>
    </w:lvl>
    <w:lvl w:ilvl="2" w:tplc="080A0005" w:tentative="1">
      <w:start w:val="1"/>
      <w:numFmt w:val="bullet"/>
      <w:lvlText w:val="•"/>
      <w:lvlJc w:val="left"/>
      <w:pPr>
        <w:tabs>
          <w:tab w:val="num" w:pos="2160"/>
        </w:tabs>
        <w:ind w:left="2160" w:hanging="360"/>
      </w:pPr>
      <w:rPr>
        <w:rFonts w:ascii="Arial" w:hAnsi="Arial" w:hint="default"/>
      </w:rPr>
    </w:lvl>
    <w:lvl w:ilvl="3" w:tplc="080A0001" w:tentative="1">
      <w:start w:val="1"/>
      <w:numFmt w:val="bullet"/>
      <w:lvlText w:val="•"/>
      <w:lvlJc w:val="left"/>
      <w:pPr>
        <w:tabs>
          <w:tab w:val="num" w:pos="2880"/>
        </w:tabs>
        <w:ind w:left="2880" w:hanging="360"/>
      </w:pPr>
      <w:rPr>
        <w:rFonts w:ascii="Arial" w:hAnsi="Arial" w:hint="default"/>
      </w:rPr>
    </w:lvl>
    <w:lvl w:ilvl="4" w:tplc="080A0003" w:tentative="1">
      <w:start w:val="1"/>
      <w:numFmt w:val="bullet"/>
      <w:lvlText w:val="•"/>
      <w:lvlJc w:val="left"/>
      <w:pPr>
        <w:tabs>
          <w:tab w:val="num" w:pos="3600"/>
        </w:tabs>
        <w:ind w:left="3600" w:hanging="360"/>
      </w:pPr>
      <w:rPr>
        <w:rFonts w:ascii="Arial" w:hAnsi="Arial" w:hint="default"/>
      </w:rPr>
    </w:lvl>
    <w:lvl w:ilvl="5" w:tplc="080A0005" w:tentative="1">
      <w:start w:val="1"/>
      <w:numFmt w:val="bullet"/>
      <w:lvlText w:val="•"/>
      <w:lvlJc w:val="left"/>
      <w:pPr>
        <w:tabs>
          <w:tab w:val="num" w:pos="4320"/>
        </w:tabs>
        <w:ind w:left="4320" w:hanging="360"/>
      </w:pPr>
      <w:rPr>
        <w:rFonts w:ascii="Arial" w:hAnsi="Arial" w:hint="default"/>
      </w:rPr>
    </w:lvl>
    <w:lvl w:ilvl="6" w:tplc="080A0001" w:tentative="1">
      <w:start w:val="1"/>
      <w:numFmt w:val="bullet"/>
      <w:lvlText w:val="•"/>
      <w:lvlJc w:val="left"/>
      <w:pPr>
        <w:tabs>
          <w:tab w:val="num" w:pos="5040"/>
        </w:tabs>
        <w:ind w:left="5040" w:hanging="360"/>
      </w:pPr>
      <w:rPr>
        <w:rFonts w:ascii="Arial" w:hAnsi="Arial" w:hint="default"/>
      </w:rPr>
    </w:lvl>
    <w:lvl w:ilvl="7" w:tplc="080A0003" w:tentative="1">
      <w:start w:val="1"/>
      <w:numFmt w:val="bullet"/>
      <w:lvlText w:val="•"/>
      <w:lvlJc w:val="left"/>
      <w:pPr>
        <w:tabs>
          <w:tab w:val="num" w:pos="5760"/>
        </w:tabs>
        <w:ind w:left="5760" w:hanging="360"/>
      </w:pPr>
      <w:rPr>
        <w:rFonts w:ascii="Arial" w:hAnsi="Arial" w:hint="default"/>
      </w:rPr>
    </w:lvl>
    <w:lvl w:ilvl="8" w:tplc="080A0005"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4F912FE5"/>
    <w:multiLevelType w:val="hybridMultilevel"/>
    <w:tmpl w:val="3FE6AA72"/>
    <w:lvl w:ilvl="0" w:tplc="6CF2F338">
      <w:start w:val="1"/>
      <w:numFmt w:val="bullet"/>
      <w:lvlText w:val=""/>
      <w:lvlJc w:val="left"/>
      <w:pPr>
        <w:ind w:left="720" w:hanging="360"/>
      </w:pPr>
      <w:rPr>
        <w:rFonts w:ascii="Symbol" w:hAnsi="Symbol" w:hint="default"/>
      </w:rPr>
    </w:lvl>
    <w:lvl w:ilvl="1" w:tplc="442CC0F6" w:tentative="1">
      <w:start w:val="1"/>
      <w:numFmt w:val="bullet"/>
      <w:lvlText w:val="o"/>
      <w:lvlJc w:val="left"/>
      <w:pPr>
        <w:ind w:left="1440" w:hanging="360"/>
      </w:pPr>
      <w:rPr>
        <w:rFonts w:ascii="Courier New" w:hAnsi="Courier New" w:cs="Courier New" w:hint="default"/>
      </w:rPr>
    </w:lvl>
    <w:lvl w:ilvl="2" w:tplc="1086620E" w:tentative="1">
      <w:start w:val="1"/>
      <w:numFmt w:val="bullet"/>
      <w:lvlText w:val=""/>
      <w:lvlJc w:val="left"/>
      <w:pPr>
        <w:ind w:left="2160" w:hanging="360"/>
      </w:pPr>
      <w:rPr>
        <w:rFonts w:ascii="Wingdings" w:hAnsi="Wingdings" w:hint="default"/>
      </w:rPr>
    </w:lvl>
    <w:lvl w:ilvl="3" w:tplc="0E182074" w:tentative="1">
      <w:start w:val="1"/>
      <w:numFmt w:val="bullet"/>
      <w:lvlText w:val=""/>
      <w:lvlJc w:val="left"/>
      <w:pPr>
        <w:ind w:left="2880" w:hanging="360"/>
      </w:pPr>
      <w:rPr>
        <w:rFonts w:ascii="Symbol" w:hAnsi="Symbol" w:hint="default"/>
      </w:rPr>
    </w:lvl>
    <w:lvl w:ilvl="4" w:tplc="62027520" w:tentative="1">
      <w:start w:val="1"/>
      <w:numFmt w:val="bullet"/>
      <w:lvlText w:val="o"/>
      <w:lvlJc w:val="left"/>
      <w:pPr>
        <w:ind w:left="3600" w:hanging="360"/>
      </w:pPr>
      <w:rPr>
        <w:rFonts w:ascii="Courier New" w:hAnsi="Courier New" w:cs="Courier New" w:hint="default"/>
      </w:rPr>
    </w:lvl>
    <w:lvl w:ilvl="5" w:tplc="D59EA828" w:tentative="1">
      <w:start w:val="1"/>
      <w:numFmt w:val="bullet"/>
      <w:lvlText w:val=""/>
      <w:lvlJc w:val="left"/>
      <w:pPr>
        <w:ind w:left="4320" w:hanging="360"/>
      </w:pPr>
      <w:rPr>
        <w:rFonts w:ascii="Wingdings" w:hAnsi="Wingdings" w:hint="default"/>
      </w:rPr>
    </w:lvl>
    <w:lvl w:ilvl="6" w:tplc="846A4278" w:tentative="1">
      <w:start w:val="1"/>
      <w:numFmt w:val="bullet"/>
      <w:lvlText w:val=""/>
      <w:lvlJc w:val="left"/>
      <w:pPr>
        <w:ind w:left="5040" w:hanging="360"/>
      </w:pPr>
      <w:rPr>
        <w:rFonts w:ascii="Symbol" w:hAnsi="Symbol" w:hint="default"/>
      </w:rPr>
    </w:lvl>
    <w:lvl w:ilvl="7" w:tplc="750EFC5C" w:tentative="1">
      <w:start w:val="1"/>
      <w:numFmt w:val="bullet"/>
      <w:lvlText w:val="o"/>
      <w:lvlJc w:val="left"/>
      <w:pPr>
        <w:ind w:left="5760" w:hanging="360"/>
      </w:pPr>
      <w:rPr>
        <w:rFonts w:ascii="Courier New" w:hAnsi="Courier New" w:cs="Courier New" w:hint="default"/>
      </w:rPr>
    </w:lvl>
    <w:lvl w:ilvl="8" w:tplc="ED30CE44" w:tentative="1">
      <w:start w:val="1"/>
      <w:numFmt w:val="bullet"/>
      <w:lvlText w:val=""/>
      <w:lvlJc w:val="left"/>
      <w:pPr>
        <w:ind w:left="6480" w:hanging="360"/>
      </w:pPr>
      <w:rPr>
        <w:rFonts w:ascii="Wingdings" w:hAnsi="Wingdings" w:hint="default"/>
      </w:rPr>
    </w:lvl>
  </w:abstractNum>
  <w:abstractNum w:abstractNumId="60" w15:restartNumberingAfterBreak="0">
    <w:nsid w:val="538907DB"/>
    <w:multiLevelType w:val="hybridMultilevel"/>
    <w:tmpl w:val="68A871C6"/>
    <w:lvl w:ilvl="0" w:tplc="080A0001">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4231D50"/>
    <w:multiLevelType w:val="hybridMultilevel"/>
    <w:tmpl w:val="B8B0F01E"/>
    <w:lvl w:ilvl="0" w:tplc="FD148AD4">
      <w:start w:val="1"/>
      <w:numFmt w:val="lowerLetter"/>
      <w:lvlText w:val="%1."/>
      <w:lvlJc w:val="left"/>
      <w:pPr>
        <w:ind w:left="720" w:hanging="360"/>
      </w:pPr>
      <w:rPr>
        <w:rFonts w:hint="default"/>
      </w:rPr>
    </w:lvl>
    <w:lvl w:ilvl="1" w:tplc="340A0003">
      <w:start w:val="1"/>
      <w:numFmt w:val="lowerLetter"/>
      <w:lvlText w:val="%2."/>
      <w:lvlJc w:val="left"/>
      <w:pPr>
        <w:ind w:left="1440" w:hanging="360"/>
      </w:pPr>
    </w:lvl>
    <w:lvl w:ilvl="2" w:tplc="340A0005">
      <w:start w:val="1"/>
      <w:numFmt w:val="lowerRoman"/>
      <w:lvlText w:val="%3."/>
      <w:lvlJc w:val="right"/>
      <w:pPr>
        <w:ind w:left="2160" w:hanging="180"/>
      </w:pPr>
    </w:lvl>
    <w:lvl w:ilvl="3" w:tplc="340A0001" w:tentative="1">
      <w:start w:val="1"/>
      <w:numFmt w:val="decimal"/>
      <w:lvlText w:val="%4."/>
      <w:lvlJc w:val="left"/>
      <w:pPr>
        <w:ind w:left="2880" w:hanging="360"/>
      </w:pPr>
    </w:lvl>
    <w:lvl w:ilvl="4" w:tplc="340A0003" w:tentative="1">
      <w:start w:val="1"/>
      <w:numFmt w:val="lowerLetter"/>
      <w:lvlText w:val="%5."/>
      <w:lvlJc w:val="left"/>
      <w:pPr>
        <w:ind w:left="3600" w:hanging="360"/>
      </w:pPr>
    </w:lvl>
    <w:lvl w:ilvl="5" w:tplc="340A0005" w:tentative="1">
      <w:start w:val="1"/>
      <w:numFmt w:val="lowerRoman"/>
      <w:lvlText w:val="%6."/>
      <w:lvlJc w:val="right"/>
      <w:pPr>
        <w:ind w:left="4320" w:hanging="180"/>
      </w:pPr>
    </w:lvl>
    <w:lvl w:ilvl="6" w:tplc="340A0001" w:tentative="1">
      <w:start w:val="1"/>
      <w:numFmt w:val="decimal"/>
      <w:lvlText w:val="%7."/>
      <w:lvlJc w:val="left"/>
      <w:pPr>
        <w:ind w:left="5040" w:hanging="360"/>
      </w:pPr>
    </w:lvl>
    <w:lvl w:ilvl="7" w:tplc="340A0003" w:tentative="1">
      <w:start w:val="1"/>
      <w:numFmt w:val="lowerLetter"/>
      <w:lvlText w:val="%8."/>
      <w:lvlJc w:val="left"/>
      <w:pPr>
        <w:ind w:left="5760" w:hanging="360"/>
      </w:pPr>
    </w:lvl>
    <w:lvl w:ilvl="8" w:tplc="340A0005" w:tentative="1">
      <w:start w:val="1"/>
      <w:numFmt w:val="lowerRoman"/>
      <w:lvlText w:val="%9."/>
      <w:lvlJc w:val="right"/>
      <w:pPr>
        <w:ind w:left="6480" w:hanging="180"/>
      </w:pPr>
    </w:lvl>
  </w:abstractNum>
  <w:abstractNum w:abstractNumId="62" w15:restartNumberingAfterBreak="0">
    <w:nsid w:val="55864D3B"/>
    <w:multiLevelType w:val="hybridMultilevel"/>
    <w:tmpl w:val="1EE222D6"/>
    <w:lvl w:ilvl="0" w:tplc="080A0019">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63" w15:restartNumberingAfterBreak="0">
    <w:nsid w:val="5851521E"/>
    <w:multiLevelType w:val="hybridMultilevel"/>
    <w:tmpl w:val="3A36A4A4"/>
    <w:lvl w:ilvl="0" w:tplc="A48E614C">
      <w:start w:val="1"/>
      <w:numFmt w:val="bullet"/>
      <w:lvlText w:val="•"/>
      <w:lvlJc w:val="left"/>
      <w:pPr>
        <w:tabs>
          <w:tab w:val="num" w:pos="720"/>
        </w:tabs>
        <w:ind w:left="720" w:hanging="360"/>
      </w:pPr>
      <w:rPr>
        <w:rFonts w:ascii="Arial" w:hAnsi="Arial" w:hint="default"/>
      </w:rPr>
    </w:lvl>
    <w:lvl w:ilvl="1" w:tplc="20EEAAD4">
      <w:start w:val="1"/>
      <w:numFmt w:val="bullet"/>
      <w:lvlText w:val="•"/>
      <w:lvlJc w:val="left"/>
      <w:pPr>
        <w:tabs>
          <w:tab w:val="num" w:pos="1440"/>
        </w:tabs>
        <w:ind w:left="1440" w:hanging="360"/>
      </w:pPr>
      <w:rPr>
        <w:rFonts w:ascii="Arial" w:hAnsi="Arial" w:hint="default"/>
      </w:rPr>
    </w:lvl>
    <w:lvl w:ilvl="2" w:tplc="FCE6C33A" w:tentative="1">
      <w:start w:val="1"/>
      <w:numFmt w:val="bullet"/>
      <w:lvlText w:val="•"/>
      <w:lvlJc w:val="left"/>
      <w:pPr>
        <w:tabs>
          <w:tab w:val="num" w:pos="2160"/>
        </w:tabs>
        <w:ind w:left="2160" w:hanging="360"/>
      </w:pPr>
      <w:rPr>
        <w:rFonts w:ascii="Arial" w:hAnsi="Arial" w:hint="default"/>
      </w:rPr>
    </w:lvl>
    <w:lvl w:ilvl="3" w:tplc="27122320" w:tentative="1">
      <w:start w:val="1"/>
      <w:numFmt w:val="bullet"/>
      <w:lvlText w:val="•"/>
      <w:lvlJc w:val="left"/>
      <w:pPr>
        <w:tabs>
          <w:tab w:val="num" w:pos="2880"/>
        </w:tabs>
        <w:ind w:left="2880" w:hanging="360"/>
      </w:pPr>
      <w:rPr>
        <w:rFonts w:ascii="Arial" w:hAnsi="Arial" w:hint="default"/>
      </w:rPr>
    </w:lvl>
    <w:lvl w:ilvl="4" w:tplc="F80A386E" w:tentative="1">
      <w:start w:val="1"/>
      <w:numFmt w:val="bullet"/>
      <w:lvlText w:val="•"/>
      <w:lvlJc w:val="left"/>
      <w:pPr>
        <w:tabs>
          <w:tab w:val="num" w:pos="3600"/>
        </w:tabs>
        <w:ind w:left="3600" w:hanging="360"/>
      </w:pPr>
      <w:rPr>
        <w:rFonts w:ascii="Arial" w:hAnsi="Arial" w:hint="default"/>
      </w:rPr>
    </w:lvl>
    <w:lvl w:ilvl="5" w:tplc="56847D42" w:tentative="1">
      <w:start w:val="1"/>
      <w:numFmt w:val="bullet"/>
      <w:lvlText w:val="•"/>
      <w:lvlJc w:val="left"/>
      <w:pPr>
        <w:tabs>
          <w:tab w:val="num" w:pos="4320"/>
        </w:tabs>
        <w:ind w:left="4320" w:hanging="360"/>
      </w:pPr>
      <w:rPr>
        <w:rFonts w:ascii="Arial" w:hAnsi="Arial" w:hint="default"/>
      </w:rPr>
    </w:lvl>
    <w:lvl w:ilvl="6" w:tplc="ADB8F7FC" w:tentative="1">
      <w:start w:val="1"/>
      <w:numFmt w:val="bullet"/>
      <w:lvlText w:val="•"/>
      <w:lvlJc w:val="left"/>
      <w:pPr>
        <w:tabs>
          <w:tab w:val="num" w:pos="5040"/>
        </w:tabs>
        <w:ind w:left="5040" w:hanging="360"/>
      </w:pPr>
      <w:rPr>
        <w:rFonts w:ascii="Arial" w:hAnsi="Arial" w:hint="default"/>
      </w:rPr>
    </w:lvl>
    <w:lvl w:ilvl="7" w:tplc="49D87918" w:tentative="1">
      <w:start w:val="1"/>
      <w:numFmt w:val="bullet"/>
      <w:lvlText w:val="•"/>
      <w:lvlJc w:val="left"/>
      <w:pPr>
        <w:tabs>
          <w:tab w:val="num" w:pos="5760"/>
        </w:tabs>
        <w:ind w:left="5760" w:hanging="360"/>
      </w:pPr>
      <w:rPr>
        <w:rFonts w:ascii="Arial" w:hAnsi="Arial" w:hint="default"/>
      </w:rPr>
    </w:lvl>
    <w:lvl w:ilvl="8" w:tplc="F446DFEE"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AD90185"/>
    <w:multiLevelType w:val="hybridMultilevel"/>
    <w:tmpl w:val="08621174"/>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5B533D34"/>
    <w:multiLevelType w:val="hybridMultilevel"/>
    <w:tmpl w:val="58C02374"/>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B9D6B8A"/>
    <w:multiLevelType w:val="hybridMultilevel"/>
    <w:tmpl w:val="9CB091E6"/>
    <w:lvl w:ilvl="0" w:tplc="E91215FA">
      <w:start w:val="1"/>
      <w:numFmt w:val="lowerLetter"/>
      <w:lvlText w:val="%1)"/>
      <w:lvlJc w:val="left"/>
      <w:pPr>
        <w:tabs>
          <w:tab w:val="num" w:pos="360"/>
        </w:tabs>
        <w:ind w:left="360" w:hanging="360"/>
      </w:pPr>
      <w:rPr>
        <w:rFonts w:ascii="Verdana" w:hAnsi="Verdana" w:cs="Times New Roman" w:hint="default"/>
        <w:b w:val="0"/>
        <w:i w:val="0"/>
      </w:rPr>
    </w:lvl>
    <w:lvl w:ilvl="1" w:tplc="340A0003" w:tentative="1">
      <w:start w:val="1"/>
      <w:numFmt w:val="bullet"/>
      <w:lvlText w:val="o"/>
      <w:lvlJc w:val="left"/>
      <w:pPr>
        <w:ind w:left="2102" w:hanging="360"/>
      </w:pPr>
      <w:rPr>
        <w:rFonts w:ascii="Courier New" w:hAnsi="Courier New" w:hint="default"/>
      </w:rPr>
    </w:lvl>
    <w:lvl w:ilvl="2" w:tplc="340A0005">
      <w:start w:val="1"/>
      <w:numFmt w:val="bullet"/>
      <w:lvlText w:val=""/>
      <w:lvlJc w:val="left"/>
      <w:pPr>
        <w:ind w:left="2822" w:hanging="360"/>
      </w:pPr>
      <w:rPr>
        <w:rFonts w:ascii="Wingdings" w:hAnsi="Wingdings" w:hint="default"/>
      </w:rPr>
    </w:lvl>
    <w:lvl w:ilvl="3" w:tplc="340A0001" w:tentative="1">
      <w:start w:val="1"/>
      <w:numFmt w:val="bullet"/>
      <w:lvlText w:val=""/>
      <w:lvlJc w:val="left"/>
      <w:pPr>
        <w:ind w:left="3542" w:hanging="360"/>
      </w:pPr>
      <w:rPr>
        <w:rFonts w:ascii="Symbol" w:hAnsi="Symbol" w:hint="default"/>
      </w:rPr>
    </w:lvl>
    <w:lvl w:ilvl="4" w:tplc="340A0003" w:tentative="1">
      <w:start w:val="1"/>
      <w:numFmt w:val="bullet"/>
      <w:lvlText w:val="o"/>
      <w:lvlJc w:val="left"/>
      <w:pPr>
        <w:ind w:left="4262" w:hanging="360"/>
      </w:pPr>
      <w:rPr>
        <w:rFonts w:ascii="Courier New" w:hAnsi="Courier New" w:hint="default"/>
      </w:rPr>
    </w:lvl>
    <w:lvl w:ilvl="5" w:tplc="340A0005" w:tentative="1">
      <w:start w:val="1"/>
      <w:numFmt w:val="bullet"/>
      <w:lvlText w:val=""/>
      <w:lvlJc w:val="left"/>
      <w:pPr>
        <w:ind w:left="4982" w:hanging="360"/>
      </w:pPr>
      <w:rPr>
        <w:rFonts w:ascii="Wingdings" w:hAnsi="Wingdings" w:hint="default"/>
      </w:rPr>
    </w:lvl>
    <w:lvl w:ilvl="6" w:tplc="340A0001" w:tentative="1">
      <w:start w:val="1"/>
      <w:numFmt w:val="bullet"/>
      <w:lvlText w:val=""/>
      <w:lvlJc w:val="left"/>
      <w:pPr>
        <w:ind w:left="5702" w:hanging="360"/>
      </w:pPr>
      <w:rPr>
        <w:rFonts w:ascii="Symbol" w:hAnsi="Symbol" w:hint="default"/>
      </w:rPr>
    </w:lvl>
    <w:lvl w:ilvl="7" w:tplc="340A0003" w:tentative="1">
      <w:start w:val="1"/>
      <w:numFmt w:val="bullet"/>
      <w:lvlText w:val="o"/>
      <w:lvlJc w:val="left"/>
      <w:pPr>
        <w:ind w:left="6422" w:hanging="360"/>
      </w:pPr>
      <w:rPr>
        <w:rFonts w:ascii="Courier New" w:hAnsi="Courier New" w:hint="default"/>
      </w:rPr>
    </w:lvl>
    <w:lvl w:ilvl="8" w:tplc="340A0005" w:tentative="1">
      <w:start w:val="1"/>
      <w:numFmt w:val="bullet"/>
      <w:lvlText w:val=""/>
      <w:lvlJc w:val="left"/>
      <w:pPr>
        <w:ind w:left="7142" w:hanging="360"/>
      </w:pPr>
      <w:rPr>
        <w:rFonts w:ascii="Wingdings" w:hAnsi="Wingdings" w:hint="default"/>
      </w:rPr>
    </w:lvl>
  </w:abstractNum>
  <w:abstractNum w:abstractNumId="67" w15:restartNumberingAfterBreak="0">
    <w:nsid w:val="5D14125F"/>
    <w:multiLevelType w:val="hybridMultilevel"/>
    <w:tmpl w:val="D13CA3C2"/>
    <w:lvl w:ilvl="0" w:tplc="78BEAE10">
      <w:start w:val="1"/>
      <w:numFmt w:val="bullet"/>
      <w:lvlText w:val="•"/>
      <w:lvlJc w:val="left"/>
      <w:pPr>
        <w:tabs>
          <w:tab w:val="num" w:pos="720"/>
        </w:tabs>
        <w:ind w:left="720" w:hanging="360"/>
      </w:pPr>
      <w:rPr>
        <w:rFonts w:ascii="Arial" w:hAnsi="Arial" w:hint="default"/>
      </w:rPr>
    </w:lvl>
    <w:lvl w:ilvl="1" w:tplc="340A0003" w:tentative="1">
      <w:start w:val="1"/>
      <w:numFmt w:val="bullet"/>
      <w:lvlText w:val="•"/>
      <w:lvlJc w:val="left"/>
      <w:pPr>
        <w:tabs>
          <w:tab w:val="num" w:pos="1440"/>
        </w:tabs>
        <w:ind w:left="1440" w:hanging="360"/>
      </w:pPr>
      <w:rPr>
        <w:rFonts w:ascii="Arial" w:hAnsi="Arial" w:hint="default"/>
      </w:rPr>
    </w:lvl>
    <w:lvl w:ilvl="2" w:tplc="340A0005" w:tentative="1">
      <w:start w:val="1"/>
      <w:numFmt w:val="bullet"/>
      <w:lvlText w:val="•"/>
      <w:lvlJc w:val="left"/>
      <w:pPr>
        <w:tabs>
          <w:tab w:val="num" w:pos="2160"/>
        </w:tabs>
        <w:ind w:left="2160" w:hanging="360"/>
      </w:pPr>
      <w:rPr>
        <w:rFonts w:ascii="Arial" w:hAnsi="Arial" w:hint="default"/>
      </w:rPr>
    </w:lvl>
    <w:lvl w:ilvl="3" w:tplc="340A0001" w:tentative="1">
      <w:start w:val="1"/>
      <w:numFmt w:val="bullet"/>
      <w:lvlText w:val="•"/>
      <w:lvlJc w:val="left"/>
      <w:pPr>
        <w:tabs>
          <w:tab w:val="num" w:pos="2880"/>
        </w:tabs>
        <w:ind w:left="2880" w:hanging="360"/>
      </w:pPr>
      <w:rPr>
        <w:rFonts w:ascii="Arial" w:hAnsi="Arial" w:hint="default"/>
      </w:rPr>
    </w:lvl>
    <w:lvl w:ilvl="4" w:tplc="340A0003" w:tentative="1">
      <w:start w:val="1"/>
      <w:numFmt w:val="bullet"/>
      <w:lvlText w:val="•"/>
      <w:lvlJc w:val="left"/>
      <w:pPr>
        <w:tabs>
          <w:tab w:val="num" w:pos="3600"/>
        </w:tabs>
        <w:ind w:left="3600" w:hanging="360"/>
      </w:pPr>
      <w:rPr>
        <w:rFonts w:ascii="Arial" w:hAnsi="Arial" w:hint="default"/>
      </w:rPr>
    </w:lvl>
    <w:lvl w:ilvl="5" w:tplc="340A0005" w:tentative="1">
      <w:start w:val="1"/>
      <w:numFmt w:val="bullet"/>
      <w:lvlText w:val="•"/>
      <w:lvlJc w:val="left"/>
      <w:pPr>
        <w:tabs>
          <w:tab w:val="num" w:pos="4320"/>
        </w:tabs>
        <w:ind w:left="4320" w:hanging="360"/>
      </w:pPr>
      <w:rPr>
        <w:rFonts w:ascii="Arial" w:hAnsi="Arial" w:hint="default"/>
      </w:rPr>
    </w:lvl>
    <w:lvl w:ilvl="6" w:tplc="340A0001" w:tentative="1">
      <w:start w:val="1"/>
      <w:numFmt w:val="bullet"/>
      <w:lvlText w:val="•"/>
      <w:lvlJc w:val="left"/>
      <w:pPr>
        <w:tabs>
          <w:tab w:val="num" w:pos="5040"/>
        </w:tabs>
        <w:ind w:left="5040" w:hanging="360"/>
      </w:pPr>
      <w:rPr>
        <w:rFonts w:ascii="Arial" w:hAnsi="Arial" w:hint="default"/>
      </w:rPr>
    </w:lvl>
    <w:lvl w:ilvl="7" w:tplc="340A0003" w:tentative="1">
      <w:start w:val="1"/>
      <w:numFmt w:val="bullet"/>
      <w:lvlText w:val="•"/>
      <w:lvlJc w:val="left"/>
      <w:pPr>
        <w:tabs>
          <w:tab w:val="num" w:pos="5760"/>
        </w:tabs>
        <w:ind w:left="5760" w:hanging="360"/>
      </w:pPr>
      <w:rPr>
        <w:rFonts w:ascii="Arial" w:hAnsi="Arial" w:hint="default"/>
      </w:rPr>
    </w:lvl>
    <w:lvl w:ilvl="8" w:tplc="340A0005"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5E7F090F"/>
    <w:multiLevelType w:val="hybridMultilevel"/>
    <w:tmpl w:val="481E35DC"/>
    <w:lvl w:ilvl="0" w:tplc="C45A3E92">
      <w:start w:val="1"/>
      <w:numFmt w:val="bullet"/>
      <w:lvlText w:val=""/>
      <w:lvlJc w:val="left"/>
      <w:pPr>
        <w:ind w:left="720" w:hanging="360"/>
      </w:pPr>
      <w:rPr>
        <w:rFonts w:ascii="Symbol" w:hAnsi="Symbol" w:hint="default"/>
      </w:rPr>
    </w:lvl>
    <w:lvl w:ilvl="1" w:tplc="DC8C6066" w:tentative="1">
      <w:start w:val="1"/>
      <w:numFmt w:val="bullet"/>
      <w:lvlText w:val="o"/>
      <w:lvlJc w:val="left"/>
      <w:pPr>
        <w:ind w:left="1440" w:hanging="360"/>
      </w:pPr>
      <w:rPr>
        <w:rFonts w:ascii="Courier New" w:hAnsi="Courier New" w:cs="Courier New" w:hint="default"/>
      </w:rPr>
    </w:lvl>
    <w:lvl w:ilvl="2" w:tplc="9BF81EB4" w:tentative="1">
      <w:start w:val="1"/>
      <w:numFmt w:val="bullet"/>
      <w:lvlText w:val=""/>
      <w:lvlJc w:val="left"/>
      <w:pPr>
        <w:ind w:left="2160" w:hanging="360"/>
      </w:pPr>
      <w:rPr>
        <w:rFonts w:ascii="Wingdings" w:hAnsi="Wingdings" w:hint="default"/>
      </w:rPr>
    </w:lvl>
    <w:lvl w:ilvl="3" w:tplc="388A7B02" w:tentative="1">
      <w:start w:val="1"/>
      <w:numFmt w:val="bullet"/>
      <w:lvlText w:val=""/>
      <w:lvlJc w:val="left"/>
      <w:pPr>
        <w:ind w:left="2880" w:hanging="360"/>
      </w:pPr>
      <w:rPr>
        <w:rFonts w:ascii="Symbol" w:hAnsi="Symbol" w:hint="default"/>
      </w:rPr>
    </w:lvl>
    <w:lvl w:ilvl="4" w:tplc="6298E572" w:tentative="1">
      <w:start w:val="1"/>
      <w:numFmt w:val="bullet"/>
      <w:lvlText w:val="o"/>
      <w:lvlJc w:val="left"/>
      <w:pPr>
        <w:ind w:left="3600" w:hanging="360"/>
      </w:pPr>
      <w:rPr>
        <w:rFonts w:ascii="Courier New" w:hAnsi="Courier New" w:cs="Courier New" w:hint="default"/>
      </w:rPr>
    </w:lvl>
    <w:lvl w:ilvl="5" w:tplc="D8000C34" w:tentative="1">
      <w:start w:val="1"/>
      <w:numFmt w:val="bullet"/>
      <w:lvlText w:val=""/>
      <w:lvlJc w:val="left"/>
      <w:pPr>
        <w:ind w:left="4320" w:hanging="360"/>
      </w:pPr>
      <w:rPr>
        <w:rFonts w:ascii="Wingdings" w:hAnsi="Wingdings" w:hint="default"/>
      </w:rPr>
    </w:lvl>
    <w:lvl w:ilvl="6" w:tplc="9D844446" w:tentative="1">
      <w:start w:val="1"/>
      <w:numFmt w:val="bullet"/>
      <w:lvlText w:val=""/>
      <w:lvlJc w:val="left"/>
      <w:pPr>
        <w:ind w:left="5040" w:hanging="360"/>
      </w:pPr>
      <w:rPr>
        <w:rFonts w:ascii="Symbol" w:hAnsi="Symbol" w:hint="default"/>
      </w:rPr>
    </w:lvl>
    <w:lvl w:ilvl="7" w:tplc="B380D56E" w:tentative="1">
      <w:start w:val="1"/>
      <w:numFmt w:val="bullet"/>
      <w:lvlText w:val="o"/>
      <w:lvlJc w:val="left"/>
      <w:pPr>
        <w:ind w:left="5760" w:hanging="360"/>
      </w:pPr>
      <w:rPr>
        <w:rFonts w:ascii="Courier New" w:hAnsi="Courier New" w:cs="Courier New" w:hint="default"/>
      </w:rPr>
    </w:lvl>
    <w:lvl w:ilvl="8" w:tplc="6B9015EC" w:tentative="1">
      <w:start w:val="1"/>
      <w:numFmt w:val="bullet"/>
      <w:lvlText w:val=""/>
      <w:lvlJc w:val="left"/>
      <w:pPr>
        <w:ind w:left="6480" w:hanging="360"/>
      </w:pPr>
      <w:rPr>
        <w:rFonts w:ascii="Wingdings" w:hAnsi="Wingdings" w:hint="default"/>
      </w:rPr>
    </w:lvl>
  </w:abstractNum>
  <w:abstractNum w:abstractNumId="69" w15:restartNumberingAfterBreak="0">
    <w:nsid w:val="60211842"/>
    <w:multiLevelType w:val="hybridMultilevel"/>
    <w:tmpl w:val="A350BE12"/>
    <w:lvl w:ilvl="0" w:tplc="442CBB8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0" w15:restartNumberingAfterBreak="0">
    <w:nsid w:val="618B67B1"/>
    <w:multiLevelType w:val="hybridMultilevel"/>
    <w:tmpl w:val="6A4C83D4"/>
    <w:lvl w:ilvl="0" w:tplc="DCF40FEE">
      <w:start w:val="1"/>
      <w:numFmt w:val="bullet"/>
      <w:lvlText w:val="•"/>
      <w:lvlJc w:val="left"/>
      <w:pPr>
        <w:tabs>
          <w:tab w:val="num" w:pos="720"/>
        </w:tabs>
        <w:ind w:left="720" w:hanging="360"/>
      </w:pPr>
      <w:rPr>
        <w:rFonts w:ascii="Arial" w:hAnsi="Arial" w:hint="default"/>
      </w:rPr>
    </w:lvl>
    <w:lvl w:ilvl="1" w:tplc="9D02BEBA">
      <w:start w:val="1"/>
      <w:numFmt w:val="bullet"/>
      <w:lvlText w:val="•"/>
      <w:lvlJc w:val="left"/>
      <w:pPr>
        <w:tabs>
          <w:tab w:val="num" w:pos="1440"/>
        </w:tabs>
        <w:ind w:left="1440" w:hanging="360"/>
      </w:pPr>
      <w:rPr>
        <w:rFonts w:ascii="Arial" w:hAnsi="Arial" w:hint="default"/>
      </w:rPr>
    </w:lvl>
    <w:lvl w:ilvl="2" w:tplc="5FA01AC4" w:tentative="1">
      <w:start w:val="1"/>
      <w:numFmt w:val="bullet"/>
      <w:lvlText w:val="•"/>
      <w:lvlJc w:val="left"/>
      <w:pPr>
        <w:tabs>
          <w:tab w:val="num" w:pos="2160"/>
        </w:tabs>
        <w:ind w:left="2160" w:hanging="360"/>
      </w:pPr>
      <w:rPr>
        <w:rFonts w:ascii="Arial" w:hAnsi="Arial" w:hint="default"/>
      </w:rPr>
    </w:lvl>
    <w:lvl w:ilvl="3" w:tplc="46B4BFAE" w:tentative="1">
      <w:start w:val="1"/>
      <w:numFmt w:val="bullet"/>
      <w:lvlText w:val="•"/>
      <w:lvlJc w:val="left"/>
      <w:pPr>
        <w:tabs>
          <w:tab w:val="num" w:pos="2880"/>
        </w:tabs>
        <w:ind w:left="2880" w:hanging="360"/>
      </w:pPr>
      <w:rPr>
        <w:rFonts w:ascii="Arial" w:hAnsi="Arial" w:hint="default"/>
      </w:rPr>
    </w:lvl>
    <w:lvl w:ilvl="4" w:tplc="1714D3EA" w:tentative="1">
      <w:start w:val="1"/>
      <w:numFmt w:val="bullet"/>
      <w:lvlText w:val="•"/>
      <w:lvlJc w:val="left"/>
      <w:pPr>
        <w:tabs>
          <w:tab w:val="num" w:pos="3600"/>
        </w:tabs>
        <w:ind w:left="3600" w:hanging="360"/>
      </w:pPr>
      <w:rPr>
        <w:rFonts w:ascii="Arial" w:hAnsi="Arial" w:hint="default"/>
      </w:rPr>
    </w:lvl>
    <w:lvl w:ilvl="5" w:tplc="58D8BCFE" w:tentative="1">
      <w:start w:val="1"/>
      <w:numFmt w:val="bullet"/>
      <w:lvlText w:val="•"/>
      <w:lvlJc w:val="left"/>
      <w:pPr>
        <w:tabs>
          <w:tab w:val="num" w:pos="4320"/>
        </w:tabs>
        <w:ind w:left="4320" w:hanging="360"/>
      </w:pPr>
      <w:rPr>
        <w:rFonts w:ascii="Arial" w:hAnsi="Arial" w:hint="default"/>
      </w:rPr>
    </w:lvl>
    <w:lvl w:ilvl="6" w:tplc="03925262" w:tentative="1">
      <w:start w:val="1"/>
      <w:numFmt w:val="bullet"/>
      <w:lvlText w:val="•"/>
      <w:lvlJc w:val="left"/>
      <w:pPr>
        <w:tabs>
          <w:tab w:val="num" w:pos="5040"/>
        </w:tabs>
        <w:ind w:left="5040" w:hanging="360"/>
      </w:pPr>
      <w:rPr>
        <w:rFonts w:ascii="Arial" w:hAnsi="Arial" w:hint="default"/>
      </w:rPr>
    </w:lvl>
    <w:lvl w:ilvl="7" w:tplc="04325D92" w:tentative="1">
      <w:start w:val="1"/>
      <w:numFmt w:val="bullet"/>
      <w:lvlText w:val="•"/>
      <w:lvlJc w:val="left"/>
      <w:pPr>
        <w:tabs>
          <w:tab w:val="num" w:pos="5760"/>
        </w:tabs>
        <w:ind w:left="5760" w:hanging="360"/>
      </w:pPr>
      <w:rPr>
        <w:rFonts w:ascii="Arial" w:hAnsi="Arial" w:hint="default"/>
      </w:rPr>
    </w:lvl>
    <w:lvl w:ilvl="8" w:tplc="22709E3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62B04542"/>
    <w:multiLevelType w:val="hybridMultilevel"/>
    <w:tmpl w:val="6938F05A"/>
    <w:lvl w:ilvl="0" w:tplc="4E0A4E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631A39E1"/>
    <w:multiLevelType w:val="hybridMultilevel"/>
    <w:tmpl w:val="6E0E95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3BD18B6"/>
    <w:multiLevelType w:val="hybridMultilevel"/>
    <w:tmpl w:val="6986C01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4" w15:restartNumberingAfterBreak="0">
    <w:nsid w:val="651D521E"/>
    <w:multiLevelType w:val="hybridMultilevel"/>
    <w:tmpl w:val="3628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68AE1639"/>
    <w:multiLevelType w:val="hybridMultilevel"/>
    <w:tmpl w:val="9572C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69C8749F"/>
    <w:multiLevelType w:val="hybridMultilevel"/>
    <w:tmpl w:val="A1DC0B12"/>
    <w:lvl w:ilvl="0" w:tplc="C45A3E9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7" w15:restartNumberingAfterBreak="0">
    <w:nsid w:val="6AB4598E"/>
    <w:multiLevelType w:val="hybridMultilevel"/>
    <w:tmpl w:val="AA4E0EC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8" w15:restartNumberingAfterBreak="0">
    <w:nsid w:val="6CE85BE1"/>
    <w:multiLevelType w:val="hybridMultilevel"/>
    <w:tmpl w:val="33AA8CC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9" w15:restartNumberingAfterBreak="0">
    <w:nsid w:val="6E0D438D"/>
    <w:multiLevelType w:val="hybridMultilevel"/>
    <w:tmpl w:val="6FB4AA1E"/>
    <w:lvl w:ilvl="0" w:tplc="0C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0" w15:restartNumberingAfterBreak="0">
    <w:nsid w:val="6E7F54E0"/>
    <w:multiLevelType w:val="hybridMultilevel"/>
    <w:tmpl w:val="5E125B5C"/>
    <w:lvl w:ilvl="0" w:tplc="317EFC0C">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2"/>
      <w:numFmt w:val="bullet"/>
      <w:lvlText w:val="-"/>
      <w:lvlJc w:val="left"/>
      <w:pPr>
        <w:ind w:left="2880" w:hanging="360"/>
      </w:pPr>
      <w:rPr>
        <w:rFonts w:ascii="Verdana" w:eastAsia="Times New Roman" w:hAnsi="Verdana" w:cs="Times New Roman"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6E8B287C"/>
    <w:multiLevelType w:val="hybridMultilevel"/>
    <w:tmpl w:val="ADB23482"/>
    <w:lvl w:ilvl="0" w:tplc="C69A850A">
      <w:start w:val="1"/>
      <w:numFmt w:val="bullet"/>
      <w:lvlText w:val=""/>
      <w:lvlJc w:val="left"/>
      <w:pPr>
        <w:ind w:left="720" w:hanging="360"/>
      </w:pPr>
      <w:rPr>
        <w:rFonts w:ascii="Symbol" w:hAnsi="Symbol" w:hint="default"/>
      </w:rPr>
    </w:lvl>
    <w:lvl w:ilvl="1" w:tplc="82CE7CA2" w:tentative="1">
      <w:start w:val="1"/>
      <w:numFmt w:val="bullet"/>
      <w:lvlText w:val="o"/>
      <w:lvlJc w:val="left"/>
      <w:pPr>
        <w:ind w:left="1800" w:hanging="360"/>
      </w:pPr>
      <w:rPr>
        <w:rFonts w:ascii="Courier New" w:hAnsi="Courier New" w:cs="Courier New" w:hint="default"/>
      </w:rPr>
    </w:lvl>
    <w:lvl w:ilvl="2" w:tplc="D864F91A" w:tentative="1">
      <w:start w:val="1"/>
      <w:numFmt w:val="bullet"/>
      <w:lvlText w:val=""/>
      <w:lvlJc w:val="left"/>
      <w:pPr>
        <w:ind w:left="2520" w:hanging="360"/>
      </w:pPr>
      <w:rPr>
        <w:rFonts w:ascii="Wingdings" w:hAnsi="Wingdings" w:hint="default"/>
      </w:rPr>
    </w:lvl>
    <w:lvl w:ilvl="3" w:tplc="60AE81BC"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2" w15:restartNumberingAfterBreak="0">
    <w:nsid w:val="70636617"/>
    <w:multiLevelType w:val="hybridMultilevel"/>
    <w:tmpl w:val="8A22E0B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725911D1"/>
    <w:multiLevelType w:val="hybridMultilevel"/>
    <w:tmpl w:val="D44C155E"/>
    <w:lvl w:ilvl="0" w:tplc="0C0A0001">
      <w:start w:val="1"/>
      <w:numFmt w:val="lowerLetter"/>
      <w:lvlText w:val="%1."/>
      <w:lvlJc w:val="left"/>
      <w:pPr>
        <w:ind w:left="1069" w:hanging="360"/>
      </w:pPr>
      <w:rPr>
        <w:rFonts w:hint="default"/>
      </w:rPr>
    </w:lvl>
    <w:lvl w:ilvl="1" w:tplc="080A0003" w:tentative="1">
      <w:start w:val="1"/>
      <w:numFmt w:val="lowerLetter"/>
      <w:lvlText w:val="%2."/>
      <w:lvlJc w:val="left"/>
      <w:pPr>
        <w:ind w:left="1789" w:hanging="360"/>
      </w:pPr>
    </w:lvl>
    <w:lvl w:ilvl="2" w:tplc="080A0005">
      <w:start w:val="1"/>
      <w:numFmt w:val="lowerRoman"/>
      <w:lvlText w:val="%3."/>
      <w:lvlJc w:val="right"/>
      <w:pPr>
        <w:ind w:left="2509" w:hanging="180"/>
      </w:pPr>
    </w:lvl>
    <w:lvl w:ilvl="3" w:tplc="080A0001" w:tentative="1">
      <w:start w:val="1"/>
      <w:numFmt w:val="decimal"/>
      <w:lvlText w:val="%4."/>
      <w:lvlJc w:val="left"/>
      <w:pPr>
        <w:ind w:left="3229" w:hanging="360"/>
      </w:pPr>
    </w:lvl>
    <w:lvl w:ilvl="4" w:tplc="080A0003" w:tentative="1">
      <w:start w:val="1"/>
      <w:numFmt w:val="lowerLetter"/>
      <w:lvlText w:val="%5."/>
      <w:lvlJc w:val="left"/>
      <w:pPr>
        <w:ind w:left="3949" w:hanging="360"/>
      </w:pPr>
    </w:lvl>
    <w:lvl w:ilvl="5" w:tplc="080A0005" w:tentative="1">
      <w:start w:val="1"/>
      <w:numFmt w:val="lowerRoman"/>
      <w:lvlText w:val="%6."/>
      <w:lvlJc w:val="right"/>
      <w:pPr>
        <w:ind w:left="4669" w:hanging="180"/>
      </w:pPr>
    </w:lvl>
    <w:lvl w:ilvl="6" w:tplc="080A0001" w:tentative="1">
      <w:start w:val="1"/>
      <w:numFmt w:val="decimal"/>
      <w:lvlText w:val="%7."/>
      <w:lvlJc w:val="left"/>
      <w:pPr>
        <w:ind w:left="5389" w:hanging="360"/>
      </w:pPr>
    </w:lvl>
    <w:lvl w:ilvl="7" w:tplc="080A0003" w:tentative="1">
      <w:start w:val="1"/>
      <w:numFmt w:val="lowerLetter"/>
      <w:lvlText w:val="%8."/>
      <w:lvlJc w:val="left"/>
      <w:pPr>
        <w:ind w:left="6109" w:hanging="360"/>
      </w:pPr>
    </w:lvl>
    <w:lvl w:ilvl="8" w:tplc="080A0005" w:tentative="1">
      <w:start w:val="1"/>
      <w:numFmt w:val="lowerRoman"/>
      <w:lvlText w:val="%9."/>
      <w:lvlJc w:val="right"/>
      <w:pPr>
        <w:ind w:left="6829" w:hanging="180"/>
      </w:pPr>
    </w:lvl>
  </w:abstractNum>
  <w:abstractNum w:abstractNumId="84" w15:restartNumberingAfterBreak="0">
    <w:nsid w:val="736377D5"/>
    <w:multiLevelType w:val="hybridMultilevel"/>
    <w:tmpl w:val="0A4A13E4"/>
    <w:lvl w:ilvl="0" w:tplc="080A0019">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85" w15:restartNumberingAfterBreak="0">
    <w:nsid w:val="74F77E02"/>
    <w:multiLevelType w:val="hybridMultilevel"/>
    <w:tmpl w:val="F2DCAB3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6" w15:restartNumberingAfterBreak="0">
    <w:nsid w:val="75160F4B"/>
    <w:multiLevelType w:val="hybridMultilevel"/>
    <w:tmpl w:val="C7081B6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7" w15:restartNumberingAfterBreak="0">
    <w:nsid w:val="77A244D6"/>
    <w:multiLevelType w:val="hybridMultilevel"/>
    <w:tmpl w:val="27E24F74"/>
    <w:lvl w:ilvl="0" w:tplc="E4D8E912">
      <w:start w:val="1"/>
      <w:numFmt w:val="bullet"/>
      <w:lvlText w:val=""/>
      <w:lvlJc w:val="left"/>
      <w:pPr>
        <w:ind w:left="720" w:hanging="360"/>
      </w:pPr>
      <w:rPr>
        <w:rFonts w:ascii="Symbol" w:hAnsi="Symbol" w:hint="default"/>
      </w:rPr>
    </w:lvl>
    <w:lvl w:ilvl="1" w:tplc="DD2EA912" w:tentative="1">
      <w:start w:val="1"/>
      <w:numFmt w:val="bullet"/>
      <w:lvlText w:val="o"/>
      <w:lvlJc w:val="left"/>
      <w:pPr>
        <w:ind w:left="1440" w:hanging="360"/>
      </w:pPr>
      <w:rPr>
        <w:rFonts w:ascii="Courier New" w:hAnsi="Courier New" w:cs="Courier New" w:hint="default"/>
      </w:rPr>
    </w:lvl>
    <w:lvl w:ilvl="2" w:tplc="BCA0E900" w:tentative="1">
      <w:start w:val="1"/>
      <w:numFmt w:val="bullet"/>
      <w:lvlText w:val=""/>
      <w:lvlJc w:val="left"/>
      <w:pPr>
        <w:ind w:left="2160" w:hanging="360"/>
      </w:pPr>
      <w:rPr>
        <w:rFonts w:ascii="Wingdings" w:hAnsi="Wingdings" w:hint="default"/>
      </w:rPr>
    </w:lvl>
    <w:lvl w:ilvl="3" w:tplc="4888E55A" w:tentative="1">
      <w:start w:val="1"/>
      <w:numFmt w:val="bullet"/>
      <w:lvlText w:val=""/>
      <w:lvlJc w:val="left"/>
      <w:pPr>
        <w:ind w:left="2880" w:hanging="360"/>
      </w:pPr>
      <w:rPr>
        <w:rFonts w:ascii="Symbol" w:hAnsi="Symbol" w:hint="default"/>
      </w:rPr>
    </w:lvl>
    <w:lvl w:ilvl="4" w:tplc="4356A94A" w:tentative="1">
      <w:start w:val="1"/>
      <w:numFmt w:val="bullet"/>
      <w:lvlText w:val="o"/>
      <w:lvlJc w:val="left"/>
      <w:pPr>
        <w:ind w:left="3600" w:hanging="360"/>
      </w:pPr>
      <w:rPr>
        <w:rFonts w:ascii="Courier New" w:hAnsi="Courier New" w:cs="Courier New" w:hint="default"/>
      </w:rPr>
    </w:lvl>
    <w:lvl w:ilvl="5" w:tplc="EC56239E" w:tentative="1">
      <w:start w:val="1"/>
      <w:numFmt w:val="bullet"/>
      <w:lvlText w:val=""/>
      <w:lvlJc w:val="left"/>
      <w:pPr>
        <w:ind w:left="4320" w:hanging="360"/>
      </w:pPr>
      <w:rPr>
        <w:rFonts w:ascii="Wingdings" w:hAnsi="Wingdings" w:hint="default"/>
      </w:rPr>
    </w:lvl>
    <w:lvl w:ilvl="6" w:tplc="C23C0BA8" w:tentative="1">
      <w:start w:val="1"/>
      <w:numFmt w:val="bullet"/>
      <w:lvlText w:val=""/>
      <w:lvlJc w:val="left"/>
      <w:pPr>
        <w:ind w:left="5040" w:hanging="360"/>
      </w:pPr>
      <w:rPr>
        <w:rFonts w:ascii="Symbol" w:hAnsi="Symbol" w:hint="default"/>
      </w:rPr>
    </w:lvl>
    <w:lvl w:ilvl="7" w:tplc="A2B0B276" w:tentative="1">
      <w:start w:val="1"/>
      <w:numFmt w:val="bullet"/>
      <w:lvlText w:val="o"/>
      <w:lvlJc w:val="left"/>
      <w:pPr>
        <w:ind w:left="5760" w:hanging="360"/>
      </w:pPr>
      <w:rPr>
        <w:rFonts w:ascii="Courier New" w:hAnsi="Courier New" w:cs="Courier New" w:hint="default"/>
      </w:rPr>
    </w:lvl>
    <w:lvl w:ilvl="8" w:tplc="C6262918" w:tentative="1">
      <w:start w:val="1"/>
      <w:numFmt w:val="bullet"/>
      <w:lvlText w:val=""/>
      <w:lvlJc w:val="left"/>
      <w:pPr>
        <w:ind w:left="6480" w:hanging="360"/>
      </w:pPr>
      <w:rPr>
        <w:rFonts w:ascii="Wingdings" w:hAnsi="Wingdings" w:hint="default"/>
      </w:rPr>
    </w:lvl>
  </w:abstractNum>
  <w:abstractNum w:abstractNumId="88" w15:restartNumberingAfterBreak="0">
    <w:nsid w:val="7A462BCA"/>
    <w:multiLevelType w:val="hybridMultilevel"/>
    <w:tmpl w:val="438CB0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7D7E2E5F"/>
    <w:multiLevelType w:val="hybridMultilevel"/>
    <w:tmpl w:val="1DCA17F8"/>
    <w:lvl w:ilvl="0" w:tplc="FE908A64">
      <w:start w:val="1"/>
      <w:numFmt w:val="bullet"/>
      <w:pStyle w:val="Prrafodelista"/>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2097314765">
    <w:abstractNumId w:val="19"/>
  </w:num>
  <w:num w:numId="2" w16cid:durableId="986668546">
    <w:abstractNumId w:val="5"/>
  </w:num>
  <w:num w:numId="3" w16cid:durableId="1477065877">
    <w:abstractNumId w:val="17"/>
  </w:num>
  <w:num w:numId="4" w16cid:durableId="456294331">
    <w:abstractNumId w:val="9"/>
  </w:num>
  <w:num w:numId="5" w16cid:durableId="180290417">
    <w:abstractNumId w:val="81"/>
  </w:num>
  <w:num w:numId="6" w16cid:durableId="985471204">
    <w:abstractNumId w:val="31"/>
  </w:num>
  <w:num w:numId="7" w16cid:durableId="358045823">
    <w:abstractNumId w:val="77"/>
  </w:num>
  <w:num w:numId="8" w16cid:durableId="1150630068">
    <w:abstractNumId w:val="76"/>
  </w:num>
  <w:num w:numId="9" w16cid:durableId="1684089451">
    <w:abstractNumId w:val="32"/>
  </w:num>
  <w:num w:numId="10" w16cid:durableId="1170682181">
    <w:abstractNumId w:val="10"/>
  </w:num>
  <w:num w:numId="11" w16cid:durableId="1835686462">
    <w:abstractNumId w:val="36"/>
  </w:num>
  <w:num w:numId="12" w16cid:durableId="1498879313">
    <w:abstractNumId w:val="26"/>
  </w:num>
  <w:num w:numId="13" w16cid:durableId="1538816382">
    <w:abstractNumId w:val="42"/>
  </w:num>
  <w:num w:numId="14" w16cid:durableId="1359427003">
    <w:abstractNumId w:val="82"/>
  </w:num>
  <w:num w:numId="15" w16cid:durableId="586615816">
    <w:abstractNumId w:val="65"/>
  </w:num>
  <w:num w:numId="16" w16cid:durableId="1537693889">
    <w:abstractNumId w:val="18"/>
  </w:num>
  <w:num w:numId="17" w16cid:durableId="1184132380">
    <w:abstractNumId w:val="41"/>
  </w:num>
  <w:num w:numId="18" w16cid:durableId="830948925">
    <w:abstractNumId w:val="64"/>
  </w:num>
  <w:num w:numId="19" w16cid:durableId="1226454773">
    <w:abstractNumId w:val="25"/>
  </w:num>
  <w:num w:numId="20" w16cid:durableId="994147846">
    <w:abstractNumId w:val="39"/>
  </w:num>
  <w:num w:numId="21" w16cid:durableId="560557261">
    <w:abstractNumId w:val="47"/>
  </w:num>
  <w:num w:numId="22" w16cid:durableId="897128756">
    <w:abstractNumId w:val="2"/>
  </w:num>
  <w:num w:numId="23" w16cid:durableId="144512812">
    <w:abstractNumId w:val="51"/>
  </w:num>
  <w:num w:numId="24" w16cid:durableId="2018115791">
    <w:abstractNumId w:val="68"/>
  </w:num>
  <w:num w:numId="25" w16cid:durableId="66997893">
    <w:abstractNumId w:val="11"/>
  </w:num>
  <w:num w:numId="26" w16cid:durableId="1883981998">
    <w:abstractNumId w:val="78"/>
  </w:num>
  <w:num w:numId="27" w16cid:durableId="778719328">
    <w:abstractNumId w:val="49"/>
  </w:num>
  <w:num w:numId="28" w16cid:durableId="504515000">
    <w:abstractNumId w:val="86"/>
  </w:num>
  <w:num w:numId="29" w16cid:durableId="1496147126">
    <w:abstractNumId w:val="34"/>
  </w:num>
  <w:num w:numId="30" w16cid:durableId="562107966">
    <w:abstractNumId w:val="55"/>
  </w:num>
  <w:num w:numId="31" w16cid:durableId="222984790">
    <w:abstractNumId w:val="7"/>
  </w:num>
  <w:num w:numId="32" w16cid:durableId="1139879332">
    <w:abstractNumId w:val="61"/>
  </w:num>
  <w:num w:numId="33" w16cid:durableId="265885766">
    <w:abstractNumId w:val="73"/>
  </w:num>
  <w:num w:numId="34" w16cid:durableId="1050109899">
    <w:abstractNumId w:val="30"/>
  </w:num>
  <w:num w:numId="35" w16cid:durableId="443185672">
    <w:abstractNumId w:val="6"/>
  </w:num>
  <w:num w:numId="36" w16cid:durableId="187911257">
    <w:abstractNumId w:val="87"/>
  </w:num>
  <w:num w:numId="37" w16cid:durableId="2081973916">
    <w:abstractNumId w:val="38"/>
  </w:num>
  <w:num w:numId="38" w16cid:durableId="654341947">
    <w:abstractNumId w:val="74"/>
  </w:num>
  <w:num w:numId="39" w16cid:durableId="402071549">
    <w:abstractNumId w:val="16"/>
  </w:num>
  <w:num w:numId="40" w16cid:durableId="66420436">
    <w:abstractNumId w:val="71"/>
  </w:num>
  <w:num w:numId="41" w16cid:durableId="16398217">
    <w:abstractNumId w:val="45"/>
  </w:num>
  <w:num w:numId="42" w16cid:durableId="1258909258">
    <w:abstractNumId w:val="21"/>
  </w:num>
  <w:num w:numId="43" w16cid:durableId="197788812">
    <w:abstractNumId w:val="84"/>
  </w:num>
  <w:num w:numId="44" w16cid:durableId="1237859111">
    <w:abstractNumId w:val="29"/>
  </w:num>
  <w:num w:numId="45" w16cid:durableId="1773667064">
    <w:abstractNumId w:val="43"/>
  </w:num>
  <w:num w:numId="46" w16cid:durableId="523445451">
    <w:abstractNumId w:val="40"/>
  </w:num>
  <w:num w:numId="47" w16cid:durableId="495339766">
    <w:abstractNumId w:val="54"/>
  </w:num>
  <w:num w:numId="48" w16cid:durableId="1902248764">
    <w:abstractNumId w:val="79"/>
  </w:num>
  <w:num w:numId="49" w16cid:durableId="789783174">
    <w:abstractNumId w:val="23"/>
  </w:num>
  <w:num w:numId="50" w16cid:durableId="2039578080">
    <w:abstractNumId w:val="44"/>
  </w:num>
  <w:num w:numId="51" w16cid:durableId="753279411">
    <w:abstractNumId w:val="56"/>
  </w:num>
  <w:num w:numId="52" w16cid:durableId="857349664">
    <w:abstractNumId w:val="28"/>
  </w:num>
  <w:num w:numId="53" w16cid:durableId="583730156">
    <w:abstractNumId w:val="75"/>
  </w:num>
  <w:num w:numId="54" w16cid:durableId="1046682897">
    <w:abstractNumId w:val="37"/>
  </w:num>
  <w:num w:numId="55" w16cid:durableId="635332822">
    <w:abstractNumId w:val="13"/>
  </w:num>
  <w:num w:numId="56" w16cid:durableId="1821313426">
    <w:abstractNumId w:val="59"/>
  </w:num>
  <w:num w:numId="57" w16cid:durableId="65957087">
    <w:abstractNumId w:val="57"/>
  </w:num>
  <w:num w:numId="58" w16cid:durableId="1103694635">
    <w:abstractNumId w:val="46"/>
  </w:num>
  <w:num w:numId="59" w16cid:durableId="151795061">
    <w:abstractNumId w:val="88"/>
  </w:num>
  <w:num w:numId="60" w16cid:durableId="1290936848">
    <w:abstractNumId w:val="15"/>
  </w:num>
  <w:num w:numId="61" w16cid:durableId="1130243364">
    <w:abstractNumId w:val="14"/>
  </w:num>
  <w:num w:numId="62" w16cid:durableId="337853239">
    <w:abstractNumId w:val="62"/>
  </w:num>
  <w:num w:numId="63" w16cid:durableId="1560290047">
    <w:abstractNumId w:val="3"/>
  </w:num>
  <w:num w:numId="64" w16cid:durableId="1561481455">
    <w:abstractNumId w:val="80"/>
  </w:num>
  <w:num w:numId="65" w16cid:durableId="1486044455">
    <w:abstractNumId w:val="48"/>
  </w:num>
  <w:num w:numId="66" w16cid:durableId="708919330">
    <w:abstractNumId w:val="12"/>
  </w:num>
  <w:num w:numId="67" w16cid:durableId="1248539250">
    <w:abstractNumId w:val="1"/>
  </w:num>
  <w:num w:numId="68" w16cid:durableId="1642954235">
    <w:abstractNumId w:val="0"/>
  </w:num>
  <w:num w:numId="69" w16cid:durableId="1654869765">
    <w:abstractNumId w:val="50"/>
  </w:num>
  <w:num w:numId="70" w16cid:durableId="494150203">
    <w:abstractNumId w:val="52"/>
  </w:num>
  <w:num w:numId="71" w16cid:durableId="1776050934">
    <w:abstractNumId w:val="83"/>
  </w:num>
  <w:num w:numId="72" w16cid:durableId="1520510429">
    <w:abstractNumId w:val="24"/>
  </w:num>
  <w:num w:numId="73" w16cid:durableId="1888909803">
    <w:abstractNumId w:val="67"/>
  </w:num>
  <w:num w:numId="74" w16cid:durableId="1646737228">
    <w:abstractNumId w:val="58"/>
  </w:num>
  <w:num w:numId="75" w16cid:durableId="1181505097">
    <w:abstractNumId w:val="53"/>
  </w:num>
  <w:num w:numId="76" w16cid:durableId="519585736">
    <w:abstractNumId w:val="72"/>
  </w:num>
  <w:num w:numId="77" w16cid:durableId="1154838376">
    <w:abstractNumId w:val="60"/>
  </w:num>
  <w:num w:numId="78" w16cid:durableId="670332781">
    <w:abstractNumId w:val="35"/>
  </w:num>
  <w:num w:numId="79" w16cid:durableId="388846172">
    <w:abstractNumId w:val="22"/>
  </w:num>
  <w:num w:numId="80" w16cid:durableId="1839734945">
    <w:abstractNumId w:val="85"/>
  </w:num>
  <w:num w:numId="81" w16cid:durableId="1270237398">
    <w:abstractNumId w:val="4"/>
  </w:num>
  <w:num w:numId="82" w16cid:durableId="1655641101">
    <w:abstractNumId w:val="33"/>
  </w:num>
  <w:num w:numId="83" w16cid:durableId="1952861268">
    <w:abstractNumId w:val="63"/>
  </w:num>
  <w:num w:numId="84" w16cid:durableId="691148196">
    <w:abstractNumId w:val="70"/>
  </w:num>
  <w:num w:numId="85" w16cid:durableId="1944921699">
    <w:abstractNumId w:val="27"/>
  </w:num>
  <w:num w:numId="86" w16cid:durableId="1926912352">
    <w:abstractNumId w:val="69"/>
  </w:num>
  <w:num w:numId="87" w16cid:durableId="1066028760">
    <w:abstractNumId w:val="89"/>
  </w:num>
  <w:num w:numId="88" w16cid:durableId="1058748521">
    <w:abstractNumId w:val="19"/>
  </w:num>
  <w:num w:numId="89" w16cid:durableId="1387801291">
    <w:abstractNumId w:val="66"/>
  </w:num>
  <w:num w:numId="90" w16cid:durableId="153419923">
    <w:abstractNumId w:val="19"/>
  </w:num>
  <w:num w:numId="91" w16cid:durableId="1375689365">
    <w:abstractNumId w:val="19"/>
  </w:num>
  <w:num w:numId="92" w16cid:durableId="885340479">
    <w:abstractNumId w:val="19"/>
  </w:num>
  <w:num w:numId="93" w16cid:durableId="391659325">
    <w:abstractNumId w:val="19"/>
  </w:num>
  <w:num w:numId="94" w16cid:durableId="2007173368">
    <w:abstractNumId w:val="19"/>
  </w:num>
  <w:num w:numId="95" w16cid:durableId="2031104459">
    <w:abstractNumId w:val="19"/>
  </w:num>
  <w:num w:numId="96" w16cid:durableId="1969240648">
    <w:abstractNumId w:val="19"/>
  </w:num>
  <w:num w:numId="97" w16cid:durableId="1376272988">
    <w:abstractNumId w:val="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removePersonalInformation/>
  <w:removeDateAndTime/>
  <w:activeWritingStyle w:appName="MSWord" w:lang="pt-BR" w:vendorID="64" w:dllVersion="6" w:nlCheck="1" w:checkStyle="0"/>
  <w:activeWritingStyle w:appName="MSWord" w:lang="es-CL" w:vendorID="64" w:dllVersion="6" w:nlCheck="1" w:checkStyle="0"/>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es-AR" w:vendorID="64" w:dllVersion="6" w:nlCheck="1" w:checkStyle="1"/>
  <w:activeWritingStyle w:appName="MSWord" w:lang="en-GB" w:vendorID="64" w:dllVersion="6" w:nlCheck="1" w:checkStyle="1"/>
  <w:activeWritingStyle w:appName="MSWord" w:lang="es-CL"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de-DE" w:vendorID="64" w:dllVersion="0" w:nlCheck="1" w:checkStyle="0"/>
  <w:activeWritingStyle w:appName="MSWord" w:lang="es-C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it-IT" w:vendorID="64" w:dllVersion="0" w:nlCheck="1" w:checkStyle="0"/>
  <w:defaultTabStop w:val="0"/>
  <w:hyphenationZone w:val="425"/>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CDF"/>
    <w:rsid w:val="00000268"/>
    <w:rsid w:val="000011FC"/>
    <w:rsid w:val="00003935"/>
    <w:rsid w:val="00005026"/>
    <w:rsid w:val="00005E57"/>
    <w:rsid w:val="00005EB1"/>
    <w:rsid w:val="0000675C"/>
    <w:rsid w:val="00006915"/>
    <w:rsid w:val="00007A36"/>
    <w:rsid w:val="000118DA"/>
    <w:rsid w:val="00011A7D"/>
    <w:rsid w:val="000128A0"/>
    <w:rsid w:val="0001326E"/>
    <w:rsid w:val="0001370E"/>
    <w:rsid w:val="00013829"/>
    <w:rsid w:val="00021D58"/>
    <w:rsid w:val="00021F81"/>
    <w:rsid w:val="000221BD"/>
    <w:rsid w:val="00022B8B"/>
    <w:rsid w:val="00022FA0"/>
    <w:rsid w:val="00023A36"/>
    <w:rsid w:val="000254AC"/>
    <w:rsid w:val="000269C0"/>
    <w:rsid w:val="00031D7B"/>
    <w:rsid w:val="000325ED"/>
    <w:rsid w:val="00032D5F"/>
    <w:rsid w:val="00032FA9"/>
    <w:rsid w:val="000350EE"/>
    <w:rsid w:val="000355CD"/>
    <w:rsid w:val="00036002"/>
    <w:rsid w:val="000361D5"/>
    <w:rsid w:val="00036A7B"/>
    <w:rsid w:val="00040243"/>
    <w:rsid w:val="0004053C"/>
    <w:rsid w:val="0004219B"/>
    <w:rsid w:val="0004283E"/>
    <w:rsid w:val="00042F24"/>
    <w:rsid w:val="000438C5"/>
    <w:rsid w:val="00044A37"/>
    <w:rsid w:val="00046D30"/>
    <w:rsid w:val="00046FF6"/>
    <w:rsid w:val="00050527"/>
    <w:rsid w:val="000520EE"/>
    <w:rsid w:val="00052657"/>
    <w:rsid w:val="0005285B"/>
    <w:rsid w:val="00052C55"/>
    <w:rsid w:val="00052F26"/>
    <w:rsid w:val="00052FB3"/>
    <w:rsid w:val="00054135"/>
    <w:rsid w:val="00055E61"/>
    <w:rsid w:val="00056AA2"/>
    <w:rsid w:val="00057CE1"/>
    <w:rsid w:val="0006030F"/>
    <w:rsid w:val="00060B0D"/>
    <w:rsid w:val="00062584"/>
    <w:rsid w:val="00062918"/>
    <w:rsid w:val="00063218"/>
    <w:rsid w:val="00065644"/>
    <w:rsid w:val="00067A60"/>
    <w:rsid w:val="00071ACB"/>
    <w:rsid w:val="00073B71"/>
    <w:rsid w:val="00073C5C"/>
    <w:rsid w:val="00076F1E"/>
    <w:rsid w:val="00076F71"/>
    <w:rsid w:val="00082953"/>
    <w:rsid w:val="000833C1"/>
    <w:rsid w:val="00084593"/>
    <w:rsid w:val="00084648"/>
    <w:rsid w:val="00084C36"/>
    <w:rsid w:val="00086576"/>
    <w:rsid w:val="00090E7A"/>
    <w:rsid w:val="000916BA"/>
    <w:rsid w:val="000930F1"/>
    <w:rsid w:val="00093BF7"/>
    <w:rsid w:val="00094633"/>
    <w:rsid w:val="00094A3B"/>
    <w:rsid w:val="000A3465"/>
    <w:rsid w:val="000A38CB"/>
    <w:rsid w:val="000A4BA1"/>
    <w:rsid w:val="000A5085"/>
    <w:rsid w:val="000A5AED"/>
    <w:rsid w:val="000A6079"/>
    <w:rsid w:val="000A6CF6"/>
    <w:rsid w:val="000B24EA"/>
    <w:rsid w:val="000B3570"/>
    <w:rsid w:val="000B3702"/>
    <w:rsid w:val="000B3E83"/>
    <w:rsid w:val="000B7D82"/>
    <w:rsid w:val="000C2871"/>
    <w:rsid w:val="000C2C40"/>
    <w:rsid w:val="000C2FB8"/>
    <w:rsid w:val="000C35B2"/>
    <w:rsid w:val="000C4B1B"/>
    <w:rsid w:val="000C6E8D"/>
    <w:rsid w:val="000C76C2"/>
    <w:rsid w:val="000D0CBC"/>
    <w:rsid w:val="000D139D"/>
    <w:rsid w:val="000D2F4E"/>
    <w:rsid w:val="000D327A"/>
    <w:rsid w:val="000D39B2"/>
    <w:rsid w:val="000D3CD8"/>
    <w:rsid w:val="000D4173"/>
    <w:rsid w:val="000D616D"/>
    <w:rsid w:val="000D6266"/>
    <w:rsid w:val="000E1271"/>
    <w:rsid w:val="000E2A20"/>
    <w:rsid w:val="000E3213"/>
    <w:rsid w:val="000E3DA5"/>
    <w:rsid w:val="000E58E8"/>
    <w:rsid w:val="000E5A49"/>
    <w:rsid w:val="000E5C44"/>
    <w:rsid w:val="000E5F9B"/>
    <w:rsid w:val="000E7656"/>
    <w:rsid w:val="000F03C2"/>
    <w:rsid w:val="000F0892"/>
    <w:rsid w:val="000F1A92"/>
    <w:rsid w:val="000F3D58"/>
    <w:rsid w:val="000F43D0"/>
    <w:rsid w:val="000F4AB4"/>
    <w:rsid w:val="000F636E"/>
    <w:rsid w:val="000F726B"/>
    <w:rsid w:val="00100457"/>
    <w:rsid w:val="00100524"/>
    <w:rsid w:val="0010178D"/>
    <w:rsid w:val="001028EF"/>
    <w:rsid w:val="0010396E"/>
    <w:rsid w:val="00104463"/>
    <w:rsid w:val="001049FE"/>
    <w:rsid w:val="00105DF9"/>
    <w:rsid w:val="00107C93"/>
    <w:rsid w:val="001110F2"/>
    <w:rsid w:val="001119B1"/>
    <w:rsid w:val="00114846"/>
    <w:rsid w:val="00114A56"/>
    <w:rsid w:val="00117117"/>
    <w:rsid w:val="00117C43"/>
    <w:rsid w:val="00117CAB"/>
    <w:rsid w:val="001220AE"/>
    <w:rsid w:val="00122A1F"/>
    <w:rsid w:val="00123E34"/>
    <w:rsid w:val="00124075"/>
    <w:rsid w:val="001240AA"/>
    <w:rsid w:val="0012448D"/>
    <w:rsid w:val="00124915"/>
    <w:rsid w:val="00125B45"/>
    <w:rsid w:val="0012617A"/>
    <w:rsid w:val="001302A6"/>
    <w:rsid w:val="00130C4B"/>
    <w:rsid w:val="001312A9"/>
    <w:rsid w:val="00131757"/>
    <w:rsid w:val="00133583"/>
    <w:rsid w:val="001363F5"/>
    <w:rsid w:val="001369D2"/>
    <w:rsid w:val="00141D69"/>
    <w:rsid w:val="001429E1"/>
    <w:rsid w:val="001441F8"/>
    <w:rsid w:val="00144DE3"/>
    <w:rsid w:val="001464F0"/>
    <w:rsid w:val="00151239"/>
    <w:rsid w:val="001527F0"/>
    <w:rsid w:val="001537D7"/>
    <w:rsid w:val="001538E1"/>
    <w:rsid w:val="00155FD3"/>
    <w:rsid w:val="00156E9E"/>
    <w:rsid w:val="00156EFA"/>
    <w:rsid w:val="00160D39"/>
    <w:rsid w:val="00161D09"/>
    <w:rsid w:val="00162265"/>
    <w:rsid w:val="001629E2"/>
    <w:rsid w:val="00163B76"/>
    <w:rsid w:val="00163C4D"/>
    <w:rsid w:val="00166CFA"/>
    <w:rsid w:val="00170174"/>
    <w:rsid w:val="00173436"/>
    <w:rsid w:val="0017518F"/>
    <w:rsid w:val="00175560"/>
    <w:rsid w:val="00175ACC"/>
    <w:rsid w:val="00176FE1"/>
    <w:rsid w:val="001802B8"/>
    <w:rsid w:val="00180969"/>
    <w:rsid w:val="00182106"/>
    <w:rsid w:val="00182566"/>
    <w:rsid w:val="00182806"/>
    <w:rsid w:val="001832CF"/>
    <w:rsid w:val="00183976"/>
    <w:rsid w:val="001847C1"/>
    <w:rsid w:val="0018575C"/>
    <w:rsid w:val="00186297"/>
    <w:rsid w:val="001867C0"/>
    <w:rsid w:val="0018727E"/>
    <w:rsid w:val="00187A51"/>
    <w:rsid w:val="00190A4A"/>
    <w:rsid w:val="00190D79"/>
    <w:rsid w:val="001927E2"/>
    <w:rsid w:val="001937F9"/>
    <w:rsid w:val="00193B9E"/>
    <w:rsid w:val="00193D75"/>
    <w:rsid w:val="00195039"/>
    <w:rsid w:val="00195430"/>
    <w:rsid w:val="001A100B"/>
    <w:rsid w:val="001A3B39"/>
    <w:rsid w:val="001A3E55"/>
    <w:rsid w:val="001A5A5E"/>
    <w:rsid w:val="001A720D"/>
    <w:rsid w:val="001A7693"/>
    <w:rsid w:val="001A7EA0"/>
    <w:rsid w:val="001B02C2"/>
    <w:rsid w:val="001B1783"/>
    <w:rsid w:val="001B1C68"/>
    <w:rsid w:val="001B464B"/>
    <w:rsid w:val="001B5FE9"/>
    <w:rsid w:val="001B650E"/>
    <w:rsid w:val="001B6C6F"/>
    <w:rsid w:val="001B74FC"/>
    <w:rsid w:val="001B7679"/>
    <w:rsid w:val="001C0035"/>
    <w:rsid w:val="001C0161"/>
    <w:rsid w:val="001C3EB5"/>
    <w:rsid w:val="001C451E"/>
    <w:rsid w:val="001C45F1"/>
    <w:rsid w:val="001C4827"/>
    <w:rsid w:val="001C4C0E"/>
    <w:rsid w:val="001C51E5"/>
    <w:rsid w:val="001C5A92"/>
    <w:rsid w:val="001C612A"/>
    <w:rsid w:val="001C77A9"/>
    <w:rsid w:val="001C79BE"/>
    <w:rsid w:val="001D17B9"/>
    <w:rsid w:val="001D3269"/>
    <w:rsid w:val="001D4A68"/>
    <w:rsid w:val="001D4A8E"/>
    <w:rsid w:val="001D4B70"/>
    <w:rsid w:val="001D4D72"/>
    <w:rsid w:val="001D4DD5"/>
    <w:rsid w:val="001D5AB0"/>
    <w:rsid w:val="001D73D1"/>
    <w:rsid w:val="001D7AC7"/>
    <w:rsid w:val="001E09DE"/>
    <w:rsid w:val="001E1AC4"/>
    <w:rsid w:val="001E2CDC"/>
    <w:rsid w:val="001E371E"/>
    <w:rsid w:val="001E6922"/>
    <w:rsid w:val="001F0A8F"/>
    <w:rsid w:val="001F0F9A"/>
    <w:rsid w:val="001F1DAE"/>
    <w:rsid w:val="001F332F"/>
    <w:rsid w:val="001F387D"/>
    <w:rsid w:val="001F3A18"/>
    <w:rsid w:val="001F4311"/>
    <w:rsid w:val="001F4EEF"/>
    <w:rsid w:val="001F53E3"/>
    <w:rsid w:val="001F6670"/>
    <w:rsid w:val="001F675E"/>
    <w:rsid w:val="001F6781"/>
    <w:rsid w:val="0020054E"/>
    <w:rsid w:val="002028DE"/>
    <w:rsid w:val="00202D37"/>
    <w:rsid w:val="00202F80"/>
    <w:rsid w:val="00204522"/>
    <w:rsid w:val="002064CA"/>
    <w:rsid w:val="00206971"/>
    <w:rsid w:val="002111A8"/>
    <w:rsid w:val="00211279"/>
    <w:rsid w:val="00212D77"/>
    <w:rsid w:val="00213355"/>
    <w:rsid w:val="00214EAC"/>
    <w:rsid w:val="002164EE"/>
    <w:rsid w:val="0021654E"/>
    <w:rsid w:val="00221CB7"/>
    <w:rsid w:val="00222404"/>
    <w:rsid w:val="00222986"/>
    <w:rsid w:val="002233E4"/>
    <w:rsid w:val="00223961"/>
    <w:rsid w:val="00224271"/>
    <w:rsid w:val="00224F62"/>
    <w:rsid w:val="00225FE1"/>
    <w:rsid w:val="00226C3A"/>
    <w:rsid w:val="00227C49"/>
    <w:rsid w:val="002305D4"/>
    <w:rsid w:val="002317CC"/>
    <w:rsid w:val="00231C26"/>
    <w:rsid w:val="00235BE0"/>
    <w:rsid w:val="00236E94"/>
    <w:rsid w:val="002376CC"/>
    <w:rsid w:val="00240AC4"/>
    <w:rsid w:val="00244328"/>
    <w:rsid w:val="0024464A"/>
    <w:rsid w:val="0024520B"/>
    <w:rsid w:val="0024767E"/>
    <w:rsid w:val="00247950"/>
    <w:rsid w:val="0025335F"/>
    <w:rsid w:val="002535DD"/>
    <w:rsid w:val="00255774"/>
    <w:rsid w:val="002557AF"/>
    <w:rsid w:val="002557E3"/>
    <w:rsid w:val="00260B5F"/>
    <w:rsid w:val="00261965"/>
    <w:rsid w:val="00262388"/>
    <w:rsid w:val="002636C6"/>
    <w:rsid w:val="00263C2D"/>
    <w:rsid w:val="00264B24"/>
    <w:rsid w:val="00266BD1"/>
    <w:rsid w:val="00266C91"/>
    <w:rsid w:val="00267A73"/>
    <w:rsid w:val="00270D98"/>
    <w:rsid w:val="0027119C"/>
    <w:rsid w:val="00272C4B"/>
    <w:rsid w:val="002736DB"/>
    <w:rsid w:val="0027371E"/>
    <w:rsid w:val="00273B6B"/>
    <w:rsid w:val="0027623D"/>
    <w:rsid w:val="0027793B"/>
    <w:rsid w:val="002779E1"/>
    <w:rsid w:val="00277B0F"/>
    <w:rsid w:val="002808A9"/>
    <w:rsid w:val="00281B36"/>
    <w:rsid w:val="00281C16"/>
    <w:rsid w:val="00284030"/>
    <w:rsid w:val="00284CA0"/>
    <w:rsid w:val="00287EB9"/>
    <w:rsid w:val="00291444"/>
    <w:rsid w:val="002931E4"/>
    <w:rsid w:val="002941E5"/>
    <w:rsid w:val="00295BC2"/>
    <w:rsid w:val="00296B83"/>
    <w:rsid w:val="002A02E4"/>
    <w:rsid w:val="002A2731"/>
    <w:rsid w:val="002A29B7"/>
    <w:rsid w:val="002A2A73"/>
    <w:rsid w:val="002A2B0C"/>
    <w:rsid w:val="002A2C2E"/>
    <w:rsid w:val="002A2C76"/>
    <w:rsid w:val="002A2E3E"/>
    <w:rsid w:val="002A35ED"/>
    <w:rsid w:val="002A3DE0"/>
    <w:rsid w:val="002A4B41"/>
    <w:rsid w:val="002A7C8C"/>
    <w:rsid w:val="002A7F22"/>
    <w:rsid w:val="002B024A"/>
    <w:rsid w:val="002B059C"/>
    <w:rsid w:val="002B0A49"/>
    <w:rsid w:val="002B26EF"/>
    <w:rsid w:val="002B3254"/>
    <w:rsid w:val="002B380D"/>
    <w:rsid w:val="002B3842"/>
    <w:rsid w:val="002B3D71"/>
    <w:rsid w:val="002B4348"/>
    <w:rsid w:val="002B54B1"/>
    <w:rsid w:val="002B5616"/>
    <w:rsid w:val="002B72F1"/>
    <w:rsid w:val="002B79BD"/>
    <w:rsid w:val="002C1CEA"/>
    <w:rsid w:val="002C3A72"/>
    <w:rsid w:val="002C5F44"/>
    <w:rsid w:val="002C6267"/>
    <w:rsid w:val="002C695F"/>
    <w:rsid w:val="002C7423"/>
    <w:rsid w:val="002C7D1F"/>
    <w:rsid w:val="002D0013"/>
    <w:rsid w:val="002D0519"/>
    <w:rsid w:val="002D0815"/>
    <w:rsid w:val="002D0DEE"/>
    <w:rsid w:val="002D0F32"/>
    <w:rsid w:val="002D10E6"/>
    <w:rsid w:val="002D234E"/>
    <w:rsid w:val="002D3751"/>
    <w:rsid w:val="002D419B"/>
    <w:rsid w:val="002D497A"/>
    <w:rsid w:val="002D5BD2"/>
    <w:rsid w:val="002D5D54"/>
    <w:rsid w:val="002D5F66"/>
    <w:rsid w:val="002D6138"/>
    <w:rsid w:val="002D6485"/>
    <w:rsid w:val="002D68AC"/>
    <w:rsid w:val="002D6E64"/>
    <w:rsid w:val="002D7425"/>
    <w:rsid w:val="002D7C02"/>
    <w:rsid w:val="002E1FA8"/>
    <w:rsid w:val="002E281D"/>
    <w:rsid w:val="002E2953"/>
    <w:rsid w:val="002E6CF9"/>
    <w:rsid w:val="002E6F2E"/>
    <w:rsid w:val="002E7951"/>
    <w:rsid w:val="002E798C"/>
    <w:rsid w:val="002E7E16"/>
    <w:rsid w:val="002F23C4"/>
    <w:rsid w:val="002F2A06"/>
    <w:rsid w:val="002F3100"/>
    <w:rsid w:val="002F3BC9"/>
    <w:rsid w:val="002F52E1"/>
    <w:rsid w:val="002F661B"/>
    <w:rsid w:val="002F7288"/>
    <w:rsid w:val="002F72AA"/>
    <w:rsid w:val="002F72EF"/>
    <w:rsid w:val="002F7F36"/>
    <w:rsid w:val="00301B45"/>
    <w:rsid w:val="00301CD9"/>
    <w:rsid w:val="00301D3F"/>
    <w:rsid w:val="00303333"/>
    <w:rsid w:val="003035B8"/>
    <w:rsid w:val="00303C05"/>
    <w:rsid w:val="0030450D"/>
    <w:rsid w:val="0030554B"/>
    <w:rsid w:val="00310FE3"/>
    <w:rsid w:val="00311426"/>
    <w:rsid w:val="003120D0"/>
    <w:rsid w:val="00313AAF"/>
    <w:rsid w:val="00314237"/>
    <w:rsid w:val="003142B6"/>
    <w:rsid w:val="003178C5"/>
    <w:rsid w:val="00320F02"/>
    <w:rsid w:val="00322694"/>
    <w:rsid w:val="003264A9"/>
    <w:rsid w:val="00326924"/>
    <w:rsid w:val="00327395"/>
    <w:rsid w:val="00327B78"/>
    <w:rsid w:val="00327FEB"/>
    <w:rsid w:val="00331B86"/>
    <w:rsid w:val="00333E13"/>
    <w:rsid w:val="0033417D"/>
    <w:rsid w:val="003346C7"/>
    <w:rsid w:val="00335BB3"/>
    <w:rsid w:val="00336802"/>
    <w:rsid w:val="0033718D"/>
    <w:rsid w:val="003371CD"/>
    <w:rsid w:val="0034011B"/>
    <w:rsid w:val="003401BA"/>
    <w:rsid w:val="00340DD9"/>
    <w:rsid w:val="00342114"/>
    <w:rsid w:val="0034434D"/>
    <w:rsid w:val="003450FA"/>
    <w:rsid w:val="003470CD"/>
    <w:rsid w:val="00347CE5"/>
    <w:rsid w:val="003505F4"/>
    <w:rsid w:val="00350F73"/>
    <w:rsid w:val="0035220E"/>
    <w:rsid w:val="0035243A"/>
    <w:rsid w:val="00352D3C"/>
    <w:rsid w:val="0035322C"/>
    <w:rsid w:val="003533A8"/>
    <w:rsid w:val="003537BB"/>
    <w:rsid w:val="00354482"/>
    <w:rsid w:val="00354DE0"/>
    <w:rsid w:val="00355170"/>
    <w:rsid w:val="00357B96"/>
    <w:rsid w:val="003600A8"/>
    <w:rsid w:val="0036036F"/>
    <w:rsid w:val="00360A7A"/>
    <w:rsid w:val="00360F0C"/>
    <w:rsid w:val="0036160E"/>
    <w:rsid w:val="00361ADF"/>
    <w:rsid w:val="003634C9"/>
    <w:rsid w:val="0036440F"/>
    <w:rsid w:val="0036499F"/>
    <w:rsid w:val="00365101"/>
    <w:rsid w:val="00365154"/>
    <w:rsid w:val="0036661D"/>
    <w:rsid w:val="00370AC6"/>
    <w:rsid w:val="00370E64"/>
    <w:rsid w:val="003712D6"/>
    <w:rsid w:val="003733CA"/>
    <w:rsid w:val="00376084"/>
    <w:rsid w:val="003766F4"/>
    <w:rsid w:val="003766F7"/>
    <w:rsid w:val="00381366"/>
    <w:rsid w:val="003843B2"/>
    <w:rsid w:val="00385272"/>
    <w:rsid w:val="0038674E"/>
    <w:rsid w:val="0038694A"/>
    <w:rsid w:val="00387CFC"/>
    <w:rsid w:val="00387F45"/>
    <w:rsid w:val="00391469"/>
    <w:rsid w:val="00391C10"/>
    <w:rsid w:val="003931E1"/>
    <w:rsid w:val="0039346E"/>
    <w:rsid w:val="0039567F"/>
    <w:rsid w:val="00396AE2"/>
    <w:rsid w:val="00396E1C"/>
    <w:rsid w:val="00397302"/>
    <w:rsid w:val="00397EB7"/>
    <w:rsid w:val="003A0B17"/>
    <w:rsid w:val="003A1022"/>
    <w:rsid w:val="003A21BD"/>
    <w:rsid w:val="003A2AF8"/>
    <w:rsid w:val="003A4CBF"/>
    <w:rsid w:val="003A6131"/>
    <w:rsid w:val="003A7A67"/>
    <w:rsid w:val="003A7DEF"/>
    <w:rsid w:val="003B007A"/>
    <w:rsid w:val="003B11D4"/>
    <w:rsid w:val="003B1BF8"/>
    <w:rsid w:val="003B297A"/>
    <w:rsid w:val="003B2BCD"/>
    <w:rsid w:val="003B2BE8"/>
    <w:rsid w:val="003B2EAE"/>
    <w:rsid w:val="003B3588"/>
    <w:rsid w:val="003B3C97"/>
    <w:rsid w:val="003B414E"/>
    <w:rsid w:val="003B46DB"/>
    <w:rsid w:val="003B5CA5"/>
    <w:rsid w:val="003B625F"/>
    <w:rsid w:val="003C1D0B"/>
    <w:rsid w:val="003C30F1"/>
    <w:rsid w:val="003C3471"/>
    <w:rsid w:val="003C3953"/>
    <w:rsid w:val="003C4A5D"/>
    <w:rsid w:val="003C5351"/>
    <w:rsid w:val="003C5562"/>
    <w:rsid w:val="003C5A40"/>
    <w:rsid w:val="003C5DA7"/>
    <w:rsid w:val="003C5DED"/>
    <w:rsid w:val="003C5E82"/>
    <w:rsid w:val="003D0131"/>
    <w:rsid w:val="003D311A"/>
    <w:rsid w:val="003D3F70"/>
    <w:rsid w:val="003D433D"/>
    <w:rsid w:val="003D4642"/>
    <w:rsid w:val="003D51A5"/>
    <w:rsid w:val="003D66DF"/>
    <w:rsid w:val="003D77DB"/>
    <w:rsid w:val="003D7BAD"/>
    <w:rsid w:val="003D7D66"/>
    <w:rsid w:val="003E0625"/>
    <w:rsid w:val="003E1FA7"/>
    <w:rsid w:val="003E2524"/>
    <w:rsid w:val="003E2ECB"/>
    <w:rsid w:val="003E31A0"/>
    <w:rsid w:val="003E451C"/>
    <w:rsid w:val="003E45CF"/>
    <w:rsid w:val="003E521B"/>
    <w:rsid w:val="003E711E"/>
    <w:rsid w:val="003E78C6"/>
    <w:rsid w:val="003F0AB3"/>
    <w:rsid w:val="003F0FDE"/>
    <w:rsid w:val="003F1354"/>
    <w:rsid w:val="003F17A8"/>
    <w:rsid w:val="003F1BEA"/>
    <w:rsid w:val="003F28C3"/>
    <w:rsid w:val="003F537C"/>
    <w:rsid w:val="003F5DB7"/>
    <w:rsid w:val="003F6D16"/>
    <w:rsid w:val="0040176D"/>
    <w:rsid w:val="00401DED"/>
    <w:rsid w:val="0040295D"/>
    <w:rsid w:val="00403015"/>
    <w:rsid w:val="00403318"/>
    <w:rsid w:val="0040502D"/>
    <w:rsid w:val="004056AF"/>
    <w:rsid w:val="004077A0"/>
    <w:rsid w:val="00410B96"/>
    <w:rsid w:val="00411DB1"/>
    <w:rsid w:val="00412B46"/>
    <w:rsid w:val="00412CE7"/>
    <w:rsid w:val="004133B5"/>
    <w:rsid w:val="004149B2"/>
    <w:rsid w:val="00414D06"/>
    <w:rsid w:val="00415DED"/>
    <w:rsid w:val="00417D98"/>
    <w:rsid w:val="00420262"/>
    <w:rsid w:val="00421CC3"/>
    <w:rsid w:val="0042208D"/>
    <w:rsid w:val="0042232B"/>
    <w:rsid w:val="004231FF"/>
    <w:rsid w:val="004244CE"/>
    <w:rsid w:val="00424D00"/>
    <w:rsid w:val="00425949"/>
    <w:rsid w:val="00425F5C"/>
    <w:rsid w:val="00426A4D"/>
    <w:rsid w:val="00430AFB"/>
    <w:rsid w:val="00431054"/>
    <w:rsid w:val="00431513"/>
    <w:rsid w:val="004330C1"/>
    <w:rsid w:val="004341E4"/>
    <w:rsid w:val="0043430D"/>
    <w:rsid w:val="00435456"/>
    <w:rsid w:val="0043549A"/>
    <w:rsid w:val="00435B15"/>
    <w:rsid w:val="004369D6"/>
    <w:rsid w:val="004373D1"/>
    <w:rsid w:val="0043751B"/>
    <w:rsid w:val="00440CAC"/>
    <w:rsid w:val="00441175"/>
    <w:rsid w:val="00441EFD"/>
    <w:rsid w:val="004425B0"/>
    <w:rsid w:val="00442E28"/>
    <w:rsid w:val="0044343B"/>
    <w:rsid w:val="004444C2"/>
    <w:rsid w:val="004452B6"/>
    <w:rsid w:val="004476DF"/>
    <w:rsid w:val="00447C4A"/>
    <w:rsid w:val="00450C5D"/>
    <w:rsid w:val="004512AD"/>
    <w:rsid w:val="0045214F"/>
    <w:rsid w:val="00453323"/>
    <w:rsid w:val="004542EB"/>
    <w:rsid w:val="004552EE"/>
    <w:rsid w:val="004563A3"/>
    <w:rsid w:val="004564B8"/>
    <w:rsid w:val="00456D0B"/>
    <w:rsid w:val="00457BB2"/>
    <w:rsid w:val="00460B0F"/>
    <w:rsid w:val="004614EE"/>
    <w:rsid w:val="00461AD7"/>
    <w:rsid w:val="0046354B"/>
    <w:rsid w:val="00465CDB"/>
    <w:rsid w:val="004709D3"/>
    <w:rsid w:val="004709E6"/>
    <w:rsid w:val="00471037"/>
    <w:rsid w:val="004716AB"/>
    <w:rsid w:val="0047499C"/>
    <w:rsid w:val="00475D55"/>
    <w:rsid w:val="00475E19"/>
    <w:rsid w:val="0047619F"/>
    <w:rsid w:val="00476447"/>
    <w:rsid w:val="00476820"/>
    <w:rsid w:val="004825F0"/>
    <w:rsid w:val="00483436"/>
    <w:rsid w:val="004838E6"/>
    <w:rsid w:val="00484517"/>
    <w:rsid w:val="0048596F"/>
    <w:rsid w:val="00485F1C"/>
    <w:rsid w:val="00487A46"/>
    <w:rsid w:val="00490418"/>
    <w:rsid w:val="004930F9"/>
    <w:rsid w:val="00494774"/>
    <w:rsid w:val="004A05A1"/>
    <w:rsid w:val="004A0C02"/>
    <w:rsid w:val="004A1AC6"/>
    <w:rsid w:val="004A1F1D"/>
    <w:rsid w:val="004A243E"/>
    <w:rsid w:val="004A26D7"/>
    <w:rsid w:val="004A271A"/>
    <w:rsid w:val="004A33B6"/>
    <w:rsid w:val="004A3757"/>
    <w:rsid w:val="004A5591"/>
    <w:rsid w:val="004A5A56"/>
    <w:rsid w:val="004A5BAE"/>
    <w:rsid w:val="004B002D"/>
    <w:rsid w:val="004B084A"/>
    <w:rsid w:val="004B344D"/>
    <w:rsid w:val="004B5BC3"/>
    <w:rsid w:val="004B79ED"/>
    <w:rsid w:val="004C030D"/>
    <w:rsid w:val="004C0911"/>
    <w:rsid w:val="004C29E5"/>
    <w:rsid w:val="004C2B98"/>
    <w:rsid w:val="004C3875"/>
    <w:rsid w:val="004C3AB4"/>
    <w:rsid w:val="004C3DE3"/>
    <w:rsid w:val="004C4487"/>
    <w:rsid w:val="004C5763"/>
    <w:rsid w:val="004C5C4F"/>
    <w:rsid w:val="004D2D22"/>
    <w:rsid w:val="004D3927"/>
    <w:rsid w:val="004D396D"/>
    <w:rsid w:val="004D44A9"/>
    <w:rsid w:val="004D44D5"/>
    <w:rsid w:val="004D600C"/>
    <w:rsid w:val="004D65FC"/>
    <w:rsid w:val="004E06F2"/>
    <w:rsid w:val="004E123C"/>
    <w:rsid w:val="004E28DC"/>
    <w:rsid w:val="004E53EB"/>
    <w:rsid w:val="004E5881"/>
    <w:rsid w:val="004E5CDF"/>
    <w:rsid w:val="004E5FBE"/>
    <w:rsid w:val="004F0D2F"/>
    <w:rsid w:val="004F19CD"/>
    <w:rsid w:val="004F1F4F"/>
    <w:rsid w:val="004F25C6"/>
    <w:rsid w:val="004F305A"/>
    <w:rsid w:val="004F3B85"/>
    <w:rsid w:val="004F4057"/>
    <w:rsid w:val="004F4B43"/>
    <w:rsid w:val="004F5ABE"/>
    <w:rsid w:val="004F60BC"/>
    <w:rsid w:val="004F70C9"/>
    <w:rsid w:val="005011E2"/>
    <w:rsid w:val="00501834"/>
    <w:rsid w:val="00502F7C"/>
    <w:rsid w:val="005037C9"/>
    <w:rsid w:val="00503CE6"/>
    <w:rsid w:val="00504B25"/>
    <w:rsid w:val="00504C13"/>
    <w:rsid w:val="00504F3A"/>
    <w:rsid w:val="00504F78"/>
    <w:rsid w:val="00506C0D"/>
    <w:rsid w:val="00507EC6"/>
    <w:rsid w:val="005115E9"/>
    <w:rsid w:val="005115ED"/>
    <w:rsid w:val="0051229B"/>
    <w:rsid w:val="005125D5"/>
    <w:rsid w:val="00513D14"/>
    <w:rsid w:val="00515477"/>
    <w:rsid w:val="00516E8B"/>
    <w:rsid w:val="00520625"/>
    <w:rsid w:val="00521B5D"/>
    <w:rsid w:val="005249C3"/>
    <w:rsid w:val="00524DC7"/>
    <w:rsid w:val="0052586A"/>
    <w:rsid w:val="00525E3D"/>
    <w:rsid w:val="00526405"/>
    <w:rsid w:val="00526E5E"/>
    <w:rsid w:val="005270E1"/>
    <w:rsid w:val="0052746C"/>
    <w:rsid w:val="00530AB3"/>
    <w:rsid w:val="00531343"/>
    <w:rsid w:val="00533B3C"/>
    <w:rsid w:val="005342E7"/>
    <w:rsid w:val="0053481F"/>
    <w:rsid w:val="005359DC"/>
    <w:rsid w:val="00535F48"/>
    <w:rsid w:val="005366E6"/>
    <w:rsid w:val="00536B44"/>
    <w:rsid w:val="0053712C"/>
    <w:rsid w:val="0053793C"/>
    <w:rsid w:val="005429DD"/>
    <w:rsid w:val="00543D6F"/>
    <w:rsid w:val="00544C7F"/>
    <w:rsid w:val="005450DD"/>
    <w:rsid w:val="005509AB"/>
    <w:rsid w:val="00552143"/>
    <w:rsid w:val="005549F7"/>
    <w:rsid w:val="00555A24"/>
    <w:rsid w:val="00556FE0"/>
    <w:rsid w:val="00557A7E"/>
    <w:rsid w:val="00561AB6"/>
    <w:rsid w:val="00561D7E"/>
    <w:rsid w:val="0056200D"/>
    <w:rsid w:val="005622A4"/>
    <w:rsid w:val="0056235B"/>
    <w:rsid w:val="00567296"/>
    <w:rsid w:val="00567558"/>
    <w:rsid w:val="00570707"/>
    <w:rsid w:val="00570BD4"/>
    <w:rsid w:val="005716F8"/>
    <w:rsid w:val="00572886"/>
    <w:rsid w:val="00574034"/>
    <w:rsid w:val="00574AF9"/>
    <w:rsid w:val="00575714"/>
    <w:rsid w:val="005763BD"/>
    <w:rsid w:val="005826A3"/>
    <w:rsid w:val="00582EED"/>
    <w:rsid w:val="00583796"/>
    <w:rsid w:val="00583FFE"/>
    <w:rsid w:val="00584361"/>
    <w:rsid w:val="0058496D"/>
    <w:rsid w:val="00585944"/>
    <w:rsid w:val="005862E9"/>
    <w:rsid w:val="00590A4D"/>
    <w:rsid w:val="005977CB"/>
    <w:rsid w:val="005A019C"/>
    <w:rsid w:val="005A1D8A"/>
    <w:rsid w:val="005A3E4B"/>
    <w:rsid w:val="005A62C3"/>
    <w:rsid w:val="005A69A1"/>
    <w:rsid w:val="005A720A"/>
    <w:rsid w:val="005A7ABA"/>
    <w:rsid w:val="005B01A9"/>
    <w:rsid w:val="005B1913"/>
    <w:rsid w:val="005B2153"/>
    <w:rsid w:val="005B346D"/>
    <w:rsid w:val="005B376A"/>
    <w:rsid w:val="005B37D6"/>
    <w:rsid w:val="005B49BC"/>
    <w:rsid w:val="005B603A"/>
    <w:rsid w:val="005B64A5"/>
    <w:rsid w:val="005B77F0"/>
    <w:rsid w:val="005C1569"/>
    <w:rsid w:val="005C239C"/>
    <w:rsid w:val="005C3DA5"/>
    <w:rsid w:val="005C57DC"/>
    <w:rsid w:val="005C5AB3"/>
    <w:rsid w:val="005D050C"/>
    <w:rsid w:val="005D2DD4"/>
    <w:rsid w:val="005D3418"/>
    <w:rsid w:val="005D49CC"/>
    <w:rsid w:val="005D569A"/>
    <w:rsid w:val="005D613C"/>
    <w:rsid w:val="005D6EDA"/>
    <w:rsid w:val="005D759D"/>
    <w:rsid w:val="005D790E"/>
    <w:rsid w:val="005E047B"/>
    <w:rsid w:val="005E0989"/>
    <w:rsid w:val="005E1389"/>
    <w:rsid w:val="005E3456"/>
    <w:rsid w:val="005E3970"/>
    <w:rsid w:val="005E5947"/>
    <w:rsid w:val="005E59F8"/>
    <w:rsid w:val="005E7F75"/>
    <w:rsid w:val="005F0A99"/>
    <w:rsid w:val="005F206B"/>
    <w:rsid w:val="005F23DC"/>
    <w:rsid w:val="005F3AC6"/>
    <w:rsid w:val="005F3C7D"/>
    <w:rsid w:val="005F443F"/>
    <w:rsid w:val="005F446D"/>
    <w:rsid w:val="005F561F"/>
    <w:rsid w:val="005F5A0C"/>
    <w:rsid w:val="005F5F1E"/>
    <w:rsid w:val="006016EB"/>
    <w:rsid w:val="00602184"/>
    <w:rsid w:val="006045CA"/>
    <w:rsid w:val="00604752"/>
    <w:rsid w:val="006052A3"/>
    <w:rsid w:val="00605306"/>
    <w:rsid w:val="00607C1E"/>
    <w:rsid w:val="0061298F"/>
    <w:rsid w:val="00612F5F"/>
    <w:rsid w:val="006139D1"/>
    <w:rsid w:val="006149DF"/>
    <w:rsid w:val="00615E2B"/>
    <w:rsid w:val="00615EB0"/>
    <w:rsid w:val="00616163"/>
    <w:rsid w:val="0062163B"/>
    <w:rsid w:val="006220B5"/>
    <w:rsid w:val="0062333A"/>
    <w:rsid w:val="00625F1C"/>
    <w:rsid w:val="00626863"/>
    <w:rsid w:val="00626AB7"/>
    <w:rsid w:val="00626F57"/>
    <w:rsid w:val="00630B7C"/>
    <w:rsid w:val="006312E4"/>
    <w:rsid w:val="0063153F"/>
    <w:rsid w:val="006318AB"/>
    <w:rsid w:val="00631B7B"/>
    <w:rsid w:val="00632A28"/>
    <w:rsid w:val="00634B7B"/>
    <w:rsid w:val="006368B8"/>
    <w:rsid w:val="00640160"/>
    <w:rsid w:val="00640344"/>
    <w:rsid w:val="0064082B"/>
    <w:rsid w:val="0064212A"/>
    <w:rsid w:val="0064254C"/>
    <w:rsid w:val="006426F2"/>
    <w:rsid w:val="00642913"/>
    <w:rsid w:val="00643ABA"/>
    <w:rsid w:val="00643D77"/>
    <w:rsid w:val="00645080"/>
    <w:rsid w:val="00646757"/>
    <w:rsid w:val="00647BDD"/>
    <w:rsid w:val="006502C2"/>
    <w:rsid w:val="00650B65"/>
    <w:rsid w:val="00651F46"/>
    <w:rsid w:val="00653EFF"/>
    <w:rsid w:val="00655DD8"/>
    <w:rsid w:val="00656828"/>
    <w:rsid w:val="00657898"/>
    <w:rsid w:val="00657F47"/>
    <w:rsid w:val="00662488"/>
    <w:rsid w:val="006670B1"/>
    <w:rsid w:val="00667798"/>
    <w:rsid w:val="00670AD5"/>
    <w:rsid w:val="0067226F"/>
    <w:rsid w:val="006732EB"/>
    <w:rsid w:val="00673911"/>
    <w:rsid w:val="00675CEB"/>
    <w:rsid w:val="006765D0"/>
    <w:rsid w:val="006769E7"/>
    <w:rsid w:val="00676A1D"/>
    <w:rsid w:val="0067770D"/>
    <w:rsid w:val="0067771C"/>
    <w:rsid w:val="006803DB"/>
    <w:rsid w:val="006848BF"/>
    <w:rsid w:val="00685221"/>
    <w:rsid w:val="00690317"/>
    <w:rsid w:val="006936E6"/>
    <w:rsid w:val="00693DAB"/>
    <w:rsid w:val="00694B41"/>
    <w:rsid w:val="00696145"/>
    <w:rsid w:val="006962CB"/>
    <w:rsid w:val="00696341"/>
    <w:rsid w:val="006A1A9A"/>
    <w:rsid w:val="006A1ADF"/>
    <w:rsid w:val="006A2ABE"/>
    <w:rsid w:val="006A2F76"/>
    <w:rsid w:val="006A3013"/>
    <w:rsid w:val="006A3CCC"/>
    <w:rsid w:val="006A3F5D"/>
    <w:rsid w:val="006A6A28"/>
    <w:rsid w:val="006A795F"/>
    <w:rsid w:val="006B0622"/>
    <w:rsid w:val="006B2573"/>
    <w:rsid w:val="006B54A8"/>
    <w:rsid w:val="006B5544"/>
    <w:rsid w:val="006B6B49"/>
    <w:rsid w:val="006B6D21"/>
    <w:rsid w:val="006B70F9"/>
    <w:rsid w:val="006C0A38"/>
    <w:rsid w:val="006C0B5B"/>
    <w:rsid w:val="006C2732"/>
    <w:rsid w:val="006C32A5"/>
    <w:rsid w:val="006C3503"/>
    <w:rsid w:val="006C4802"/>
    <w:rsid w:val="006C4CBC"/>
    <w:rsid w:val="006D07F5"/>
    <w:rsid w:val="006D0941"/>
    <w:rsid w:val="006D1D86"/>
    <w:rsid w:val="006D3393"/>
    <w:rsid w:val="006D445B"/>
    <w:rsid w:val="006D519B"/>
    <w:rsid w:val="006D5357"/>
    <w:rsid w:val="006D58C2"/>
    <w:rsid w:val="006D5AC2"/>
    <w:rsid w:val="006D5EE9"/>
    <w:rsid w:val="006D6CEF"/>
    <w:rsid w:val="006E0E91"/>
    <w:rsid w:val="006E2F0D"/>
    <w:rsid w:val="006E4BBD"/>
    <w:rsid w:val="006E5891"/>
    <w:rsid w:val="006E5A2E"/>
    <w:rsid w:val="006E6CCD"/>
    <w:rsid w:val="006E797B"/>
    <w:rsid w:val="006F13C5"/>
    <w:rsid w:val="006F5E4E"/>
    <w:rsid w:val="006F73F9"/>
    <w:rsid w:val="00700AE7"/>
    <w:rsid w:val="00703917"/>
    <w:rsid w:val="007054CA"/>
    <w:rsid w:val="00706313"/>
    <w:rsid w:val="00706CD1"/>
    <w:rsid w:val="00707055"/>
    <w:rsid w:val="007103A5"/>
    <w:rsid w:val="00710558"/>
    <w:rsid w:val="00710F00"/>
    <w:rsid w:val="00711C5D"/>
    <w:rsid w:val="007120C9"/>
    <w:rsid w:val="00712F64"/>
    <w:rsid w:val="0071597B"/>
    <w:rsid w:val="00720252"/>
    <w:rsid w:val="0072096D"/>
    <w:rsid w:val="0072097E"/>
    <w:rsid w:val="00720F3D"/>
    <w:rsid w:val="00721F85"/>
    <w:rsid w:val="007241E5"/>
    <w:rsid w:val="0072428A"/>
    <w:rsid w:val="00725268"/>
    <w:rsid w:val="00726425"/>
    <w:rsid w:val="00730680"/>
    <w:rsid w:val="00731033"/>
    <w:rsid w:val="0073135D"/>
    <w:rsid w:val="0073420D"/>
    <w:rsid w:val="00741E0E"/>
    <w:rsid w:val="00742E6F"/>
    <w:rsid w:val="00742E7D"/>
    <w:rsid w:val="0074478C"/>
    <w:rsid w:val="007448AD"/>
    <w:rsid w:val="00744CF2"/>
    <w:rsid w:val="00744DDB"/>
    <w:rsid w:val="00745C38"/>
    <w:rsid w:val="0074621B"/>
    <w:rsid w:val="00750216"/>
    <w:rsid w:val="0075102A"/>
    <w:rsid w:val="007510EC"/>
    <w:rsid w:val="0075110F"/>
    <w:rsid w:val="00752325"/>
    <w:rsid w:val="00753D8C"/>
    <w:rsid w:val="0075478A"/>
    <w:rsid w:val="00755A9D"/>
    <w:rsid w:val="00756332"/>
    <w:rsid w:val="00756C98"/>
    <w:rsid w:val="00757CF6"/>
    <w:rsid w:val="00762C59"/>
    <w:rsid w:val="00763F61"/>
    <w:rsid w:val="00764D54"/>
    <w:rsid w:val="007662ED"/>
    <w:rsid w:val="00766909"/>
    <w:rsid w:val="00766D7D"/>
    <w:rsid w:val="00770C81"/>
    <w:rsid w:val="0077251A"/>
    <w:rsid w:val="00774353"/>
    <w:rsid w:val="00774FC2"/>
    <w:rsid w:val="00776FD8"/>
    <w:rsid w:val="00780001"/>
    <w:rsid w:val="00780977"/>
    <w:rsid w:val="00780CC6"/>
    <w:rsid w:val="00782D5C"/>
    <w:rsid w:val="0078382F"/>
    <w:rsid w:val="00784B32"/>
    <w:rsid w:val="00785AB5"/>
    <w:rsid w:val="0079036B"/>
    <w:rsid w:val="007905CA"/>
    <w:rsid w:val="00795590"/>
    <w:rsid w:val="00795F88"/>
    <w:rsid w:val="00796500"/>
    <w:rsid w:val="00797C4F"/>
    <w:rsid w:val="007A0CBE"/>
    <w:rsid w:val="007A2F5C"/>
    <w:rsid w:val="007A3810"/>
    <w:rsid w:val="007A3CB9"/>
    <w:rsid w:val="007A6697"/>
    <w:rsid w:val="007A7F9C"/>
    <w:rsid w:val="007B0509"/>
    <w:rsid w:val="007B4AC7"/>
    <w:rsid w:val="007B628A"/>
    <w:rsid w:val="007B6F9E"/>
    <w:rsid w:val="007C0DBE"/>
    <w:rsid w:val="007C10EF"/>
    <w:rsid w:val="007C2A91"/>
    <w:rsid w:val="007C388D"/>
    <w:rsid w:val="007C4288"/>
    <w:rsid w:val="007C51B9"/>
    <w:rsid w:val="007C607D"/>
    <w:rsid w:val="007C75DD"/>
    <w:rsid w:val="007C7891"/>
    <w:rsid w:val="007C7D56"/>
    <w:rsid w:val="007D0E22"/>
    <w:rsid w:val="007D1559"/>
    <w:rsid w:val="007D1A50"/>
    <w:rsid w:val="007D2294"/>
    <w:rsid w:val="007D457D"/>
    <w:rsid w:val="007D4713"/>
    <w:rsid w:val="007D4876"/>
    <w:rsid w:val="007D5F05"/>
    <w:rsid w:val="007D71C4"/>
    <w:rsid w:val="007D75CF"/>
    <w:rsid w:val="007D78E8"/>
    <w:rsid w:val="007D7967"/>
    <w:rsid w:val="007D7BAE"/>
    <w:rsid w:val="007D7F9F"/>
    <w:rsid w:val="007E21AD"/>
    <w:rsid w:val="007E26F3"/>
    <w:rsid w:val="007E357B"/>
    <w:rsid w:val="007E439D"/>
    <w:rsid w:val="007E4458"/>
    <w:rsid w:val="007E6458"/>
    <w:rsid w:val="007E65E4"/>
    <w:rsid w:val="007F00F4"/>
    <w:rsid w:val="007F0312"/>
    <w:rsid w:val="007F0828"/>
    <w:rsid w:val="007F0F6A"/>
    <w:rsid w:val="007F14C2"/>
    <w:rsid w:val="007F248F"/>
    <w:rsid w:val="007F2509"/>
    <w:rsid w:val="007F2BCE"/>
    <w:rsid w:val="007F392F"/>
    <w:rsid w:val="007F3E4C"/>
    <w:rsid w:val="007F4716"/>
    <w:rsid w:val="007F7460"/>
    <w:rsid w:val="00801643"/>
    <w:rsid w:val="00802FA0"/>
    <w:rsid w:val="00803997"/>
    <w:rsid w:val="00804A1D"/>
    <w:rsid w:val="00806B43"/>
    <w:rsid w:val="0080735B"/>
    <w:rsid w:val="0080763F"/>
    <w:rsid w:val="0081068D"/>
    <w:rsid w:val="00810B3C"/>
    <w:rsid w:val="00813723"/>
    <w:rsid w:val="008157B8"/>
    <w:rsid w:val="008167B6"/>
    <w:rsid w:val="00817564"/>
    <w:rsid w:val="00826255"/>
    <w:rsid w:val="008268E0"/>
    <w:rsid w:val="00827B99"/>
    <w:rsid w:val="00832B34"/>
    <w:rsid w:val="008341D2"/>
    <w:rsid w:val="008408B4"/>
    <w:rsid w:val="00840F92"/>
    <w:rsid w:val="008420E6"/>
    <w:rsid w:val="00842169"/>
    <w:rsid w:val="00844DB3"/>
    <w:rsid w:val="00847CEC"/>
    <w:rsid w:val="00850396"/>
    <w:rsid w:val="0085069E"/>
    <w:rsid w:val="00850A5A"/>
    <w:rsid w:val="0085143F"/>
    <w:rsid w:val="00852A73"/>
    <w:rsid w:val="00854053"/>
    <w:rsid w:val="008562D7"/>
    <w:rsid w:val="00856ACD"/>
    <w:rsid w:val="00856D67"/>
    <w:rsid w:val="00856EE4"/>
    <w:rsid w:val="008572D0"/>
    <w:rsid w:val="0086146D"/>
    <w:rsid w:val="0086208F"/>
    <w:rsid w:val="00865727"/>
    <w:rsid w:val="00866207"/>
    <w:rsid w:val="008666E5"/>
    <w:rsid w:val="00867915"/>
    <w:rsid w:val="00867B9B"/>
    <w:rsid w:val="0087160B"/>
    <w:rsid w:val="0087162E"/>
    <w:rsid w:val="008719E3"/>
    <w:rsid w:val="008720C6"/>
    <w:rsid w:val="0087240A"/>
    <w:rsid w:val="00876B24"/>
    <w:rsid w:val="00877D83"/>
    <w:rsid w:val="00877DF1"/>
    <w:rsid w:val="00877ED6"/>
    <w:rsid w:val="008813CB"/>
    <w:rsid w:val="00881A5C"/>
    <w:rsid w:val="008825D9"/>
    <w:rsid w:val="0088287C"/>
    <w:rsid w:val="00884D5C"/>
    <w:rsid w:val="00885C50"/>
    <w:rsid w:val="00885CAB"/>
    <w:rsid w:val="008871C3"/>
    <w:rsid w:val="00887C81"/>
    <w:rsid w:val="00887E4F"/>
    <w:rsid w:val="008917CE"/>
    <w:rsid w:val="00893569"/>
    <w:rsid w:val="008948C7"/>
    <w:rsid w:val="00896D74"/>
    <w:rsid w:val="008A0C30"/>
    <w:rsid w:val="008A0F8A"/>
    <w:rsid w:val="008A1E80"/>
    <w:rsid w:val="008A260D"/>
    <w:rsid w:val="008A2F3C"/>
    <w:rsid w:val="008A3460"/>
    <w:rsid w:val="008A5960"/>
    <w:rsid w:val="008A6D37"/>
    <w:rsid w:val="008A6D8F"/>
    <w:rsid w:val="008A7516"/>
    <w:rsid w:val="008A7CCB"/>
    <w:rsid w:val="008B027C"/>
    <w:rsid w:val="008B118E"/>
    <w:rsid w:val="008B1B58"/>
    <w:rsid w:val="008B3040"/>
    <w:rsid w:val="008B3172"/>
    <w:rsid w:val="008B3C4B"/>
    <w:rsid w:val="008C1896"/>
    <w:rsid w:val="008C1956"/>
    <w:rsid w:val="008C1F60"/>
    <w:rsid w:val="008C257C"/>
    <w:rsid w:val="008C371C"/>
    <w:rsid w:val="008C4BE7"/>
    <w:rsid w:val="008C56AB"/>
    <w:rsid w:val="008C59FD"/>
    <w:rsid w:val="008C607A"/>
    <w:rsid w:val="008C62E2"/>
    <w:rsid w:val="008D0D43"/>
    <w:rsid w:val="008D0E22"/>
    <w:rsid w:val="008D1189"/>
    <w:rsid w:val="008D2A70"/>
    <w:rsid w:val="008D4147"/>
    <w:rsid w:val="008D4983"/>
    <w:rsid w:val="008D4F47"/>
    <w:rsid w:val="008D5F8B"/>
    <w:rsid w:val="008D66CF"/>
    <w:rsid w:val="008D71B2"/>
    <w:rsid w:val="008D737B"/>
    <w:rsid w:val="008E0522"/>
    <w:rsid w:val="008E149D"/>
    <w:rsid w:val="008E27A5"/>
    <w:rsid w:val="008E3966"/>
    <w:rsid w:val="008E5DB1"/>
    <w:rsid w:val="008E684F"/>
    <w:rsid w:val="008E6FC6"/>
    <w:rsid w:val="008E7E4A"/>
    <w:rsid w:val="008E7F6E"/>
    <w:rsid w:val="008F2FD6"/>
    <w:rsid w:val="008F3589"/>
    <w:rsid w:val="008F6696"/>
    <w:rsid w:val="008F7993"/>
    <w:rsid w:val="009009C2"/>
    <w:rsid w:val="00901EDE"/>
    <w:rsid w:val="0090253D"/>
    <w:rsid w:val="00903406"/>
    <w:rsid w:val="00903E56"/>
    <w:rsid w:val="00904F70"/>
    <w:rsid w:val="00910946"/>
    <w:rsid w:val="009123E4"/>
    <w:rsid w:val="0091258B"/>
    <w:rsid w:val="009136D6"/>
    <w:rsid w:val="00913FE5"/>
    <w:rsid w:val="009149F1"/>
    <w:rsid w:val="00915B9A"/>
    <w:rsid w:val="00917426"/>
    <w:rsid w:val="00920BDB"/>
    <w:rsid w:val="00921F8D"/>
    <w:rsid w:val="009228AE"/>
    <w:rsid w:val="009248CB"/>
    <w:rsid w:val="00926497"/>
    <w:rsid w:val="00926E81"/>
    <w:rsid w:val="009274A0"/>
    <w:rsid w:val="009305B1"/>
    <w:rsid w:val="0093149E"/>
    <w:rsid w:val="009314B8"/>
    <w:rsid w:val="0093250B"/>
    <w:rsid w:val="009331DC"/>
    <w:rsid w:val="00933ADF"/>
    <w:rsid w:val="00935AC6"/>
    <w:rsid w:val="009412B9"/>
    <w:rsid w:val="00941B59"/>
    <w:rsid w:val="0094320F"/>
    <w:rsid w:val="009439AA"/>
    <w:rsid w:val="00943DE1"/>
    <w:rsid w:val="0094428F"/>
    <w:rsid w:val="00944C33"/>
    <w:rsid w:val="00945EC8"/>
    <w:rsid w:val="00947032"/>
    <w:rsid w:val="0094755D"/>
    <w:rsid w:val="00950086"/>
    <w:rsid w:val="0095018C"/>
    <w:rsid w:val="00951439"/>
    <w:rsid w:val="00951C70"/>
    <w:rsid w:val="00951F34"/>
    <w:rsid w:val="00952907"/>
    <w:rsid w:val="009532BE"/>
    <w:rsid w:val="009548B7"/>
    <w:rsid w:val="009548FA"/>
    <w:rsid w:val="00954A0F"/>
    <w:rsid w:val="00954D48"/>
    <w:rsid w:val="009551EA"/>
    <w:rsid w:val="009561C3"/>
    <w:rsid w:val="009564B4"/>
    <w:rsid w:val="009569DA"/>
    <w:rsid w:val="00957030"/>
    <w:rsid w:val="00960695"/>
    <w:rsid w:val="00960F9D"/>
    <w:rsid w:val="00961262"/>
    <w:rsid w:val="00965B1B"/>
    <w:rsid w:val="00966C05"/>
    <w:rsid w:val="00967262"/>
    <w:rsid w:val="00967595"/>
    <w:rsid w:val="00973A3D"/>
    <w:rsid w:val="00973DA5"/>
    <w:rsid w:val="00973ECA"/>
    <w:rsid w:val="00974068"/>
    <w:rsid w:val="0097516F"/>
    <w:rsid w:val="009773E7"/>
    <w:rsid w:val="009826C8"/>
    <w:rsid w:val="00984653"/>
    <w:rsid w:val="0098553E"/>
    <w:rsid w:val="00992059"/>
    <w:rsid w:val="0099221B"/>
    <w:rsid w:val="00993046"/>
    <w:rsid w:val="009938EF"/>
    <w:rsid w:val="009941DF"/>
    <w:rsid w:val="00994CEA"/>
    <w:rsid w:val="00996281"/>
    <w:rsid w:val="00996FCA"/>
    <w:rsid w:val="009974E8"/>
    <w:rsid w:val="00997691"/>
    <w:rsid w:val="009A093E"/>
    <w:rsid w:val="009A16FB"/>
    <w:rsid w:val="009A235B"/>
    <w:rsid w:val="009A252A"/>
    <w:rsid w:val="009A4497"/>
    <w:rsid w:val="009A5348"/>
    <w:rsid w:val="009A6952"/>
    <w:rsid w:val="009B1AC0"/>
    <w:rsid w:val="009B1EFC"/>
    <w:rsid w:val="009B2313"/>
    <w:rsid w:val="009B2A54"/>
    <w:rsid w:val="009B2FE8"/>
    <w:rsid w:val="009B32A4"/>
    <w:rsid w:val="009B3E82"/>
    <w:rsid w:val="009B4042"/>
    <w:rsid w:val="009B430E"/>
    <w:rsid w:val="009B435C"/>
    <w:rsid w:val="009B4F29"/>
    <w:rsid w:val="009B501B"/>
    <w:rsid w:val="009B5023"/>
    <w:rsid w:val="009B5C0D"/>
    <w:rsid w:val="009B6561"/>
    <w:rsid w:val="009B6EB5"/>
    <w:rsid w:val="009B7359"/>
    <w:rsid w:val="009B7A29"/>
    <w:rsid w:val="009C075B"/>
    <w:rsid w:val="009C0908"/>
    <w:rsid w:val="009C0A54"/>
    <w:rsid w:val="009C0E30"/>
    <w:rsid w:val="009C151B"/>
    <w:rsid w:val="009C3C8E"/>
    <w:rsid w:val="009C4AF5"/>
    <w:rsid w:val="009C5E93"/>
    <w:rsid w:val="009D04FA"/>
    <w:rsid w:val="009D2E0D"/>
    <w:rsid w:val="009D34A6"/>
    <w:rsid w:val="009D4764"/>
    <w:rsid w:val="009D4995"/>
    <w:rsid w:val="009D5DB7"/>
    <w:rsid w:val="009D7ACE"/>
    <w:rsid w:val="009E17F3"/>
    <w:rsid w:val="009E2409"/>
    <w:rsid w:val="009E3187"/>
    <w:rsid w:val="009E4A70"/>
    <w:rsid w:val="009E4C1E"/>
    <w:rsid w:val="009E4E39"/>
    <w:rsid w:val="009E613E"/>
    <w:rsid w:val="009E679F"/>
    <w:rsid w:val="009E790C"/>
    <w:rsid w:val="009F167B"/>
    <w:rsid w:val="009F17F8"/>
    <w:rsid w:val="009F4271"/>
    <w:rsid w:val="009F5EC1"/>
    <w:rsid w:val="009F7BC1"/>
    <w:rsid w:val="009F7C70"/>
    <w:rsid w:val="00A004DA"/>
    <w:rsid w:val="00A0115F"/>
    <w:rsid w:val="00A025AA"/>
    <w:rsid w:val="00A02B2F"/>
    <w:rsid w:val="00A03A09"/>
    <w:rsid w:val="00A03A0A"/>
    <w:rsid w:val="00A066B0"/>
    <w:rsid w:val="00A06B88"/>
    <w:rsid w:val="00A078D3"/>
    <w:rsid w:val="00A11FD3"/>
    <w:rsid w:val="00A12594"/>
    <w:rsid w:val="00A12A04"/>
    <w:rsid w:val="00A13007"/>
    <w:rsid w:val="00A153C2"/>
    <w:rsid w:val="00A17AB2"/>
    <w:rsid w:val="00A22E8A"/>
    <w:rsid w:val="00A242EE"/>
    <w:rsid w:val="00A24772"/>
    <w:rsid w:val="00A25880"/>
    <w:rsid w:val="00A26A42"/>
    <w:rsid w:val="00A270DA"/>
    <w:rsid w:val="00A31389"/>
    <w:rsid w:val="00A31973"/>
    <w:rsid w:val="00A31F4E"/>
    <w:rsid w:val="00A3222E"/>
    <w:rsid w:val="00A33EF9"/>
    <w:rsid w:val="00A34105"/>
    <w:rsid w:val="00A34658"/>
    <w:rsid w:val="00A34A75"/>
    <w:rsid w:val="00A34D58"/>
    <w:rsid w:val="00A363B4"/>
    <w:rsid w:val="00A36A4C"/>
    <w:rsid w:val="00A36E14"/>
    <w:rsid w:val="00A37521"/>
    <w:rsid w:val="00A37CEA"/>
    <w:rsid w:val="00A40EDB"/>
    <w:rsid w:val="00A40F4A"/>
    <w:rsid w:val="00A4452C"/>
    <w:rsid w:val="00A4454E"/>
    <w:rsid w:val="00A475A6"/>
    <w:rsid w:val="00A504DB"/>
    <w:rsid w:val="00A5087F"/>
    <w:rsid w:val="00A508B8"/>
    <w:rsid w:val="00A50999"/>
    <w:rsid w:val="00A50E8B"/>
    <w:rsid w:val="00A51095"/>
    <w:rsid w:val="00A51C18"/>
    <w:rsid w:val="00A54D05"/>
    <w:rsid w:val="00A573E9"/>
    <w:rsid w:val="00A62A25"/>
    <w:rsid w:val="00A640B2"/>
    <w:rsid w:val="00A65756"/>
    <w:rsid w:val="00A65C07"/>
    <w:rsid w:val="00A671BE"/>
    <w:rsid w:val="00A67A2C"/>
    <w:rsid w:val="00A67D28"/>
    <w:rsid w:val="00A67EF1"/>
    <w:rsid w:val="00A7101E"/>
    <w:rsid w:val="00A71688"/>
    <w:rsid w:val="00A721DC"/>
    <w:rsid w:val="00A72814"/>
    <w:rsid w:val="00A729B3"/>
    <w:rsid w:val="00A72DD1"/>
    <w:rsid w:val="00A74085"/>
    <w:rsid w:val="00A7532B"/>
    <w:rsid w:val="00A76315"/>
    <w:rsid w:val="00A764B1"/>
    <w:rsid w:val="00A7664D"/>
    <w:rsid w:val="00A779EA"/>
    <w:rsid w:val="00A82B45"/>
    <w:rsid w:val="00A82BA2"/>
    <w:rsid w:val="00A832E9"/>
    <w:rsid w:val="00A83C00"/>
    <w:rsid w:val="00A84D5B"/>
    <w:rsid w:val="00A85FBA"/>
    <w:rsid w:val="00A86606"/>
    <w:rsid w:val="00A90666"/>
    <w:rsid w:val="00A919B7"/>
    <w:rsid w:val="00A91B86"/>
    <w:rsid w:val="00A9381C"/>
    <w:rsid w:val="00A947B9"/>
    <w:rsid w:val="00A94AB3"/>
    <w:rsid w:val="00A9527A"/>
    <w:rsid w:val="00A965EE"/>
    <w:rsid w:val="00A97283"/>
    <w:rsid w:val="00A9769D"/>
    <w:rsid w:val="00A97ECB"/>
    <w:rsid w:val="00AA03A8"/>
    <w:rsid w:val="00AA10BD"/>
    <w:rsid w:val="00AA13DE"/>
    <w:rsid w:val="00AA65DE"/>
    <w:rsid w:val="00AA6D16"/>
    <w:rsid w:val="00AA791E"/>
    <w:rsid w:val="00AB0AAE"/>
    <w:rsid w:val="00AB1B51"/>
    <w:rsid w:val="00AB388A"/>
    <w:rsid w:val="00AB3EBD"/>
    <w:rsid w:val="00AB4A52"/>
    <w:rsid w:val="00AB4B46"/>
    <w:rsid w:val="00AB7970"/>
    <w:rsid w:val="00AB79C0"/>
    <w:rsid w:val="00AC0DAC"/>
    <w:rsid w:val="00AC21D3"/>
    <w:rsid w:val="00AC3601"/>
    <w:rsid w:val="00AC513C"/>
    <w:rsid w:val="00AC76DC"/>
    <w:rsid w:val="00AD027F"/>
    <w:rsid w:val="00AD1C10"/>
    <w:rsid w:val="00AD272B"/>
    <w:rsid w:val="00AD29BF"/>
    <w:rsid w:val="00AD3B30"/>
    <w:rsid w:val="00AD4CCE"/>
    <w:rsid w:val="00AD54C8"/>
    <w:rsid w:val="00AD5B44"/>
    <w:rsid w:val="00AD5C89"/>
    <w:rsid w:val="00AD5FD5"/>
    <w:rsid w:val="00AE10E8"/>
    <w:rsid w:val="00AE2756"/>
    <w:rsid w:val="00AE36E7"/>
    <w:rsid w:val="00AE392F"/>
    <w:rsid w:val="00AE3F52"/>
    <w:rsid w:val="00AE4129"/>
    <w:rsid w:val="00AE50FA"/>
    <w:rsid w:val="00AE52FC"/>
    <w:rsid w:val="00AE5C68"/>
    <w:rsid w:val="00AE5F45"/>
    <w:rsid w:val="00AE7CA8"/>
    <w:rsid w:val="00AF1997"/>
    <w:rsid w:val="00AF2F24"/>
    <w:rsid w:val="00AF306E"/>
    <w:rsid w:val="00AF33B4"/>
    <w:rsid w:val="00AF5145"/>
    <w:rsid w:val="00AF5DF4"/>
    <w:rsid w:val="00AF5EA3"/>
    <w:rsid w:val="00AF7C15"/>
    <w:rsid w:val="00B004A7"/>
    <w:rsid w:val="00B01824"/>
    <w:rsid w:val="00B01C59"/>
    <w:rsid w:val="00B037F9"/>
    <w:rsid w:val="00B03B67"/>
    <w:rsid w:val="00B04CFF"/>
    <w:rsid w:val="00B05D34"/>
    <w:rsid w:val="00B065AB"/>
    <w:rsid w:val="00B06D3C"/>
    <w:rsid w:val="00B100C1"/>
    <w:rsid w:val="00B10ED1"/>
    <w:rsid w:val="00B1258A"/>
    <w:rsid w:val="00B14811"/>
    <w:rsid w:val="00B1509D"/>
    <w:rsid w:val="00B15D1A"/>
    <w:rsid w:val="00B21EB0"/>
    <w:rsid w:val="00B22E41"/>
    <w:rsid w:val="00B2339E"/>
    <w:rsid w:val="00B24ECE"/>
    <w:rsid w:val="00B264A5"/>
    <w:rsid w:val="00B264C6"/>
    <w:rsid w:val="00B30A50"/>
    <w:rsid w:val="00B30C68"/>
    <w:rsid w:val="00B313F8"/>
    <w:rsid w:val="00B319DD"/>
    <w:rsid w:val="00B323A0"/>
    <w:rsid w:val="00B32771"/>
    <w:rsid w:val="00B32951"/>
    <w:rsid w:val="00B342FF"/>
    <w:rsid w:val="00B37E45"/>
    <w:rsid w:val="00B40199"/>
    <w:rsid w:val="00B40289"/>
    <w:rsid w:val="00B41DA5"/>
    <w:rsid w:val="00B42655"/>
    <w:rsid w:val="00B42B93"/>
    <w:rsid w:val="00B43E17"/>
    <w:rsid w:val="00B43F07"/>
    <w:rsid w:val="00B4449E"/>
    <w:rsid w:val="00B44A5B"/>
    <w:rsid w:val="00B45B8F"/>
    <w:rsid w:val="00B51AA7"/>
    <w:rsid w:val="00B52250"/>
    <w:rsid w:val="00B5228E"/>
    <w:rsid w:val="00B52BC0"/>
    <w:rsid w:val="00B52C5F"/>
    <w:rsid w:val="00B535FB"/>
    <w:rsid w:val="00B53C41"/>
    <w:rsid w:val="00B54612"/>
    <w:rsid w:val="00B55542"/>
    <w:rsid w:val="00B562DF"/>
    <w:rsid w:val="00B56840"/>
    <w:rsid w:val="00B605E0"/>
    <w:rsid w:val="00B63808"/>
    <w:rsid w:val="00B6578E"/>
    <w:rsid w:val="00B65B97"/>
    <w:rsid w:val="00B666D6"/>
    <w:rsid w:val="00B67AF4"/>
    <w:rsid w:val="00B700D7"/>
    <w:rsid w:val="00B71040"/>
    <w:rsid w:val="00B7191E"/>
    <w:rsid w:val="00B729BF"/>
    <w:rsid w:val="00B72C9E"/>
    <w:rsid w:val="00B73DD3"/>
    <w:rsid w:val="00B75CF7"/>
    <w:rsid w:val="00B7683D"/>
    <w:rsid w:val="00B77CBD"/>
    <w:rsid w:val="00B77E14"/>
    <w:rsid w:val="00B80F68"/>
    <w:rsid w:val="00B8118C"/>
    <w:rsid w:val="00B81ADE"/>
    <w:rsid w:val="00B83AA5"/>
    <w:rsid w:val="00B85134"/>
    <w:rsid w:val="00B8531D"/>
    <w:rsid w:val="00B85609"/>
    <w:rsid w:val="00B85880"/>
    <w:rsid w:val="00B86811"/>
    <w:rsid w:val="00B86CD2"/>
    <w:rsid w:val="00B86CF2"/>
    <w:rsid w:val="00B87031"/>
    <w:rsid w:val="00B90535"/>
    <w:rsid w:val="00B912A4"/>
    <w:rsid w:val="00B93A8B"/>
    <w:rsid w:val="00B93B24"/>
    <w:rsid w:val="00B94693"/>
    <w:rsid w:val="00B94D77"/>
    <w:rsid w:val="00B957AC"/>
    <w:rsid w:val="00B960F0"/>
    <w:rsid w:val="00BA215D"/>
    <w:rsid w:val="00BA373B"/>
    <w:rsid w:val="00BA375F"/>
    <w:rsid w:val="00BA3A72"/>
    <w:rsid w:val="00BA43C1"/>
    <w:rsid w:val="00BA4A31"/>
    <w:rsid w:val="00BA504B"/>
    <w:rsid w:val="00BA544F"/>
    <w:rsid w:val="00BA6BA3"/>
    <w:rsid w:val="00BA7978"/>
    <w:rsid w:val="00BB0BCB"/>
    <w:rsid w:val="00BB0C92"/>
    <w:rsid w:val="00BB3F03"/>
    <w:rsid w:val="00BB417B"/>
    <w:rsid w:val="00BB441B"/>
    <w:rsid w:val="00BB572B"/>
    <w:rsid w:val="00BB6F4E"/>
    <w:rsid w:val="00BB7999"/>
    <w:rsid w:val="00BC19D1"/>
    <w:rsid w:val="00BC2163"/>
    <w:rsid w:val="00BC2524"/>
    <w:rsid w:val="00BC4850"/>
    <w:rsid w:val="00BC5422"/>
    <w:rsid w:val="00BC5FF4"/>
    <w:rsid w:val="00BC6F8D"/>
    <w:rsid w:val="00BD0CB4"/>
    <w:rsid w:val="00BD1BFC"/>
    <w:rsid w:val="00BD21AA"/>
    <w:rsid w:val="00BD2A0E"/>
    <w:rsid w:val="00BD2A53"/>
    <w:rsid w:val="00BD3582"/>
    <w:rsid w:val="00BD3ED4"/>
    <w:rsid w:val="00BD4781"/>
    <w:rsid w:val="00BD799A"/>
    <w:rsid w:val="00BE0471"/>
    <w:rsid w:val="00BE0F81"/>
    <w:rsid w:val="00BE1519"/>
    <w:rsid w:val="00BE20E0"/>
    <w:rsid w:val="00BE63C1"/>
    <w:rsid w:val="00BF19D3"/>
    <w:rsid w:val="00BF36B0"/>
    <w:rsid w:val="00BF3CFA"/>
    <w:rsid w:val="00BF4034"/>
    <w:rsid w:val="00BF5875"/>
    <w:rsid w:val="00C01DE6"/>
    <w:rsid w:val="00C04551"/>
    <w:rsid w:val="00C04B75"/>
    <w:rsid w:val="00C05266"/>
    <w:rsid w:val="00C059BC"/>
    <w:rsid w:val="00C06EFB"/>
    <w:rsid w:val="00C07F30"/>
    <w:rsid w:val="00C129B8"/>
    <w:rsid w:val="00C14969"/>
    <w:rsid w:val="00C14EFD"/>
    <w:rsid w:val="00C15AA6"/>
    <w:rsid w:val="00C22B43"/>
    <w:rsid w:val="00C24DCD"/>
    <w:rsid w:val="00C251BD"/>
    <w:rsid w:val="00C254AF"/>
    <w:rsid w:val="00C274B8"/>
    <w:rsid w:val="00C300BC"/>
    <w:rsid w:val="00C3023C"/>
    <w:rsid w:val="00C31764"/>
    <w:rsid w:val="00C335BF"/>
    <w:rsid w:val="00C33FFC"/>
    <w:rsid w:val="00C3410F"/>
    <w:rsid w:val="00C345BB"/>
    <w:rsid w:val="00C34D66"/>
    <w:rsid w:val="00C36100"/>
    <w:rsid w:val="00C36419"/>
    <w:rsid w:val="00C36DF8"/>
    <w:rsid w:val="00C37FCC"/>
    <w:rsid w:val="00C40282"/>
    <w:rsid w:val="00C415C8"/>
    <w:rsid w:val="00C41978"/>
    <w:rsid w:val="00C43676"/>
    <w:rsid w:val="00C44006"/>
    <w:rsid w:val="00C44D85"/>
    <w:rsid w:val="00C46661"/>
    <w:rsid w:val="00C47B3C"/>
    <w:rsid w:val="00C5049D"/>
    <w:rsid w:val="00C51B3C"/>
    <w:rsid w:val="00C520A4"/>
    <w:rsid w:val="00C5428B"/>
    <w:rsid w:val="00C54D96"/>
    <w:rsid w:val="00C567F4"/>
    <w:rsid w:val="00C56A58"/>
    <w:rsid w:val="00C56E29"/>
    <w:rsid w:val="00C575FF"/>
    <w:rsid w:val="00C61939"/>
    <w:rsid w:val="00C61B4F"/>
    <w:rsid w:val="00C6269B"/>
    <w:rsid w:val="00C63A74"/>
    <w:rsid w:val="00C64469"/>
    <w:rsid w:val="00C678A7"/>
    <w:rsid w:val="00C706C5"/>
    <w:rsid w:val="00C7226A"/>
    <w:rsid w:val="00C722EB"/>
    <w:rsid w:val="00C72CB5"/>
    <w:rsid w:val="00C7318A"/>
    <w:rsid w:val="00C754EE"/>
    <w:rsid w:val="00C7602E"/>
    <w:rsid w:val="00C76D62"/>
    <w:rsid w:val="00C776F4"/>
    <w:rsid w:val="00C827CA"/>
    <w:rsid w:val="00C87F7A"/>
    <w:rsid w:val="00C9077C"/>
    <w:rsid w:val="00C91416"/>
    <w:rsid w:val="00C9157C"/>
    <w:rsid w:val="00C91A22"/>
    <w:rsid w:val="00C957F8"/>
    <w:rsid w:val="00C958E8"/>
    <w:rsid w:val="00C97B66"/>
    <w:rsid w:val="00CA1C4A"/>
    <w:rsid w:val="00CA2675"/>
    <w:rsid w:val="00CA2FAA"/>
    <w:rsid w:val="00CA3FD5"/>
    <w:rsid w:val="00CB06CD"/>
    <w:rsid w:val="00CB0C8E"/>
    <w:rsid w:val="00CB14CF"/>
    <w:rsid w:val="00CB2505"/>
    <w:rsid w:val="00CB26A5"/>
    <w:rsid w:val="00CB290B"/>
    <w:rsid w:val="00CB341C"/>
    <w:rsid w:val="00CB392E"/>
    <w:rsid w:val="00CB4998"/>
    <w:rsid w:val="00CB50BF"/>
    <w:rsid w:val="00CB5144"/>
    <w:rsid w:val="00CB61FD"/>
    <w:rsid w:val="00CB63CF"/>
    <w:rsid w:val="00CB69AD"/>
    <w:rsid w:val="00CB6AB8"/>
    <w:rsid w:val="00CB7074"/>
    <w:rsid w:val="00CB7E64"/>
    <w:rsid w:val="00CC023B"/>
    <w:rsid w:val="00CC24A4"/>
    <w:rsid w:val="00CC4419"/>
    <w:rsid w:val="00CC4463"/>
    <w:rsid w:val="00CC51A4"/>
    <w:rsid w:val="00CC5CB2"/>
    <w:rsid w:val="00CC6679"/>
    <w:rsid w:val="00CC6967"/>
    <w:rsid w:val="00CC72A0"/>
    <w:rsid w:val="00CC79E5"/>
    <w:rsid w:val="00CC7CA5"/>
    <w:rsid w:val="00CD02C3"/>
    <w:rsid w:val="00CD2ADC"/>
    <w:rsid w:val="00CD2F91"/>
    <w:rsid w:val="00CD39F4"/>
    <w:rsid w:val="00CD43B0"/>
    <w:rsid w:val="00CD53C1"/>
    <w:rsid w:val="00CD5563"/>
    <w:rsid w:val="00CD5B2B"/>
    <w:rsid w:val="00CD667C"/>
    <w:rsid w:val="00CD780A"/>
    <w:rsid w:val="00CD78EB"/>
    <w:rsid w:val="00CE0643"/>
    <w:rsid w:val="00CE1287"/>
    <w:rsid w:val="00CE2F3B"/>
    <w:rsid w:val="00CE327F"/>
    <w:rsid w:val="00CE3828"/>
    <w:rsid w:val="00CE4611"/>
    <w:rsid w:val="00CE47A1"/>
    <w:rsid w:val="00CE4EDF"/>
    <w:rsid w:val="00CE58DA"/>
    <w:rsid w:val="00CE6A97"/>
    <w:rsid w:val="00CE6C72"/>
    <w:rsid w:val="00CF492A"/>
    <w:rsid w:val="00CF4F6F"/>
    <w:rsid w:val="00CF5319"/>
    <w:rsid w:val="00CF5829"/>
    <w:rsid w:val="00CF5B6A"/>
    <w:rsid w:val="00CF7E9F"/>
    <w:rsid w:val="00D018A1"/>
    <w:rsid w:val="00D0260A"/>
    <w:rsid w:val="00D03CDA"/>
    <w:rsid w:val="00D043CC"/>
    <w:rsid w:val="00D055AD"/>
    <w:rsid w:val="00D0759F"/>
    <w:rsid w:val="00D07AEC"/>
    <w:rsid w:val="00D10DD8"/>
    <w:rsid w:val="00D1304D"/>
    <w:rsid w:val="00D134B5"/>
    <w:rsid w:val="00D1471C"/>
    <w:rsid w:val="00D149D6"/>
    <w:rsid w:val="00D1588F"/>
    <w:rsid w:val="00D163A0"/>
    <w:rsid w:val="00D164C1"/>
    <w:rsid w:val="00D173C4"/>
    <w:rsid w:val="00D17CC9"/>
    <w:rsid w:val="00D17CE8"/>
    <w:rsid w:val="00D20009"/>
    <w:rsid w:val="00D20B41"/>
    <w:rsid w:val="00D220D3"/>
    <w:rsid w:val="00D22633"/>
    <w:rsid w:val="00D22FBE"/>
    <w:rsid w:val="00D247E2"/>
    <w:rsid w:val="00D24E6F"/>
    <w:rsid w:val="00D24F93"/>
    <w:rsid w:val="00D27263"/>
    <w:rsid w:val="00D30420"/>
    <w:rsid w:val="00D31EC0"/>
    <w:rsid w:val="00D33F31"/>
    <w:rsid w:val="00D34509"/>
    <w:rsid w:val="00D34D44"/>
    <w:rsid w:val="00D34DC0"/>
    <w:rsid w:val="00D35FD4"/>
    <w:rsid w:val="00D3655C"/>
    <w:rsid w:val="00D36C76"/>
    <w:rsid w:val="00D37281"/>
    <w:rsid w:val="00D41D45"/>
    <w:rsid w:val="00D41D69"/>
    <w:rsid w:val="00D41EA6"/>
    <w:rsid w:val="00D4308C"/>
    <w:rsid w:val="00D436A3"/>
    <w:rsid w:val="00D43A43"/>
    <w:rsid w:val="00D446C0"/>
    <w:rsid w:val="00D44A28"/>
    <w:rsid w:val="00D46A62"/>
    <w:rsid w:val="00D50795"/>
    <w:rsid w:val="00D51E3D"/>
    <w:rsid w:val="00D53AC8"/>
    <w:rsid w:val="00D54BDD"/>
    <w:rsid w:val="00D54CAA"/>
    <w:rsid w:val="00D55BEE"/>
    <w:rsid w:val="00D5646C"/>
    <w:rsid w:val="00D5687F"/>
    <w:rsid w:val="00D6008E"/>
    <w:rsid w:val="00D60271"/>
    <w:rsid w:val="00D60794"/>
    <w:rsid w:val="00D60DAC"/>
    <w:rsid w:val="00D61BA3"/>
    <w:rsid w:val="00D61DCE"/>
    <w:rsid w:val="00D63234"/>
    <w:rsid w:val="00D63994"/>
    <w:rsid w:val="00D64290"/>
    <w:rsid w:val="00D647E4"/>
    <w:rsid w:val="00D66A6D"/>
    <w:rsid w:val="00D67A8A"/>
    <w:rsid w:val="00D70F10"/>
    <w:rsid w:val="00D71D9B"/>
    <w:rsid w:val="00D71F09"/>
    <w:rsid w:val="00D7246D"/>
    <w:rsid w:val="00D72FC1"/>
    <w:rsid w:val="00D7388C"/>
    <w:rsid w:val="00D74CA3"/>
    <w:rsid w:val="00D752F9"/>
    <w:rsid w:val="00D7543A"/>
    <w:rsid w:val="00D75C75"/>
    <w:rsid w:val="00D75CBA"/>
    <w:rsid w:val="00D766DA"/>
    <w:rsid w:val="00D76D86"/>
    <w:rsid w:val="00D80C6E"/>
    <w:rsid w:val="00D80E7E"/>
    <w:rsid w:val="00D81B07"/>
    <w:rsid w:val="00D81E32"/>
    <w:rsid w:val="00D82386"/>
    <w:rsid w:val="00D836CE"/>
    <w:rsid w:val="00D83C98"/>
    <w:rsid w:val="00D85220"/>
    <w:rsid w:val="00D8733C"/>
    <w:rsid w:val="00D8739D"/>
    <w:rsid w:val="00D909C1"/>
    <w:rsid w:val="00D9102E"/>
    <w:rsid w:val="00D9183F"/>
    <w:rsid w:val="00D935F2"/>
    <w:rsid w:val="00D942D3"/>
    <w:rsid w:val="00D94E72"/>
    <w:rsid w:val="00D95DC9"/>
    <w:rsid w:val="00D95F58"/>
    <w:rsid w:val="00D96191"/>
    <w:rsid w:val="00D975C0"/>
    <w:rsid w:val="00D97FB0"/>
    <w:rsid w:val="00DA2E39"/>
    <w:rsid w:val="00DA3DD3"/>
    <w:rsid w:val="00DA5A10"/>
    <w:rsid w:val="00DB2046"/>
    <w:rsid w:val="00DB4421"/>
    <w:rsid w:val="00DB553F"/>
    <w:rsid w:val="00DB585B"/>
    <w:rsid w:val="00DB6470"/>
    <w:rsid w:val="00DC013A"/>
    <w:rsid w:val="00DC1531"/>
    <w:rsid w:val="00DC16D3"/>
    <w:rsid w:val="00DC1777"/>
    <w:rsid w:val="00DC1867"/>
    <w:rsid w:val="00DC1A9A"/>
    <w:rsid w:val="00DC2727"/>
    <w:rsid w:val="00DC292A"/>
    <w:rsid w:val="00DC2AA6"/>
    <w:rsid w:val="00DC3C53"/>
    <w:rsid w:val="00DC4E77"/>
    <w:rsid w:val="00DC5830"/>
    <w:rsid w:val="00DC6EDE"/>
    <w:rsid w:val="00DD0291"/>
    <w:rsid w:val="00DD08B3"/>
    <w:rsid w:val="00DD2FD6"/>
    <w:rsid w:val="00DD4195"/>
    <w:rsid w:val="00DE06F5"/>
    <w:rsid w:val="00DE12F1"/>
    <w:rsid w:val="00DE1354"/>
    <w:rsid w:val="00DE28D2"/>
    <w:rsid w:val="00DE2A19"/>
    <w:rsid w:val="00DE43A7"/>
    <w:rsid w:val="00DE525C"/>
    <w:rsid w:val="00DE7A5F"/>
    <w:rsid w:val="00DF004B"/>
    <w:rsid w:val="00DF1B3D"/>
    <w:rsid w:val="00DF234D"/>
    <w:rsid w:val="00DF26F4"/>
    <w:rsid w:val="00DF2C91"/>
    <w:rsid w:val="00DF32C6"/>
    <w:rsid w:val="00DF33B3"/>
    <w:rsid w:val="00DF48D2"/>
    <w:rsid w:val="00DF5192"/>
    <w:rsid w:val="00DF57B7"/>
    <w:rsid w:val="00DF5DC0"/>
    <w:rsid w:val="00DF6F5A"/>
    <w:rsid w:val="00DF750B"/>
    <w:rsid w:val="00E00F4F"/>
    <w:rsid w:val="00E010A1"/>
    <w:rsid w:val="00E018C3"/>
    <w:rsid w:val="00E045E4"/>
    <w:rsid w:val="00E06AA5"/>
    <w:rsid w:val="00E1045A"/>
    <w:rsid w:val="00E1056B"/>
    <w:rsid w:val="00E1068F"/>
    <w:rsid w:val="00E12470"/>
    <w:rsid w:val="00E12C40"/>
    <w:rsid w:val="00E13DC4"/>
    <w:rsid w:val="00E14404"/>
    <w:rsid w:val="00E15EA8"/>
    <w:rsid w:val="00E2043C"/>
    <w:rsid w:val="00E21290"/>
    <w:rsid w:val="00E2151A"/>
    <w:rsid w:val="00E25147"/>
    <w:rsid w:val="00E25B96"/>
    <w:rsid w:val="00E25E19"/>
    <w:rsid w:val="00E2655D"/>
    <w:rsid w:val="00E27114"/>
    <w:rsid w:val="00E279A9"/>
    <w:rsid w:val="00E317F1"/>
    <w:rsid w:val="00E33236"/>
    <w:rsid w:val="00E34518"/>
    <w:rsid w:val="00E34A7A"/>
    <w:rsid w:val="00E3646F"/>
    <w:rsid w:val="00E37068"/>
    <w:rsid w:val="00E404BA"/>
    <w:rsid w:val="00E408DC"/>
    <w:rsid w:val="00E412E0"/>
    <w:rsid w:val="00E42491"/>
    <w:rsid w:val="00E42675"/>
    <w:rsid w:val="00E4344A"/>
    <w:rsid w:val="00E43A7A"/>
    <w:rsid w:val="00E44B88"/>
    <w:rsid w:val="00E45BCF"/>
    <w:rsid w:val="00E45E37"/>
    <w:rsid w:val="00E46ADB"/>
    <w:rsid w:val="00E504ED"/>
    <w:rsid w:val="00E509AA"/>
    <w:rsid w:val="00E52E42"/>
    <w:rsid w:val="00E5347D"/>
    <w:rsid w:val="00E54F17"/>
    <w:rsid w:val="00E56371"/>
    <w:rsid w:val="00E57768"/>
    <w:rsid w:val="00E6038D"/>
    <w:rsid w:val="00E612BC"/>
    <w:rsid w:val="00E61531"/>
    <w:rsid w:val="00E6255D"/>
    <w:rsid w:val="00E640B9"/>
    <w:rsid w:val="00E646AC"/>
    <w:rsid w:val="00E64D77"/>
    <w:rsid w:val="00E67E3C"/>
    <w:rsid w:val="00E70451"/>
    <w:rsid w:val="00E70FAD"/>
    <w:rsid w:val="00E71314"/>
    <w:rsid w:val="00E72218"/>
    <w:rsid w:val="00E735D5"/>
    <w:rsid w:val="00E74C3F"/>
    <w:rsid w:val="00E76107"/>
    <w:rsid w:val="00E767B9"/>
    <w:rsid w:val="00E76B69"/>
    <w:rsid w:val="00E8015F"/>
    <w:rsid w:val="00E801E3"/>
    <w:rsid w:val="00E803D8"/>
    <w:rsid w:val="00E8187C"/>
    <w:rsid w:val="00E81F6B"/>
    <w:rsid w:val="00E844D1"/>
    <w:rsid w:val="00E84979"/>
    <w:rsid w:val="00E85BD5"/>
    <w:rsid w:val="00E8640E"/>
    <w:rsid w:val="00E86E9D"/>
    <w:rsid w:val="00E8709B"/>
    <w:rsid w:val="00E900DD"/>
    <w:rsid w:val="00E9068A"/>
    <w:rsid w:val="00E91C17"/>
    <w:rsid w:val="00E92288"/>
    <w:rsid w:val="00E9229F"/>
    <w:rsid w:val="00E939CC"/>
    <w:rsid w:val="00E95BDA"/>
    <w:rsid w:val="00E96AF5"/>
    <w:rsid w:val="00E96BA1"/>
    <w:rsid w:val="00E96E52"/>
    <w:rsid w:val="00EA0608"/>
    <w:rsid w:val="00EA3657"/>
    <w:rsid w:val="00EA421D"/>
    <w:rsid w:val="00EA5852"/>
    <w:rsid w:val="00EB229F"/>
    <w:rsid w:val="00EB252E"/>
    <w:rsid w:val="00EB2C6B"/>
    <w:rsid w:val="00EB381A"/>
    <w:rsid w:val="00EC099F"/>
    <w:rsid w:val="00EC166A"/>
    <w:rsid w:val="00EC25BA"/>
    <w:rsid w:val="00EC2671"/>
    <w:rsid w:val="00EC3AD2"/>
    <w:rsid w:val="00EC4812"/>
    <w:rsid w:val="00EC48B5"/>
    <w:rsid w:val="00EC4D93"/>
    <w:rsid w:val="00EC4E79"/>
    <w:rsid w:val="00EC64CB"/>
    <w:rsid w:val="00EC758D"/>
    <w:rsid w:val="00EC7A59"/>
    <w:rsid w:val="00ED0429"/>
    <w:rsid w:val="00ED0B97"/>
    <w:rsid w:val="00ED0E92"/>
    <w:rsid w:val="00ED124A"/>
    <w:rsid w:val="00ED1B11"/>
    <w:rsid w:val="00ED2602"/>
    <w:rsid w:val="00ED46D8"/>
    <w:rsid w:val="00ED4A75"/>
    <w:rsid w:val="00ED4FBD"/>
    <w:rsid w:val="00ED57C6"/>
    <w:rsid w:val="00ED57F1"/>
    <w:rsid w:val="00ED5BF4"/>
    <w:rsid w:val="00ED6097"/>
    <w:rsid w:val="00ED6C6B"/>
    <w:rsid w:val="00ED71D5"/>
    <w:rsid w:val="00ED7E60"/>
    <w:rsid w:val="00EE1593"/>
    <w:rsid w:val="00EE1B7D"/>
    <w:rsid w:val="00EE1BFF"/>
    <w:rsid w:val="00EE291F"/>
    <w:rsid w:val="00EE3556"/>
    <w:rsid w:val="00EE5977"/>
    <w:rsid w:val="00EE727A"/>
    <w:rsid w:val="00EF049B"/>
    <w:rsid w:val="00EF0E74"/>
    <w:rsid w:val="00EF127B"/>
    <w:rsid w:val="00EF1A94"/>
    <w:rsid w:val="00EF1FF7"/>
    <w:rsid w:val="00EF34B0"/>
    <w:rsid w:val="00EF4A66"/>
    <w:rsid w:val="00EF5E08"/>
    <w:rsid w:val="00EF5F18"/>
    <w:rsid w:val="00EF6B8C"/>
    <w:rsid w:val="00EF6F24"/>
    <w:rsid w:val="00EF739E"/>
    <w:rsid w:val="00F001BA"/>
    <w:rsid w:val="00F00456"/>
    <w:rsid w:val="00F0088B"/>
    <w:rsid w:val="00F0121C"/>
    <w:rsid w:val="00F02DC1"/>
    <w:rsid w:val="00F043AE"/>
    <w:rsid w:val="00F052FE"/>
    <w:rsid w:val="00F053D2"/>
    <w:rsid w:val="00F05409"/>
    <w:rsid w:val="00F066D7"/>
    <w:rsid w:val="00F11141"/>
    <w:rsid w:val="00F12E42"/>
    <w:rsid w:val="00F132E4"/>
    <w:rsid w:val="00F15937"/>
    <w:rsid w:val="00F15FB6"/>
    <w:rsid w:val="00F178AB"/>
    <w:rsid w:val="00F17BAF"/>
    <w:rsid w:val="00F17E26"/>
    <w:rsid w:val="00F21453"/>
    <w:rsid w:val="00F22167"/>
    <w:rsid w:val="00F2662F"/>
    <w:rsid w:val="00F26675"/>
    <w:rsid w:val="00F2709A"/>
    <w:rsid w:val="00F272C1"/>
    <w:rsid w:val="00F30CAF"/>
    <w:rsid w:val="00F32AC8"/>
    <w:rsid w:val="00F331FF"/>
    <w:rsid w:val="00F33247"/>
    <w:rsid w:val="00F340F7"/>
    <w:rsid w:val="00F356E9"/>
    <w:rsid w:val="00F36E68"/>
    <w:rsid w:val="00F37A83"/>
    <w:rsid w:val="00F419C0"/>
    <w:rsid w:val="00F432B9"/>
    <w:rsid w:val="00F44A70"/>
    <w:rsid w:val="00F44FD5"/>
    <w:rsid w:val="00F450D0"/>
    <w:rsid w:val="00F46C77"/>
    <w:rsid w:val="00F46EC6"/>
    <w:rsid w:val="00F47103"/>
    <w:rsid w:val="00F507D1"/>
    <w:rsid w:val="00F52A6C"/>
    <w:rsid w:val="00F53335"/>
    <w:rsid w:val="00F5486E"/>
    <w:rsid w:val="00F54FC6"/>
    <w:rsid w:val="00F55006"/>
    <w:rsid w:val="00F55270"/>
    <w:rsid w:val="00F60859"/>
    <w:rsid w:val="00F613D5"/>
    <w:rsid w:val="00F61BA8"/>
    <w:rsid w:val="00F61F50"/>
    <w:rsid w:val="00F62475"/>
    <w:rsid w:val="00F63F48"/>
    <w:rsid w:val="00F64F7A"/>
    <w:rsid w:val="00F66089"/>
    <w:rsid w:val="00F67A07"/>
    <w:rsid w:val="00F70D1C"/>
    <w:rsid w:val="00F71AC8"/>
    <w:rsid w:val="00F71D20"/>
    <w:rsid w:val="00F720BC"/>
    <w:rsid w:val="00F7241F"/>
    <w:rsid w:val="00F726D4"/>
    <w:rsid w:val="00F72EA7"/>
    <w:rsid w:val="00F7562D"/>
    <w:rsid w:val="00F75837"/>
    <w:rsid w:val="00F75877"/>
    <w:rsid w:val="00F75A01"/>
    <w:rsid w:val="00F7666E"/>
    <w:rsid w:val="00F77C81"/>
    <w:rsid w:val="00F77EEF"/>
    <w:rsid w:val="00F84312"/>
    <w:rsid w:val="00F866C5"/>
    <w:rsid w:val="00F86C25"/>
    <w:rsid w:val="00F87C5C"/>
    <w:rsid w:val="00F87F4C"/>
    <w:rsid w:val="00F91382"/>
    <w:rsid w:val="00F919C6"/>
    <w:rsid w:val="00F92650"/>
    <w:rsid w:val="00F92FCC"/>
    <w:rsid w:val="00F93025"/>
    <w:rsid w:val="00F93618"/>
    <w:rsid w:val="00F93A74"/>
    <w:rsid w:val="00F948B1"/>
    <w:rsid w:val="00F94C2E"/>
    <w:rsid w:val="00F964E0"/>
    <w:rsid w:val="00F96AB6"/>
    <w:rsid w:val="00F974EE"/>
    <w:rsid w:val="00FA01CC"/>
    <w:rsid w:val="00FA15EF"/>
    <w:rsid w:val="00FA16A5"/>
    <w:rsid w:val="00FA2606"/>
    <w:rsid w:val="00FA2AC2"/>
    <w:rsid w:val="00FA2DA6"/>
    <w:rsid w:val="00FA3545"/>
    <w:rsid w:val="00FA358E"/>
    <w:rsid w:val="00FA35F1"/>
    <w:rsid w:val="00FA3AED"/>
    <w:rsid w:val="00FA5F91"/>
    <w:rsid w:val="00FA62E6"/>
    <w:rsid w:val="00FA6767"/>
    <w:rsid w:val="00FA6B0E"/>
    <w:rsid w:val="00FA7BA7"/>
    <w:rsid w:val="00FA7F75"/>
    <w:rsid w:val="00FB06EF"/>
    <w:rsid w:val="00FB09A4"/>
    <w:rsid w:val="00FB0D7A"/>
    <w:rsid w:val="00FB2979"/>
    <w:rsid w:val="00FB4D80"/>
    <w:rsid w:val="00FB6584"/>
    <w:rsid w:val="00FB6DF4"/>
    <w:rsid w:val="00FB7E8E"/>
    <w:rsid w:val="00FC135B"/>
    <w:rsid w:val="00FC21F3"/>
    <w:rsid w:val="00FC34A8"/>
    <w:rsid w:val="00FC43E7"/>
    <w:rsid w:val="00FC47D8"/>
    <w:rsid w:val="00FC558F"/>
    <w:rsid w:val="00FC5EC3"/>
    <w:rsid w:val="00FC7DF7"/>
    <w:rsid w:val="00FD04F3"/>
    <w:rsid w:val="00FD11F8"/>
    <w:rsid w:val="00FD306E"/>
    <w:rsid w:val="00FD3A71"/>
    <w:rsid w:val="00FD44E3"/>
    <w:rsid w:val="00FD5E09"/>
    <w:rsid w:val="00FD6B3F"/>
    <w:rsid w:val="00FD6B9C"/>
    <w:rsid w:val="00FD6C87"/>
    <w:rsid w:val="00FD6DE5"/>
    <w:rsid w:val="00FE0305"/>
    <w:rsid w:val="00FE0D3C"/>
    <w:rsid w:val="00FE14BF"/>
    <w:rsid w:val="00FE1DCF"/>
    <w:rsid w:val="00FE22A2"/>
    <w:rsid w:val="00FE4319"/>
    <w:rsid w:val="00FE4859"/>
    <w:rsid w:val="00FE4F61"/>
    <w:rsid w:val="00FE5B02"/>
    <w:rsid w:val="00FE75C8"/>
    <w:rsid w:val="00FE7677"/>
    <w:rsid w:val="00FE7EED"/>
    <w:rsid w:val="00FF088D"/>
    <w:rsid w:val="00FF1367"/>
    <w:rsid w:val="00FF13FF"/>
    <w:rsid w:val="00FF217A"/>
    <w:rsid w:val="00FF264D"/>
    <w:rsid w:val="00FF2E76"/>
    <w:rsid w:val="00FF3B47"/>
    <w:rsid w:val="00FF3FD3"/>
    <w:rsid w:val="00FF474A"/>
    <w:rsid w:val="00FF7014"/>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2"/>
    </o:shapelayout>
  </w:shapeDefaults>
  <w:decimalSymbol w:val=","/>
  <w:listSeparator w:val=";"/>
  <w14:docId w14:val="76527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CL" w:eastAsia="es-C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BD4"/>
    <w:pPr>
      <w:suppressAutoHyphens/>
      <w:spacing w:after="240" w:line="360" w:lineRule="auto"/>
      <w:ind w:firstLine="709"/>
      <w:jc w:val="both"/>
    </w:pPr>
    <w:rPr>
      <w:rFonts w:ascii="Verdana" w:eastAsia="Times New Roman" w:hAnsi="Verdana"/>
      <w:sz w:val="24"/>
      <w:szCs w:val="20"/>
      <w:lang w:eastAsia="ar-SA"/>
    </w:rPr>
  </w:style>
  <w:style w:type="paragraph" w:styleId="Ttulo1">
    <w:name w:val="heading 1"/>
    <w:basedOn w:val="Normal"/>
    <w:next w:val="Normal"/>
    <w:link w:val="Ttulo1Car"/>
    <w:uiPriority w:val="9"/>
    <w:qFormat/>
    <w:locked/>
    <w:rsid w:val="00202F80"/>
    <w:pPr>
      <w:keepNext/>
      <w:keepLines/>
      <w:pageBreakBefore/>
      <w:numPr>
        <w:numId w:val="1"/>
      </w:numPr>
      <w:spacing w:before="24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locked/>
    <w:rsid w:val="00C61B4F"/>
    <w:pPr>
      <w:keepNext/>
      <w:keepLines/>
      <w:numPr>
        <w:ilvl w:val="1"/>
        <w:numId w:val="1"/>
      </w:numPr>
      <w:spacing w:before="120" w:after="120"/>
      <w:outlineLvl w:val="1"/>
    </w:pPr>
    <w:rPr>
      <w:rFonts w:asciiTheme="majorHAnsi" w:eastAsiaTheme="majorEastAsia" w:hAnsiTheme="majorHAnsi" w:cstheme="majorBidi"/>
      <w:b/>
      <w:bCs/>
      <w:color w:val="4F81BD" w:themeColor="accent1"/>
      <w:sz w:val="28"/>
      <w:szCs w:val="26"/>
    </w:rPr>
  </w:style>
  <w:style w:type="paragraph" w:styleId="Ttulo3">
    <w:name w:val="heading 3"/>
    <w:basedOn w:val="Normal"/>
    <w:next w:val="Normal"/>
    <w:link w:val="Ttulo3Car"/>
    <w:uiPriority w:val="9"/>
    <w:unhideWhenUsed/>
    <w:qFormat/>
    <w:locked/>
    <w:rsid w:val="00ED4FBD"/>
    <w:pPr>
      <w:keepNext/>
      <w:keepLines/>
      <w:numPr>
        <w:ilvl w:val="2"/>
        <w:numId w:val="1"/>
      </w:numPr>
      <w:spacing w:before="120" w:after="120"/>
      <w:outlineLvl w:val="2"/>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unhideWhenUsed/>
    <w:qFormat/>
    <w:locked/>
    <w:rsid w:val="0042232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locked/>
    <w:rsid w:val="0025335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aliases w:val="Heading6,6,h6,H6,Requirement,sub-dash,sd,7 sub-dash,61,Requirement1"/>
    <w:basedOn w:val="Normal"/>
    <w:next w:val="Normal"/>
    <w:link w:val="Ttulo6Car"/>
    <w:uiPriority w:val="9"/>
    <w:unhideWhenUsed/>
    <w:qFormat/>
    <w:locked/>
    <w:rsid w:val="0025335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locked/>
    <w:rsid w:val="0025335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locked/>
    <w:rsid w:val="0025335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ar"/>
    <w:uiPriority w:val="9"/>
    <w:unhideWhenUsed/>
    <w:qFormat/>
    <w:locked/>
    <w:rsid w:val="0025335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amulticolor-nfasis11">
    <w:name w:val="Lista multicolor - Énfasis 11"/>
    <w:basedOn w:val="Normal"/>
    <w:uiPriority w:val="99"/>
    <w:rsid w:val="00F55006"/>
    <w:pPr>
      <w:ind w:left="708"/>
    </w:pPr>
  </w:style>
  <w:style w:type="character" w:styleId="Refdecomentario">
    <w:name w:val="annotation reference"/>
    <w:basedOn w:val="Fuentedeprrafopredeter"/>
    <w:rsid w:val="00F55006"/>
    <w:rPr>
      <w:rFonts w:cs="Times New Roman"/>
      <w:sz w:val="16"/>
    </w:rPr>
  </w:style>
  <w:style w:type="paragraph" w:styleId="Textocomentario">
    <w:name w:val="annotation text"/>
    <w:basedOn w:val="Normal"/>
    <w:link w:val="TextocomentarioCar1"/>
    <w:rsid w:val="00F55006"/>
    <w:rPr>
      <w:sz w:val="20"/>
    </w:rPr>
  </w:style>
  <w:style w:type="character" w:customStyle="1" w:styleId="TextocomentarioCar1">
    <w:name w:val="Texto comentario Car1"/>
    <w:basedOn w:val="Fuentedeprrafopredeter"/>
    <w:link w:val="Textocomentario"/>
    <w:uiPriority w:val="99"/>
    <w:semiHidden/>
    <w:locked/>
    <w:rsid w:val="00F55006"/>
    <w:rPr>
      <w:rFonts w:ascii="Verdana" w:hAnsi="Verdana" w:cs="Times New Roman"/>
      <w:sz w:val="20"/>
      <w:lang w:val="es-CL" w:eastAsia="ar-SA" w:bidi="ar-SA"/>
    </w:rPr>
  </w:style>
  <w:style w:type="character" w:customStyle="1" w:styleId="TextocomentarioCar">
    <w:name w:val="Texto comentario Car"/>
    <w:uiPriority w:val="99"/>
    <w:semiHidden/>
    <w:rsid w:val="00F55006"/>
    <w:rPr>
      <w:rFonts w:ascii="Verdana" w:hAnsi="Verdana"/>
      <w:sz w:val="20"/>
      <w:lang w:val="es-CL" w:eastAsia="ar-SA" w:bidi="ar-SA"/>
    </w:rPr>
  </w:style>
  <w:style w:type="paragraph" w:customStyle="1" w:styleId="Prrafodelista1">
    <w:name w:val="Párrafo de lista1"/>
    <w:basedOn w:val="Normal"/>
    <w:uiPriority w:val="99"/>
    <w:rsid w:val="00F55006"/>
    <w:pPr>
      <w:suppressAutoHyphens w:val="0"/>
      <w:spacing w:after="200" w:line="276" w:lineRule="auto"/>
      <w:ind w:left="720"/>
      <w:contextualSpacing/>
      <w:jc w:val="left"/>
    </w:pPr>
    <w:rPr>
      <w:rFonts w:ascii="Calibri" w:eastAsia="Calibri" w:hAnsi="Calibri"/>
      <w:sz w:val="22"/>
      <w:szCs w:val="22"/>
      <w:lang w:eastAsia="es-CL"/>
    </w:rPr>
  </w:style>
  <w:style w:type="paragraph" w:styleId="Textodeglobo">
    <w:name w:val="Balloon Text"/>
    <w:basedOn w:val="Normal"/>
    <w:link w:val="TextodegloboCar"/>
    <w:uiPriority w:val="99"/>
    <w:semiHidden/>
    <w:rsid w:val="00F55006"/>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locked/>
    <w:rsid w:val="00F55006"/>
    <w:rPr>
      <w:rFonts w:ascii="Tahoma" w:hAnsi="Tahoma" w:cs="Times New Roman"/>
      <w:sz w:val="16"/>
      <w:lang w:val="es-CL" w:eastAsia="ar-SA" w:bidi="ar-SA"/>
    </w:rPr>
  </w:style>
  <w:style w:type="paragraph" w:styleId="Asuntodelcomentario">
    <w:name w:val="annotation subject"/>
    <w:basedOn w:val="Textocomentario"/>
    <w:next w:val="Textocomentario"/>
    <w:link w:val="AsuntodelcomentarioCar"/>
    <w:uiPriority w:val="99"/>
    <w:semiHidden/>
    <w:rsid w:val="00A9527A"/>
    <w:pPr>
      <w:spacing w:line="240" w:lineRule="auto"/>
    </w:pPr>
    <w:rPr>
      <w:b/>
      <w:bCs/>
    </w:rPr>
  </w:style>
  <w:style w:type="character" w:customStyle="1" w:styleId="AsuntodelcomentarioCar">
    <w:name w:val="Asunto del comentario Car"/>
    <w:basedOn w:val="TextocomentarioCar1"/>
    <w:link w:val="Asuntodelcomentario"/>
    <w:uiPriority w:val="99"/>
    <w:semiHidden/>
    <w:locked/>
    <w:rsid w:val="00A9527A"/>
    <w:rPr>
      <w:rFonts w:ascii="Verdana" w:hAnsi="Verdana" w:cs="Times New Roman"/>
      <w:b/>
      <w:sz w:val="20"/>
      <w:lang w:val="es-CL" w:eastAsia="ar-SA" w:bidi="ar-SA"/>
    </w:rPr>
  </w:style>
  <w:style w:type="paragraph" w:customStyle="1" w:styleId="Prrafodelista2">
    <w:name w:val="Párrafo de lista2"/>
    <w:basedOn w:val="Normal"/>
    <w:uiPriority w:val="99"/>
    <w:rsid w:val="002F7288"/>
    <w:pPr>
      <w:suppressAutoHyphens w:val="0"/>
      <w:spacing w:after="200" w:line="276" w:lineRule="auto"/>
      <w:ind w:left="720"/>
      <w:contextualSpacing/>
      <w:jc w:val="left"/>
    </w:pPr>
    <w:rPr>
      <w:rFonts w:ascii="Calibri" w:eastAsia="Calibri" w:hAnsi="Calibri"/>
      <w:sz w:val="22"/>
      <w:szCs w:val="22"/>
      <w:lang w:eastAsia="es-CL"/>
    </w:rPr>
  </w:style>
  <w:style w:type="table" w:styleId="Tablaconcuadrcula">
    <w:name w:val="Table Grid"/>
    <w:basedOn w:val="Tablanormal"/>
    <w:uiPriority w:val="59"/>
    <w:rsid w:val="00943D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rsid w:val="00943DE1"/>
    <w:rPr>
      <w:sz w:val="20"/>
    </w:rPr>
  </w:style>
  <w:style w:type="character" w:customStyle="1" w:styleId="TextonotapieCar">
    <w:name w:val="Texto nota pie Car"/>
    <w:basedOn w:val="Fuentedeprrafopredeter"/>
    <w:link w:val="Textonotapie"/>
    <w:uiPriority w:val="99"/>
    <w:locked/>
    <w:rsid w:val="00943DE1"/>
    <w:rPr>
      <w:rFonts w:ascii="Verdana" w:hAnsi="Verdana" w:cs="Times New Roman"/>
      <w:lang w:eastAsia="ar-SA" w:bidi="ar-SA"/>
    </w:rPr>
  </w:style>
  <w:style w:type="character" w:styleId="Refdenotaalpie">
    <w:name w:val="footnote reference"/>
    <w:basedOn w:val="Fuentedeprrafopredeter"/>
    <w:uiPriority w:val="99"/>
    <w:semiHidden/>
    <w:rsid w:val="00943DE1"/>
    <w:rPr>
      <w:rFonts w:cs="Times New Roman"/>
      <w:vertAlign w:val="superscript"/>
    </w:rPr>
  </w:style>
  <w:style w:type="paragraph" w:styleId="Revisin">
    <w:name w:val="Revision"/>
    <w:hidden/>
    <w:uiPriority w:val="99"/>
    <w:semiHidden/>
    <w:rsid w:val="001F0F9A"/>
    <w:rPr>
      <w:rFonts w:ascii="Verdana" w:eastAsia="Times New Roman" w:hAnsi="Verdana"/>
      <w:sz w:val="24"/>
      <w:szCs w:val="20"/>
      <w:lang w:eastAsia="ar-SA"/>
    </w:rPr>
  </w:style>
  <w:style w:type="paragraph" w:styleId="Prrafodelista">
    <w:name w:val="List Paragraph"/>
    <w:basedOn w:val="Normal"/>
    <w:autoRedefine/>
    <w:uiPriority w:val="34"/>
    <w:qFormat/>
    <w:rsid w:val="00AF5DF4"/>
    <w:pPr>
      <w:widowControl w:val="0"/>
      <w:numPr>
        <w:numId w:val="87"/>
      </w:numPr>
      <w:autoSpaceDE w:val="0"/>
      <w:autoSpaceDN w:val="0"/>
      <w:adjustRightInd w:val="0"/>
      <w:spacing w:after="120"/>
      <w:ind w:right="51"/>
      <w:contextualSpacing/>
    </w:pPr>
  </w:style>
  <w:style w:type="paragraph" w:styleId="Encabezado">
    <w:name w:val="header"/>
    <w:basedOn w:val="Normal"/>
    <w:link w:val="EncabezadoCar"/>
    <w:uiPriority w:val="99"/>
    <w:unhideWhenUsed/>
    <w:rsid w:val="001B1C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1C68"/>
    <w:rPr>
      <w:rFonts w:ascii="Verdana" w:eastAsia="Times New Roman" w:hAnsi="Verdana"/>
      <w:sz w:val="24"/>
      <w:szCs w:val="20"/>
      <w:lang w:eastAsia="ar-SA"/>
    </w:rPr>
  </w:style>
  <w:style w:type="paragraph" w:styleId="Piedepgina">
    <w:name w:val="footer"/>
    <w:basedOn w:val="Normal"/>
    <w:link w:val="PiedepginaCar"/>
    <w:uiPriority w:val="99"/>
    <w:unhideWhenUsed/>
    <w:rsid w:val="001B1C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1C68"/>
    <w:rPr>
      <w:rFonts w:ascii="Verdana" w:eastAsia="Times New Roman" w:hAnsi="Verdana"/>
      <w:sz w:val="24"/>
      <w:szCs w:val="20"/>
      <w:lang w:eastAsia="ar-SA"/>
    </w:rPr>
  </w:style>
  <w:style w:type="character" w:styleId="Nmerodepgina">
    <w:name w:val="page number"/>
    <w:basedOn w:val="Fuentedeprrafopredeter"/>
    <w:uiPriority w:val="99"/>
    <w:semiHidden/>
    <w:unhideWhenUsed/>
    <w:rsid w:val="001B1C68"/>
  </w:style>
  <w:style w:type="character" w:customStyle="1" w:styleId="Ttulo1Car">
    <w:name w:val="Título 1 Car"/>
    <w:basedOn w:val="Fuentedeprrafopredeter"/>
    <w:link w:val="Ttulo1"/>
    <w:uiPriority w:val="9"/>
    <w:rsid w:val="00202F80"/>
    <w:rPr>
      <w:rFonts w:asciiTheme="majorHAnsi" w:eastAsiaTheme="majorEastAsia" w:hAnsiTheme="majorHAnsi" w:cstheme="majorBidi"/>
      <w:b/>
      <w:bCs/>
      <w:color w:val="345A8A" w:themeColor="accent1" w:themeShade="B5"/>
      <w:sz w:val="32"/>
      <w:szCs w:val="32"/>
      <w:lang w:eastAsia="ar-SA"/>
    </w:rPr>
  </w:style>
  <w:style w:type="character" w:customStyle="1" w:styleId="Ttulo2Car">
    <w:name w:val="Título 2 Car"/>
    <w:basedOn w:val="Fuentedeprrafopredeter"/>
    <w:link w:val="Ttulo2"/>
    <w:uiPriority w:val="9"/>
    <w:rsid w:val="00C61B4F"/>
    <w:rPr>
      <w:rFonts w:asciiTheme="majorHAnsi" w:eastAsiaTheme="majorEastAsia" w:hAnsiTheme="majorHAnsi" w:cstheme="majorBidi"/>
      <w:b/>
      <w:bCs/>
      <w:color w:val="4F81BD" w:themeColor="accent1"/>
      <w:sz w:val="28"/>
      <w:szCs w:val="26"/>
      <w:lang w:eastAsia="ar-SA"/>
    </w:rPr>
  </w:style>
  <w:style w:type="paragraph" w:styleId="Ttulo">
    <w:name w:val="Title"/>
    <w:basedOn w:val="Normal"/>
    <w:next w:val="Normal"/>
    <w:link w:val="TtuloCar"/>
    <w:uiPriority w:val="10"/>
    <w:qFormat/>
    <w:locked/>
    <w:rsid w:val="009B73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44"/>
    </w:rPr>
  </w:style>
  <w:style w:type="character" w:customStyle="1" w:styleId="TtuloCar">
    <w:name w:val="Título Car"/>
    <w:basedOn w:val="Fuentedeprrafopredeter"/>
    <w:link w:val="Ttulo"/>
    <w:uiPriority w:val="10"/>
    <w:rsid w:val="009B7359"/>
    <w:rPr>
      <w:rFonts w:asciiTheme="majorHAnsi" w:eastAsiaTheme="majorEastAsia" w:hAnsiTheme="majorHAnsi" w:cstheme="majorBidi"/>
      <w:color w:val="17365D" w:themeColor="text2" w:themeShade="BF"/>
      <w:spacing w:val="5"/>
      <w:kern w:val="28"/>
      <w:sz w:val="44"/>
      <w:szCs w:val="44"/>
      <w:lang w:eastAsia="ar-SA"/>
    </w:rPr>
  </w:style>
  <w:style w:type="paragraph" w:styleId="TDC1">
    <w:name w:val="toc 1"/>
    <w:basedOn w:val="Normal"/>
    <w:next w:val="Normal"/>
    <w:autoRedefine/>
    <w:uiPriority w:val="39"/>
    <w:qFormat/>
    <w:locked/>
    <w:rsid w:val="0064082B"/>
    <w:pPr>
      <w:spacing w:before="120" w:after="120"/>
      <w:jc w:val="left"/>
    </w:pPr>
    <w:rPr>
      <w:rFonts w:asciiTheme="minorHAnsi" w:hAnsiTheme="minorHAnsi" w:cstheme="minorHAnsi"/>
      <w:b/>
      <w:bCs/>
      <w:caps/>
      <w:sz w:val="20"/>
    </w:rPr>
  </w:style>
  <w:style w:type="character" w:customStyle="1" w:styleId="Ttulo3Car">
    <w:name w:val="Título 3 Car"/>
    <w:basedOn w:val="Fuentedeprrafopredeter"/>
    <w:link w:val="Ttulo3"/>
    <w:uiPriority w:val="9"/>
    <w:rsid w:val="00ED4FBD"/>
    <w:rPr>
      <w:rFonts w:asciiTheme="majorHAnsi" w:eastAsiaTheme="majorEastAsia" w:hAnsiTheme="majorHAnsi" w:cstheme="majorBidi"/>
      <w:b/>
      <w:bCs/>
      <w:color w:val="4F81BD" w:themeColor="accent1"/>
      <w:sz w:val="26"/>
      <w:szCs w:val="26"/>
      <w:lang w:eastAsia="ar-SA"/>
    </w:rPr>
  </w:style>
  <w:style w:type="character" w:customStyle="1" w:styleId="Ttulo4Car">
    <w:name w:val="Título 4 Car"/>
    <w:basedOn w:val="Fuentedeprrafopredeter"/>
    <w:link w:val="Ttulo4"/>
    <w:uiPriority w:val="9"/>
    <w:rsid w:val="0042232B"/>
    <w:rPr>
      <w:rFonts w:asciiTheme="majorHAnsi" w:eastAsiaTheme="majorEastAsia" w:hAnsiTheme="majorHAnsi" w:cstheme="majorBidi"/>
      <w:b/>
      <w:bCs/>
      <w:i/>
      <w:iCs/>
      <w:color w:val="4F81BD" w:themeColor="accent1"/>
      <w:sz w:val="24"/>
      <w:szCs w:val="20"/>
      <w:lang w:eastAsia="ar-SA"/>
    </w:rPr>
  </w:style>
  <w:style w:type="character" w:customStyle="1" w:styleId="Ttulo5Car">
    <w:name w:val="Título 5 Car"/>
    <w:basedOn w:val="Fuentedeprrafopredeter"/>
    <w:link w:val="Ttulo5"/>
    <w:uiPriority w:val="9"/>
    <w:rsid w:val="0025335F"/>
    <w:rPr>
      <w:rFonts w:asciiTheme="majorHAnsi" w:eastAsiaTheme="majorEastAsia" w:hAnsiTheme="majorHAnsi" w:cstheme="majorBidi"/>
      <w:color w:val="243F60" w:themeColor="accent1" w:themeShade="7F"/>
      <w:sz w:val="24"/>
      <w:szCs w:val="20"/>
      <w:lang w:eastAsia="ar-SA"/>
    </w:rPr>
  </w:style>
  <w:style w:type="character" w:customStyle="1" w:styleId="Ttulo6Car">
    <w:name w:val="Título 6 Car"/>
    <w:aliases w:val="Heading6 Car,6 Car,h6 Car,H6 Car,Requirement Car,sub-dash Car,sd Car,7 sub-dash Car,61 Car,Requirement1 Car"/>
    <w:basedOn w:val="Fuentedeprrafopredeter"/>
    <w:link w:val="Ttulo6"/>
    <w:uiPriority w:val="9"/>
    <w:rsid w:val="0025335F"/>
    <w:rPr>
      <w:rFonts w:asciiTheme="majorHAnsi" w:eastAsiaTheme="majorEastAsia" w:hAnsiTheme="majorHAnsi" w:cstheme="majorBidi"/>
      <w:i/>
      <w:iCs/>
      <w:color w:val="243F60" w:themeColor="accent1" w:themeShade="7F"/>
      <w:sz w:val="24"/>
      <w:szCs w:val="20"/>
      <w:lang w:eastAsia="ar-SA"/>
    </w:rPr>
  </w:style>
  <w:style w:type="character" w:customStyle="1" w:styleId="Ttulo7Car">
    <w:name w:val="Título 7 Car"/>
    <w:basedOn w:val="Fuentedeprrafopredeter"/>
    <w:link w:val="Ttulo7"/>
    <w:uiPriority w:val="9"/>
    <w:rsid w:val="0025335F"/>
    <w:rPr>
      <w:rFonts w:asciiTheme="majorHAnsi" w:eastAsiaTheme="majorEastAsia" w:hAnsiTheme="majorHAnsi" w:cstheme="majorBidi"/>
      <w:i/>
      <w:iCs/>
      <w:color w:val="404040" w:themeColor="text1" w:themeTint="BF"/>
      <w:sz w:val="24"/>
      <w:szCs w:val="20"/>
      <w:lang w:eastAsia="ar-SA"/>
    </w:rPr>
  </w:style>
  <w:style w:type="character" w:customStyle="1" w:styleId="Ttulo8Car">
    <w:name w:val="Título 8 Car"/>
    <w:basedOn w:val="Fuentedeprrafopredeter"/>
    <w:link w:val="Ttulo8"/>
    <w:uiPriority w:val="9"/>
    <w:rsid w:val="0025335F"/>
    <w:rPr>
      <w:rFonts w:asciiTheme="majorHAnsi" w:eastAsiaTheme="majorEastAsia" w:hAnsiTheme="majorHAnsi" w:cstheme="majorBidi"/>
      <w:color w:val="404040" w:themeColor="text1" w:themeTint="BF"/>
      <w:sz w:val="20"/>
      <w:szCs w:val="20"/>
      <w:lang w:eastAsia="ar-SA"/>
    </w:rPr>
  </w:style>
  <w:style w:type="character" w:customStyle="1" w:styleId="Ttulo9Car">
    <w:name w:val="Título 9 Car"/>
    <w:basedOn w:val="Fuentedeprrafopredeter"/>
    <w:link w:val="Ttulo9"/>
    <w:uiPriority w:val="9"/>
    <w:rsid w:val="0025335F"/>
    <w:rPr>
      <w:rFonts w:asciiTheme="majorHAnsi" w:eastAsiaTheme="majorEastAsia" w:hAnsiTheme="majorHAnsi" w:cstheme="majorBidi"/>
      <w:i/>
      <w:iCs/>
      <w:color w:val="404040" w:themeColor="text1" w:themeTint="BF"/>
      <w:sz w:val="20"/>
      <w:szCs w:val="20"/>
      <w:lang w:eastAsia="ar-SA"/>
    </w:rPr>
  </w:style>
  <w:style w:type="paragraph" w:styleId="TDC2">
    <w:name w:val="toc 2"/>
    <w:basedOn w:val="Normal"/>
    <w:next w:val="Normal"/>
    <w:autoRedefine/>
    <w:uiPriority w:val="39"/>
    <w:qFormat/>
    <w:locked/>
    <w:rsid w:val="00FB09A4"/>
    <w:pPr>
      <w:spacing w:after="0"/>
      <w:ind w:left="240"/>
      <w:jc w:val="left"/>
    </w:pPr>
    <w:rPr>
      <w:rFonts w:asciiTheme="minorHAnsi" w:hAnsiTheme="minorHAnsi" w:cstheme="minorHAnsi"/>
      <w:smallCaps/>
      <w:sz w:val="20"/>
    </w:rPr>
  </w:style>
  <w:style w:type="paragraph" w:styleId="TDC3">
    <w:name w:val="toc 3"/>
    <w:basedOn w:val="Normal"/>
    <w:next w:val="Normal"/>
    <w:autoRedefine/>
    <w:uiPriority w:val="39"/>
    <w:qFormat/>
    <w:locked/>
    <w:rsid w:val="00C415C8"/>
    <w:pPr>
      <w:spacing w:after="0"/>
      <w:ind w:left="480"/>
      <w:jc w:val="left"/>
    </w:pPr>
    <w:rPr>
      <w:rFonts w:asciiTheme="minorHAnsi" w:hAnsiTheme="minorHAnsi" w:cstheme="minorHAnsi"/>
      <w:i/>
      <w:iCs/>
      <w:sz w:val="20"/>
    </w:rPr>
  </w:style>
  <w:style w:type="paragraph" w:styleId="TDC4">
    <w:name w:val="toc 4"/>
    <w:basedOn w:val="Normal"/>
    <w:next w:val="Normal"/>
    <w:autoRedefine/>
    <w:uiPriority w:val="39"/>
    <w:locked/>
    <w:rsid w:val="00B86811"/>
    <w:pPr>
      <w:spacing w:after="0"/>
      <w:ind w:left="720"/>
      <w:jc w:val="left"/>
    </w:pPr>
    <w:rPr>
      <w:rFonts w:asciiTheme="minorHAnsi" w:hAnsiTheme="minorHAnsi" w:cstheme="minorHAnsi"/>
      <w:sz w:val="18"/>
      <w:szCs w:val="18"/>
    </w:rPr>
  </w:style>
  <w:style w:type="paragraph" w:styleId="TDC5">
    <w:name w:val="toc 5"/>
    <w:basedOn w:val="Normal"/>
    <w:next w:val="Normal"/>
    <w:autoRedefine/>
    <w:uiPriority w:val="39"/>
    <w:locked/>
    <w:rsid w:val="00B86811"/>
    <w:pPr>
      <w:spacing w:after="0"/>
      <w:ind w:left="960"/>
      <w:jc w:val="left"/>
    </w:pPr>
    <w:rPr>
      <w:rFonts w:asciiTheme="minorHAnsi" w:hAnsiTheme="minorHAnsi" w:cstheme="minorHAnsi"/>
      <w:sz w:val="18"/>
      <w:szCs w:val="18"/>
    </w:rPr>
  </w:style>
  <w:style w:type="paragraph" w:styleId="TDC6">
    <w:name w:val="toc 6"/>
    <w:basedOn w:val="Normal"/>
    <w:next w:val="Normal"/>
    <w:autoRedefine/>
    <w:uiPriority w:val="39"/>
    <w:locked/>
    <w:rsid w:val="00B86811"/>
    <w:pPr>
      <w:spacing w:after="0"/>
      <w:ind w:left="1200"/>
      <w:jc w:val="left"/>
    </w:pPr>
    <w:rPr>
      <w:rFonts w:asciiTheme="minorHAnsi" w:hAnsiTheme="minorHAnsi" w:cstheme="minorHAnsi"/>
      <w:sz w:val="18"/>
      <w:szCs w:val="18"/>
    </w:rPr>
  </w:style>
  <w:style w:type="paragraph" w:styleId="TDC7">
    <w:name w:val="toc 7"/>
    <w:basedOn w:val="Normal"/>
    <w:next w:val="Normal"/>
    <w:autoRedefine/>
    <w:uiPriority w:val="39"/>
    <w:locked/>
    <w:rsid w:val="00B86811"/>
    <w:pPr>
      <w:spacing w:after="0"/>
      <w:ind w:left="1440"/>
      <w:jc w:val="left"/>
    </w:pPr>
    <w:rPr>
      <w:rFonts w:asciiTheme="minorHAnsi" w:hAnsiTheme="minorHAnsi" w:cstheme="minorHAnsi"/>
      <w:sz w:val="18"/>
      <w:szCs w:val="18"/>
    </w:rPr>
  </w:style>
  <w:style w:type="paragraph" w:styleId="TDC8">
    <w:name w:val="toc 8"/>
    <w:basedOn w:val="Normal"/>
    <w:next w:val="Normal"/>
    <w:autoRedefine/>
    <w:uiPriority w:val="39"/>
    <w:locked/>
    <w:rsid w:val="00B86811"/>
    <w:pPr>
      <w:spacing w:after="0"/>
      <w:ind w:left="1680"/>
      <w:jc w:val="left"/>
    </w:pPr>
    <w:rPr>
      <w:rFonts w:asciiTheme="minorHAnsi" w:hAnsiTheme="minorHAnsi" w:cstheme="minorHAnsi"/>
      <w:sz w:val="18"/>
      <w:szCs w:val="18"/>
    </w:rPr>
  </w:style>
  <w:style w:type="paragraph" w:styleId="TDC9">
    <w:name w:val="toc 9"/>
    <w:basedOn w:val="Normal"/>
    <w:next w:val="Normal"/>
    <w:autoRedefine/>
    <w:uiPriority w:val="39"/>
    <w:locked/>
    <w:rsid w:val="00B86811"/>
    <w:pPr>
      <w:spacing w:after="0"/>
      <w:ind w:left="1920"/>
      <w:jc w:val="left"/>
    </w:pPr>
    <w:rPr>
      <w:rFonts w:asciiTheme="minorHAnsi" w:hAnsiTheme="minorHAnsi" w:cstheme="minorHAnsi"/>
      <w:sz w:val="18"/>
      <w:szCs w:val="18"/>
    </w:rPr>
  </w:style>
  <w:style w:type="paragraph" w:styleId="TtuloTDC">
    <w:name w:val="TOC Heading"/>
    <w:basedOn w:val="Ttulo1"/>
    <w:next w:val="Normal"/>
    <w:uiPriority w:val="39"/>
    <w:unhideWhenUsed/>
    <w:qFormat/>
    <w:rsid w:val="009D04FA"/>
    <w:pPr>
      <w:numPr>
        <w:numId w:val="0"/>
      </w:numPr>
      <w:spacing w:before="480" w:after="0"/>
      <w:ind w:firstLine="709"/>
      <w:outlineLvl w:val="9"/>
    </w:pPr>
  </w:style>
  <w:style w:type="paragraph" w:customStyle="1" w:styleId="Listavistosa-nfasis12">
    <w:name w:val="Lista vistosa - Énfasis 12"/>
    <w:basedOn w:val="Normal"/>
    <w:uiPriority w:val="34"/>
    <w:qFormat/>
    <w:rsid w:val="00BA504B"/>
    <w:pPr>
      <w:suppressAutoHyphens w:val="0"/>
      <w:spacing w:line="300" w:lineRule="auto"/>
      <w:ind w:left="720"/>
      <w:contextualSpacing/>
    </w:pPr>
    <w:rPr>
      <w:rFonts w:eastAsia="MS Mincho"/>
      <w:szCs w:val="22"/>
      <w:lang w:val="es-MX" w:eastAsia="en-US"/>
    </w:rPr>
  </w:style>
  <w:style w:type="paragraph" w:styleId="Descripcin">
    <w:name w:val="caption"/>
    <w:basedOn w:val="Normal"/>
    <w:next w:val="Normal"/>
    <w:uiPriority w:val="35"/>
    <w:qFormat/>
    <w:locked/>
    <w:rsid w:val="009D04FA"/>
    <w:pPr>
      <w:suppressAutoHyphens w:val="0"/>
      <w:spacing w:line="240" w:lineRule="auto"/>
    </w:pPr>
    <w:rPr>
      <w:rFonts w:ascii="Cambria" w:eastAsia="MS Mincho" w:hAnsi="Cambria"/>
      <w:b/>
      <w:bCs/>
      <w:color w:val="4F81BD"/>
      <w:sz w:val="18"/>
      <w:szCs w:val="18"/>
      <w:lang w:val="es-MX" w:eastAsia="en-US"/>
    </w:rPr>
  </w:style>
  <w:style w:type="paragraph" w:styleId="Subttulo">
    <w:name w:val="Subtitle"/>
    <w:basedOn w:val="Normal"/>
    <w:next w:val="Normal"/>
    <w:link w:val="SubttuloCar"/>
    <w:uiPriority w:val="11"/>
    <w:qFormat/>
    <w:locked/>
    <w:rsid w:val="009D04FA"/>
    <w:pPr>
      <w:numPr>
        <w:ilvl w:val="1"/>
      </w:numPr>
      <w:suppressAutoHyphens w:val="0"/>
      <w:spacing w:line="300" w:lineRule="auto"/>
      <w:ind w:firstLine="709"/>
    </w:pPr>
    <w:rPr>
      <w:rFonts w:ascii="Cambria" w:eastAsia="MS Gothic" w:hAnsi="Cambria"/>
      <w:i/>
      <w:iCs/>
      <w:color w:val="4F81BD"/>
      <w:spacing w:val="15"/>
      <w:szCs w:val="24"/>
      <w:lang w:val="es-MX" w:eastAsia="en-US"/>
    </w:rPr>
  </w:style>
  <w:style w:type="character" w:customStyle="1" w:styleId="SubttuloCar">
    <w:name w:val="Subtítulo Car"/>
    <w:basedOn w:val="Fuentedeprrafopredeter"/>
    <w:link w:val="Subttulo"/>
    <w:uiPriority w:val="11"/>
    <w:rsid w:val="009D04FA"/>
    <w:rPr>
      <w:rFonts w:ascii="Cambria" w:eastAsia="MS Gothic" w:hAnsi="Cambria"/>
      <w:i/>
      <w:iCs/>
      <w:color w:val="4F81BD"/>
      <w:spacing w:val="15"/>
      <w:sz w:val="24"/>
      <w:szCs w:val="24"/>
      <w:lang w:val="es-MX" w:eastAsia="en-US"/>
    </w:rPr>
  </w:style>
  <w:style w:type="character" w:styleId="Textoennegrita">
    <w:name w:val="Strong"/>
    <w:uiPriority w:val="22"/>
    <w:qFormat/>
    <w:locked/>
    <w:rsid w:val="009D04FA"/>
    <w:rPr>
      <w:b/>
      <w:bCs/>
    </w:rPr>
  </w:style>
  <w:style w:type="character" w:styleId="nfasis">
    <w:name w:val="Emphasis"/>
    <w:uiPriority w:val="20"/>
    <w:qFormat/>
    <w:locked/>
    <w:rsid w:val="009D04FA"/>
    <w:rPr>
      <w:i/>
      <w:iCs/>
    </w:rPr>
  </w:style>
  <w:style w:type="paragraph" w:customStyle="1" w:styleId="Cuadrculamedia21">
    <w:name w:val="Cuadrícula media 21"/>
    <w:uiPriority w:val="1"/>
    <w:qFormat/>
    <w:rsid w:val="009D04FA"/>
    <w:rPr>
      <w:rFonts w:eastAsia="MS Mincho"/>
      <w:lang w:val="es-MX" w:eastAsia="en-US"/>
    </w:rPr>
  </w:style>
  <w:style w:type="paragraph" w:customStyle="1" w:styleId="Cuadrculavistosa-nfasis11">
    <w:name w:val="Cuadrícula vistosa - Énfasis 11"/>
    <w:basedOn w:val="Normal"/>
    <w:next w:val="Normal"/>
    <w:link w:val="Cuadrculavistosa-nfasis1Car"/>
    <w:uiPriority w:val="29"/>
    <w:qFormat/>
    <w:rsid w:val="009D04FA"/>
    <w:pPr>
      <w:suppressAutoHyphens w:val="0"/>
      <w:spacing w:line="300" w:lineRule="auto"/>
    </w:pPr>
    <w:rPr>
      <w:rFonts w:ascii="Calibri" w:eastAsia="MS Mincho" w:hAnsi="Calibri"/>
      <w:i/>
      <w:iCs/>
      <w:color w:val="000000"/>
      <w:sz w:val="20"/>
      <w:lang w:val="es-MX" w:eastAsia="en-US"/>
    </w:rPr>
  </w:style>
  <w:style w:type="character" w:customStyle="1" w:styleId="Cuadrculavistosa-nfasis1Car">
    <w:name w:val="Cuadrícula vistosa - Énfasis 1 Car"/>
    <w:link w:val="Cuadrculavistosa-nfasis11"/>
    <w:uiPriority w:val="29"/>
    <w:rsid w:val="009D04FA"/>
    <w:rPr>
      <w:rFonts w:eastAsia="MS Mincho"/>
      <w:i/>
      <w:iCs/>
      <w:color w:val="000000"/>
      <w:sz w:val="20"/>
      <w:szCs w:val="20"/>
      <w:lang w:val="es-MX" w:eastAsia="en-US"/>
    </w:rPr>
  </w:style>
  <w:style w:type="paragraph" w:customStyle="1" w:styleId="Sombreadoclaro-nfasis21">
    <w:name w:val="Sombreado claro - Énfasis 21"/>
    <w:basedOn w:val="Normal"/>
    <w:next w:val="Normal"/>
    <w:link w:val="Sombreadoclaro-nfasis2Car"/>
    <w:uiPriority w:val="30"/>
    <w:qFormat/>
    <w:rsid w:val="009D04FA"/>
    <w:pPr>
      <w:pBdr>
        <w:bottom w:val="single" w:sz="4" w:space="4" w:color="4F81BD"/>
      </w:pBdr>
      <w:suppressAutoHyphens w:val="0"/>
      <w:spacing w:before="200" w:after="280" w:line="300" w:lineRule="auto"/>
      <w:ind w:left="936" w:right="936"/>
    </w:pPr>
    <w:rPr>
      <w:rFonts w:ascii="Calibri" w:eastAsia="MS Mincho" w:hAnsi="Calibri"/>
      <w:b/>
      <w:bCs/>
      <w:i/>
      <w:iCs/>
      <w:color w:val="4F81BD"/>
      <w:sz w:val="20"/>
      <w:lang w:val="es-MX" w:eastAsia="en-US"/>
    </w:rPr>
  </w:style>
  <w:style w:type="character" w:customStyle="1" w:styleId="Sombreadoclaro-nfasis2Car">
    <w:name w:val="Sombreado claro - Énfasis 2 Car"/>
    <w:link w:val="Sombreadoclaro-nfasis21"/>
    <w:uiPriority w:val="30"/>
    <w:rsid w:val="009D04FA"/>
    <w:rPr>
      <w:rFonts w:eastAsia="MS Mincho"/>
      <w:b/>
      <w:bCs/>
      <w:i/>
      <w:iCs/>
      <w:color w:val="4F81BD"/>
      <w:sz w:val="20"/>
      <w:szCs w:val="20"/>
      <w:lang w:val="es-MX" w:eastAsia="en-US"/>
    </w:rPr>
  </w:style>
  <w:style w:type="character" w:customStyle="1" w:styleId="nfasissutil1">
    <w:name w:val="Énfasis sutil1"/>
    <w:uiPriority w:val="19"/>
    <w:qFormat/>
    <w:rsid w:val="009D04FA"/>
    <w:rPr>
      <w:i/>
      <w:iCs/>
      <w:color w:val="808080"/>
    </w:rPr>
  </w:style>
  <w:style w:type="character" w:customStyle="1" w:styleId="nfasisintenso1">
    <w:name w:val="Énfasis intenso1"/>
    <w:uiPriority w:val="21"/>
    <w:qFormat/>
    <w:rsid w:val="009D04FA"/>
    <w:rPr>
      <w:b/>
      <w:bCs/>
      <w:i/>
      <w:iCs/>
      <w:color w:val="4F81BD"/>
    </w:rPr>
  </w:style>
  <w:style w:type="character" w:customStyle="1" w:styleId="Referenciasutil1">
    <w:name w:val="Referencia sutil1"/>
    <w:uiPriority w:val="31"/>
    <w:qFormat/>
    <w:rsid w:val="009D04FA"/>
    <w:rPr>
      <w:smallCaps/>
      <w:color w:val="C0504D"/>
      <w:u w:val="single"/>
    </w:rPr>
  </w:style>
  <w:style w:type="character" w:customStyle="1" w:styleId="Referenciaintensa1">
    <w:name w:val="Referencia intensa1"/>
    <w:uiPriority w:val="32"/>
    <w:qFormat/>
    <w:rsid w:val="009D04FA"/>
    <w:rPr>
      <w:b/>
      <w:bCs/>
      <w:smallCaps/>
      <w:color w:val="C0504D"/>
      <w:spacing w:val="5"/>
      <w:u w:val="single"/>
    </w:rPr>
  </w:style>
  <w:style w:type="character" w:styleId="Ttulodellibro">
    <w:name w:val="Book Title"/>
    <w:uiPriority w:val="33"/>
    <w:qFormat/>
    <w:rsid w:val="009D04FA"/>
    <w:rPr>
      <w:b/>
      <w:bCs/>
      <w:smallCaps/>
      <w:spacing w:val="5"/>
    </w:rPr>
  </w:style>
  <w:style w:type="paragraph" w:customStyle="1" w:styleId="TTULOCAP">
    <w:name w:val="TÍTULO CAP"/>
    <w:basedOn w:val="Ttulo1"/>
    <w:next w:val="Normal"/>
    <w:uiPriority w:val="99"/>
    <w:rsid w:val="009D04FA"/>
    <w:pPr>
      <w:keepLines w:val="0"/>
      <w:numPr>
        <w:numId w:val="0"/>
      </w:numPr>
      <w:tabs>
        <w:tab w:val="left" w:pos="1134"/>
      </w:tabs>
      <w:suppressAutoHyphens w:val="0"/>
      <w:spacing w:before="0" w:after="500" w:line="400" w:lineRule="exact"/>
      <w:ind w:left="1134" w:hanging="1134"/>
    </w:pPr>
    <w:rPr>
      <w:rFonts w:ascii="Verdana" w:eastAsia="Times New Roman" w:hAnsi="Verdana" w:cs="Times New Roman"/>
      <w:caps/>
      <w:color w:val="00086E"/>
      <w:kern w:val="22"/>
      <w:szCs w:val="28"/>
      <w:lang w:val="es-ES" w:eastAsia="en-US"/>
    </w:rPr>
  </w:style>
  <w:style w:type="paragraph" w:customStyle="1" w:styleId="TtuloCap1">
    <w:name w:val="Título Cap.1"/>
    <w:basedOn w:val="Ttulo2"/>
    <w:next w:val="Normal"/>
    <w:uiPriority w:val="99"/>
    <w:rsid w:val="009D04FA"/>
    <w:pPr>
      <w:keepLines w:val="0"/>
      <w:tabs>
        <w:tab w:val="left" w:pos="1134"/>
      </w:tabs>
      <w:suppressAutoHyphens w:val="0"/>
      <w:spacing w:before="400" w:after="240" w:line="300" w:lineRule="exact"/>
      <w:ind w:left="1135" w:hanging="1135"/>
    </w:pPr>
    <w:rPr>
      <w:rFonts w:ascii="Verdana" w:eastAsia="Times New Roman" w:hAnsi="Verdana" w:cs="Times New Roman"/>
      <w:color w:val="00086E"/>
      <w:kern w:val="22"/>
      <w:lang w:val="es-ES" w:eastAsia="en-US"/>
    </w:rPr>
  </w:style>
  <w:style w:type="paragraph" w:customStyle="1" w:styleId="TtuloCap2">
    <w:name w:val="Título Cap.2"/>
    <w:basedOn w:val="Normal"/>
    <w:next w:val="Normal"/>
    <w:uiPriority w:val="99"/>
    <w:rsid w:val="009D04FA"/>
    <w:pPr>
      <w:tabs>
        <w:tab w:val="left" w:pos="1134"/>
      </w:tabs>
      <w:suppressAutoHyphens w:val="0"/>
      <w:spacing w:before="400" w:line="300" w:lineRule="exact"/>
      <w:ind w:left="1134" w:hanging="1134"/>
    </w:pPr>
    <w:rPr>
      <w:color w:val="00086E"/>
      <w:kern w:val="22"/>
      <w:szCs w:val="22"/>
      <w:lang w:val="es-ES" w:eastAsia="en-US"/>
    </w:rPr>
  </w:style>
  <w:style w:type="paragraph" w:customStyle="1" w:styleId="TtuloCap3">
    <w:name w:val="Título Cap.3"/>
    <w:basedOn w:val="Ttulo4"/>
    <w:next w:val="Normal"/>
    <w:uiPriority w:val="99"/>
    <w:rsid w:val="009D04FA"/>
    <w:pPr>
      <w:keepLines w:val="0"/>
      <w:numPr>
        <w:ilvl w:val="0"/>
        <w:numId w:val="0"/>
      </w:numPr>
      <w:tabs>
        <w:tab w:val="left" w:pos="1134"/>
      </w:tabs>
      <w:suppressAutoHyphens w:val="0"/>
      <w:spacing w:before="400" w:line="300" w:lineRule="exact"/>
      <w:ind w:left="1134" w:hanging="1134"/>
      <w:jc w:val="left"/>
    </w:pPr>
    <w:rPr>
      <w:rFonts w:ascii="Verdana" w:eastAsia="Times New Roman" w:hAnsi="Verdana" w:cs="Times New Roman"/>
      <w:b w:val="0"/>
      <w:bCs w:val="0"/>
      <w:i w:val="0"/>
      <w:iCs w:val="0"/>
      <w:color w:val="00086E"/>
      <w:spacing w:val="2"/>
      <w:kern w:val="22"/>
      <w:lang w:val="es-ES" w:eastAsia="en-US"/>
    </w:rPr>
  </w:style>
  <w:style w:type="paragraph" w:customStyle="1" w:styleId="TtuloCap4">
    <w:name w:val="Título Cap.4"/>
    <w:basedOn w:val="Ttulo5"/>
    <w:next w:val="Normal"/>
    <w:uiPriority w:val="99"/>
    <w:rsid w:val="009D04FA"/>
    <w:pPr>
      <w:keepLines w:val="0"/>
      <w:numPr>
        <w:ilvl w:val="0"/>
        <w:numId w:val="0"/>
      </w:numPr>
      <w:tabs>
        <w:tab w:val="left" w:pos="1418"/>
      </w:tabs>
      <w:suppressAutoHyphens w:val="0"/>
      <w:spacing w:before="400" w:line="300" w:lineRule="exact"/>
      <w:ind w:left="1134" w:hanging="1134"/>
    </w:pPr>
    <w:rPr>
      <w:rFonts w:ascii="Verdana" w:eastAsia="Times New Roman" w:hAnsi="Verdana" w:cs="Times New Roman"/>
      <w:color w:val="00086E"/>
      <w:kern w:val="22"/>
      <w:sz w:val="20"/>
      <w:szCs w:val="24"/>
      <w:lang w:val="es-ES" w:eastAsia="en-US"/>
    </w:rPr>
  </w:style>
  <w:style w:type="character" w:styleId="Hipervnculo">
    <w:name w:val="Hyperlink"/>
    <w:uiPriority w:val="99"/>
    <w:rsid w:val="009D04FA"/>
    <w:rPr>
      <w:rFonts w:cs="Times New Roman"/>
      <w:color w:val="D00063"/>
      <w:u w:val="single"/>
    </w:rPr>
  </w:style>
  <w:style w:type="paragraph" w:customStyle="1" w:styleId="TTULOANEXO">
    <w:name w:val="TÍTULO ANEXO"/>
    <w:basedOn w:val="TTULOCAP"/>
    <w:next w:val="Normal"/>
    <w:uiPriority w:val="99"/>
    <w:rsid w:val="009D04FA"/>
    <w:pPr>
      <w:numPr>
        <w:numId w:val="2"/>
      </w:numPr>
    </w:pPr>
  </w:style>
  <w:style w:type="paragraph" w:customStyle="1" w:styleId="TtuloAnx1">
    <w:name w:val="Título Anx.1"/>
    <w:basedOn w:val="TtuloCap1"/>
    <w:next w:val="Normal"/>
    <w:uiPriority w:val="99"/>
    <w:rsid w:val="009D04FA"/>
    <w:pPr>
      <w:numPr>
        <w:numId w:val="2"/>
      </w:numPr>
    </w:pPr>
  </w:style>
  <w:style w:type="paragraph" w:customStyle="1" w:styleId="TtuloAnx2">
    <w:name w:val="Título Anx.2"/>
    <w:basedOn w:val="Normal"/>
    <w:next w:val="Normal"/>
    <w:uiPriority w:val="99"/>
    <w:rsid w:val="009D04FA"/>
    <w:pPr>
      <w:suppressAutoHyphens w:val="0"/>
      <w:spacing w:line="300" w:lineRule="auto"/>
      <w:ind w:left="1134" w:hanging="1134"/>
    </w:pPr>
    <w:rPr>
      <w:rFonts w:ascii="Cambria" w:eastAsia="MS Mincho" w:hAnsi="Cambria"/>
      <w:szCs w:val="22"/>
      <w:lang w:val="es-MX" w:eastAsia="en-US"/>
    </w:rPr>
  </w:style>
  <w:style w:type="paragraph" w:customStyle="1" w:styleId="TtuloAnx3">
    <w:name w:val="Título Anx.3"/>
    <w:basedOn w:val="TtuloCap3"/>
    <w:next w:val="Normal"/>
    <w:uiPriority w:val="99"/>
    <w:rsid w:val="009D04FA"/>
    <w:pPr>
      <w:numPr>
        <w:ilvl w:val="3"/>
        <w:numId w:val="2"/>
      </w:numPr>
    </w:pPr>
  </w:style>
  <w:style w:type="paragraph" w:customStyle="1" w:styleId="TtuloAnx4">
    <w:name w:val="Título Anx.4"/>
    <w:basedOn w:val="TtuloCap4"/>
    <w:next w:val="Normal"/>
    <w:uiPriority w:val="99"/>
    <w:rsid w:val="009D04FA"/>
    <w:pPr>
      <w:numPr>
        <w:ilvl w:val="4"/>
        <w:numId w:val="2"/>
      </w:numPr>
    </w:pPr>
  </w:style>
  <w:style w:type="paragraph" w:customStyle="1" w:styleId="Ttulodocumento">
    <w:name w:val="Título documento"/>
    <w:uiPriority w:val="99"/>
    <w:rsid w:val="009D04FA"/>
    <w:rPr>
      <w:rFonts w:ascii="Verdana" w:eastAsia="Times New Roman" w:hAnsi="Verdana"/>
      <w:b/>
      <w:color w:val="00086E"/>
      <w:kern w:val="22"/>
      <w:sz w:val="52"/>
      <w:szCs w:val="80"/>
      <w:lang w:val="es-ES" w:eastAsia="en-US"/>
    </w:rPr>
  </w:style>
  <w:style w:type="paragraph" w:customStyle="1" w:styleId="Listavistosa-nfasis11">
    <w:name w:val="Lista vistosa - Énfasis 11"/>
    <w:basedOn w:val="Normal"/>
    <w:rsid w:val="009D04FA"/>
    <w:pPr>
      <w:suppressAutoHyphens w:val="0"/>
      <w:spacing w:before="240" w:after="0" w:line="240" w:lineRule="auto"/>
      <w:ind w:left="720"/>
      <w:contextualSpacing/>
    </w:pPr>
    <w:rPr>
      <w:rFonts w:ascii="Georgia" w:hAnsi="Georgia"/>
      <w:kern w:val="26"/>
      <w:sz w:val="20"/>
      <w:szCs w:val="24"/>
      <w:lang w:val="es-ES" w:eastAsia="es-ES"/>
    </w:rPr>
  </w:style>
  <w:style w:type="paragraph" w:styleId="Lista2">
    <w:name w:val="List 2"/>
    <w:basedOn w:val="Normal"/>
    <w:uiPriority w:val="99"/>
    <w:unhideWhenUsed/>
    <w:rsid w:val="009D04FA"/>
    <w:pPr>
      <w:suppressAutoHyphens w:val="0"/>
      <w:spacing w:line="300" w:lineRule="auto"/>
      <w:ind w:left="566" w:hanging="283"/>
      <w:contextualSpacing/>
    </w:pPr>
    <w:rPr>
      <w:rFonts w:ascii="Cambria" w:eastAsia="MS Mincho" w:hAnsi="Cambria"/>
      <w:szCs w:val="22"/>
      <w:lang w:val="es-MX" w:eastAsia="en-US"/>
    </w:rPr>
  </w:style>
  <w:style w:type="paragraph" w:styleId="Listaconvietas2">
    <w:name w:val="List Bullet 2"/>
    <w:basedOn w:val="Normal"/>
    <w:uiPriority w:val="99"/>
    <w:unhideWhenUsed/>
    <w:rsid w:val="009D04FA"/>
    <w:pPr>
      <w:numPr>
        <w:numId w:val="67"/>
      </w:numPr>
      <w:suppressAutoHyphens w:val="0"/>
      <w:spacing w:line="300" w:lineRule="auto"/>
      <w:contextualSpacing/>
    </w:pPr>
    <w:rPr>
      <w:rFonts w:ascii="Cambria" w:eastAsia="MS Mincho" w:hAnsi="Cambria"/>
      <w:szCs w:val="22"/>
      <w:lang w:val="es-MX" w:eastAsia="en-US"/>
    </w:rPr>
  </w:style>
  <w:style w:type="paragraph" w:styleId="Listaconvietas3">
    <w:name w:val="List Bullet 3"/>
    <w:basedOn w:val="Normal"/>
    <w:uiPriority w:val="99"/>
    <w:unhideWhenUsed/>
    <w:rsid w:val="009D04FA"/>
    <w:pPr>
      <w:numPr>
        <w:numId w:val="68"/>
      </w:numPr>
      <w:suppressAutoHyphens w:val="0"/>
      <w:spacing w:line="300" w:lineRule="auto"/>
      <w:contextualSpacing/>
    </w:pPr>
    <w:rPr>
      <w:rFonts w:ascii="Cambria" w:eastAsia="MS Mincho" w:hAnsi="Cambria"/>
      <w:szCs w:val="22"/>
      <w:lang w:val="es-MX" w:eastAsia="en-US"/>
    </w:rPr>
  </w:style>
  <w:style w:type="paragraph" w:styleId="Continuarlista2">
    <w:name w:val="List Continue 2"/>
    <w:basedOn w:val="Normal"/>
    <w:uiPriority w:val="99"/>
    <w:unhideWhenUsed/>
    <w:rsid w:val="009D04FA"/>
    <w:pPr>
      <w:suppressAutoHyphens w:val="0"/>
      <w:spacing w:after="120" w:line="300" w:lineRule="auto"/>
      <w:ind w:left="566"/>
      <w:contextualSpacing/>
    </w:pPr>
    <w:rPr>
      <w:rFonts w:ascii="Cambria" w:eastAsia="MS Mincho" w:hAnsi="Cambria"/>
      <w:szCs w:val="22"/>
      <w:lang w:val="es-MX" w:eastAsia="en-US"/>
    </w:rPr>
  </w:style>
  <w:style w:type="paragraph" w:styleId="Textoindependiente">
    <w:name w:val="Body Text"/>
    <w:basedOn w:val="Normal"/>
    <w:link w:val="TextoindependienteCar"/>
    <w:unhideWhenUsed/>
    <w:rsid w:val="009D04FA"/>
    <w:pPr>
      <w:suppressAutoHyphens w:val="0"/>
      <w:spacing w:after="120" w:line="300" w:lineRule="auto"/>
    </w:pPr>
    <w:rPr>
      <w:rFonts w:ascii="Cambria" w:eastAsia="MS Mincho" w:hAnsi="Cambria"/>
      <w:szCs w:val="22"/>
      <w:lang w:val="es-MX" w:eastAsia="en-US"/>
    </w:rPr>
  </w:style>
  <w:style w:type="character" w:customStyle="1" w:styleId="TextoindependienteCar">
    <w:name w:val="Texto independiente Car"/>
    <w:basedOn w:val="Fuentedeprrafopredeter"/>
    <w:link w:val="Textoindependiente"/>
    <w:rsid w:val="009D04FA"/>
    <w:rPr>
      <w:rFonts w:ascii="Cambria" w:eastAsia="MS Mincho" w:hAnsi="Cambria"/>
      <w:sz w:val="24"/>
      <w:lang w:val="es-MX" w:eastAsia="en-US"/>
    </w:rPr>
  </w:style>
  <w:style w:type="paragraph" w:styleId="Sangradetextonormal">
    <w:name w:val="Body Text Indent"/>
    <w:basedOn w:val="Normal"/>
    <w:link w:val="SangradetextonormalCar"/>
    <w:uiPriority w:val="99"/>
    <w:unhideWhenUsed/>
    <w:rsid w:val="009D04FA"/>
    <w:pPr>
      <w:suppressAutoHyphens w:val="0"/>
      <w:spacing w:after="120" w:line="300" w:lineRule="auto"/>
      <w:ind w:left="283"/>
    </w:pPr>
    <w:rPr>
      <w:rFonts w:ascii="Cambria" w:eastAsia="MS Mincho" w:hAnsi="Cambria"/>
      <w:szCs w:val="22"/>
      <w:lang w:val="es-MX" w:eastAsia="en-US"/>
    </w:rPr>
  </w:style>
  <w:style w:type="character" w:customStyle="1" w:styleId="SangradetextonormalCar">
    <w:name w:val="Sangría de texto normal Car"/>
    <w:basedOn w:val="Fuentedeprrafopredeter"/>
    <w:link w:val="Sangradetextonormal"/>
    <w:uiPriority w:val="99"/>
    <w:rsid w:val="009D04FA"/>
    <w:rPr>
      <w:rFonts w:ascii="Cambria" w:eastAsia="MS Mincho" w:hAnsi="Cambria"/>
      <w:sz w:val="24"/>
      <w:lang w:val="es-MX" w:eastAsia="en-US"/>
    </w:rPr>
  </w:style>
  <w:style w:type="paragraph" w:styleId="Textoindependienteprimerasangra">
    <w:name w:val="Body Text First Indent"/>
    <w:basedOn w:val="Textoindependiente"/>
    <w:link w:val="TextoindependienteprimerasangraCar"/>
    <w:uiPriority w:val="99"/>
    <w:unhideWhenUsed/>
    <w:rsid w:val="009D04FA"/>
    <w:pPr>
      <w:ind w:firstLine="210"/>
    </w:pPr>
  </w:style>
  <w:style w:type="character" w:customStyle="1" w:styleId="TextoindependienteprimerasangraCar">
    <w:name w:val="Texto independiente primera sangría Car"/>
    <w:basedOn w:val="TextoindependienteCar"/>
    <w:link w:val="Textoindependienteprimerasangra"/>
    <w:uiPriority w:val="99"/>
    <w:rsid w:val="009D04FA"/>
    <w:rPr>
      <w:rFonts w:ascii="Cambria" w:eastAsia="MS Mincho" w:hAnsi="Cambria"/>
      <w:sz w:val="24"/>
      <w:lang w:val="es-MX" w:eastAsia="en-US"/>
    </w:rPr>
  </w:style>
  <w:style w:type="paragraph" w:styleId="Textoindependienteprimerasangra2">
    <w:name w:val="Body Text First Indent 2"/>
    <w:basedOn w:val="Sangradetextonormal"/>
    <w:link w:val="Textoindependienteprimerasangra2Car"/>
    <w:uiPriority w:val="99"/>
    <w:unhideWhenUsed/>
    <w:rsid w:val="009D04FA"/>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9D04FA"/>
    <w:rPr>
      <w:rFonts w:ascii="Cambria" w:eastAsia="MS Mincho" w:hAnsi="Cambria"/>
      <w:sz w:val="24"/>
      <w:lang w:val="es-MX" w:eastAsia="en-US"/>
    </w:rPr>
  </w:style>
  <w:style w:type="table" w:customStyle="1" w:styleId="Sombreadomedio1-nfasis11">
    <w:name w:val="Sombreado medio 1 - Énfasis 11"/>
    <w:basedOn w:val="Tablanormal"/>
    <w:uiPriority w:val="63"/>
    <w:rsid w:val="009D04FA"/>
    <w:rPr>
      <w:rFonts w:eastAsia="MS Mincho"/>
      <w:sz w:val="20"/>
      <w:szCs w:val="20"/>
      <w:lang w:val="es-ES_tradnl"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abladeilustraciones">
    <w:name w:val="table of figures"/>
    <w:basedOn w:val="Normal"/>
    <w:next w:val="Normal"/>
    <w:uiPriority w:val="99"/>
    <w:unhideWhenUsed/>
    <w:rsid w:val="0064082B"/>
    <w:pPr>
      <w:spacing w:after="0"/>
      <w:ind w:left="480" w:hanging="480"/>
      <w:jc w:val="left"/>
    </w:pPr>
    <w:rPr>
      <w:rFonts w:asciiTheme="minorHAnsi" w:hAnsiTheme="minorHAnsi" w:cstheme="minorHAnsi"/>
      <w:smallCaps/>
      <w:sz w:val="20"/>
    </w:rPr>
  </w:style>
  <w:style w:type="character" w:styleId="Textodelmarcadordeposicin">
    <w:name w:val="Placeholder Text"/>
    <w:uiPriority w:val="99"/>
    <w:semiHidden/>
    <w:rsid w:val="009D04FA"/>
    <w:rPr>
      <w:color w:val="808080"/>
    </w:rPr>
  </w:style>
  <w:style w:type="paragraph" w:styleId="Mapadeldocumento">
    <w:name w:val="Document Map"/>
    <w:basedOn w:val="Normal"/>
    <w:link w:val="MapadeldocumentoCar"/>
    <w:uiPriority w:val="99"/>
    <w:semiHidden/>
    <w:unhideWhenUsed/>
    <w:rsid w:val="009D04FA"/>
    <w:pPr>
      <w:suppressAutoHyphens w:val="0"/>
      <w:spacing w:line="300" w:lineRule="auto"/>
    </w:pPr>
    <w:rPr>
      <w:rFonts w:ascii="Tahoma" w:eastAsia="MS Mincho" w:hAnsi="Tahoma" w:cs="Tahoma"/>
      <w:sz w:val="16"/>
      <w:szCs w:val="16"/>
      <w:lang w:val="es-MX" w:eastAsia="en-US"/>
    </w:rPr>
  </w:style>
  <w:style w:type="character" w:customStyle="1" w:styleId="MapadeldocumentoCar">
    <w:name w:val="Mapa del documento Car"/>
    <w:basedOn w:val="Fuentedeprrafopredeter"/>
    <w:link w:val="Mapadeldocumento"/>
    <w:uiPriority w:val="99"/>
    <w:semiHidden/>
    <w:rsid w:val="009D04FA"/>
    <w:rPr>
      <w:rFonts w:ascii="Tahoma" w:eastAsia="MS Mincho" w:hAnsi="Tahoma" w:cs="Tahoma"/>
      <w:sz w:val="16"/>
      <w:szCs w:val="16"/>
      <w:lang w:val="es-MX" w:eastAsia="en-US"/>
    </w:rPr>
  </w:style>
  <w:style w:type="character" w:styleId="Hipervnculovisitado">
    <w:name w:val="FollowedHyperlink"/>
    <w:uiPriority w:val="99"/>
    <w:semiHidden/>
    <w:unhideWhenUsed/>
    <w:rsid w:val="009D04FA"/>
    <w:rPr>
      <w:color w:val="800080"/>
      <w:u w:val="single"/>
    </w:rPr>
  </w:style>
  <w:style w:type="table" w:customStyle="1" w:styleId="Sombreadomedio1-nfasis12">
    <w:name w:val="Sombreado medio 1 - Énfasis 12"/>
    <w:basedOn w:val="Tablanormal"/>
    <w:uiPriority w:val="63"/>
    <w:rsid w:val="009D04FA"/>
    <w:rPr>
      <w:rFonts w:eastAsia="MS Mincho"/>
      <w:sz w:val="20"/>
      <w:szCs w:val="20"/>
      <w:lang w:val="es-MX"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Sinespaciado">
    <w:name w:val="No Spacing"/>
    <w:uiPriority w:val="1"/>
    <w:qFormat/>
    <w:rsid w:val="005A7ABA"/>
    <w:rPr>
      <w:rFonts w:asciiTheme="minorHAnsi" w:eastAsiaTheme="minorHAnsi" w:hAnsiTheme="minorHAnsi" w:cstheme="minorBidi"/>
      <w:lang w:eastAsia="en-US"/>
    </w:rPr>
  </w:style>
  <w:style w:type="paragraph" w:styleId="NormalWeb">
    <w:name w:val="Normal (Web)"/>
    <w:basedOn w:val="Normal"/>
    <w:uiPriority w:val="99"/>
    <w:semiHidden/>
    <w:unhideWhenUsed/>
    <w:rsid w:val="00F919C6"/>
    <w:pPr>
      <w:suppressAutoHyphens w:val="0"/>
      <w:spacing w:before="100" w:beforeAutospacing="1" w:after="100" w:afterAutospacing="1" w:line="240" w:lineRule="auto"/>
      <w:ind w:firstLine="0"/>
      <w:jc w:val="left"/>
    </w:pPr>
    <w:rPr>
      <w:rFonts w:ascii="Times New Roman" w:eastAsiaTheme="minorEastAsia" w:hAnsi="Times New Roman"/>
      <w:szCs w:val="24"/>
      <w:lang w:eastAsia="es-CL"/>
    </w:rPr>
  </w:style>
  <w:style w:type="table" w:customStyle="1" w:styleId="Tablaconcuadrcula1">
    <w:name w:val="Tabla con cuadrícula1"/>
    <w:basedOn w:val="Tablanormal"/>
    <w:next w:val="Tablaconcuadrcula"/>
    <w:uiPriority w:val="59"/>
    <w:rsid w:val="00A475A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475A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semiHidden/>
    <w:unhideWhenUsed/>
    <w:rsid w:val="00A475A6"/>
    <w:pPr>
      <w:suppressAutoHyphens w:val="0"/>
      <w:spacing w:after="0" w:line="240" w:lineRule="auto"/>
      <w:ind w:firstLine="0"/>
      <w:jc w:val="left"/>
    </w:pPr>
    <w:rPr>
      <w:rFonts w:ascii="Calibri" w:eastAsiaTheme="minorHAnsi" w:hAnsi="Calibri" w:cs="Consolas"/>
      <w:sz w:val="22"/>
      <w:szCs w:val="21"/>
      <w:lang w:eastAsia="en-US"/>
    </w:rPr>
  </w:style>
  <w:style w:type="character" w:customStyle="1" w:styleId="TextosinformatoCar">
    <w:name w:val="Texto sin formato Car"/>
    <w:basedOn w:val="Fuentedeprrafopredeter"/>
    <w:link w:val="Textosinformato"/>
    <w:uiPriority w:val="99"/>
    <w:semiHidden/>
    <w:rsid w:val="00A475A6"/>
    <w:rPr>
      <w:rFonts w:eastAsiaTheme="minorHAnsi" w:cs="Consolas"/>
      <w:szCs w:val="21"/>
      <w:lang w:eastAsia="en-US"/>
    </w:rPr>
  </w:style>
  <w:style w:type="numbering" w:customStyle="1" w:styleId="Sinlista1">
    <w:name w:val="Sin lista1"/>
    <w:next w:val="Sinlista"/>
    <w:uiPriority w:val="99"/>
    <w:semiHidden/>
    <w:unhideWhenUsed/>
    <w:rsid w:val="00F84312"/>
  </w:style>
  <w:style w:type="table" w:customStyle="1" w:styleId="Tablaconcuadrcula3">
    <w:name w:val="Tabla con cuadrícula3"/>
    <w:basedOn w:val="Tablanormal"/>
    <w:next w:val="Tablaconcuadrcula"/>
    <w:uiPriority w:val="59"/>
    <w:rsid w:val="00F8431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a-General-IzqCar">
    <w:name w:val="Tabla - General - Izq Car"/>
    <w:basedOn w:val="Fuentedeprrafopredeter"/>
    <w:link w:val="Tabla-General-Izq"/>
    <w:rsid w:val="00F84312"/>
    <w:rPr>
      <w:rFonts w:ascii="Arial" w:hAnsi="Arial"/>
      <w:sz w:val="18"/>
      <w:szCs w:val="24"/>
      <w:lang w:val="es-AR"/>
    </w:rPr>
  </w:style>
  <w:style w:type="paragraph" w:customStyle="1" w:styleId="Tabla-General-Izq">
    <w:name w:val="Tabla - General - Izq"/>
    <w:basedOn w:val="Normal"/>
    <w:link w:val="Tabla-General-IzqCar"/>
    <w:qFormat/>
    <w:rsid w:val="00F84312"/>
    <w:pPr>
      <w:suppressAutoHyphens w:val="0"/>
      <w:spacing w:before="120" w:after="60" w:line="240" w:lineRule="auto"/>
      <w:ind w:firstLine="0"/>
      <w:jc w:val="left"/>
    </w:pPr>
    <w:rPr>
      <w:rFonts w:ascii="Arial" w:eastAsia="Calibri" w:hAnsi="Arial"/>
      <w:sz w:val="18"/>
      <w:szCs w:val="24"/>
      <w:lang w:val="es-AR" w:eastAsia="es-CL"/>
    </w:rPr>
  </w:style>
  <w:style w:type="paragraph" w:customStyle="1" w:styleId="xl63">
    <w:name w:val="xl63"/>
    <w:basedOn w:val="Normal"/>
    <w:rsid w:val="00F84312"/>
    <w:pPr>
      <w:pBdr>
        <w:top w:val="single" w:sz="4" w:space="0" w:color="auto"/>
        <w:left w:val="single" w:sz="4" w:space="0" w:color="auto"/>
        <w:bottom w:val="single" w:sz="4" w:space="0" w:color="auto"/>
        <w:right w:val="single" w:sz="4" w:space="0" w:color="auto"/>
      </w:pBdr>
      <w:shd w:val="clear" w:color="FFFFFF" w:fill="376091"/>
      <w:suppressAutoHyphens w:val="0"/>
      <w:spacing w:before="100" w:beforeAutospacing="1" w:after="100" w:afterAutospacing="1" w:line="240" w:lineRule="auto"/>
      <w:ind w:firstLine="0"/>
      <w:jc w:val="left"/>
    </w:pPr>
    <w:rPr>
      <w:rFonts w:ascii="Arial" w:hAnsi="Arial" w:cs="Arial"/>
      <w:b/>
      <w:bCs/>
      <w:color w:val="FFFFFF"/>
      <w:szCs w:val="24"/>
      <w:lang w:eastAsia="es-ES"/>
    </w:rPr>
  </w:style>
  <w:style w:type="paragraph" w:customStyle="1" w:styleId="xl64">
    <w:name w:val="xl64"/>
    <w:basedOn w:val="Normal"/>
    <w:rsid w:val="00F843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ascii="Times New Roman" w:hAnsi="Times New Roman"/>
      <w:szCs w:val="24"/>
      <w:lang w:eastAsia="es-ES"/>
    </w:rPr>
  </w:style>
  <w:style w:type="paragraph" w:customStyle="1" w:styleId="xl65">
    <w:name w:val="xl65"/>
    <w:basedOn w:val="Normal"/>
    <w:rsid w:val="00F843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ascii="Times New Roman" w:hAnsi="Times New Roman"/>
      <w:szCs w:val="24"/>
      <w:lang w:eastAsia="es-ES"/>
    </w:rPr>
  </w:style>
  <w:style w:type="paragraph" w:customStyle="1" w:styleId="Default">
    <w:name w:val="Default"/>
    <w:rsid w:val="00FD6C87"/>
    <w:pPr>
      <w:autoSpaceDE w:val="0"/>
      <w:autoSpaceDN w:val="0"/>
      <w:adjustRightInd w:val="0"/>
    </w:pPr>
    <w:rPr>
      <w:rFonts w:ascii="Arial" w:hAnsi="Arial" w:cs="Arial"/>
      <w:color w:val="000000"/>
      <w:sz w:val="24"/>
      <w:szCs w:val="24"/>
    </w:rPr>
  </w:style>
  <w:style w:type="paragraph" w:styleId="HTMLconformatoprevio">
    <w:name w:val="HTML Preformatted"/>
    <w:basedOn w:val="Normal"/>
    <w:link w:val="HTMLconformatoprevioCar"/>
    <w:uiPriority w:val="99"/>
    <w:unhideWhenUsed/>
    <w:rsid w:val="00B32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hAnsi="Courier New" w:cs="Courier New"/>
      <w:sz w:val="20"/>
      <w:lang w:eastAsia="es-CL"/>
    </w:rPr>
  </w:style>
  <w:style w:type="paragraph" w:styleId="Encabezadodelista">
    <w:name w:val="toa heading"/>
    <w:basedOn w:val="Normal"/>
    <w:next w:val="Normal"/>
    <w:uiPriority w:val="99"/>
    <w:semiHidden/>
    <w:unhideWhenUsed/>
    <w:rsid w:val="00762C59"/>
    <w:pPr>
      <w:spacing w:before="120"/>
    </w:pPr>
    <w:rPr>
      <w:rFonts w:asciiTheme="majorHAnsi" w:eastAsiaTheme="majorEastAsia" w:hAnsiTheme="majorHAnsi" w:cstheme="majorBidi"/>
      <w:b/>
      <w:bCs/>
      <w:szCs w:val="24"/>
    </w:rPr>
  </w:style>
  <w:style w:type="character" w:customStyle="1" w:styleId="HTMLconformatoprevioCar">
    <w:name w:val="HTML con formato previo Car"/>
    <w:basedOn w:val="Fuentedeprrafopredeter"/>
    <w:link w:val="HTMLconformatoprevio"/>
    <w:uiPriority w:val="99"/>
    <w:rsid w:val="00B323A0"/>
    <w:rPr>
      <w:rFonts w:ascii="Courier New" w:eastAsia="Times New Roman" w:hAnsi="Courier New" w:cs="Courier New"/>
      <w:sz w:val="20"/>
      <w:szCs w:val="20"/>
    </w:rPr>
  </w:style>
  <w:style w:type="paragraph" w:customStyle="1" w:styleId="xl66">
    <w:name w:val="xl66"/>
    <w:basedOn w:val="Normal"/>
    <w:rsid w:val="00700AE7"/>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line="240" w:lineRule="auto"/>
      <w:ind w:firstLine="0"/>
      <w:jc w:val="left"/>
      <w:textAlignment w:val="center"/>
    </w:pPr>
    <w:rPr>
      <w:color w:val="FFFFFF"/>
      <w:sz w:val="16"/>
      <w:szCs w:val="16"/>
      <w:lang w:eastAsia="es-CL"/>
    </w:rPr>
  </w:style>
  <w:style w:type="paragraph" w:customStyle="1" w:styleId="xl67">
    <w:name w:val="xl67"/>
    <w:basedOn w:val="Normal"/>
    <w:rsid w:val="00700AE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sz w:val="16"/>
      <w:szCs w:val="16"/>
      <w:lang w:eastAsia="es-CL"/>
    </w:rPr>
  </w:style>
  <w:style w:type="paragraph" w:customStyle="1" w:styleId="xl68">
    <w:name w:val="xl68"/>
    <w:basedOn w:val="Normal"/>
    <w:rsid w:val="00700AE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sz w:val="16"/>
      <w:szCs w:val="16"/>
      <w:lang w:eastAsia="es-CL"/>
    </w:rPr>
  </w:style>
  <w:style w:type="paragraph" w:customStyle="1" w:styleId="xl69">
    <w:name w:val="xl69"/>
    <w:basedOn w:val="Normal"/>
    <w:rsid w:val="00700AE7"/>
    <w:pPr>
      <w:suppressAutoHyphens w:val="0"/>
      <w:spacing w:before="100" w:beforeAutospacing="1" w:after="100" w:afterAutospacing="1" w:line="240" w:lineRule="auto"/>
      <w:ind w:firstLine="0"/>
      <w:jc w:val="center"/>
      <w:textAlignment w:val="center"/>
    </w:pPr>
    <w:rPr>
      <w:sz w:val="16"/>
      <w:szCs w:val="16"/>
      <w:lang w:eastAsia="es-CL"/>
    </w:rPr>
  </w:style>
  <w:style w:type="paragraph" w:customStyle="1" w:styleId="xl70">
    <w:name w:val="xl70"/>
    <w:basedOn w:val="Normal"/>
    <w:rsid w:val="00700AE7"/>
    <w:pPr>
      <w:suppressAutoHyphens w:val="0"/>
      <w:spacing w:before="100" w:beforeAutospacing="1" w:after="100" w:afterAutospacing="1" w:line="240" w:lineRule="auto"/>
      <w:ind w:firstLine="0"/>
      <w:jc w:val="left"/>
      <w:textAlignment w:val="center"/>
    </w:pPr>
    <w:rPr>
      <w:sz w:val="16"/>
      <w:szCs w:val="16"/>
      <w:lang w:eastAsia="es-CL"/>
    </w:rPr>
  </w:style>
  <w:style w:type="paragraph" w:customStyle="1" w:styleId="xl71">
    <w:name w:val="xl71"/>
    <w:basedOn w:val="Normal"/>
    <w:rsid w:val="00700AE7"/>
    <w:pPr>
      <w:suppressAutoHyphens w:val="0"/>
      <w:spacing w:before="100" w:beforeAutospacing="1" w:after="100" w:afterAutospacing="1" w:line="240" w:lineRule="auto"/>
      <w:ind w:firstLine="0"/>
      <w:jc w:val="left"/>
    </w:pPr>
    <w:rPr>
      <w:rFonts w:ascii="Times New Roman" w:hAnsi="Times New Roman"/>
      <w:sz w:val="16"/>
      <w:szCs w:val="16"/>
      <w:lang w:eastAsia="es-CL"/>
    </w:rPr>
  </w:style>
  <w:style w:type="character" w:customStyle="1" w:styleId="Mencinsinresolver1">
    <w:name w:val="Mención sin resolver1"/>
    <w:basedOn w:val="Fuentedeprrafopredeter"/>
    <w:uiPriority w:val="99"/>
    <w:semiHidden/>
    <w:unhideWhenUsed/>
    <w:rsid w:val="00941B59"/>
    <w:rPr>
      <w:color w:val="605E5C"/>
      <w:shd w:val="clear" w:color="auto" w:fill="E1DFDD"/>
    </w:rPr>
  </w:style>
  <w:style w:type="character" w:customStyle="1" w:styleId="Mencinsinresolver2">
    <w:name w:val="Mención sin resolver2"/>
    <w:basedOn w:val="Fuentedeprrafopredeter"/>
    <w:uiPriority w:val="99"/>
    <w:semiHidden/>
    <w:unhideWhenUsed/>
    <w:rsid w:val="00B72C9E"/>
    <w:rPr>
      <w:color w:val="605E5C"/>
      <w:shd w:val="clear" w:color="auto" w:fill="E1DFDD"/>
    </w:rPr>
  </w:style>
  <w:style w:type="character" w:styleId="Mencinsinresolver">
    <w:name w:val="Unresolved Mention"/>
    <w:basedOn w:val="Fuentedeprrafopredeter"/>
    <w:uiPriority w:val="99"/>
    <w:semiHidden/>
    <w:unhideWhenUsed/>
    <w:rsid w:val="00B94D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24220">
      <w:bodyDiv w:val="1"/>
      <w:marLeft w:val="0"/>
      <w:marRight w:val="0"/>
      <w:marTop w:val="0"/>
      <w:marBottom w:val="0"/>
      <w:divBdr>
        <w:top w:val="none" w:sz="0" w:space="0" w:color="auto"/>
        <w:left w:val="none" w:sz="0" w:space="0" w:color="auto"/>
        <w:bottom w:val="none" w:sz="0" w:space="0" w:color="auto"/>
        <w:right w:val="none" w:sz="0" w:space="0" w:color="auto"/>
      </w:divBdr>
    </w:div>
    <w:div w:id="66733165">
      <w:bodyDiv w:val="1"/>
      <w:marLeft w:val="0"/>
      <w:marRight w:val="0"/>
      <w:marTop w:val="0"/>
      <w:marBottom w:val="0"/>
      <w:divBdr>
        <w:top w:val="none" w:sz="0" w:space="0" w:color="auto"/>
        <w:left w:val="none" w:sz="0" w:space="0" w:color="auto"/>
        <w:bottom w:val="none" w:sz="0" w:space="0" w:color="auto"/>
        <w:right w:val="none" w:sz="0" w:space="0" w:color="auto"/>
      </w:divBdr>
    </w:div>
    <w:div w:id="72506452">
      <w:bodyDiv w:val="1"/>
      <w:marLeft w:val="0"/>
      <w:marRight w:val="0"/>
      <w:marTop w:val="0"/>
      <w:marBottom w:val="0"/>
      <w:divBdr>
        <w:top w:val="none" w:sz="0" w:space="0" w:color="auto"/>
        <w:left w:val="none" w:sz="0" w:space="0" w:color="auto"/>
        <w:bottom w:val="none" w:sz="0" w:space="0" w:color="auto"/>
        <w:right w:val="none" w:sz="0" w:space="0" w:color="auto"/>
      </w:divBdr>
    </w:div>
    <w:div w:id="160630547">
      <w:bodyDiv w:val="1"/>
      <w:marLeft w:val="0"/>
      <w:marRight w:val="0"/>
      <w:marTop w:val="0"/>
      <w:marBottom w:val="0"/>
      <w:divBdr>
        <w:top w:val="none" w:sz="0" w:space="0" w:color="auto"/>
        <w:left w:val="none" w:sz="0" w:space="0" w:color="auto"/>
        <w:bottom w:val="none" w:sz="0" w:space="0" w:color="auto"/>
        <w:right w:val="none" w:sz="0" w:space="0" w:color="auto"/>
      </w:divBdr>
    </w:div>
    <w:div w:id="164369606">
      <w:bodyDiv w:val="1"/>
      <w:marLeft w:val="0"/>
      <w:marRight w:val="0"/>
      <w:marTop w:val="0"/>
      <w:marBottom w:val="0"/>
      <w:divBdr>
        <w:top w:val="none" w:sz="0" w:space="0" w:color="auto"/>
        <w:left w:val="none" w:sz="0" w:space="0" w:color="auto"/>
        <w:bottom w:val="none" w:sz="0" w:space="0" w:color="auto"/>
        <w:right w:val="none" w:sz="0" w:space="0" w:color="auto"/>
      </w:divBdr>
    </w:div>
    <w:div w:id="292757046">
      <w:bodyDiv w:val="1"/>
      <w:marLeft w:val="0"/>
      <w:marRight w:val="0"/>
      <w:marTop w:val="0"/>
      <w:marBottom w:val="0"/>
      <w:divBdr>
        <w:top w:val="none" w:sz="0" w:space="0" w:color="auto"/>
        <w:left w:val="none" w:sz="0" w:space="0" w:color="auto"/>
        <w:bottom w:val="none" w:sz="0" w:space="0" w:color="auto"/>
        <w:right w:val="none" w:sz="0" w:space="0" w:color="auto"/>
      </w:divBdr>
    </w:div>
    <w:div w:id="333805678">
      <w:bodyDiv w:val="1"/>
      <w:marLeft w:val="0"/>
      <w:marRight w:val="0"/>
      <w:marTop w:val="0"/>
      <w:marBottom w:val="0"/>
      <w:divBdr>
        <w:top w:val="none" w:sz="0" w:space="0" w:color="auto"/>
        <w:left w:val="none" w:sz="0" w:space="0" w:color="auto"/>
        <w:bottom w:val="none" w:sz="0" w:space="0" w:color="auto"/>
        <w:right w:val="none" w:sz="0" w:space="0" w:color="auto"/>
      </w:divBdr>
    </w:div>
    <w:div w:id="351299047">
      <w:bodyDiv w:val="1"/>
      <w:marLeft w:val="0"/>
      <w:marRight w:val="0"/>
      <w:marTop w:val="0"/>
      <w:marBottom w:val="0"/>
      <w:divBdr>
        <w:top w:val="none" w:sz="0" w:space="0" w:color="auto"/>
        <w:left w:val="none" w:sz="0" w:space="0" w:color="auto"/>
        <w:bottom w:val="none" w:sz="0" w:space="0" w:color="auto"/>
        <w:right w:val="none" w:sz="0" w:space="0" w:color="auto"/>
      </w:divBdr>
    </w:div>
    <w:div w:id="351810745">
      <w:bodyDiv w:val="1"/>
      <w:marLeft w:val="0"/>
      <w:marRight w:val="0"/>
      <w:marTop w:val="0"/>
      <w:marBottom w:val="0"/>
      <w:divBdr>
        <w:top w:val="none" w:sz="0" w:space="0" w:color="auto"/>
        <w:left w:val="none" w:sz="0" w:space="0" w:color="auto"/>
        <w:bottom w:val="none" w:sz="0" w:space="0" w:color="auto"/>
        <w:right w:val="none" w:sz="0" w:space="0" w:color="auto"/>
      </w:divBdr>
    </w:div>
    <w:div w:id="483349995">
      <w:bodyDiv w:val="1"/>
      <w:marLeft w:val="0"/>
      <w:marRight w:val="0"/>
      <w:marTop w:val="0"/>
      <w:marBottom w:val="0"/>
      <w:divBdr>
        <w:top w:val="none" w:sz="0" w:space="0" w:color="auto"/>
        <w:left w:val="none" w:sz="0" w:space="0" w:color="auto"/>
        <w:bottom w:val="none" w:sz="0" w:space="0" w:color="auto"/>
        <w:right w:val="none" w:sz="0" w:space="0" w:color="auto"/>
      </w:divBdr>
    </w:div>
    <w:div w:id="551772209">
      <w:bodyDiv w:val="1"/>
      <w:marLeft w:val="0"/>
      <w:marRight w:val="0"/>
      <w:marTop w:val="0"/>
      <w:marBottom w:val="0"/>
      <w:divBdr>
        <w:top w:val="none" w:sz="0" w:space="0" w:color="auto"/>
        <w:left w:val="none" w:sz="0" w:space="0" w:color="auto"/>
        <w:bottom w:val="none" w:sz="0" w:space="0" w:color="auto"/>
        <w:right w:val="none" w:sz="0" w:space="0" w:color="auto"/>
      </w:divBdr>
    </w:div>
    <w:div w:id="552470502">
      <w:bodyDiv w:val="1"/>
      <w:marLeft w:val="0"/>
      <w:marRight w:val="0"/>
      <w:marTop w:val="0"/>
      <w:marBottom w:val="0"/>
      <w:divBdr>
        <w:top w:val="none" w:sz="0" w:space="0" w:color="auto"/>
        <w:left w:val="none" w:sz="0" w:space="0" w:color="auto"/>
        <w:bottom w:val="none" w:sz="0" w:space="0" w:color="auto"/>
        <w:right w:val="none" w:sz="0" w:space="0" w:color="auto"/>
      </w:divBdr>
    </w:div>
    <w:div w:id="561991097">
      <w:bodyDiv w:val="1"/>
      <w:marLeft w:val="0"/>
      <w:marRight w:val="0"/>
      <w:marTop w:val="0"/>
      <w:marBottom w:val="0"/>
      <w:divBdr>
        <w:top w:val="none" w:sz="0" w:space="0" w:color="auto"/>
        <w:left w:val="none" w:sz="0" w:space="0" w:color="auto"/>
        <w:bottom w:val="none" w:sz="0" w:space="0" w:color="auto"/>
        <w:right w:val="none" w:sz="0" w:space="0" w:color="auto"/>
      </w:divBdr>
    </w:div>
    <w:div w:id="643581687">
      <w:bodyDiv w:val="1"/>
      <w:marLeft w:val="0"/>
      <w:marRight w:val="0"/>
      <w:marTop w:val="0"/>
      <w:marBottom w:val="0"/>
      <w:divBdr>
        <w:top w:val="none" w:sz="0" w:space="0" w:color="auto"/>
        <w:left w:val="none" w:sz="0" w:space="0" w:color="auto"/>
        <w:bottom w:val="none" w:sz="0" w:space="0" w:color="auto"/>
        <w:right w:val="none" w:sz="0" w:space="0" w:color="auto"/>
      </w:divBdr>
    </w:div>
    <w:div w:id="676621168">
      <w:bodyDiv w:val="1"/>
      <w:marLeft w:val="0"/>
      <w:marRight w:val="0"/>
      <w:marTop w:val="0"/>
      <w:marBottom w:val="0"/>
      <w:divBdr>
        <w:top w:val="none" w:sz="0" w:space="0" w:color="auto"/>
        <w:left w:val="none" w:sz="0" w:space="0" w:color="auto"/>
        <w:bottom w:val="none" w:sz="0" w:space="0" w:color="auto"/>
        <w:right w:val="none" w:sz="0" w:space="0" w:color="auto"/>
      </w:divBdr>
    </w:div>
    <w:div w:id="680934004">
      <w:bodyDiv w:val="1"/>
      <w:marLeft w:val="0"/>
      <w:marRight w:val="0"/>
      <w:marTop w:val="0"/>
      <w:marBottom w:val="0"/>
      <w:divBdr>
        <w:top w:val="none" w:sz="0" w:space="0" w:color="auto"/>
        <w:left w:val="none" w:sz="0" w:space="0" w:color="auto"/>
        <w:bottom w:val="none" w:sz="0" w:space="0" w:color="auto"/>
        <w:right w:val="none" w:sz="0" w:space="0" w:color="auto"/>
      </w:divBdr>
    </w:div>
    <w:div w:id="729038292">
      <w:bodyDiv w:val="1"/>
      <w:marLeft w:val="0"/>
      <w:marRight w:val="0"/>
      <w:marTop w:val="0"/>
      <w:marBottom w:val="0"/>
      <w:divBdr>
        <w:top w:val="none" w:sz="0" w:space="0" w:color="auto"/>
        <w:left w:val="none" w:sz="0" w:space="0" w:color="auto"/>
        <w:bottom w:val="none" w:sz="0" w:space="0" w:color="auto"/>
        <w:right w:val="none" w:sz="0" w:space="0" w:color="auto"/>
      </w:divBdr>
    </w:div>
    <w:div w:id="755368476">
      <w:bodyDiv w:val="1"/>
      <w:marLeft w:val="0"/>
      <w:marRight w:val="0"/>
      <w:marTop w:val="0"/>
      <w:marBottom w:val="0"/>
      <w:divBdr>
        <w:top w:val="none" w:sz="0" w:space="0" w:color="auto"/>
        <w:left w:val="none" w:sz="0" w:space="0" w:color="auto"/>
        <w:bottom w:val="none" w:sz="0" w:space="0" w:color="auto"/>
        <w:right w:val="none" w:sz="0" w:space="0" w:color="auto"/>
      </w:divBdr>
      <w:divsChild>
        <w:div w:id="95903643">
          <w:marLeft w:val="994"/>
          <w:marRight w:val="0"/>
          <w:marTop w:val="0"/>
          <w:marBottom w:val="0"/>
          <w:divBdr>
            <w:top w:val="none" w:sz="0" w:space="0" w:color="auto"/>
            <w:left w:val="none" w:sz="0" w:space="0" w:color="auto"/>
            <w:bottom w:val="none" w:sz="0" w:space="0" w:color="auto"/>
            <w:right w:val="none" w:sz="0" w:space="0" w:color="auto"/>
          </w:divBdr>
        </w:div>
        <w:div w:id="2031950921">
          <w:marLeft w:val="994"/>
          <w:marRight w:val="0"/>
          <w:marTop w:val="0"/>
          <w:marBottom w:val="0"/>
          <w:divBdr>
            <w:top w:val="none" w:sz="0" w:space="0" w:color="auto"/>
            <w:left w:val="none" w:sz="0" w:space="0" w:color="auto"/>
            <w:bottom w:val="none" w:sz="0" w:space="0" w:color="auto"/>
            <w:right w:val="none" w:sz="0" w:space="0" w:color="auto"/>
          </w:divBdr>
        </w:div>
      </w:divsChild>
    </w:div>
    <w:div w:id="774249888">
      <w:bodyDiv w:val="1"/>
      <w:marLeft w:val="0"/>
      <w:marRight w:val="0"/>
      <w:marTop w:val="0"/>
      <w:marBottom w:val="0"/>
      <w:divBdr>
        <w:top w:val="none" w:sz="0" w:space="0" w:color="auto"/>
        <w:left w:val="none" w:sz="0" w:space="0" w:color="auto"/>
        <w:bottom w:val="none" w:sz="0" w:space="0" w:color="auto"/>
        <w:right w:val="none" w:sz="0" w:space="0" w:color="auto"/>
      </w:divBdr>
    </w:div>
    <w:div w:id="892691532">
      <w:bodyDiv w:val="1"/>
      <w:marLeft w:val="0"/>
      <w:marRight w:val="0"/>
      <w:marTop w:val="0"/>
      <w:marBottom w:val="0"/>
      <w:divBdr>
        <w:top w:val="none" w:sz="0" w:space="0" w:color="auto"/>
        <w:left w:val="none" w:sz="0" w:space="0" w:color="auto"/>
        <w:bottom w:val="none" w:sz="0" w:space="0" w:color="auto"/>
        <w:right w:val="none" w:sz="0" w:space="0" w:color="auto"/>
      </w:divBdr>
    </w:div>
    <w:div w:id="900990885">
      <w:bodyDiv w:val="1"/>
      <w:marLeft w:val="0"/>
      <w:marRight w:val="0"/>
      <w:marTop w:val="0"/>
      <w:marBottom w:val="0"/>
      <w:divBdr>
        <w:top w:val="none" w:sz="0" w:space="0" w:color="auto"/>
        <w:left w:val="none" w:sz="0" w:space="0" w:color="auto"/>
        <w:bottom w:val="none" w:sz="0" w:space="0" w:color="auto"/>
        <w:right w:val="none" w:sz="0" w:space="0" w:color="auto"/>
      </w:divBdr>
    </w:div>
    <w:div w:id="922496289">
      <w:bodyDiv w:val="1"/>
      <w:marLeft w:val="0"/>
      <w:marRight w:val="0"/>
      <w:marTop w:val="0"/>
      <w:marBottom w:val="0"/>
      <w:divBdr>
        <w:top w:val="none" w:sz="0" w:space="0" w:color="auto"/>
        <w:left w:val="none" w:sz="0" w:space="0" w:color="auto"/>
        <w:bottom w:val="none" w:sz="0" w:space="0" w:color="auto"/>
        <w:right w:val="none" w:sz="0" w:space="0" w:color="auto"/>
      </w:divBdr>
    </w:div>
    <w:div w:id="974145220">
      <w:bodyDiv w:val="1"/>
      <w:marLeft w:val="0"/>
      <w:marRight w:val="0"/>
      <w:marTop w:val="0"/>
      <w:marBottom w:val="0"/>
      <w:divBdr>
        <w:top w:val="none" w:sz="0" w:space="0" w:color="auto"/>
        <w:left w:val="none" w:sz="0" w:space="0" w:color="auto"/>
        <w:bottom w:val="none" w:sz="0" w:space="0" w:color="auto"/>
        <w:right w:val="none" w:sz="0" w:space="0" w:color="auto"/>
      </w:divBdr>
    </w:div>
    <w:div w:id="977103690">
      <w:bodyDiv w:val="1"/>
      <w:marLeft w:val="0"/>
      <w:marRight w:val="0"/>
      <w:marTop w:val="0"/>
      <w:marBottom w:val="0"/>
      <w:divBdr>
        <w:top w:val="none" w:sz="0" w:space="0" w:color="auto"/>
        <w:left w:val="none" w:sz="0" w:space="0" w:color="auto"/>
        <w:bottom w:val="none" w:sz="0" w:space="0" w:color="auto"/>
        <w:right w:val="none" w:sz="0" w:space="0" w:color="auto"/>
      </w:divBdr>
    </w:div>
    <w:div w:id="1034040862">
      <w:bodyDiv w:val="1"/>
      <w:marLeft w:val="0"/>
      <w:marRight w:val="0"/>
      <w:marTop w:val="0"/>
      <w:marBottom w:val="0"/>
      <w:divBdr>
        <w:top w:val="none" w:sz="0" w:space="0" w:color="auto"/>
        <w:left w:val="none" w:sz="0" w:space="0" w:color="auto"/>
        <w:bottom w:val="none" w:sz="0" w:space="0" w:color="auto"/>
        <w:right w:val="none" w:sz="0" w:space="0" w:color="auto"/>
      </w:divBdr>
    </w:div>
    <w:div w:id="1053776595">
      <w:bodyDiv w:val="1"/>
      <w:marLeft w:val="0"/>
      <w:marRight w:val="0"/>
      <w:marTop w:val="0"/>
      <w:marBottom w:val="0"/>
      <w:divBdr>
        <w:top w:val="none" w:sz="0" w:space="0" w:color="auto"/>
        <w:left w:val="none" w:sz="0" w:space="0" w:color="auto"/>
        <w:bottom w:val="none" w:sz="0" w:space="0" w:color="auto"/>
        <w:right w:val="none" w:sz="0" w:space="0" w:color="auto"/>
      </w:divBdr>
    </w:div>
    <w:div w:id="1068503116">
      <w:bodyDiv w:val="1"/>
      <w:marLeft w:val="0"/>
      <w:marRight w:val="0"/>
      <w:marTop w:val="0"/>
      <w:marBottom w:val="0"/>
      <w:divBdr>
        <w:top w:val="none" w:sz="0" w:space="0" w:color="auto"/>
        <w:left w:val="none" w:sz="0" w:space="0" w:color="auto"/>
        <w:bottom w:val="none" w:sz="0" w:space="0" w:color="auto"/>
        <w:right w:val="none" w:sz="0" w:space="0" w:color="auto"/>
      </w:divBdr>
      <w:divsChild>
        <w:div w:id="1266377697">
          <w:marLeft w:val="360"/>
          <w:marRight w:val="0"/>
          <w:marTop w:val="0"/>
          <w:marBottom w:val="0"/>
          <w:divBdr>
            <w:top w:val="none" w:sz="0" w:space="0" w:color="auto"/>
            <w:left w:val="none" w:sz="0" w:space="0" w:color="auto"/>
            <w:bottom w:val="none" w:sz="0" w:space="0" w:color="auto"/>
            <w:right w:val="none" w:sz="0" w:space="0" w:color="auto"/>
          </w:divBdr>
        </w:div>
        <w:div w:id="596132686">
          <w:marLeft w:val="1080"/>
          <w:marRight w:val="0"/>
          <w:marTop w:val="0"/>
          <w:marBottom w:val="0"/>
          <w:divBdr>
            <w:top w:val="none" w:sz="0" w:space="0" w:color="auto"/>
            <w:left w:val="none" w:sz="0" w:space="0" w:color="auto"/>
            <w:bottom w:val="none" w:sz="0" w:space="0" w:color="auto"/>
            <w:right w:val="none" w:sz="0" w:space="0" w:color="auto"/>
          </w:divBdr>
        </w:div>
        <w:div w:id="368646728">
          <w:marLeft w:val="1080"/>
          <w:marRight w:val="0"/>
          <w:marTop w:val="0"/>
          <w:marBottom w:val="0"/>
          <w:divBdr>
            <w:top w:val="none" w:sz="0" w:space="0" w:color="auto"/>
            <w:left w:val="none" w:sz="0" w:space="0" w:color="auto"/>
            <w:bottom w:val="none" w:sz="0" w:space="0" w:color="auto"/>
            <w:right w:val="none" w:sz="0" w:space="0" w:color="auto"/>
          </w:divBdr>
        </w:div>
      </w:divsChild>
    </w:div>
    <w:div w:id="1083137570">
      <w:bodyDiv w:val="1"/>
      <w:marLeft w:val="0"/>
      <w:marRight w:val="0"/>
      <w:marTop w:val="0"/>
      <w:marBottom w:val="0"/>
      <w:divBdr>
        <w:top w:val="none" w:sz="0" w:space="0" w:color="auto"/>
        <w:left w:val="none" w:sz="0" w:space="0" w:color="auto"/>
        <w:bottom w:val="none" w:sz="0" w:space="0" w:color="auto"/>
        <w:right w:val="none" w:sz="0" w:space="0" w:color="auto"/>
      </w:divBdr>
    </w:div>
    <w:div w:id="1222793880">
      <w:bodyDiv w:val="1"/>
      <w:marLeft w:val="0"/>
      <w:marRight w:val="0"/>
      <w:marTop w:val="0"/>
      <w:marBottom w:val="0"/>
      <w:divBdr>
        <w:top w:val="none" w:sz="0" w:space="0" w:color="auto"/>
        <w:left w:val="none" w:sz="0" w:space="0" w:color="auto"/>
        <w:bottom w:val="none" w:sz="0" w:space="0" w:color="auto"/>
        <w:right w:val="none" w:sz="0" w:space="0" w:color="auto"/>
      </w:divBdr>
      <w:divsChild>
        <w:div w:id="1489323361">
          <w:marLeft w:val="994"/>
          <w:marRight w:val="0"/>
          <w:marTop w:val="0"/>
          <w:marBottom w:val="0"/>
          <w:divBdr>
            <w:top w:val="none" w:sz="0" w:space="0" w:color="auto"/>
            <w:left w:val="none" w:sz="0" w:space="0" w:color="auto"/>
            <w:bottom w:val="none" w:sz="0" w:space="0" w:color="auto"/>
            <w:right w:val="none" w:sz="0" w:space="0" w:color="auto"/>
          </w:divBdr>
        </w:div>
        <w:div w:id="1282758906">
          <w:marLeft w:val="994"/>
          <w:marRight w:val="0"/>
          <w:marTop w:val="0"/>
          <w:marBottom w:val="0"/>
          <w:divBdr>
            <w:top w:val="none" w:sz="0" w:space="0" w:color="auto"/>
            <w:left w:val="none" w:sz="0" w:space="0" w:color="auto"/>
            <w:bottom w:val="none" w:sz="0" w:space="0" w:color="auto"/>
            <w:right w:val="none" w:sz="0" w:space="0" w:color="auto"/>
          </w:divBdr>
        </w:div>
        <w:div w:id="279148694">
          <w:marLeft w:val="994"/>
          <w:marRight w:val="0"/>
          <w:marTop w:val="0"/>
          <w:marBottom w:val="0"/>
          <w:divBdr>
            <w:top w:val="none" w:sz="0" w:space="0" w:color="auto"/>
            <w:left w:val="none" w:sz="0" w:space="0" w:color="auto"/>
            <w:bottom w:val="none" w:sz="0" w:space="0" w:color="auto"/>
            <w:right w:val="none" w:sz="0" w:space="0" w:color="auto"/>
          </w:divBdr>
        </w:div>
      </w:divsChild>
    </w:div>
    <w:div w:id="1277181562">
      <w:bodyDiv w:val="1"/>
      <w:marLeft w:val="0"/>
      <w:marRight w:val="0"/>
      <w:marTop w:val="0"/>
      <w:marBottom w:val="0"/>
      <w:divBdr>
        <w:top w:val="none" w:sz="0" w:space="0" w:color="auto"/>
        <w:left w:val="none" w:sz="0" w:space="0" w:color="auto"/>
        <w:bottom w:val="none" w:sz="0" w:space="0" w:color="auto"/>
        <w:right w:val="none" w:sz="0" w:space="0" w:color="auto"/>
      </w:divBdr>
    </w:div>
    <w:div w:id="1286817416">
      <w:bodyDiv w:val="1"/>
      <w:marLeft w:val="0"/>
      <w:marRight w:val="0"/>
      <w:marTop w:val="0"/>
      <w:marBottom w:val="0"/>
      <w:divBdr>
        <w:top w:val="none" w:sz="0" w:space="0" w:color="auto"/>
        <w:left w:val="none" w:sz="0" w:space="0" w:color="auto"/>
        <w:bottom w:val="none" w:sz="0" w:space="0" w:color="auto"/>
        <w:right w:val="none" w:sz="0" w:space="0" w:color="auto"/>
      </w:divBdr>
    </w:div>
    <w:div w:id="1487087752">
      <w:bodyDiv w:val="1"/>
      <w:marLeft w:val="0"/>
      <w:marRight w:val="0"/>
      <w:marTop w:val="0"/>
      <w:marBottom w:val="0"/>
      <w:divBdr>
        <w:top w:val="none" w:sz="0" w:space="0" w:color="auto"/>
        <w:left w:val="none" w:sz="0" w:space="0" w:color="auto"/>
        <w:bottom w:val="none" w:sz="0" w:space="0" w:color="auto"/>
        <w:right w:val="none" w:sz="0" w:space="0" w:color="auto"/>
      </w:divBdr>
    </w:div>
    <w:div w:id="1494685168">
      <w:bodyDiv w:val="1"/>
      <w:marLeft w:val="0"/>
      <w:marRight w:val="0"/>
      <w:marTop w:val="0"/>
      <w:marBottom w:val="0"/>
      <w:divBdr>
        <w:top w:val="none" w:sz="0" w:space="0" w:color="auto"/>
        <w:left w:val="none" w:sz="0" w:space="0" w:color="auto"/>
        <w:bottom w:val="none" w:sz="0" w:space="0" w:color="auto"/>
        <w:right w:val="none" w:sz="0" w:space="0" w:color="auto"/>
      </w:divBdr>
    </w:div>
    <w:div w:id="1531840506">
      <w:bodyDiv w:val="1"/>
      <w:marLeft w:val="0"/>
      <w:marRight w:val="0"/>
      <w:marTop w:val="0"/>
      <w:marBottom w:val="0"/>
      <w:divBdr>
        <w:top w:val="none" w:sz="0" w:space="0" w:color="auto"/>
        <w:left w:val="none" w:sz="0" w:space="0" w:color="auto"/>
        <w:bottom w:val="none" w:sz="0" w:space="0" w:color="auto"/>
        <w:right w:val="none" w:sz="0" w:space="0" w:color="auto"/>
      </w:divBdr>
      <w:divsChild>
        <w:div w:id="1048382834">
          <w:marLeft w:val="994"/>
          <w:marRight w:val="0"/>
          <w:marTop w:val="0"/>
          <w:marBottom w:val="0"/>
          <w:divBdr>
            <w:top w:val="none" w:sz="0" w:space="0" w:color="auto"/>
            <w:left w:val="none" w:sz="0" w:space="0" w:color="auto"/>
            <w:bottom w:val="none" w:sz="0" w:space="0" w:color="auto"/>
            <w:right w:val="none" w:sz="0" w:space="0" w:color="auto"/>
          </w:divBdr>
        </w:div>
      </w:divsChild>
    </w:div>
    <w:div w:id="1552380988">
      <w:bodyDiv w:val="1"/>
      <w:marLeft w:val="0"/>
      <w:marRight w:val="0"/>
      <w:marTop w:val="0"/>
      <w:marBottom w:val="0"/>
      <w:divBdr>
        <w:top w:val="none" w:sz="0" w:space="0" w:color="auto"/>
        <w:left w:val="none" w:sz="0" w:space="0" w:color="auto"/>
        <w:bottom w:val="none" w:sz="0" w:space="0" w:color="auto"/>
        <w:right w:val="none" w:sz="0" w:space="0" w:color="auto"/>
      </w:divBdr>
      <w:divsChild>
        <w:div w:id="1660381902">
          <w:marLeft w:val="1166"/>
          <w:marRight w:val="0"/>
          <w:marTop w:val="0"/>
          <w:marBottom w:val="0"/>
          <w:divBdr>
            <w:top w:val="none" w:sz="0" w:space="0" w:color="auto"/>
            <w:left w:val="none" w:sz="0" w:space="0" w:color="auto"/>
            <w:bottom w:val="none" w:sz="0" w:space="0" w:color="auto"/>
            <w:right w:val="none" w:sz="0" w:space="0" w:color="auto"/>
          </w:divBdr>
        </w:div>
        <w:div w:id="1039432079">
          <w:marLeft w:val="1166"/>
          <w:marRight w:val="0"/>
          <w:marTop w:val="0"/>
          <w:marBottom w:val="0"/>
          <w:divBdr>
            <w:top w:val="none" w:sz="0" w:space="0" w:color="auto"/>
            <w:left w:val="none" w:sz="0" w:space="0" w:color="auto"/>
            <w:bottom w:val="none" w:sz="0" w:space="0" w:color="auto"/>
            <w:right w:val="none" w:sz="0" w:space="0" w:color="auto"/>
          </w:divBdr>
        </w:div>
        <w:div w:id="697320427">
          <w:marLeft w:val="1166"/>
          <w:marRight w:val="0"/>
          <w:marTop w:val="0"/>
          <w:marBottom w:val="0"/>
          <w:divBdr>
            <w:top w:val="none" w:sz="0" w:space="0" w:color="auto"/>
            <w:left w:val="none" w:sz="0" w:space="0" w:color="auto"/>
            <w:bottom w:val="none" w:sz="0" w:space="0" w:color="auto"/>
            <w:right w:val="none" w:sz="0" w:space="0" w:color="auto"/>
          </w:divBdr>
        </w:div>
        <w:div w:id="457994371">
          <w:marLeft w:val="1166"/>
          <w:marRight w:val="0"/>
          <w:marTop w:val="0"/>
          <w:marBottom w:val="0"/>
          <w:divBdr>
            <w:top w:val="none" w:sz="0" w:space="0" w:color="auto"/>
            <w:left w:val="none" w:sz="0" w:space="0" w:color="auto"/>
            <w:bottom w:val="none" w:sz="0" w:space="0" w:color="auto"/>
            <w:right w:val="none" w:sz="0" w:space="0" w:color="auto"/>
          </w:divBdr>
        </w:div>
        <w:div w:id="278417638">
          <w:marLeft w:val="1166"/>
          <w:marRight w:val="0"/>
          <w:marTop w:val="0"/>
          <w:marBottom w:val="0"/>
          <w:divBdr>
            <w:top w:val="none" w:sz="0" w:space="0" w:color="auto"/>
            <w:left w:val="none" w:sz="0" w:space="0" w:color="auto"/>
            <w:bottom w:val="none" w:sz="0" w:space="0" w:color="auto"/>
            <w:right w:val="none" w:sz="0" w:space="0" w:color="auto"/>
          </w:divBdr>
        </w:div>
        <w:div w:id="922883555">
          <w:marLeft w:val="1166"/>
          <w:marRight w:val="0"/>
          <w:marTop w:val="0"/>
          <w:marBottom w:val="0"/>
          <w:divBdr>
            <w:top w:val="none" w:sz="0" w:space="0" w:color="auto"/>
            <w:left w:val="none" w:sz="0" w:space="0" w:color="auto"/>
            <w:bottom w:val="none" w:sz="0" w:space="0" w:color="auto"/>
            <w:right w:val="none" w:sz="0" w:space="0" w:color="auto"/>
          </w:divBdr>
        </w:div>
        <w:div w:id="2064519982">
          <w:marLeft w:val="1166"/>
          <w:marRight w:val="0"/>
          <w:marTop w:val="0"/>
          <w:marBottom w:val="0"/>
          <w:divBdr>
            <w:top w:val="none" w:sz="0" w:space="0" w:color="auto"/>
            <w:left w:val="none" w:sz="0" w:space="0" w:color="auto"/>
            <w:bottom w:val="none" w:sz="0" w:space="0" w:color="auto"/>
            <w:right w:val="none" w:sz="0" w:space="0" w:color="auto"/>
          </w:divBdr>
        </w:div>
      </w:divsChild>
    </w:div>
    <w:div w:id="1557737491">
      <w:bodyDiv w:val="1"/>
      <w:marLeft w:val="0"/>
      <w:marRight w:val="0"/>
      <w:marTop w:val="0"/>
      <w:marBottom w:val="0"/>
      <w:divBdr>
        <w:top w:val="none" w:sz="0" w:space="0" w:color="auto"/>
        <w:left w:val="none" w:sz="0" w:space="0" w:color="auto"/>
        <w:bottom w:val="none" w:sz="0" w:space="0" w:color="auto"/>
        <w:right w:val="none" w:sz="0" w:space="0" w:color="auto"/>
      </w:divBdr>
    </w:div>
    <w:div w:id="1567915333">
      <w:bodyDiv w:val="1"/>
      <w:marLeft w:val="0"/>
      <w:marRight w:val="0"/>
      <w:marTop w:val="0"/>
      <w:marBottom w:val="0"/>
      <w:divBdr>
        <w:top w:val="none" w:sz="0" w:space="0" w:color="auto"/>
        <w:left w:val="none" w:sz="0" w:space="0" w:color="auto"/>
        <w:bottom w:val="none" w:sz="0" w:space="0" w:color="auto"/>
        <w:right w:val="none" w:sz="0" w:space="0" w:color="auto"/>
      </w:divBdr>
    </w:div>
    <w:div w:id="1611427926">
      <w:bodyDiv w:val="1"/>
      <w:marLeft w:val="0"/>
      <w:marRight w:val="0"/>
      <w:marTop w:val="0"/>
      <w:marBottom w:val="0"/>
      <w:divBdr>
        <w:top w:val="none" w:sz="0" w:space="0" w:color="auto"/>
        <w:left w:val="none" w:sz="0" w:space="0" w:color="auto"/>
        <w:bottom w:val="none" w:sz="0" w:space="0" w:color="auto"/>
        <w:right w:val="none" w:sz="0" w:space="0" w:color="auto"/>
      </w:divBdr>
    </w:div>
    <w:div w:id="1615282842">
      <w:bodyDiv w:val="1"/>
      <w:marLeft w:val="0"/>
      <w:marRight w:val="0"/>
      <w:marTop w:val="0"/>
      <w:marBottom w:val="0"/>
      <w:divBdr>
        <w:top w:val="none" w:sz="0" w:space="0" w:color="auto"/>
        <w:left w:val="none" w:sz="0" w:space="0" w:color="auto"/>
        <w:bottom w:val="none" w:sz="0" w:space="0" w:color="auto"/>
        <w:right w:val="none" w:sz="0" w:space="0" w:color="auto"/>
      </w:divBdr>
    </w:div>
    <w:div w:id="1619526906">
      <w:bodyDiv w:val="1"/>
      <w:marLeft w:val="0"/>
      <w:marRight w:val="0"/>
      <w:marTop w:val="0"/>
      <w:marBottom w:val="0"/>
      <w:divBdr>
        <w:top w:val="none" w:sz="0" w:space="0" w:color="auto"/>
        <w:left w:val="none" w:sz="0" w:space="0" w:color="auto"/>
        <w:bottom w:val="none" w:sz="0" w:space="0" w:color="auto"/>
        <w:right w:val="none" w:sz="0" w:space="0" w:color="auto"/>
      </w:divBdr>
    </w:div>
    <w:div w:id="1659531059">
      <w:bodyDiv w:val="1"/>
      <w:marLeft w:val="0"/>
      <w:marRight w:val="0"/>
      <w:marTop w:val="0"/>
      <w:marBottom w:val="0"/>
      <w:divBdr>
        <w:top w:val="none" w:sz="0" w:space="0" w:color="auto"/>
        <w:left w:val="none" w:sz="0" w:space="0" w:color="auto"/>
        <w:bottom w:val="none" w:sz="0" w:space="0" w:color="auto"/>
        <w:right w:val="none" w:sz="0" w:space="0" w:color="auto"/>
      </w:divBdr>
    </w:div>
    <w:div w:id="1679573675">
      <w:bodyDiv w:val="1"/>
      <w:marLeft w:val="0"/>
      <w:marRight w:val="0"/>
      <w:marTop w:val="0"/>
      <w:marBottom w:val="0"/>
      <w:divBdr>
        <w:top w:val="none" w:sz="0" w:space="0" w:color="auto"/>
        <w:left w:val="none" w:sz="0" w:space="0" w:color="auto"/>
        <w:bottom w:val="none" w:sz="0" w:space="0" w:color="auto"/>
        <w:right w:val="none" w:sz="0" w:space="0" w:color="auto"/>
      </w:divBdr>
      <w:divsChild>
        <w:div w:id="1426463474">
          <w:marLeft w:val="1166"/>
          <w:marRight w:val="0"/>
          <w:marTop w:val="0"/>
          <w:marBottom w:val="0"/>
          <w:divBdr>
            <w:top w:val="none" w:sz="0" w:space="0" w:color="auto"/>
            <w:left w:val="none" w:sz="0" w:space="0" w:color="auto"/>
            <w:bottom w:val="none" w:sz="0" w:space="0" w:color="auto"/>
            <w:right w:val="none" w:sz="0" w:space="0" w:color="auto"/>
          </w:divBdr>
        </w:div>
        <w:div w:id="1844203945">
          <w:marLeft w:val="1166"/>
          <w:marRight w:val="0"/>
          <w:marTop w:val="0"/>
          <w:marBottom w:val="0"/>
          <w:divBdr>
            <w:top w:val="none" w:sz="0" w:space="0" w:color="auto"/>
            <w:left w:val="none" w:sz="0" w:space="0" w:color="auto"/>
            <w:bottom w:val="none" w:sz="0" w:space="0" w:color="auto"/>
            <w:right w:val="none" w:sz="0" w:space="0" w:color="auto"/>
          </w:divBdr>
        </w:div>
        <w:div w:id="990672074">
          <w:marLeft w:val="1166"/>
          <w:marRight w:val="0"/>
          <w:marTop w:val="0"/>
          <w:marBottom w:val="0"/>
          <w:divBdr>
            <w:top w:val="none" w:sz="0" w:space="0" w:color="auto"/>
            <w:left w:val="none" w:sz="0" w:space="0" w:color="auto"/>
            <w:bottom w:val="none" w:sz="0" w:space="0" w:color="auto"/>
            <w:right w:val="none" w:sz="0" w:space="0" w:color="auto"/>
          </w:divBdr>
        </w:div>
        <w:div w:id="1933973273">
          <w:marLeft w:val="1166"/>
          <w:marRight w:val="0"/>
          <w:marTop w:val="0"/>
          <w:marBottom w:val="0"/>
          <w:divBdr>
            <w:top w:val="none" w:sz="0" w:space="0" w:color="auto"/>
            <w:left w:val="none" w:sz="0" w:space="0" w:color="auto"/>
            <w:bottom w:val="none" w:sz="0" w:space="0" w:color="auto"/>
            <w:right w:val="none" w:sz="0" w:space="0" w:color="auto"/>
          </w:divBdr>
        </w:div>
        <w:div w:id="1992558014">
          <w:marLeft w:val="1166"/>
          <w:marRight w:val="0"/>
          <w:marTop w:val="0"/>
          <w:marBottom w:val="0"/>
          <w:divBdr>
            <w:top w:val="none" w:sz="0" w:space="0" w:color="auto"/>
            <w:left w:val="none" w:sz="0" w:space="0" w:color="auto"/>
            <w:bottom w:val="none" w:sz="0" w:space="0" w:color="auto"/>
            <w:right w:val="none" w:sz="0" w:space="0" w:color="auto"/>
          </w:divBdr>
        </w:div>
        <w:div w:id="1474904878">
          <w:marLeft w:val="1166"/>
          <w:marRight w:val="0"/>
          <w:marTop w:val="0"/>
          <w:marBottom w:val="0"/>
          <w:divBdr>
            <w:top w:val="none" w:sz="0" w:space="0" w:color="auto"/>
            <w:left w:val="none" w:sz="0" w:space="0" w:color="auto"/>
            <w:bottom w:val="none" w:sz="0" w:space="0" w:color="auto"/>
            <w:right w:val="none" w:sz="0" w:space="0" w:color="auto"/>
          </w:divBdr>
        </w:div>
        <w:div w:id="1112096114">
          <w:marLeft w:val="1166"/>
          <w:marRight w:val="0"/>
          <w:marTop w:val="0"/>
          <w:marBottom w:val="0"/>
          <w:divBdr>
            <w:top w:val="none" w:sz="0" w:space="0" w:color="auto"/>
            <w:left w:val="none" w:sz="0" w:space="0" w:color="auto"/>
            <w:bottom w:val="none" w:sz="0" w:space="0" w:color="auto"/>
            <w:right w:val="none" w:sz="0" w:space="0" w:color="auto"/>
          </w:divBdr>
        </w:div>
      </w:divsChild>
    </w:div>
    <w:div w:id="1706633006">
      <w:bodyDiv w:val="1"/>
      <w:marLeft w:val="0"/>
      <w:marRight w:val="0"/>
      <w:marTop w:val="0"/>
      <w:marBottom w:val="0"/>
      <w:divBdr>
        <w:top w:val="none" w:sz="0" w:space="0" w:color="auto"/>
        <w:left w:val="none" w:sz="0" w:space="0" w:color="auto"/>
        <w:bottom w:val="none" w:sz="0" w:space="0" w:color="auto"/>
        <w:right w:val="none" w:sz="0" w:space="0" w:color="auto"/>
      </w:divBdr>
    </w:div>
    <w:div w:id="1740011839">
      <w:bodyDiv w:val="1"/>
      <w:marLeft w:val="0"/>
      <w:marRight w:val="0"/>
      <w:marTop w:val="0"/>
      <w:marBottom w:val="0"/>
      <w:divBdr>
        <w:top w:val="none" w:sz="0" w:space="0" w:color="auto"/>
        <w:left w:val="none" w:sz="0" w:space="0" w:color="auto"/>
        <w:bottom w:val="none" w:sz="0" w:space="0" w:color="auto"/>
        <w:right w:val="none" w:sz="0" w:space="0" w:color="auto"/>
      </w:divBdr>
    </w:div>
    <w:div w:id="1834447758">
      <w:bodyDiv w:val="1"/>
      <w:marLeft w:val="0"/>
      <w:marRight w:val="0"/>
      <w:marTop w:val="0"/>
      <w:marBottom w:val="0"/>
      <w:divBdr>
        <w:top w:val="none" w:sz="0" w:space="0" w:color="auto"/>
        <w:left w:val="none" w:sz="0" w:space="0" w:color="auto"/>
        <w:bottom w:val="none" w:sz="0" w:space="0" w:color="auto"/>
        <w:right w:val="none" w:sz="0" w:space="0" w:color="auto"/>
      </w:divBdr>
    </w:div>
    <w:div w:id="1837302594">
      <w:bodyDiv w:val="1"/>
      <w:marLeft w:val="0"/>
      <w:marRight w:val="0"/>
      <w:marTop w:val="0"/>
      <w:marBottom w:val="0"/>
      <w:divBdr>
        <w:top w:val="none" w:sz="0" w:space="0" w:color="auto"/>
        <w:left w:val="none" w:sz="0" w:space="0" w:color="auto"/>
        <w:bottom w:val="none" w:sz="0" w:space="0" w:color="auto"/>
        <w:right w:val="none" w:sz="0" w:space="0" w:color="auto"/>
      </w:divBdr>
    </w:div>
    <w:div w:id="1860309540">
      <w:bodyDiv w:val="1"/>
      <w:marLeft w:val="0"/>
      <w:marRight w:val="0"/>
      <w:marTop w:val="0"/>
      <w:marBottom w:val="0"/>
      <w:divBdr>
        <w:top w:val="none" w:sz="0" w:space="0" w:color="auto"/>
        <w:left w:val="none" w:sz="0" w:space="0" w:color="auto"/>
        <w:bottom w:val="none" w:sz="0" w:space="0" w:color="auto"/>
        <w:right w:val="none" w:sz="0" w:space="0" w:color="auto"/>
      </w:divBdr>
    </w:div>
    <w:div w:id="1864709911">
      <w:bodyDiv w:val="1"/>
      <w:marLeft w:val="0"/>
      <w:marRight w:val="0"/>
      <w:marTop w:val="0"/>
      <w:marBottom w:val="0"/>
      <w:divBdr>
        <w:top w:val="none" w:sz="0" w:space="0" w:color="auto"/>
        <w:left w:val="none" w:sz="0" w:space="0" w:color="auto"/>
        <w:bottom w:val="none" w:sz="0" w:space="0" w:color="auto"/>
        <w:right w:val="none" w:sz="0" w:space="0" w:color="auto"/>
      </w:divBdr>
    </w:div>
    <w:div w:id="1887445818">
      <w:bodyDiv w:val="1"/>
      <w:marLeft w:val="0"/>
      <w:marRight w:val="0"/>
      <w:marTop w:val="0"/>
      <w:marBottom w:val="0"/>
      <w:divBdr>
        <w:top w:val="none" w:sz="0" w:space="0" w:color="auto"/>
        <w:left w:val="none" w:sz="0" w:space="0" w:color="auto"/>
        <w:bottom w:val="none" w:sz="0" w:space="0" w:color="auto"/>
        <w:right w:val="none" w:sz="0" w:space="0" w:color="auto"/>
      </w:divBdr>
    </w:div>
    <w:div w:id="1999916306">
      <w:bodyDiv w:val="1"/>
      <w:marLeft w:val="0"/>
      <w:marRight w:val="0"/>
      <w:marTop w:val="0"/>
      <w:marBottom w:val="0"/>
      <w:divBdr>
        <w:top w:val="none" w:sz="0" w:space="0" w:color="auto"/>
        <w:left w:val="none" w:sz="0" w:space="0" w:color="auto"/>
        <w:bottom w:val="none" w:sz="0" w:space="0" w:color="auto"/>
        <w:right w:val="none" w:sz="0" w:space="0" w:color="auto"/>
      </w:divBdr>
    </w:div>
    <w:div w:id="2000576978">
      <w:bodyDiv w:val="1"/>
      <w:marLeft w:val="0"/>
      <w:marRight w:val="0"/>
      <w:marTop w:val="0"/>
      <w:marBottom w:val="0"/>
      <w:divBdr>
        <w:top w:val="none" w:sz="0" w:space="0" w:color="auto"/>
        <w:left w:val="none" w:sz="0" w:space="0" w:color="auto"/>
        <w:bottom w:val="none" w:sz="0" w:space="0" w:color="auto"/>
        <w:right w:val="none" w:sz="0" w:space="0" w:color="auto"/>
      </w:divBdr>
    </w:div>
    <w:div w:id="2137553661">
      <w:bodyDiv w:val="1"/>
      <w:marLeft w:val="0"/>
      <w:marRight w:val="0"/>
      <w:marTop w:val="0"/>
      <w:marBottom w:val="0"/>
      <w:divBdr>
        <w:top w:val="none" w:sz="0" w:space="0" w:color="auto"/>
        <w:left w:val="none" w:sz="0" w:space="0" w:color="auto"/>
        <w:bottom w:val="none" w:sz="0" w:space="0" w:color="auto"/>
        <w:right w:val="none" w:sz="0" w:space="0" w:color="auto"/>
      </w:divBdr>
      <w:divsChild>
        <w:div w:id="223179303">
          <w:marLeft w:val="360"/>
          <w:marRight w:val="0"/>
          <w:marTop w:val="0"/>
          <w:marBottom w:val="0"/>
          <w:divBdr>
            <w:top w:val="none" w:sz="0" w:space="0" w:color="auto"/>
            <w:left w:val="none" w:sz="0" w:space="0" w:color="auto"/>
            <w:bottom w:val="none" w:sz="0" w:space="0" w:color="auto"/>
            <w:right w:val="none" w:sz="0" w:space="0" w:color="auto"/>
          </w:divBdr>
        </w:div>
      </w:divsChild>
    </w:div>
    <w:div w:id="213825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111111111.vsdx"/><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package" Target="embeddings/Microsoft_Visio_Drawing78888888888.vsdx"/><Relationship Id="rId21" Type="http://schemas.openxmlformats.org/officeDocument/2006/relationships/package" Target="embeddings/Microsoft_Visio_Drawing23333333333.vsdx"/><Relationship Id="rId34" Type="http://schemas.openxmlformats.org/officeDocument/2006/relationships/image" Target="media/image19.emf"/><Relationship Id="rId42" Type="http://schemas.openxmlformats.org/officeDocument/2006/relationships/image" Target="media/image23.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package" Target="embeddings/Microsoft_Visio_Drawing67777777777.vsdx"/><Relationship Id="rId40" Type="http://schemas.openxmlformats.org/officeDocument/2006/relationships/image" Target="media/image22.emf"/><Relationship Id="rId45" Type="http://schemas.openxmlformats.org/officeDocument/2006/relationships/package" Target="embeddings/Microsoft_Visio_Drawing910101010101010101010.vsdx"/><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package" Target="embeddings/Microsoft_Visio_Drawing34444444444.vsdx"/><Relationship Id="rId28" Type="http://schemas.openxmlformats.org/officeDocument/2006/relationships/image" Target="media/image14.jpeg"/><Relationship Id="rId36" Type="http://schemas.openxmlformats.org/officeDocument/2006/relationships/image" Target="media/image20.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Visio_Drawing12222222222.vsdx"/><Relationship Id="rId31" Type="http://schemas.openxmlformats.org/officeDocument/2006/relationships/image" Target="media/image17.png"/><Relationship Id="rId44"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package" Target="embeddings/Microsoft_Visio_Drawing56666666666.vsdx"/><Relationship Id="rId43" Type="http://schemas.openxmlformats.org/officeDocument/2006/relationships/oleObject" Target="embeddings/Microsoft_Visio_2003-2010_Drawing1111111111.vsd"/><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package" Target="embeddings/Microsoft_Visio_Drawing45555555555.vsdx"/><Relationship Id="rId38" Type="http://schemas.openxmlformats.org/officeDocument/2006/relationships/image" Target="media/image21.emf"/><Relationship Id="rId46" Type="http://schemas.openxmlformats.org/officeDocument/2006/relationships/header" Target="header1.xml"/><Relationship Id="rId20" Type="http://schemas.openxmlformats.org/officeDocument/2006/relationships/image" Target="media/image8.emf"/><Relationship Id="rId41" Type="http://schemas.openxmlformats.org/officeDocument/2006/relationships/package" Target="embeddings/Microsoft_Visio_Drawing89999999999.vsdx"/><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8F74C-3F0D-4E22-939C-991ED14234E0}">
  <ds:schemaRefs>
    <ds:schemaRef ds:uri="http://schemas.openxmlformats.org/officeDocument/2006/bibliography"/>
  </ds:schemaRefs>
</ds:datastoreItem>
</file>

<file path=customXml/itemProps2.xml><?xml version="1.0" encoding="utf-8"?>
<ds:datastoreItem xmlns:ds="http://schemas.openxmlformats.org/officeDocument/2006/customXml" ds:itemID="{683CE02D-8A1D-4AB4-A55E-8F77D3D38096}">
  <ds:schemaRefs>
    <ds:schemaRef ds:uri="http://schemas.openxmlformats.org/officeDocument/2006/bibliography"/>
  </ds:schemaRefs>
</ds:datastoreItem>
</file>

<file path=customXml/itemProps3.xml><?xml version="1.0" encoding="utf-8"?>
<ds:datastoreItem xmlns:ds="http://schemas.openxmlformats.org/officeDocument/2006/customXml" ds:itemID="{22FC3628-E080-4297-821E-1E91E3126E79}">
  <ds:schemaRefs>
    <ds:schemaRef ds:uri="http://schemas.openxmlformats.org/officeDocument/2006/bibliography"/>
  </ds:schemaRefs>
</ds:datastoreItem>
</file>

<file path=customXml/itemProps4.xml><?xml version="1.0" encoding="utf-8"?>
<ds:datastoreItem xmlns:ds="http://schemas.openxmlformats.org/officeDocument/2006/customXml" ds:itemID="{7E95E9B1-F315-422B-A968-932A32215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196</Pages>
  <Words>42870</Words>
  <Characters>235789</Characters>
  <Application>Microsoft Office Word</Application>
  <DocSecurity>0</DocSecurity>
  <Lines>1964</Lines>
  <Paragraphs>556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278103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2025-06-27T18:58:00Z</dcterms:created>
  <dcterms:modified xsi:type="dcterms:W3CDTF">2025-07-18T20:47:00Z</dcterms:modified>
</cp:coreProperties>
</file>