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43957" w14:textId="77777777" w:rsidR="009233AC" w:rsidRDefault="009233AC" w:rsidP="006708C3">
      <w:pPr>
        <w:pStyle w:val="Ttulo1"/>
      </w:pPr>
      <w:bookmarkStart w:id="0" w:name="_GoBack"/>
      <w:bookmarkEnd w:id="0"/>
      <w:r w:rsidRPr="00B1256C">
        <w:t>Resultado de consulta ciudadana</w:t>
      </w:r>
    </w:p>
    <w:p w14:paraId="502950DC" w14:textId="6D7DF18D" w:rsidR="009233AC" w:rsidRDefault="009233AC" w:rsidP="009233AC">
      <w:pPr>
        <w:jc w:val="center"/>
        <w:rPr>
          <w:b/>
          <w:bCs/>
        </w:rPr>
      </w:pPr>
      <w:r w:rsidRPr="009233AC">
        <w:rPr>
          <w:b/>
          <w:bCs/>
        </w:rPr>
        <w:t>Política de Compartición de Infraestructura para el Cierre de Brecha Digital</w:t>
      </w:r>
    </w:p>
    <w:p w14:paraId="46867C62" w14:textId="66159F12" w:rsidR="009233AC" w:rsidRDefault="00BD5393" w:rsidP="009233AC">
      <w:pPr>
        <w:jc w:val="center"/>
      </w:pPr>
      <w:r>
        <w:t xml:space="preserve"> </w:t>
      </w:r>
    </w:p>
    <w:p w14:paraId="65117436" w14:textId="7B80D617" w:rsidR="009233AC" w:rsidRDefault="009233AC" w:rsidP="009233AC">
      <w:pPr>
        <w:jc w:val="both"/>
      </w:pPr>
      <w:r w:rsidRPr="00B1256C">
        <w:t>Como resultado de la consulta ciudadana denominada “</w:t>
      </w:r>
      <w:r w:rsidRPr="009233AC">
        <w:t>Política de Compartición de Infraestructura para el Cierre de Brecha Digital</w:t>
      </w:r>
      <w:r w:rsidRPr="00B1256C">
        <w:t xml:space="preserve">” efectuada por SUBTEL entre el </w:t>
      </w:r>
      <w:r>
        <w:t>15</w:t>
      </w:r>
      <w:r w:rsidRPr="00B1256C">
        <w:t xml:space="preserve"> de </w:t>
      </w:r>
      <w:r>
        <w:t>enero</w:t>
      </w:r>
      <w:r w:rsidRPr="00B1256C">
        <w:t xml:space="preserve"> y el 2</w:t>
      </w:r>
      <w:r>
        <w:t>0</w:t>
      </w:r>
      <w:r w:rsidRPr="00B1256C">
        <w:t xml:space="preserve"> de </w:t>
      </w:r>
      <w:r>
        <w:t>marzo</w:t>
      </w:r>
      <w:r w:rsidRPr="00B1256C">
        <w:t xml:space="preserve"> de 202</w:t>
      </w:r>
      <w:r>
        <w:t>5</w:t>
      </w:r>
      <w:r w:rsidRPr="00B1256C">
        <w:t xml:space="preserve">, se recibieron aportes de </w:t>
      </w:r>
      <w:r>
        <w:t>10</w:t>
      </w:r>
      <w:r w:rsidRPr="00B1256C">
        <w:t xml:space="preserve"> personas jurídicas y </w:t>
      </w:r>
      <w:r>
        <w:t>1</w:t>
      </w:r>
      <w:r w:rsidRPr="00B1256C">
        <w:t xml:space="preserve"> persona natural, con un </w:t>
      </w:r>
      <w:r>
        <w:t>98</w:t>
      </w:r>
      <w:r w:rsidRPr="00B1256C">
        <w:t xml:space="preserve">% de las preguntas respondidas por los </w:t>
      </w:r>
      <w:r>
        <w:t>11</w:t>
      </w:r>
      <w:r w:rsidRPr="00B1256C">
        <w:t xml:space="preserve"> participantes, los que en términos generales se refirieron</w:t>
      </w:r>
      <w:r>
        <w:t xml:space="preserve"> a </w:t>
      </w:r>
      <w:r w:rsidRPr="009233AC">
        <w:t>cómo fomentar el despliegue de redes en zonas no rentables, destacando la compartición de infraestructura, subsidio</w:t>
      </w:r>
      <w:r>
        <w:t xml:space="preserve">, </w:t>
      </w:r>
      <w:r w:rsidRPr="009233AC">
        <w:t>el rol del Estado y la regulación.</w:t>
      </w:r>
    </w:p>
    <w:p w14:paraId="6951BC21" w14:textId="51C43DC8" w:rsidR="009233AC" w:rsidRDefault="009233AC" w:rsidP="009233AC">
      <w:pPr>
        <w:jc w:val="both"/>
      </w:pPr>
      <w:r w:rsidRPr="00B1256C">
        <w:t xml:space="preserve">Lo anterior, </w:t>
      </w:r>
      <w:r>
        <w:t>será</w:t>
      </w:r>
      <w:r w:rsidRPr="00B1256C">
        <w:t xml:space="preserve"> un aporte para avanzar con </w:t>
      </w:r>
      <w:r>
        <w:t xml:space="preserve">la elaboración de </w:t>
      </w:r>
      <w:r w:rsidR="002019CF">
        <w:t>eventual</w:t>
      </w:r>
      <w:r w:rsidR="0089048E">
        <w:t>es estudios y/o</w:t>
      </w:r>
      <w:r w:rsidR="002019CF">
        <w:t xml:space="preserve"> normativa</w:t>
      </w:r>
      <w:r w:rsidR="0089048E">
        <w:t>s</w:t>
      </w:r>
      <w:r w:rsidR="002019CF">
        <w:t xml:space="preserve"> de compartición de infraestructura como herramienta para el cierre de la brecha digital</w:t>
      </w:r>
      <w:r w:rsidRPr="00B1256C">
        <w:t>. A continuación, el detalle de los participantes y cantidad de respuestas:</w:t>
      </w:r>
    </w:p>
    <w:tbl>
      <w:tblPr>
        <w:tblW w:w="69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1559"/>
      </w:tblGrid>
      <w:tr w:rsidR="009233AC" w:rsidRPr="002F1D3A" w14:paraId="0E3F91E2" w14:textId="77777777" w:rsidTr="00BC2C17">
        <w:trPr>
          <w:trHeight w:val="6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E40" w14:textId="77777777" w:rsidR="009233AC" w:rsidRPr="002F1D3A" w:rsidRDefault="009233AC" w:rsidP="0037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Participante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C5E" w14:textId="77777777" w:rsidR="009233AC" w:rsidRPr="002F1D3A" w:rsidRDefault="009233AC" w:rsidP="00370B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Tipo de Persona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A4D" w14:textId="76B18CAA" w:rsidR="009233AC" w:rsidRPr="002F1D3A" w:rsidRDefault="009233AC" w:rsidP="00370B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Respuestas a las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Preguntas</w:t>
            </w:r>
          </w:p>
        </w:tc>
      </w:tr>
      <w:tr w:rsidR="009233AC" w:rsidRPr="002F1D3A" w14:paraId="1CE1955C" w14:textId="77777777" w:rsidTr="00BC2C17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50A3" w14:textId="39F2DC69" w:rsidR="009233AC" w:rsidRPr="002F1D3A" w:rsidRDefault="009233AC" w:rsidP="00370BC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Yerko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Fabrizio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González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Pradines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645" w14:textId="1F2DC351" w:rsidR="009233AC" w:rsidRPr="002F1D3A" w:rsidRDefault="009233AC" w:rsidP="00370B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Natural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A2BA" w14:textId="16D58C5B" w:rsidR="009233AC" w:rsidRPr="002F1D3A" w:rsidRDefault="009233AC" w:rsidP="00923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  <w:tr w:rsidR="009233AC" w:rsidRPr="002F1D3A" w14:paraId="1CC2C604" w14:textId="77777777" w:rsidTr="00BC2C17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4CC" w14:textId="77777777" w:rsidR="009233AC" w:rsidRDefault="009233AC" w:rsidP="009233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Eduardo </w:t>
            </w:r>
            <w:proofErr w:type="spellStart"/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Costoya</w:t>
            </w:r>
            <w:proofErr w:type="spellEnd"/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proofErr w:type="spellStart"/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Arrigoni</w:t>
            </w:r>
            <w:proofErr w:type="spellEnd"/>
          </w:p>
          <w:p w14:paraId="152BB175" w14:textId="604F9562" w:rsidR="009233AC" w:rsidRPr="00BC2C17" w:rsidRDefault="009233AC" w:rsidP="009233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Colegio de Ingenieros de Chile A.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9079" w14:textId="6822B12F" w:rsidR="009233AC" w:rsidRPr="002F1D3A" w:rsidRDefault="009233AC" w:rsidP="00923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3716" w14:textId="77777777" w:rsidR="009233AC" w:rsidRDefault="009233AC" w:rsidP="00923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  <w:p w14:paraId="630A49EC" w14:textId="1032B97B" w:rsidR="009233AC" w:rsidRPr="002F1D3A" w:rsidRDefault="009233AC" w:rsidP="00923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C2C17" w:rsidRPr="002F1D3A" w14:paraId="5C3C4813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3D80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Oscar </w:t>
            </w:r>
            <w:proofErr w:type="spellStart"/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Huenchual</w:t>
            </w:r>
            <w:proofErr w:type="spellEnd"/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Iturriaga</w:t>
            </w:r>
          </w:p>
          <w:p w14:paraId="773354C7" w14:textId="0089ACFE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Grupo </w:t>
            </w:r>
            <w:proofErr w:type="spellStart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Gtd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4185" w14:textId="4860AD93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5355" w14:textId="77777777" w:rsidR="00BC2C17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</w:t>
            </w:r>
          </w:p>
          <w:p w14:paraId="7A063C17" w14:textId="634605F5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C2C17" w:rsidRPr="002F1D3A" w14:paraId="7C7262B5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A1E6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Claudio Enrique Lorca Salas</w:t>
            </w:r>
          </w:p>
          <w:p w14:paraId="0FA5D55A" w14:textId="71F849C9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Telefónica Móviles Chile S.A.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8601" w14:textId="3FEFCA93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C9EC" w14:textId="33C2EF75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  <w:tr w:rsidR="00BC2C17" w:rsidRPr="002F1D3A" w14:paraId="6FE9886B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1320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33A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Corina Olivia Gómez Muñoz</w:t>
            </w:r>
          </w:p>
          <w:p w14:paraId="4B41C33F" w14:textId="2E07D4DE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Cámara Chilena de Infraestructura digital-IDICAM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2DB7" w14:textId="6D3B5200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998C" w14:textId="54E2FD27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  <w:tr w:rsidR="00BC2C17" w:rsidRPr="002F1D3A" w14:paraId="5CE66C11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2640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José Ignacio González Cejas</w:t>
            </w:r>
          </w:p>
          <w:p w14:paraId="6D2354AC" w14:textId="2F8EB81E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SITES CHILE S.A.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4896" w14:textId="17C5B9B9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974F" w14:textId="3553CCC1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  <w:tr w:rsidR="00BC2C17" w:rsidRPr="002F1D3A" w14:paraId="010F6963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779E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Pedro Humberto Suarez Mall</w:t>
            </w:r>
          </w:p>
          <w:p w14:paraId="0ECCB520" w14:textId="47A9C795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Empresa Nacional de Telecomunicaciones S.A.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4425" w14:textId="17729B18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3022" w14:textId="19DB63A8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  <w:tr w:rsidR="00BC2C17" w:rsidRPr="002F1D3A" w14:paraId="230DBF57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230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Marcela Aliste</w:t>
            </w:r>
          </w:p>
          <w:p w14:paraId="474AB70F" w14:textId="324D9012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InfraCo</w:t>
            </w:r>
            <w:proofErr w:type="spellEnd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proofErr w:type="spellStart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SpA</w:t>
            </w:r>
            <w:proofErr w:type="spellEnd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(</w:t>
            </w:r>
            <w:proofErr w:type="spellStart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Onnet</w:t>
            </w:r>
            <w:proofErr w:type="spellEnd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Fibra)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87DB" w14:textId="22B493A1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D7C" w14:textId="3A7D1C42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  <w:tr w:rsidR="00BC2C17" w:rsidRPr="002F1D3A" w14:paraId="59DD956C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4E93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Luis </w:t>
            </w:r>
            <w:proofErr w:type="spellStart"/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Aránguiz</w:t>
            </w:r>
            <w:proofErr w:type="spellEnd"/>
          </w:p>
          <w:p w14:paraId="1FFB6D50" w14:textId="0E1030BC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Claro Chile </w:t>
            </w:r>
            <w:proofErr w:type="spellStart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6BAC" w14:textId="04904BE7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9E6" w14:textId="023B3364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  <w:tr w:rsidR="00BC2C17" w:rsidRPr="002F1D3A" w14:paraId="31665E28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C91E" w14:textId="77777777" w:rsidR="00BC2C17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Puppy</w:t>
            </w:r>
            <w:proofErr w:type="spellEnd"/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Rojas</w:t>
            </w:r>
          </w:p>
          <w:p w14:paraId="0EEA0823" w14:textId="52226B14" w:rsidR="00BC2C17" w:rsidRPr="00BC2C17" w:rsidRDefault="00BC2C17" w:rsidP="00BC2C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Chile </w:t>
            </w:r>
            <w:proofErr w:type="spellStart"/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Telcos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D219" w14:textId="2EBC8A2D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E971" w14:textId="147E35AF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</w:t>
            </w:r>
          </w:p>
        </w:tc>
      </w:tr>
      <w:tr w:rsidR="00BC2C17" w:rsidRPr="002F1D3A" w14:paraId="4A0C03E1" w14:textId="77777777" w:rsidTr="009A35D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A371" w14:textId="1348C533" w:rsidR="00BC2C17" w:rsidRPr="002F1D3A" w:rsidRDefault="00BC2C17" w:rsidP="00BC2C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Tomás Araneda Carrasco </w:t>
            </w:r>
            <w:r w:rsidRPr="00BC2C1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ab/>
              <w:t xml:space="preserve">Asociación Chilena de </w:t>
            </w:r>
            <w:r w:rsidRPr="00BC2C1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Empresas de Tecnologías de Información A.G. (ACTI)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08CE" w14:textId="120DAF1A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73C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B01D" w14:textId="0E62DCDB" w:rsidR="00BC2C17" w:rsidRPr="002F1D3A" w:rsidRDefault="00BC2C17" w:rsidP="00BC2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</w:t>
            </w:r>
          </w:p>
        </w:tc>
      </w:tr>
    </w:tbl>
    <w:p w14:paraId="51776879" w14:textId="77777777" w:rsidR="00E67E75" w:rsidRPr="00E67E75" w:rsidRDefault="00E67E75" w:rsidP="00EB6B5D">
      <w:pPr>
        <w:pStyle w:val="Ttulo1"/>
      </w:pPr>
    </w:p>
    <w:sectPr w:rsidR="00E67E75" w:rsidRPr="00E67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466"/>
    <w:multiLevelType w:val="hybridMultilevel"/>
    <w:tmpl w:val="CFE8A7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5389"/>
    <w:multiLevelType w:val="hybridMultilevel"/>
    <w:tmpl w:val="D41611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4BE7"/>
    <w:multiLevelType w:val="hybridMultilevel"/>
    <w:tmpl w:val="45C63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B1080"/>
    <w:multiLevelType w:val="hybridMultilevel"/>
    <w:tmpl w:val="7B1A1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92E10"/>
    <w:multiLevelType w:val="hybridMultilevel"/>
    <w:tmpl w:val="B03A4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52620"/>
    <w:multiLevelType w:val="hybridMultilevel"/>
    <w:tmpl w:val="C25030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4E1"/>
    <w:multiLevelType w:val="hybridMultilevel"/>
    <w:tmpl w:val="E318A4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E4681"/>
    <w:multiLevelType w:val="hybridMultilevel"/>
    <w:tmpl w:val="F6F4A5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0280B"/>
    <w:multiLevelType w:val="hybridMultilevel"/>
    <w:tmpl w:val="E9DAED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8113B"/>
    <w:multiLevelType w:val="hybridMultilevel"/>
    <w:tmpl w:val="4F3AF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15D84"/>
    <w:multiLevelType w:val="hybridMultilevel"/>
    <w:tmpl w:val="B23AE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14"/>
    <w:rsid w:val="000403F0"/>
    <w:rsid w:val="00097D0E"/>
    <w:rsid w:val="000D63D3"/>
    <w:rsid w:val="000F4C5A"/>
    <w:rsid w:val="001534D6"/>
    <w:rsid w:val="00167177"/>
    <w:rsid w:val="001817AA"/>
    <w:rsid w:val="001C5C0A"/>
    <w:rsid w:val="001D370B"/>
    <w:rsid w:val="002019CF"/>
    <w:rsid w:val="00235DE0"/>
    <w:rsid w:val="002E00FC"/>
    <w:rsid w:val="002E414D"/>
    <w:rsid w:val="00310DF9"/>
    <w:rsid w:val="00314788"/>
    <w:rsid w:val="0032737D"/>
    <w:rsid w:val="00375B52"/>
    <w:rsid w:val="003A19A3"/>
    <w:rsid w:val="003A3697"/>
    <w:rsid w:val="003A3AC0"/>
    <w:rsid w:val="003B35E1"/>
    <w:rsid w:val="003E4282"/>
    <w:rsid w:val="003F3331"/>
    <w:rsid w:val="00411FDD"/>
    <w:rsid w:val="00447D14"/>
    <w:rsid w:val="004556CE"/>
    <w:rsid w:val="00490E75"/>
    <w:rsid w:val="005447D0"/>
    <w:rsid w:val="00551335"/>
    <w:rsid w:val="005829D8"/>
    <w:rsid w:val="005A470F"/>
    <w:rsid w:val="005B7823"/>
    <w:rsid w:val="00620094"/>
    <w:rsid w:val="006708C3"/>
    <w:rsid w:val="006C29B6"/>
    <w:rsid w:val="007234B3"/>
    <w:rsid w:val="00746983"/>
    <w:rsid w:val="007974BE"/>
    <w:rsid w:val="007B3B9C"/>
    <w:rsid w:val="007E56A4"/>
    <w:rsid w:val="007E7708"/>
    <w:rsid w:val="00811347"/>
    <w:rsid w:val="008626C6"/>
    <w:rsid w:val="00885601"/>
    <w:rsid w:val="0089048E"/>
    <w:rsid w:val="008F1B26"/>
    <w:rsid w:val="009055AF"/>
    <w:rsid w:val="009233AC"/>
    <w:rsid w:val="00940C69"/>
    <w:rsid w:val="00973FE1"/>
    <w:rsid w:val="009B09C7"/>
    <w:rsid w:val="00A25370"/>
    <w:rsid w:val="00A37D71"/>
    <w:rsid w:val="00A6023C"/>
    <w:rsid w:val="00AA4C78"/>
    <w:rsid w:val="00AB5639"/>
    <w:rsid w:val="00BC2C17"/>
    <w:rsid w:val="00BD5393"/>
    <w:rsid w:val="00C029ED"/>
    <w:rsid w:val="00CD3EC5"/>
    <w:rsid w:val="00D36841"/>
    <w:rsid w:val="00D42181"/>
    <w:rsid w:val="00DA4B06"/>
    <w:rsid w:val="00DC51F2"/>
    <w:rsid w:val="00DD34C4"/>
    <w:rsid w:val="00E17FDA"/>
    <w:rsid w:val="00E67E75"/>
    <w:rsid w:val="00E77934"/>
    <w:rsid w:val="00EB6B5D"/>
    <w:rsid w:val="00EC619D"/>
    <w:rsid w:val="00F24290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7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75"/>
  </w:style>
  <w:style w:type="paragraph" w:styleId="Ttulo1">
    <w:name w:val="heading 1"/>
    <w:basedOn w:val="Normal"/>
    <w:next w:val="Normal"/>
    <w:link w:val="Ttulo1Car"/>
    <w:uiPriority w:val="9"/>
    <w:qFormat/>
    <w:rsid w:val="006708C3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8C3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44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D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D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D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D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D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D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D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7D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D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D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7D1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75"/>
  </w:style>
  <w:style w:type="paragraph" w:styleId="Ttulo1">
    <w:name w:val="heading 1"/>
    <w:basedOn w:val="Normal"/>
    <w:next w:val="Normal"/>
    <w:link w:val="Ttulo1Car"/>
    <w:uiPriority w:val="9"/>
    <w:qFormat/>
    <w:rsid w:val="006708C3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8C3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44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D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D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D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D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D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D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D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7D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D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D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 González</dc:creator>
  <cp:lastModifiedBy>Andrea Pinto Rojas</cp:lastModifiedBy>
  <cp:revision>2</cp:revision>
  <dcterms:created xsi:type="dcterms:W3CDTF">2025-06-30T16:03:00Z</dcterms:created>
  <dcterms:modified xsi:type="dcterms:W3CDTF">2025-06-30T16:03:00Z</dcterms:modified>
</cp:coreProperties>
</file>