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93808" w14:textId="77777777" w:rsidR="006C318A" w:rsidRPr="008454D6" w:rsidRDefault="006C318A" w:rsidP="006C318A">
      <w:pPr>
        <w:pStyle w:val="Anexo"/>
        <w:rPr>
          <w:b w:val="0"/>
        </w:rPr>
      </w:pPr>
      <w:r w:rsidRPr="008454D6">
        <w:t>ANEXO N° 4</w:t>
      </w:r>
    </w:p>
    <w:p w14:paraId="04074401" w14:textId="77777777" w:rsidR="006C318A" w:rsidRPr="008454D6" w:rsidRDefault="006C318A" w:rsidP="006C318A">
      <w:pPr>
        <w:ind w:left="-3" w:right="-73" w:firstLine="3"/>
        <w:jc w:val="center"/>
        <w:rPr>
          <w:b/>
          <w:color w:val="000000"/>
        </w:rPr>
      </w:pPr>
      <w:r w:rsidRPr="008454D6">
        <w:rPr>
          <w:b/>
          <w:color w:val="000000"/>
        </w:rPr>
        <w:t>OFERTA ECONÓMICA</w:t>
      </w:r>
    </w:p>
    <w:p w14:paraId="25C89D93" w14:textId="77777777" w:rsidR="006C318A" w:rsidRPr="008454D6" w:rsidRDefault="006C318A" w:rsidP="006C318A">
      <w:pPr>
        <w:tabs>
          <w:tab w:val="left" w:pos="7200"/>
        </w:tabs>
        <w:jc w:val="center"/>
        <w:rPr>
          <w:b/>
          <w:u w:val="single"/>
        </w:rPr>
      </w:pPr>
    </w:p>
    <w:p w14:paraId="1C51E79F" w14:textId="77777777" w:rsidR="006C318A" w:rsidRPr="008454D6" w:rsidRDefault="006C318A" w:rsidP="006C318A">
      <w:pPr>
        <w:tabs>
          <w:tab w:val="left" w:pos="7200"/>
        </w:tabs>
        <w:jc w:val="center"/>
        <w:rPr>
          <w:b/>
          <w:u w:val="single"/>
        </w:rPr>
      </w:pPr>
    </w:p>
    <w:tbl>
      <w:tblPr>
        <w:tblStyle w:val="Tablaconcuadrcula"/>
        <w:tblW w:w="0" w:type="auto"/>
        <w:tblInd w:w="42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993"/>
        <w:gridCol w:w="3945"/>
      </w:tblGrid>
      <w:tr w:rsidR="006C318A" w:rsidRPr="008454D6" w14:paraId="687247B6" w14:textId="77777777" w:rsidTr="004F1D79">
        <w:tc>
          <w:tcPr>
            <w:tcW w:w="3993" w:type="dxa"/>
            <w:shd w:val="clear" w:color="auto" w:fill="DAE9F7" w:themeFill="text2" w:themeFillTint="1A"/>
          </w:tcPr>
          <w:p w14:paraId="0D2F82BA" w14:textId="77777777" w:rsidR="006C318A" w:rsidRPr="008454D6" w:rsidRDefault="006C318A" w:rsidP="00B94A15">
            <w:pPr>
              <w:tabs>
                <w:tab w:val="left" w:pos="7200"/>
              </w:tabs>
              <w:jc w:val="center"/>
              <w:rPr>
                <w:b/>
              </w:rPr>
            </w:pPr>
            <w:r w:rsidRPr="008454D6">
              <w:rPr>
                <w:b/>
              </w:rPr>
              <w:t>Monto ofertado [USD]</w:t>
            </w:r>
          </w:p>
        </w:tc>
        <w:tc>
          <w:tcPr>
            <w:tcW w:w="3945" w:type="dxa"/>
          </w:tcPr>
          <w:p w14:paraId="72B6C361" w14:textId="77777777" w:rsidR="006C318A" w:rsidRPr="008454D6" w:rsidRDefault="006C318A" w:rsidP="00B94A15">
            <w:pPr>
              <w:tabs>
                <w:tab w:val="left" w:pos="7200"/>
              </w:tabs>
              <w:jc w:val="center"/>
              <w:rPr>
                <w:b/>
              </w:rPr>
            </w:pPr>
          </w:p>
        </w:tc>
      </w:tr>
    </w:tbl>
    <w:p w14:paraId="03360B7B" w14:textId="77777777" w:rsidR="006C318A" w:rsidRPr="008454D6" w:rsidRDefault="006C318A" w:rsidP="006C318A"/>
    <w:tbl>
      <w:tblPr>
        <w:tblStyle w:val="Tablaconcuadrcula"/>
        <w:tblW w:w="0" w:type="auto"/>
        <w:tblInd w:w="42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993"/>
        <w:gridCol w:w="3945"/>
      </w:tblGrid>
      <w:tr w:rsidR="006C318A" w:rsidRPr="008454D6" w14:paraId="32CB6CCA" w14:textId="77777777" w:rsidTr="004F1D79">
        <w:tc>
          <w:tcPr>
            <w:tcW w:w="7938" w:type="dxa"/>
            <w:gridSpan w:val="2"/>
            <w:shd w:val="clear" w:color="auto" w:fill="DAE9F7" w:themeFill="text2" w:themeFillTint="1A"/>
          </w:tcPr>
          <w:p w14:paraId="4B63128C" w14:textId="77777777" w:rsidR="006C318A" w:rsidRPr="008454D6" w:rsidRDefault="006C318A" w:rsidP="00B94A15">
            <w:pPr>
              <w:tabs>
                <w:tab w:val="left" w:pos="7200"/>
              </w:tabs>
              <w:jc w:val="center"/>
              <w:rPr>
                <w:b/>
              </w:rPr>
            </w:pPr>
            <w:r w:rsidRPr="008454D6">
              <w:rPr>
                <w:b/>
              </w:rPr>
              <w:t>Plazos de entrega comprometidos</w:t>
            </w:r>
          </w:p>
        </w:tc>
      </w:tr>
      <w:tr w:rsidR="006C318A" w:rsidRPr="008454D6" w14:paraId="5226CFA6" w14:textId="77777777" w:rsidTr="00B94A15">
        <w:tc>
          <w:tcPr>
            <w:tcW w:w="3993" w:type="dxa"/>
            <w:shd w:val="clear" w:color="auto" w:fill="auto"/>
          </w:tcPr>
          <w:p w14:paraId="41194964" w14:textId="77777777" w:rsidR="006C318A" w:rsidRPr="008454D6" w:rsidRDefault="006C318A" w:rsidP="00B94A15">
            <w:pPr>
              <w:tabs>
                <w:tab w:val="left" w:pos="7200"/>
              </w:tabs>
              <w:jc w:val="left"/>
              <w:rPr>
                <w:bCs/>
              </w:rPr>
            </w:pPr>
            <w:r w:rsidRPr="008454D6">
              <w:rPr>
                <w:bCs/>
              </w:rPr>
              <w:t>Informe Nº 1</w:t>
            </w:r>
          </w:p>
        </w:tc>
        <w:tc>
          <w:tcPr>
            <w:tcW w:w="3945" w:type="dxa"/>
          </w:tcPr>
          <w:p w14:paraId="02214A2A" w14:textId="77777777" w:rsidR="006C318A" w:rsidRPr="008454D6" w:rsidRDefault="006C318A" w:rsidP="00B94A15">
            <w:pPr>
              <w:tabs>
                <w:tab w:val="left" w:pos="7200"/>
              </w:tabs>
              <w:jc w:val="center"/>
              <w:rPr>
                <w:b/>
              </w:rPr>
            </w:pPr>
          </w:p>
        </w:tc>
      </w:tr>
      <w:tr w:rsidR="006C318A" w:rsidRPr="008454D6" w14:paraId="6EF18956" w14:textId="77777777" w:rsidTr="00B94A15">
        <w:tc>
          <w:tcPr>
            <w:tcW w:w="3993" w:type="dxa"/>
            <w:shd w:val="clear" w:color="auto" w:fill="auto"/>
          </w:tcPr>
          <w:p w14:paraId="35F8FB75" w14:textId="77777777" w:rsidR="006C318A" w:rsidRPr="008454D6" w:rsidRDefault="006C318A" w:rsidP="00B94A15">
            <w:pPr>
              <w:tabs>
                <w:tab w:val="left" w:pos="7200"/>
              </w:tabs>
              <w:jc w:val="left"/>
              <w:rPr>
                <w:bCs/>
              </w:rPr>
            </w:pPr>
            <w:r w:rsidRPr="008454D6">
              <w:rPr>
                <w:bCs/>
              </w:rPr>
              <w:t>Informe Nº 2</w:t>
            </w:r>
          </w:p>
        </w:tc>
        <w:tc>
          <w:tcPr>
            <w:tcW w:w="3945" w:type="dxa"/>
          </w:tcPr>
          <w:p w14:paraId="2BD3946B" w14:textId="77777777" w:rsidR="006C318A" w:rsidRPr="008454D6" w:rsidRDefault="006C318A" w:rsidP="00B94A15">
            <w:pPr>
              <w:tabs>
                <w:tab w:val="left" w:pos="7200"/>
              </w:tabs>
              <w:jc w:val="center"/>
              <w:rPr>
                <w:b/>
              </w:rPr>
            </w:pPr>
          </w:p>
        </w:tc>
      </w:tr>
      <w:tr w:rsidR="006C318A" w:rsidRPr="008454D6" w14:paraId="2E509D6A" w14:textId="77777777" w:rsidTr="00B94A15">
        <w:tc>
          <w:tcPr>
            <w:tcW w:w="3993" w:type="dxa"/>
            <w:shd w:val="clear" w:color="auto" w:fill="auto"/>
          </w:tcPr>
          <w:p w14:paraId="432E987C" w14:textId="77777777" w:rsidR="006C318A" w:rsidRPr="008454D6" w:rsidRDefault="006C318A" w:rsidP="00B94A15">
            <w:pPr>
              <w:tabs>
                <w:tab w:val="left" w:pos="7200"/>
              </w:tabs>
              <w:jc w:val="left"/>
              <w:rPr>
                <w:bCs/>
              </w:rPr>
            </w:pPr>
            <w:r w:rsidRPr="008454D6">
              <w:rPr>
                <w:bCs/>
              </w:rPr>
              <w:t>Informe Nº 3</w:t>
            </w:r>
          </w:p>
        </w:tc>
        <w:tc>
          <w:tcPr>
            <w:tcW w:w="3945" w:type="dxa"/>
          </w:tcPr>
          <w:p w14:paraId="6D9CAAC8" w14:textId="77777777" w:rsidR="006C318A" w:rsidRPr="008454D6" w:rsidRDefault="006C318A" w:rsidP="00B94A15">
            <w:pPr>
              <w:tabs>
                <w:tab w:val="left" w:pos="7200"/>
              </w:tabs>
              <w:jc w:val="center"/>
              <w:rPr>
                <w:b/>
              </w:rPr>
            </w:pPr>
          </w:p>
        </w:tc>
      </w:tr>
      <w:tr w:rsidR="004F1D79" w:rsidRPr="008454D6" w14:paraId="2B7ED554" w14:textId="77777777" w:rsidTr="00B94A15">
        <w:tc>
          <w:tcPr>
            <w:tcW w:w="3993" w:type="dxa"/>
            <w:shd w:val="clear" w:color="auto" w:fill="auto"/>
          </w:tcPr>
          <w:p w14:paraId="057300BA" w14:textId="1ABA70D4" w:rsidR="004F1D79" w:rsidRPr="008454D6" w:rsidRDefault="004F1D79" w:rsidP="00B94A15">
            <w:pPr>
              <w:tabs>
                <w:tab w:val="left" w:pos="7200"/>
              </w:tabs>
              <w:jc w:val="left"/>
              <w:rPr>
                <w:bCs/>
              </w:rPr>
            </w:pPr>
            <w:r>
              <w:rPr>
                <w:bCs/>
              </w:rPr>
              <w:t>Total</w:t>
            </w:r>
          </w:p>
        </w:tc>
        <w:tc>
          <w:tcPr>
            <w:tcW w:w="3945" w:type="dxa"/>
          </w:tcPr>
          <w:p w14:paraId="27EF899B" w14:textId="77777777" w:rsidR="004F1D79" w:rsidRPr="008454D6" w:rsidRDefault="004F1D79" w:rsidP="00B94A15">
            <w:pPr>
              <w:tabs>
                <w:tab w:val="left" w:pos="7200"/>
              </w:tabs>
              <w:jc w:val="center"/>
              <w:rPr>
                <w:b/>
              </w:rPr>
            </w:pPr>
          </w:p>
        </w:tc>
      </w:tr>
      <w:tr w:rsidR="006C318A" w:rsidRPr="008454D6" w14:paraId="4D1F7B2F" w14:textId="77777777" w:rsidTr="00B94A15">
        <w:tc>
          <w:tcPr>
            <w:tcW w:w="7938" w:type="dxa"/>
            <w:gridSpan w:val="2"/>
            <w:shd w:val="clear" w:color="auto" w:fill="auto"/>
          </w:tcPr>
          <w:p w14:paraId="65B3AE91" w14:textId="77777777" w:rsidR="006C318A" w:rsidRPr="008454D6" w:rsidRDefault="006C318A" w:rsidP="00B94A15">
            <w:pPr>
              <w:tabs>
                <w:tab w:val="left" w:pos="7200"/>
              </w:tabs>
              <w:rPr>
                <w:bCs/>
              </w:rPr>
            </w:pPr>
            <w:r w:rsidRPr="008454D6">
              <w:rPr>
                <w:bCs/>
              </w:rPr>
              <w:t xml:space="preserve">Notas: </w:t>
            </w:r>
          </w:p>
          <w:p w14:paraId="393CE052" w14:textId="77777777" w:rsidR="006C318A" w:rsidRPr="008454D6" w:rsidRDefault="006C318A" w:rsidP="00B94A15">
            <w:pPr>
              <w:tabs>
                <w:tab w:val="left" w:pos="7200"/>
              </w:tabs>
              <w:rPr>
                <w:bCs/>
              </w:rPr>
            </w:pPr>
            <w:r w:rsidRPr="008454D6">
              <w:rPr>
                <w:bCs/>
              </w:rPr>
              <w:t>a) El plazo a informar, en meses, para la entrega del Informe N° 1 debe computarse desde la total tramitación del acto administrativo que aprueba el contrato.</w:t>
            </w:r>
          </w:p>
          <w:p w14:paraId="6F7675FD" w14:textId="77777777" w:rsidR="006C318A" w:rsidRPr="008454D6" w:rsidRDefault="006C318A" w:rsidP="00B94A15">
            <w:pPr>
              <w:tabs>
                <w:tab w:val="left" w:pos="7200"/>
              </w:tabs>
              <w:rPr>
                <w:bCs/>
              </w:rPr>
            </w:pPr>
            <w:r w:rsidRPr="008454D6">
              <w:rPr>
                <w:bCs/>
              </w:rPr>
              <w:t>b) Los plazos a informar, en meses, para la entrega de los Informes N° 2 y N° 3 deben computarse respecto de la entrega del informe anterior, esto es, los Informes N° 1 y N° 2, respectivamente.</w:t>
            </w:r>
          </w:p>
          <w:p w14:paraId="2E9960B3" w14:textId="77777777" w:rsidR="006C318A" w:rsidRPr="008454D6" w:rsidRDefault="006C318A" w:rsidP="00B94A15">
            <w:pPr>
              <w:tabs>
                <w:tab w:val="left" w:pos="7200"/>
              </w:tabs>
              <w:rPr>
                <w:bCs/>
              </w:rPr>
            </w:pPr>
            <w:r w:rsidRPr="008454D6">
              <w:rPr>
                <w:bCs/>
              </w:rPr>
              <w:t>c) En la fila “Total” debe registrarse la suma de los plazos comprometidos para la entrega de los tres informes requeridos, en meses.</w:t>
            </w:r>
          </w:p>
        </w:tc>
      </w:tr>
    </w:tbl>
    <w:p w14:paraId="4BC590D7" w14:textId="77777777" w:rsidR="006C318A" w:rsidRPr="008454D6" w:rsidRDefault="006C318A" w:rsidP="006C318A">
      <w:pPr>
        <w:tabs>
          <w:tab w:val="left" w:pos="7200"/>
        </w:tabs>
        <w:rPr>
          <w:bCs/>
          <w:u w:val="single"/>
        </w:rPr>
      </w:pPr>
    </w:p>
    <w:p w14:paraId="75526EFB" w14:textId="77777777" w:rsidR="006C318A" w:rsidRPr="008454D6" w:rsidRDefault="006C318A" w:rsidP="006C318A">
      <w:pPr>
        <w:tabs>
          <w:tab w:val="left" w:pos="7200"/>
        </w:tabs>
        <w:jc w:val="center"/>
        <w:rPr>
          <w:b/>
          <w:u w:val="single"/>
        </w:rPr>
      </w:pPr>
    </w:p>
    <w:p w14:paraId="76787C15" w14:textId="77777777" w:rsidR="006C318A" w:rsidRPr="008454D6" w:rsidRDefault="006C318A" w:rsidP="006C318A">
      <w:pPr>
        <w:tabs>
          <w:tab w:val="left" w:pos="7200"/>
        </w:tabs>
        <w:jc w:val="center"/>
        <w:rPr>
          <w:b/>
          <w:u w:val="single"/>
        </w:rPr>
      </w:pPr>
    </w:p>
    <w:p w14:paraId="2CE77942" w14:textId="77777777" w:rsidR="003B0C5F" w:rsidRPr="006C318A" w:rsidRDefault="003B0C5F" w:rsidP="006C318A"/>
    <w:sectPr w:rsidR="003B0C5F" w:rsidRPr="006C318A" w:rsidSect="003B0C5F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A1F9A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F2067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805276">
    <w:abstractNumId w:val="0"/>
  </w:num>
  <w:num w:numId="2" w16cid:durableId="1940985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5F"/>
    <w:rsid w:val="00002D3D"/>
    <w:rsid w:val="000E21E6"/>
    <w:rsid w:val="00202377"/>
    <w:rsid w:val="002B5557"/>
    <w:rsid w:val="0035754D"/>
    <w:rsid w:val="003B0C5F"/>
    <w:rsid w:val="004E5B83"/>
    <w:rsid w:val="004F1D79"/>
    <w:rsid w:val="005C7E87"/>
    <w:rsid w:val="006019AB"/>
    <w:rsid w:val="00624FCD"/>
    <w:rsid w:val="006C318A"/>
    <w:rsid w:val="007628A7"/>
    <w:rsid w:val="00997E96"/>
    <w:rsid w:val="00AC685F"/>
    <w:rsid w:val="00BF3897"/>
    <w:rsid w:val="00C33F78"/>
    <w:rsid w:val="00C5367A"/>
    <w:rsid w:val="00D417B0"/>
    <w:rsid w:val="00D47004"/>
    <w:rsid w:val="00EA7FA4"/>
    <w:rsid w:val="00F0538A"/>
    <w:rsid w:val="00FA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2C3C"/>
  <w15:chartTrackingRefBased/>
  <w15:docId w15:val="{7DD00F7E-1870-402D-AFBB-D41414D6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C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B0C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B0C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B0C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B0C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B0C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B0C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B0C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B0C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B0C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B0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B0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B0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B0C5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B0C5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B0C5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B0C5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B0C5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B0C5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B0C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B0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B0C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B0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B0C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B0C5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B0C5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B0C5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B0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B0C5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B0C5F"/>
    <w:rPr>
      <w:b/>
      <w:bCs/>
      <w:smallCaps/>
      <w:color w:val="0F4761" w:themeColor="accent1" w:themeShade="BF"/>
      <w:spacing w:val="5"/>
    </w:rPr>
  </w:style>
  <w:style w:type="paragraph" w:customStyle="1" w:styleId="Anexo">
    <w:name w:val="Anexo"/>
    <w:basedOn w:val="Normal"/>
    <w:link w:val="AnexoCar"/>
    <w:qFormat/>
    <w:rsid w:val="003B0C5F"/>
    <w:pPr>
      <w:jc w:val="center"/>
      <w:outlineLvl w:val="1"/>
    </w:pPr>
    <w:rPr>
      <w:rFonts w:eastAsia="Bookman Old Style"/>
      <w:b/>
      <w:spacing w:val="5"/>
      <w:kern w:val="2"/>
      <w:szCs w:val="52"/>
      <w:lang w:eastAsia="ja-JP"/>
    </w:rPr>
  </w:style>
  <w:style w:type="character" w:customStyle="1" w:styleId="AnexoCar">
    <w:name w:val="Anexo Car"/>
    <w:basedOn w:val="Fuentedeprrafopredeter"/>
    <w:link w:val="Anexo"/>
    <w:rsid w:val="003B0C5F"/>
    <w:rPr>
      <w:rFonts w:ascii="Times New Roman" w:eastAsia="Bookman Old Style" w:hAnsi="Times New Roman" w:cs="Times New Roman"/>
      <w:b/>
      <w:spacing w:val="5"/>
      <w:szCs w:val="52"/>
      <w:lang w:eastAsia="ja-JP"/>
      <w14:ligatures w14:val="none"/>
    </w:rPr>
  </w:style>
  <w:style w:type="table" w:styleId="Tablaconcuadrcula">
    <w:name w:val="Table Grid"/>
    <w:basedOn w:val="Tablanormal"/>
    <w:uiPriority w:val="39"/>
    <w:rsid w:val="006C318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C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542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López Pavez</dc:creator>
  <cp:keywords/>
  <dc:description/>
  <cp:lastModifiedBy>Priscila López Pavez</cp:lastModifiedBy>
  <cp:revision>3</cp:revision>
  <dcterms:created xsi:type="dcterms:W3CDTF">2024-08-08T03:07:00Z</dcterms:created>
  <dcterms:modified xsi:type="dcterms:W3CDTF">2024-09-16T13:41:00Z</dcterms:modified>
</cp:coreProperties>
</file>