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BCB3" w14:textId="6C5A4FF9" w:rsidR="00AD5497" w:rsidRPr="00B53317" w:rsidRDefault="00AD5497" w:rsidP="00AD5497">
      <w:pPr>
        <w:rPr>
          <w:rStyle w:val="nfasissutil"/>
        </w:rPr>
      </w:pPr>
    </w:p>
    <w:p w14:paraId="325408B7" w14:textId="77777777" w:rsidR="00F0089B" w:rsidRDefault="00F0089B" w:rsidP="00F0089B">
      <w:pPr>
        <w:suppressAutoHyphens w:val="0"/>
        <w:rPr>
          <w:i/>
          <w:iCs/>
          <w:color w:val="808080" w:themeColor="text1" w:themeTint="7F"/>
          <w:lang w:val="es-ES_tradnl" w:eastAsia="en-US"/>
        </w:rPr>
      </w:pPr>
    </w:p>
    <w:p w14:paraId="5CDF113F" w14:textId="70E29983" w:rsidR="00F0089B" w:rsidRPr="00D0572A" w:rsidRDefault="00F0089B" w:rsidP="00F0089B">
      <w:pPr>
        <w:spacing w:line="360" w:lineRule="auto"/>
        <w:rPr>
          <w:rFonts w:ascii="gobCL" w:hAnsi="gobCL"/>
          <w:i/>
          <w:iCs/>
          <w:sz w:val="24"/>
        </w:rPr>
      </w:pPr>
      <w:r w:rsidRPr="00D0572A">
        <w:rPr>
          <w:rFonts w:ascii="gobCL" w:hAnsi="gobCL"/>
          <w:i/>
          <w:iCs/>
          <w:sz w:val="24"/>
        </w:rPr>
        <w:t xml:space="preserve">Este documento es un material de apoyo para quienes tengan interés en participar en el Concurso Público </w:t>
      </w:r>
      <w:r w:rsidRPr="00F0089B">
        <w:rPr>
          <w:rFonts w:ascii="gobCL" w:hAnsi="gobCL"/>
          <w:i/>
          <w:iCs/>
          <w:sz w:val="24"/>
        </w:rPr>
        <w:t>“Fomento a la Radiodifusión de Radios Comunitarias”, Código: FDT-2023-02</w:t>
      </w:r>
      <w:r>
        <w:rPr>
          <w:rFonts w:ascii="gobCL" w:hAnsi="gobCL"/>
          <w:i/>
          <w:iCs/>
          <w:sz w:val="24"/>
        </w:rPr>
        <w:t>,</w:t>
      </w:r>
      <w:r w:rsidRPr="00D0572A">
        <w:rPr>
          <w:rFonts w:ascii="gobCL" w:hAnsi="gobCL"/>
          <w:i/>
          <w:iCs/>
          <w:sz w:val="24"/>
        </w:rPr>
        <w:t xml:space="preserve"> siendo por tanto su contenido un</w:t>
      </w:r>
      <w:r w:rsidRPr="00D0572A">
        <w:rPr>
          <w:rFonts w:ascii="gobCL" w:hAnsi="gobCL"/>
          <w:b/>
          <w:i/>
          <w:iCs/>
          <w:sz w:val="24"/>
          <w:u w:val="single"/>
        </w:rPr>
        <w:t xml:space="preserve"> texto no oficial.</w:t>
      </w:r>
      <w:r w:rsidRPr="00D0572A">
        <w:rPr>
          <w:rFonts w:ascii="gobCL" w:hAnsi="gobCL"/>
          <w:i/>
          <w:iCs/>
          <w:sz w:val="24"/>
        </w:rPr>
        <w:t xml:space="preserve"> </w:t>
      </w:r>
    </w:p>
    <w:p w14:paraId="74A583A3" w14:textId="4BAAA352" w:rsidR="00F0089B" w:rsidRPr="00D0572A" w:rsidRDefault="00F0089B" w:rsidP="00F0089B">
      <w:pPr>
        <w:spacing w:line="360" w:lineRule="auto"/>
        <w:rPr>
          <w:rFonts w:ascii="gobCL" w:hAnsi="gobCL"/>
          <w:i/>
          <w:iCs/>
          <w:sz w:val="24"/>
        </w:rPr>
      </w:pPr>
      <w:r w:rsidRPr="00D0572A">
        <w:rPr>
          <w:rFonts w:ascii="gobCL" w:hAnsi="gobCL"/>
          <w:i/>
          <w:iCs/>
          <w:sz w:val="24"/>
        </w:rPr>
        <w:t>El instrumento y texto oficial es aquel que consta en el respectivo acto administrativo totalmente tramita</w:t>
      </w:r>
      <w:r>
        <w:rPr>
          <w:rFonts w:ascii="gobCL" w:hAnsi="gobCL"/>
          <w:i/>
          <w:iCs/>
          <w:sz w:val="24"/>
        </w:rPr>
        <w:t xml:space="preserve">do, esto es, la Resolución Afecta </w:t>
      </w:r>
      <w:proofErr w:type="spellStart"/>
      <w:r>
        <w:rPr>
          <w:rFonts w:ascii="gobCL" w:hAnsi="gobCL"/>
          <w:i/>
          <w:iCs/>
          <w:sz w:val="24"/>
        </w:rPr>
        <w:t>N°</w:t>
      </w:r>
      <w:proofErr w:type="spellEnd"/>
      <w:r>
        <w:rPr>
          <w:rFonts w:ascii="gobCL" w:hAnsi="gobCL"/>
          <w:i/>
          <w:iCs/>
          <w:sz w:val="24"/>
        </w:rPr>
        <w:t xml:space="preserve"> </w:t>
      </w:r>
      <w:r>
        <w:rPr>
          <w:rFonts w:ascii="gobCL" w:hAnsi="gobCL"/>
          <w:i/>
          <w:iCs/>
          <w:sz w:val="24"/>
        </w:rPr>
        <w:t>6</w:t>
      </w:r>
      <w:r>
        <w:rPr>
          <w:rFonts w:ascii="gobCL" w:hAnsi="gobCL"/>
          <w:i/>
          <w:iCs/>
          <w:sz w:val="24"/>
        </w:rPr>
        <w:t>, del 2</w:t>
      </w:r>
      <w:r>
        <w:rPr>
          <w:rFonts w:ascii="gobCL" w:hAnsi="gobCL"/>
          <w:i/>
          <w:iCs/>
          <w:sz w:val="24"/>
        </w:rPr>
        <w:t>3</w:t>
      </w:r>
      <w:r>
        <w:rPr>
          <w:rFonts w:ascii="gobCL" w:hAnsi="gobCL"/>
          <w:i/>
          <w:iCs/>
          <w:sz w:val="24"/>
        </w:rPr>
        <w:t xml:space="preserve"> </w:t>
      </w:r>
      <w:r w:rsidRPr="00D0572A">
        <w:rPr>
          <w:rFonts w:ascii="gobCL" w:hAnsi="gobCL"/>
          <w:i/>
          <w:iCs/>
          <w:sz w:val="24"/>
        </w:rPr>
        <w:t xml:space="preserve">de </w:t>
      </w:r>
      <w:r>
        <w:rPr>
          <w:rFonts w:ascii="gobCL" w:hAnsi="gobCL"/>
          <w:i/>
          <w:iCs/>
          <w:sz w:val="24"/>
        </w:rPr>
        <w:t>junio</w:t>
      </w:r>
      <w:r w:rsidRPr="00D0572A">
        <w:rPr>
          <w:rFonts w:ascii="gobCL" w:hAnsi="gobCL"/>
          <w:i/>
          <w:iCs/>
          <w:sz w:val="24"/>
        </w:rPr>
        <w:t xml:space="preserve"> de 202</w:t>
      </w:r>
      <w:r>
        <w:rPr>
          <w:rFonts w:ascii="gobCL" w:hAnsi="gobCL"/>
          <w:i/>
          <w:iCs/>
          <w:sz w:val="24"/>
        </w:rPr>
        <w:t>3</w:t>
      </w:r>
      <w:r w:rsidRPr="00D0572A">
        <w:rPr>
          <w:rFonts w:ascii="gobCL" w:hAnsi="gobCL"/>
          <w:i/>
          <w:iCs/>
          <w:sz w:val="24"/>
        </w:rPr>
        <w:t xml:space="preserve">, de la Subsecretaría de Telecomunicaciones, que aprueba las Bases Específicas para el Concurso Público </w:t>
      </w:r>
      <w:r w:rsidRPr="00F0089B">
        <w:rPr>
          <w:rFonts w:ascii="gobCL" w:hAnsi="gobCL"/>
          <w:i/>
          <w:iCs/>
          <w:sz w:val="24"/>
        </w:rPr>
        <w:t>“Fomento a la Radiodifusión de Radios Comunitarias”, Código: FDT-2023-02</w:t>
      </w:r>
      <w:r w:rsidRPr="007F5E52">
        <w:rPr>
          <w:rFonts w:ascii="gobCL" w:hAnsi="gobCL"/>
          <w:i/>
          <w:iCs/>
          <w:sz w:val="24"/>
        </w:rPr>
        <w:t xml:space="preserve">, que fue tomado de razón por Contraloría General de la República con fecha </w:t>
      </w:r>
      <w:r>
        <w:rPr>
          <w:rFonts w:ascii="gobCL" w:hAnsi="gobCL"/>
          <w:i/>
          <w:iCs/>
          <w:sz w:val="24"/>
        </w:rPr>
        <w:t>25</w:t>
      </w:r>
      <w:r w:rsidRPr="007F5E52">
        <w:rPr>
          <w:rFonts w:ascii="gobCL" w:hAnsi="gobCL"/>
          <w:i/>
          <w:iCs/>
          <w:sz w:val="24"/>
        </w:rPr>
        <w:t xml:space="preserve"> de </w:t>
      </w:r>
      <w:r>
        <w:rPr>
          <w:rFonts w:ascii="gobCL" w:hAnsi="gobCL"/>
          <w:i/>
          <w:iCs/>
          <w:sz w:val="24"/>
        </w:rPr>
        <w:t>octubre</w:t>
      </w:r>
      <w:r w:rsidRPr="007F5E52">
        <w:rPr>
          <w:rFonts w:ascii="gobCL" w:hAnsi="gobCL"/>
          <w:i/>
          <w:iCs/>
          <w:sz w:val="24"/>
        </w:rPr>
        <w:t xml:space="preserve"> de 2023, y cuya copia fiel se encuentra disponible en el sitio web institucional de la Subsecretaría de Telecomunicaciones</w:t>
      </w:r>
      <w:r w:rsidRPr="00D0572A">
        <w:rPr>
          <w:rFonts w:ascii="gobCL" w:hAnsi="gobCL"/>
          <w:i/>
          <w:iCs/>
          <w:sz w:val="24"/>
        </w:rPr>
        <w:t>.</w:t>
      </w:r>
    </w:p>
    <w:p w14:paraId="59B9EB04" w14:textId="77777777" w:rsidR="00AD5497" w:rsidRPr="00A84210" w:rsidRDefault="00AD5497">
      <w:pPr>
        <w:suppressAutoHyphens w:val="0"/>
        <w:spacing w:after="160" w:line="259" w:lineRule="auto"/>
        <w:jc w:val="left"/>
        <w:rPr>
          <w:b/>
          <w:bCs/>
          <w:sz w:val="28"/>
          <w:szCs w:val="28"/>
        </w:rPr>
      </w:pPr>
      <w:r w:rsidRPr="00A84210">
        <w:rPr>
          <w:b/>
          <w:bCs/>
          <w:sz w:val="28"/>
          <w:szCs w:val="28"/>
        </w:rPr>
        <w:br w:type="page"/>
      </w:r>
    </w:p>
    <w:p w14:paraId="2D63055A" w14:textId="4161A313" w:rsidR="00AC6D6A" w:rsidRPr="00A84210" w:rsidRDefault="00AC6D6A" w:rsidP="00AC6D6A">
      <w:pPr>
        <w:jc w:val="center"/>
        <w:rPr>
          <w:b/>
          <w:bCs/>
          <w:sz w:val="28"/>
          <w:szCs w:val="28"/>
        </w:rPr>
      </w:pPr>
      <w:r w:rsidRPr="00A84210">
        <w:rPr>
          <w:b/>
          <w:bCs/>
          <w:sz w:val="28"/>
          <w:szCs w:val="28"/>
        </w:rPr>
        <w:lastRenderedPageBreak/>
        <w:t>BASES ESPECÍFICAS</w:t>
      </w:r>
    </w:p>
    <w:p w14:paraId="4AD10B36" w14:textId="77777777" w:rsidR="00AC6D6A" w:rsidRPr="00A84210" w:rsidRDefault="00AC6D6A" w:rsidP="00AC6D6A">
      <w:pPr>
        <w:jc w:val="center"/>
        <w:rPr>
          <w:b/>
          <w:bCs/>
          <w:sz w:val="28"/>
          <w:szCs w:val="28"/>
        </w:rPr>
      </w:pPr>
    </w:p>
    <w:p w14:paraId="50A7F553" w14:textId="77777777" w:rsidR="00AC6D6A" w:rsidRPr="00A84210" w:rsidRDefault="00AC6D6A" w:rsidP="00AC6D6A">
      <w:pPr>
        <w:jc w:val="center"/>
        <w:rPr>
          <w:b/>
          <w:bCs/>
          <w:sz w:val="28"/>
          <w:szCs w:val="28"/>
        </w:rPr>
      </w:pPr>
      <w:r w:rsidRPr="00A84210">
        <w:rPr>
          <w:b/>
          <w:bCs/>
          <w:sz w:val="28"/>
          <w:szCs w:val="28"/>
        </w:rPr>
        <w:t>CONCURSO PÚBLICO</w:t>
      </w:r>
    </w:p>
    <w:p w14:paraId="567B61C5" w14:textId="7B256033" w:rsidR="00AC6D6A" w:rsidRPr="00A84210" w:rsidRDefault="00AC6D6A" w:rsidP="00AC6D6A">
      <w:pPr>
        <w:jc w:val="center"/>
        <w:rPr>
          <w:b/>
          <w:bCs/>
          <w:sz w:val="28"/>
          <w:szCs w:val="28"/>
        </w:rPr>
      </w:pPr>
      <w:r w:rsidRPr="00A84210">
        <w:rPr>
          <w:b/>
          <w:bCs/>
          <w:sz w:val="28"/>
          <w:szCs w:val="28"/>
        </w:rPr>
        <w:t>“</w:t>
      </w:r>
      <w:bookmarkStart w:id="0" w:name="_Hlk129086451"/>
      <w:r w:rsidRPr="00A84210">
        <w:rPr>
          <w:b/>
          <w:bCs/>
          <w:sz w:val="28"/>
          <w:szCs w:val="28"/>
        </w:rPr>
        <w:t>FOMENTO A LA RADIODIFUSIÓN DE RADIOS COMUNITARIAS</w:t>
      </w:r>
      <w:bookmarkEnd w:id="0"/>
      <w:r w:rsidRPr="00A84210">
        <w:rPr>
          <w:b/>
          <w:bCs/>
          <w:sz w:val="28"/>
          <w:szCs w:val="28"/>
        </w:rPr>
        <w:t>”</w:t>
      </w:r>
    </w:p>
    <w:p w14:paraId="5168C9E0" w14:textId="056F04A1" w:rsidR="00AC6D6A" w:rsidRPr="00A84210" w:rsidRDefault="00AC6D6A" w:rsidP="00AC6D6A">
      <w:pPr>
        <w:jc w:val="center"/>
        <w:rPr>
          <w:b/>
          <w:bCs/>
          <w:color w:val="FF0000"/>
          <w:sz w:val="28"/>
          <w:szCs w:val="28"/>
        </w:rPr>
      </w:pPr>
      <w:r w:rsidRPr="00A84210">
        <w:rPr>
          <w:b/>
          <w:bCs/>
          <w:sz w:val="28"/>
          <w:szCs w:val="28"/>
        </w:rPr>
        <w:t>CÓDIGO: FDT-2023-02</w:t>
      </w:r>
    </w:p>
    <w:p w14:paraId="0F113AA1" w14:textId="77777777" w:rsidR="00AC6D6A" w:rsidRPr="00A84210" w:rsidRDefault="00AC6D6A" w:rsidP="00AC6D6A">
      <w:pPr>
        <w:jc w:val="center"/>
        <w:rPr>
          <w:b/>
          <w:bCs/>
          <w:color w:val="FF0000"/>
          <w:sz w:val="28"/>
          <w:szCs w:val="28"/>
        </w:rPr>
      </w:pPr>
    </w:p>
    <w:p w14:paraId="4B941BCA" w14:textId="2302F76D" w:rsidR="00AC6D6A" w:rsidRPr="00A84210" w:rsidRDefault="00AC6D6A" w:rsidP="00AC6D6A">
      <w:pPr>
        <w:pStyle w:val="Ttulo1"/>
        <w:rPr>
          <w:rStyle w:val="Ttulo1Car"/>
          <w:b/>
          <w:bCs/>
        </w:rPr>
      </w:pPr>
      <w:r w:rsidRPr="00A84210">
        <w:rPr>
          <w:rStyle w:val="Ttulo1Car"/>
          <w:b/>
          <w:bCs/>
        </w:rPr>
        <w:t>CAPÍTULO 1°</w:t>
      </w:r>
    </w:p>
    <w:p w14:paraId="43DAC845" w14:textId="554BC353" w:rsidR="00AC6D6A" w:rsidRPr="00A84210" w:rsidRDefault="00AC6D6A" w:rsidP="004019DB">
      <w:pPr>
        <w:pStyle w:val="Ttulo1"/>
      </w:pPr>
      <w:r w:rsidRPr="00A84210">
        <w:t>ASPECTOS A</w:t>
      </w:r>
      <w:r w:rsidR="004019DB" w:rsidRPr="00A84210">
        <w:t>DMINISTRATIVOS</w:t>
      </w:r>
    </w:p>
    <w:p w14:paraId="56912D81" w14:textId="4AD990C8" w:rsidR="004019DB" w:rsidRPr="00A84210" w:rsidRDefault="004019DB" w:rsidP="004019DB">
      <w:pPr>
        <w:pStyle w:val="Ttulo1"/>
      </w:pPr>
      <w:r w:rsidRPr="00A84210">
        <w:t>TÍTULO I</w:t>
      </w:r>
    </w:p>
    <w:p w14:paraId="17942426" w14:textId="249BEAFB" w:rsidR="004019DB" w:rsidRPr="00A84210" w:rsidRDefault="004019DB" w:rsidP="004019DB">
      <w:pPr>
        <w:pStyle w:val="Ttulo1"/>
      </w:pPr>
      <w:r w:rsidRPr="00A84210">
        <w:t>DISPOSICIONES GENERALES</w:t>
      </w:r>
    </w:p>
    <w:p w14:paraId="0C92646C" w14:textId="40E854A7" w:rsidR="004019DB" w:rsidRPr="00A84210" w:rsidRDefault="004019DB" w:rsidP="004B2F28">
      <w:pPr>
        <w:pStyle w:val="Ttulo2"/>
      </w:pPr>
      <w:r w:rsidRPr="00A84210">
        <w:t>Artículo 1° Objeto del Concurso Público</w:t>
      </w:r>
    </w:p>
    <w:p w14:paraId="2C046DCD" w14:textId="0B82FC97" w:rsidR="004019DB" w:rsidRPr="00A84210" w:rsidRDefault="004019DB" w:rsidP="004019DB">
      <w:pPr>
        <w:rPr>
          <w:lang w:eastAsia="ja-JP"/>
        </w:rPr>
      </w:pPr>
    </w:p>
    <w:p w14:paraId="77818C17" w14:textId="769EAFBB" w:rsidR="004019DB" w:rsidRPr="00A84210" w:rsidRDefault="004019DB" w:rsidP="004019DB">
      <w:r w:rsidRPr="00A84210">
        <w:t xml:space="preserve">El Fondo de Desarrollo de las Telecomunicaciones, en adelante e indistintamente “el FDT” o “el Fondo”, en el marco de lo establecido en la Ley N°18.168, General de Telecomunicaciones, en lo sucesivo “la LGT”; en conjunto con la Ley N°20.433, que crea los </w:t>
      </w:r>
      <w:r w:rsidR="006612B6" w:rsidRPr="00A84210">
        <w:t>S</w:t>
      </w:r>
      <w:r w:rsidRPr="00A84210">
        <w:t xml:space="preserve">ervicios de Radiodifusión Comunitaria Ciudadana; y en la Ley de Presupuestos Año 2023, particularmente en la </w:t>
      </w:r>
      <w:r w:rsidR="000B27FD" w:rsidRPr="00A84210">
        <w:t xml:space="preserve">letra d), </w:t>
      </w:r>
      <w:r w:rsidRPr="00A84210">
        <w:t>glosa N°5, programa 1, capítulo 2, partida 19 del Ministerio de Transportes y Telecomunicaciones, Subsecretaría de Telecomunicaciones en adelante “la SUBTEL”, se encuentra facultada para</w:t>
      </w:r>
      <w:r w:rsidR="00111136" w:rsidRPr="00A84210">
        <w:t xml:space="preserve"> disponer de</w:t>
      </w:r>
      <w:r w:rsidRPr="00A84210">
        <w:t xml:space="preserve"> </w:t>
      </w:r>
      <w:r w:rsidRPr="00A84210">
        <w:rPr>
          <w:i/>
        </w:rPr>
        <w:t>“(…) Hasta $2.657.500 miles destinados a financiar Proyecto</w:t>
      </w:r>
      <w:r w:rsidR="006428CB" w:rsidRPr="00A84210">
        <w:rPr>
          <w:i/>
        </w:rPr>
        <w:t xml:space="preserve">s </w:t>
      </w:r>
      <w:r w:rsidRPr="00A84210">
        <w:rPr>
          <w:i/>
        </w:rPr>
        <w:t>de Radiodifusión</w:t>
      </w:r>
      <w:r w:rsidR="006428CB" w:rsidRPr="00A84210">
        <w:rPr>
          <w:i/>
        </w:rPr>
        <w:t>/</w:t>
      </w:r>
      <w:r w:rsidRPr="00A84210">
        <w:rPr>
          <w:i/>
        </w:rPr>
        <w:t>Radios Comunitarias, cuyo pago se efectuará entre los años 2023 y 2025”</w:t>
      </w:r>
      <w:r w:rsidR="006428CB" w:rsidRPr="00A84210">
        <w:rPr>
          <w:i/>
        </w:rPr>
        <w:t xml:space="preserve">. </w:t>
      </w:r>
      <w:r w:rsidR="006428CB" w:rsidRPr="00A84210">
        <w:rPr>
          <w:iCs/>
        </w:rPr>
        <w:t>En tal carácter, el presente Concurso Público</w:t>
      </w:r>
      <w:r w:rsidRPr="00A84210">
        <w:t xml:space="preserve"> tiene por objeto asignar el Proyecto “Fomento a la Radiodifusión de Radios Comunitarias”, Código: FDT-2023-02.</w:t>
      </w:r>
      <w:r w:rsidR="00BC308F" w:rsidRPr="00A84210">
        <w:t xml:space="preserve"> Dicho Subsidio, será distribuido en tres (3) </w:t>
      </w:r>
      <w:r w:rsidR="005E4140" w:rsidRPr="00A84210">
        <w:t xml:space="preserve">Etapas </w:t>
      </w:r>
      <w:r w:rsidR="00BC308F" w:rsidRPr="00A84210">
        <w:t xml:space="preserve">de </w:t>
      </w:r>
      <w:r w:rsidR="00F059BA" w:rsidRPr="00A84210">
        <w:t>P</w:t>
      </w:r>
      <w:r w:rsidR="00BC308F" w:rsidRPr="00A84210">
        <w:t>ostulación</w:t>
      </w:r>
      <w:r w:rsidR="002328C8" w:rsidRPr="00A84210">
        <w:t>,</w:t>
      </w:r>
      <w:r w:rsidR="007047EA" w:rsidRPr="00A84210">
        <w:t xml:space="preserve"> l</w:t>
      </w:r>
      <w:r w:rsidR="002328C8" w:rsidRPr="00A84210">
        <w:t>a</w:t>
      </w:r>
      <w:r w:rsidR="007047EA" w:rsidRPr="00A84210">
        <w:t xml:space="preserve">s cuales consideran cuatrocientos sesenta y seis (466) </w:t>
      </w:r>
      <w:r w:rsidR="005E4140" w:rsidRPr="00A84210">
        <w:t>subsidios a asignar</w:t>
      </w:r>
      <w:r w:rsidR="002328C8" w:rsidRPr="00A84210">
        <w:t>,</w:t>
      </w:r>
      <w:r w:rsidR="005E4140" w:rsidRPr="00A84210">
        <w:t xml:space="preserve"> distribuidos en </w:t>
      </w:r>
      <w:r w:rsidR="002328C8" w:rsidRPr="00A84210">
        <w:t xml:space="preserve">las </w:t>
      </w:r>
      <w:r w:rsidR="005E4140" w:rsidRPr="00A84210">
        <w:t xml:space="preserve">Macrozonas </w:t>
      </w:r>
      <w:r w:rsidR="000B1C36">
        <w:t>señaladas en el</w:t>
      </w:r>
      <w:r w:rsidR="002328C8" w:rsidRPr="00A84210">
        <w:t xml:space="preserve"> Anexo N° 4 </w:t>
      </w:r>
      <w:r w:rsidR="005E4140" w:rsidRPr="00A84210">
        <w:t>para estos efectos</w:t>
      </w:r>
      <w:r w:rsidR="00D6047C" w:rsidRPr="00A84210">
        <w:t>.</w:t>
      </w:r>
    </w:p>
    <w:p w14:paraId="3FE84C89" w14:textId="77777777" w:rsidR="004019DB" w:rsidRPr="00A84210" w:rsidRDefault="004019DB" w:rsidP="004019DB">
      <w:pPr>
        <w:rPr>
          <w:lang w:eastAsia="ar-SA"/>
        </w:rPr>
      </w:pPr>
    </w:p>
    <w:p w14:paraId="4DCCF91D" w14:textId="40C89610" w:rsidR="004019DB" w:rsidRPr="00A84210" w:rsidRDefault="004019DB" w:rsidP="00B55351">
      <w:r w:rsidRPr="00A84210">
        <w:t xml:space="preserve">Así, el Artículo 28 A de la LGT establece que el Fondo tiene por objeto el promover el aumento de la cobertura de los servicios de telecomunicaciones preferentemente en áreas rurales, y urbanas de bajos ingresos. Por su parte, el Artículo 28 </w:t>
      </w:r>
      <w:r w:rsidR="008657F8" w:rsidRPr="00A84210">
        <w:t>D</w:t>
      </w:r>
      <w:r w:rsidRPr="00A84210">
        <w:t xml:space="preserve"> de la LGT señala que </w:t>
      </w:r>
      <w:r w:rsidR="00B55351" w:rsidRPr="00A84210">
        <w:t xml:space="preserve">el programa anual de proyectos subsidiables </w:t>
      </w:r>
      <w:r w:rsidRPr="00A84210">
        <w:t xml:space="preserve">podrá </w:t>
      </w:r>
      <w:r w:rsidR="00B55351" w:rsidRPr="00A84210">
        <w:t>considerar proyectos asociados a</w:t>
      </w:r>
      <w:r w:rsidRPr="00A84210">
        <w:t xml:space="preserve"> </w:t>
      </w:r>
      <w:r w:rsidR="00B55351" w:rsidRPr="00A84210">
        <w:t>“</w:t>
      </w:r>
      <w:r w:rsidR="00B55351" w:rsidRPr="00A84210">
        <w:rPr>
          <w:i/>
          <w:iCs/>
        </w:rPr>
        <w:t xml:space="preserve">servicios de Telecomunicaciones de libre recepción o de radiodifusión locales, cuyas transmisiones están destinadas a la recepción libre y directa por el público en general, sean emisiones sonoras, de televisión abierta o limitada, o de otro género (…)”. </w:t>
      </w:r>
    </w:p>
    <w:p w14:paraId="7176870B" w14:textId="77777777" w:rsidR="006428CB" w:rsidRPr="00A84210" w:rsidRDefault="006428CB" w:rsidP="004019DB"/>
    <w:p w14:paraId="35FD9ACC" w14:textId="6A31CAD6" w:rsidR="00867AD9" w:rsidRPr="00A84210" w:rsidRDefault="00867AD9" w:rsidP="004019DB">
      <w:r w:rsidRPr="00A84210">
        <w:t xml:space="preserve">En este contexto, el FDT viene a desarrollar el Concurso Público denominado “Fomento a la Radiodifusión de Radios Comunitarias”, Código: FDT-2023-02, en adelante e indistintamente “el Concurso”, el cual tiene por objeto </w:t>
      </w:r>
      <w:r w:rsidR="00B55351" w:rsidRPr="00A84210">
        <w:t xml:space="preserve">promover </w:t>
      </w:r>
      <w:r w:rsidR="008657F8" w:rsidRPr="00A84210">
        <w:t xml:space="preserve">mejoras en la calidad de transmisión </w:t>
      </w:r>
      <w:r w:rsidR="00B55351" w:rsidRPr="00A84210">
        <w:t xml:space="preserve">de radiodifusión sonora comunitaria ciudadana y frecuencia modulada mediante el subsidio de un </w:t>
      </w:r>
      <w:r w:rsidR="00B55351" w:rsidRPr="00A84210">
        <w:rPr>
          <w:lang w:eastAsia="ja-JP"/>
        </w:rPr>
        <w:t xml:space="preserve">Sistema de </w:t>
      </w:r>
      <w:r w:rsidR="00B55351" w:rsidRPr="00A84210">
        <w:rPr>
          <w:lang w:eastAsia="ja-JP"/>
        </w:rPr>
        <w:lastRenderedPageBreak/>
        <w:t xml:space="preserve">Procesamiento de Audio en FM consistente en </w:t>
      </w:r>
      <w:r w:rsidR="00E37764" w:rsidRPr="00A84210">
        <w:t>equipos de procesamiento de audio, modulación de la señal radial y su transmisor.</w:t>
      </w:r>
    </w:p>
    <w:p w14:paraId="24455481" w14:textId="77777777" w:rsidR="006428CB" w:rsidRPr="00A84210" w:rsidRDefault="006428CB" w:rsidP="004019DB"/>
    <w:p w14:paraId="2484A463" w14:textId="1580BD1A" w:rsidR="004A1CCC" w:rsidRPr="00A84210" w:rsidRDefault="00C94C14" w:rsidP="004019DB">
      <w:r w:rsidRPr="00A84210">
        <w:t xml:space="preserve">Los postulantes del concurso deberán presentar un proyecto técnico en el cual se </w:t>
      </w:r>
      <w:r w:rsidR="001145C1" w:rsidRPr="00A84210">
        <w:t>detalle el equipamiento y</w:t>
      </w:r>
      <w:r w:rsidRPr="00A84210">
        <w:t xml:space="preserve"> tecnologías</w:t>
      </w:r>
      <w:r w:rsidR="001145C1" w:rsidRPr="00A84210">
        <w:t xml:space="preserve"> que serán utilizadas</w:t>
      </w:r>
      <w:r w:rsidRPr="00A84210">
        <w:t xml:space="preserve"> para </w:t>
      </w:r>
      <w:r w:rsidR="001145C1" w:rsidRPr="00A84210">
        <w:t xml:space="preserve">efectos de </w:t>
      </w:r>
      <w:r w:rsidRPr="00A84210">
        <w:t>transmitir</w:t>
      </w:r>
      <w:r w:rsidR="001145C1" w:rsidRPr="00A84210">
        <w:t xml:space="preserve"> las</w:t>
      </w:r>
      <w:r w:rsidRPr="00A84210">
        <w:t xml:space="preserve"> señales </w:t>
      </w:r>
      <w:r w:rsidR="004A1CCC" w:rsidRPr="00A84210">
        <w:t xml:space="preserve">en frecuencia modulada, </w:t>
      </w:r>
      <w:r w:rsidR="001145C1" w:rsidRPr="00A84210">
        <w:t xml:space="preserve">los cuales, deberán ajustarse a los parámetros técnicos, especialmente </w:t>
      </w:r>
      <w:r w:rsidR="004A1CCC" w:rsidRPr="00A84210">
        <w:t>los niveles de potencia</w:t>
      </w:r>
      <w:r w:rsidR="001145C1" w:rsidRPr="00A84210">
        <w:t>, autorizados mediante</w:t>
      </w:r>
      <w:r w:rsidR="004A1CCC" w:rsidRPr="00A84210">
        <w:t xml:space="preserve"> su </w:t>
      </w:r>
      <w:r w:rsidR="001145C1" w:rsidRPr="00A84210">
        <w:t xml:space="preserve">respectiva </w:t>
      </w:r>
      <w:r w:rsidR="004A1CCC" w:rsidRPr="00A84210">
        <w:t>concesión</w:t>
      </w:r>
      <w:r w:rsidR="001B7082" w:rsidRPr="00A84210">
        <w:t xml:space="preserve"> de</w:t>
      </w:r>
      <w:r w:rsidR="004A1CCC" w:rsidRPr="00A84210">
        <w:t xml:space="preserve"> </w:t>
      </w:r>
      <w:r w:rsidR="001145C1" w:rsidRPr="00A84210">
        <w:rPr>
          <w:lang w:eastAsia="ja-JP"/>
        </w:rPr>
        <w:t xml:space="preserve">radiodifusión sonora comunitaria ciudadana y permitan </w:t>
      </w:r>
      <w:r w:rsidR="00452B00" w:rsidRPr="00A84210">
        <w:t xml:space="preserve">cubrir </w:t>
      </w:r>
      <w:r w:rsidR="001145C1" w:rsidRPr="00A84210">
        <w:t>la</w:t>
      </w:r>
      <w:r w:rsidR="00452B00" w:rsidRPr="00A84210">
        <w:t xml:space="preserve"> Zona de Servicio</w:t>
      </w:r>
      <w:r w:rsidR="001145C1" w:rsidRPr="00A84210">
        <w:t xml:space="preserve"> </w:t>
      </w:r>
      <w:r w:rsidR="002328C8" w:rsidRPr="00A84210">
        <w:t xml:space="preserve">Mínima </w:t>
      </w:r>
      <w:r w:rsidR="001145C1" w:rsidRPr="00A84210">
        <w:t>respectiva</w:t>
      </w:r>
      <w:r w:rsidR="00452B00" w:rsidRPr="00A84210">
        <w:t>.</w:t>
      </w:r>
    </w:p>
    <w:p w14:paraId="5C33B910" w14:textId="77777777" w:rsidR="006428CB" w:rsidRPr="00A84210" w:rsidRDefault="006428CB" w:rsidP="004A1CCC"/>
    <w:p w14:paraId="0FA3357F" w14:textId="082E81F6" w:rsidR="004A1CCC" w:rsidRPr="00A84210" w:rsidRDefault="004A1CCC" w:rsidP="004A1CCC">
      <w:r w:rsidRPr="00A84210">
        <w:t>Asimismo, la adjudicación del presente Concurso no supone para la Proponente, el Adjudicatario y/o Beneficiaria, según corresponda, el otorgamiento, renovación o modificación, de las autorizaciones de telecomunicaciones por parte de SUBTEL y que pudieren ser necesarias para la implementación de los Sistemas de</w:t>
      </w:r>
      <w:r w:rsidR="005C2311" w:rsidRPr="00A84210">
        <w:t xml:space="preserve"> </w:t>
      </w:r>
      <w:r w:rsidR="00C65B1A" w:rsidRPr="00A84210">
        <w:t>Procesamiento de Audio en FM</w:t>
      </w:r>
      <w:r w:rsidRPr="00A84210">
        <w:t>.</w:t>
      </w:r>
    </w:p>
    <w:p w14:paraId="0F66E572" w14:textId="012A9DE4" w:rsidR="006428CB" w:rsidRPr="00A84210" w:rsidRDefault="006428CB" w:rsidP="004A1CCC"/>
    <w:p w14:paraId="24F7E014" w14:textId="3154C63F" w:rsidR="004A1CCC" w:rsidRPr="00A84210" w:rsidRDefault="004A1CCC" w:rsidP="004A1CCC">
      <w:r w:rsidRPr="00A84210">
        <w:t xml:space="preserve">Con todo, la Proponente, el Adjudicatario y/o la </w:t>
      </w:r>
      <w:r w:rsidR="001145C1" w:rsidRPr="00A84210">
        <w:t>B</w:t>
      </w:r>
      <w:r w:rsidRPr="00A84210">
        <w:t xml:space="preserve">eneficiaria, deberá dar Cumplimiento a las exigencias descritas en las Bases del Concurso. </w:t>
      </w:r>
    </w:p>
    <w:p w14:paraId="1202CD56" w14:textId="1F1C8770" w:rsidR="00C94C14" w:rsidRPr="00A84210" w:rsidRDefault="004A1CCC" w:rsidP="004019DB">
      <w:r w:rsidRPr="00A84210">
        <w:t xml:space="preserve"> </w:t>
      </w:r>
    </w:p>
    <w:p w14:paraId="78F010BA" w14:textId="4E3918D5" w:rsidR="006F20FA" w:rsidRPr="00A84210" w:rsidRDefault="006F20FA" w:rsidP="004B2F28">
      <w:pPr>
        <w:pStyle w:val="Ttulo2"/>
      </w:pPr>
      <w:r w:rsidRPr="00A84210">
        <w:t>Artículo 2° Generalidades y Anexos</w:t>
      </w:r>
    </w:p>
    <w:p w14:paraId="340E4E65" w14:textId="77777777" w:rsidR="006756C3" w:rsidRPr="00A84210" w:rsidRDefault="006756C3" w:rsidP="006F20FA">
      <w:pPr>
        <w:rPr>
          <w:lang w:eastAsia="ja-JP"/>
        </w:rPr>
      </w:pPr>
    </w:p>
    <w:p w14:paraId="7F7A7712" w14:textId="00A25AFB" w:rsidR="006F20FA" w:rsidRPr="00A84210" w:rsidRDefault="00F77F5C" w:rsidP="006F20FA">
      <w:pPr>
        <w:rPr>
          <w:lang w:eastAsia="ja-JP"/>
        </w:rPr>
      </w:pPr>
      <w:r w:rsidRPr="00A84210">
        <w:rPr>
          <w:lang w:eastAsia="ja-JP"/>
        </w:rPr>
        <w:t>Para efectos de lo dispuesto</w:t>
      </w:r>
      <w:r w:rsidR="005442F9" w:rsidRPr="00A84210">
        <w:rPr>
          <w:lang w:eastAsia="ja-JP"/>
        </w:rPr>
        <w:t xml:space="preserve"> en las presentes Bases Específicas se debe tener en consideración lo siguiente:</w:t>
      </w:r>
    </w:p>
    <w:p w14:paraId="6F89110B" w14:textId="62B10E43" w:rsidR="00DA79A2" w:rsidRPr="00A84210" w:rsidRDefault="00DA79A2" w:rsidP="00DA79A2">
      <w:pPr>
        <w:pStyle w:val="Prrafodelista"/>
        <w:numPr>
          <w:ilvl w:val="0"/>
          <w:numId w:val="2"/>
        </w:numPr>
        <w:rPr>
          <w:lang w:eastAsia="ja-JP"/>
        </w:rPr>
      </w:pPr>
      <w:r w:rsidRPr="00A84210">
        <w:rPr>
          <w:lang w:eastAsia="ja-JP"/>
        </w:rPr>
        <w:t xml:space="preserve">Los conceptos contenidos en estas Bases Específicas se entenderán en su sentido natural y obvio, según su uso general, salvo aquellos de carácter técnico, los cuales se entenderán en el sentido que les da la respectiva ciencia o arte, </w:t>
      </w:r>
      <w:r w:rsidR="003A48C7" w:rsidRPr="00A84210">
        <w:rPr>
          <w:lang w:eastAsia="ja-JP"/>
        </w:rPr>
        <w:t>y aquellos definidos expresamente en el Artículo 3° de las Bases Generales y en el Anexo</w:t>
      </w:r>
      <w:r w:rsidR="000B583C" w:rsidRPr="00A84210">
        <w:rPr>
          <w:lang w:eastAsia="ja-JP"/>
        </w:rPr>
        <w:t xml:space="preserve"> </w:t>
      </w:r>
      <w:r w:rsidR="0017071B" w:rsidRPr="00A84210">
        <w:rPr>
          <w:lang w:eastAsia="ja-JP"/>
        </w:rPr>
        <w:t>9</w:t>
      </w:r>
      <w:r w:rsidR="000B583C" w:rsidRPr="00A84210">
        <w:rPr>
          <w:lang w:eastAsia="ja-JP"/>
        </w:rPr>
        <w:t xml:space="preserve"> de las presentes Bases Específicas.</w:t>
      </w:r>
    </w:p>
    <w:p w14:paraId="5EA9FFD3" w14:textId="72407AE4" w:rsidR="000B583C" w:rsidRPr="00A84210" w:rsidRDefault="000B583C" w:rsidP="00DA79A2">
      <w:pPr>
        <w:pStyle w:val="Prrafodelista"/>
        <w:numPr>
          <w:ilvl w:val="0"/>
          <w:numId w:val="2"/>
        </w:numPr>
        <w:rPr>
          <w:lang w:eastAsia="ja-JP"/>
        </w:rPr>
      </w:pPr>
      <w:r w:rsidRPr="00A84210">
        <w:rPr>
          <w:lang w:eastAsia="ja-JP"/>
        </w:rPr>
        <w:t>Para la interpretación de las presentes Bases Específicas deberá estarse a lo señalado en el Artículo 2° de las Bases Generales.</w:t>
      </w:r>
    </w:p>
    <w:p w14:paraId="2CA42FD7" w14:textId="0D856706" w:rsidR="000B583C" w:rsidRPr="00A84210" w:rsidRDefault="000B583C" w:rsidP="00DA79A2">
      <w:pPr>
        <w:pStyle w:val="Prrafodelista"/>
        <w:numPr>
          <w:ilvl w:val="0"/>
          <w:numId w:val="2"/>
        </w:numPr>
        <w:rPr>
          <w:lang w:eastAsia="ja-JP"/>
        </w:rPr>
      </w:pPr>
      <w:r w:rsidRPr="00A84210">
        <w:rPr>
          <w:lang w:eastAsia="ja-JP"/>
        </w:rPr>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14:paraId="099A4142" w14:textId="77777777" w:rsidR="003D745D" w:rsidRPr="00A84210" w:rsidRDefault="003D745D" w:rsidP="000B583C">
      <w:pPr>
        <w:rPr>
          <w:lang w:eastAsia="ja-JP"/>
        </w:rPr>
      </w:pPr>
    </w:p>
    <w:p w14:paraId="3CEAF0EF" w14:textId="1C29C5E9" w:rsidR="003D745D" w:rsidRPr="00A84210" w:rsidRDefault="000B583C" w:rsidP="000B583C">
      <w:pPr>
        <w:rPr>
          <w:lang w:eastAsia="ja-JP"/>
        </w:rPr>
      </w:pPr>
      <w:r w:rsidRPr="00A84210">
        <w:rPr>
          <w:lang w:eastAsia="ja-JP"/>
        </w:rPr>
        <w:t>Los siguientes Anexos</w:t>
      </w:r>
      <w:r w:rsidR="003D745D" w:rsidRPr="00A84210">
        <w:rPr>
          <w:lang w:eastAsia="ja-JP"/>
        </w:rPr>
        <w:t xml:space="preserve"> forman parte de las presentes Bases Específicas:</w:t>
      </w:r>
    </w:p>
    <w:p w14:paraId="203CEA35" w14:textId="0FD0E77A" w:rsidR="00020E82" w:rsidRPr="00A84210" w:rsidRDefault="00020E82" w:rsidP="00CE5AB3">
      <w:pPr>
        <w:pStyle w:val="Prrafodelista"/>
        <w:numPr>
          <w:ilvl w:val="0"/>
          <w:numId w:val="3"/>
        </w:numPr>
        <w:rPr>
          <w:lang w:eastAsia="ja-JP"/>
        </w:rPr>
      </w:pPr>
      <w:r w:rsidRPr="00A84210">
        <w:rPr>
          <w:lang w:eastAsia="ja-JP"/>
        </w:rPr>
        <w:t>Anexo N°1 “Proyecto Técnico”</w:t>
      </w:r>
    </w:p>
    <w:p w14:paraId="5BF1A3F5" w14:textId="3F4C325E" w:rsidR="00020E82" w:rsidRPr="00A84210" w:rsidRDefault="00020E82" w:rsidP="00CE5AB3">
      <w:pPr>
        <w:pStyle w:val="Prrafodelista"/>
        <w:numPr>
          <w:ilvl w:val="0"/>
          <w:numId w:val="3"/>
        </w:numPr>
        <w:rPr>
          <w:lang w:eastAsia="ja-JP"/>
        </w:rPr>
      </w:pPr>
      <w:r w:rsidRPr="00A84210">
        <w:rPr>
          <w:lang w:eastAsia="ja-JP"/>
        </w:rPr>
        <w:t>Anexo N°2 “Proyecto Financiero”</w:t>
      </w:r>
    </w:p>
    <w:p w14:paraId="602BCA64" w14:textId="06E3569B" w:rsidR="00020E82" w:rsidRPr="00A84210" w:rsidRDefault="00020E82" w:rsidP="00CE5AB3">
      <w:pPr>
        <w:pStyle w:val="Prrafodelista"/>
        <w:numPr>
          <w:ilvl w:val="0"/>
          <w:numId w:val="3"/>
        </w:numPr>
        <w:rPr>
          <w:lang w:eastAsia="ja-JP"/>
        </w:rPr>
      </w:pPr>
      <w:r w:rsidRPr="00A84210">
        <w:rPr>
          <w:lang w:eastAsia="ja-JP"/>
        </w:rPr>
        <w:t>Anexo N°3 “</w:t>
      </w:r>
      <w:r w:rsidR="005A60AA" w:rsidRPr="00A84210">
        <w:rPr>
          <w:lang w:eastAsia="ja-JP"/>
        </w:rPr>
        <w:t xml:space="preserve">Antecedentes </w:t>
      </w:r>
      <w:r w:rsidR="001145C1" w:rsidRPr="00A84210">
        <w:rPr>
          <w:lang w:eastAsia="ja-JP"/>
        </w:rPr>
        <w:t>Financieros</w:t>
      </w:r>
      <w:r w:rsidRPr="00A84210">
        <w:rPr>
          <w:lang w:eastAsia="ja-JP"/>
        </w:rPr>
        <w:t>”</w:t>
      </w:r>
    </w:p>
    <w:p w14:paraId="0B0036BF" w14:textId="7F81F97D" w:rsidR="00020E82" w:rsidRPr="00A84210" w:rsidRDefault="00020E82" w:rsidP="00CE5AB3">
      <w:pPr>
        <w:pStyle w:val="Prrafodelista"/>
        <w:numPr>
          <w:ilvl w:val="0"/>
          <w:numId w:val="3"/>
        </w:numPr>
        <w:rPr>
          <w:lang w:eastAsia="ja-JP"/>
        </w:rPr>
      </w:pPr>
      <w:r w:rsidRPr="00A84210">
        <w:rPr>
          <w:lang w:eastAsia="ja-JP"/>
        </w:rPr>
        <w:t>Anexo N°4 “</w:t>
      </w:r>
      <w:r w:rsidR="002328C8" w:rsidRPr="00A84210">
        <w:rPr>
          <w:lang w:eastAsia="ja-JP"/>
        </w:rPr>
        <w:t>Macrozonas</w:t>
      </w:r>
      <w:r w:rsidRPr="00A84210">
        <w:rPr>
          <w:lang w:eastAsia="ja-JP"/>
        </w:rPr>
        <w:t>”</w:t>
      </w:r>
    </w:p>
    <w:p w14:paraId="2240FDC1" w14:textId="5AEAAFDC" w:rsidR="00020E82" w:rsidRPr="00A84210" w:rsidRDefault="00020E82" w:rsidP="00CE5AB3">
      <w:pPr>
        <w:pStyle w:val="Prrafodelista"/>
        <w:numPr>
          <w:ilvl w:val="0"/>
          <w:numId w:val="3"/>
        </w:numPr>
        <w:rPr>
          <w:lang w:eastAsia="ja-JP"/>
        </w:rPr>
      </w:pPr>
      <w:r w:rsidRPr="00A84210">
        <w:rPr>
          <w:lang w:eastAsia="ja-JP"/>
        </w:rPr>
        <w:t>Anexo N°5</w:t>
      </w:r>
      <w:r w:rsidR="00520D2A" w:rsidRPr="00A84210">
        <w:rPr>
          <w:lang w:eastAsia="ja-JP"/>
        </w:rPr>
        <w:t xml:space="preserve"> “Metodología de Evaluación”</w:t>
      </w:r>
      <w:r w:rsidR="00230A2A" w:rsidRPr="00A84210">
        <w:rPr>
          <w:rFonts w:eastAsia="Times New Roman"/>
          <w:noProof/>
          <w:lang w:eastAsia="es-CL"/>
          <w14:ligatures w14:val="standardContextual"/>
        </w:rPr>
        <w:t xml:space="preserve"> </w:t>
      </w:r>
    </w:p>
    <w:p w14:paraId="325389B7" w14:textId="1C83A29C" w:rsidR="00020E82" w:rsidRPr="00A84210" w:rsidRDefault="00020E82" w:rsidP="00CE5AB3">
      <w:pPr>
        <w:pStyle w:val="Prrafodelista"/>
        <w:numPr>
          <w:ilvl w:val="0"/>
          <w:numId w:val="3"/>
        </w:numPr>
        <w:rPr>
          <w:lang w:eastAsia="ja-JP"/>
        </w:rPr>
      </w:pPr>
      <w:r w:rsidRPr="00A84210">
        <w:rPr>
          <w:lang w:eastAsia="ja-JP"/>
        </w:rPr>
        <w:t>A</w:t>
      </w:r>
      <w:r w:rsidR="00520D2A" w:rsidRPr="00A84210">
        <w:rPr>
          <w:lang w:eastAsia="ja-JP"/>
        </w:rPr>
        <w:t>nexo</w:t>
      </w:r>
      <w:r w:rsidRPr="00A84210">
        <w:rPr>
          <w:lang w:eastAsia="ja-JP"/>
        </w:rPr>
        <w:t xml:space="preserve"> N°6</w:t>
      </w:r>
      <w:r w:rsidR="00520D2A" w:rsidRPr="00A84210">
        <w:rPr>
          <w:lang w:eastAsia="ja-JP"/>
        </w:rPr>
        <w:t xml:space="preserve"> “Calendario de Actividades”</w:t>
      </w:r>
    </w:p>
    <w:p w14:paraId="49D6F896" w14:textId="0F79A9D6" w:rsidR="00020E82" w:rsidRPr="00A84210" w:rsidRDefault="00020E82" w:rsidP="00CE5AB3">
      <w:pPr>
        <w:pStyle w:val="Prrafodelista"/>
        <w:numPr>
          <w:ilvl w:val="0"/>
          <w:numId w:val="3"/>
        </w:numPr>
        <w:rPr>
          <w:lang w:eastAsia="ja-JP"/>
        </w:rPr>
      </w:pPr>
      <w:r w:rsidRPr="00A84210">
        <w:rPr>
          <w:lang w:eastAsia="ja-JP"/>
        </w:rPr>
        <w:t>A</w:t>
      </w:r>
      <w:r w:rsidR="00520D2A" w:rsidRPr="00A84210">
        <w:rPr>
          <w:lang w:eastAsia="ja-JP"/>
        </w:rPr>
        <w:t>nexo</w:t>
      </w:r>
      <w:r w:rsidRPr="00A84210">
        <w:rPr>
          <w:lang w:eastAsia="ja-JP"/>
        </w:rPr>
        <w:t xml:space="preserve"> N°7</w:t>
      </w:r>
      <w:r w:rsidR="00520D2A" w:rsidRPr="00A84210">
        <w:rPr>
          <w:lang w:eastAsia="ja-JP"/>
        </w:rPr>
        <w:t xml:space="preserve"> “Seguimiento de los Proyectos”</w:t>
      </w:r>
    </w:p>
    <w:p w14:paraId="570B7ACB" w14:textId="3905F0FB" w:rsidR="00020E82" w:rsidRPr="00A84210" w:rsidRDefault="00020E82" w:rsidP="00CE5AB3">
      <w:pPr>
        <w:pStyle w:val="Prrafodelista"/>
        <w:numPr>
          <w:ilvl w:val="0"/>
          <w:numId w:val="3"/>
        </w:numPr>
        <w:rPr>
          <w:lang w:eastAsia="ja-JP"/>
        </w:rPr>
      </w:pPr>
      <w:r w:rsidRPr="00A84210">
        <w:rPr>
          <w:lang w:eastAsia="ja-JP"/>
        </w:rPr>
        <w:t>A</w:t>
      </w:r>
      <w:r w:rsidR="00520D2A" w:rsidRPr="00A84210">
        <w:rPr>
          <w:lang w:eastAsia="ja-JP"/>
        </w:rPr>
        <w:t>nexo</w:t>
      </w:r>
      <w:r w:rsidRPr="00A84210">
        <w:rPr>
          <w:lang w:eastAsia="ja-JP"/>
        </w:rPr>
        <w:t xml:space="preserve"> N°8</w:t>
      </w:r>
      <w:r w:rsidR="00520D2A" w:rsidRPr="00A84210">
        <w:rPr>
          <w:lang w:eastAsia="ja-JP"/>
        </w:rPr>
        <w:t xml:space="preserve"> “Declaraciones”</w:t>
      </w:r>
    </w:p>
    <w:p w14:paraId="375734F0" w14:textId="37ECE30A" w:rsidR="005442F9" w:rsidRPr="00A84210" w:rsidRDefault="00020E82" w:rsidP="00CE5AB3">
      <w:pPr>
        <w:pStyle w:val="Prrafodelista"/>
        <w:numPr>
          <w:ilvl w:val="0"/>
          <w:numId w:val="3"/>
        </w:numPr>
        <w:rPr>
          <w:lang w:eastAsia="ja-JP"/>
        </w:rPr>
      </w:pPr>
      <w:r w:rsidRPr="00A84210">
        <w:rPr>
          <w:lang w:eastAsia="ja-JP"/>
        </w:rPr>
        <w:t>A</w:t>
      </w:r>
      <w:r w:rsidR="00520D2A" w:rsidRPr="00A84210">
        <w:rPr>
          <w:lang w:eastAsia="ja-JP"/>
        </w:rPr>
        <w:t>nexo</w:t>
      </w:r>
      <w:r w:rsidRPr="00A84210">
        <w:rPr>
          <w:lang w:eastAsia="ja-JP"/>
        </w:rPr>
        <w:t xml:space="preserve"> N°9</w:t>
      </w:r>
      <w:r w:rsidR="00520D2A" w:rsidRPr="00A84210">
        <w:rPr>
          <w:lang w:eastAsia="ja-JP"/>
        </w:rPr>
        <w:t xml:space="preserve"> “Glosario”</w:t>
      </w:r>
    </w:p>
    <w:p w14:paraId="15CED7D1" w14:textId="2F364333" w:rsidR="00520D2A" w:rsidRPr="00A84210" w:rsidRDefault="00520D2A">
      <w:pPr>
        <w:suppressAutoHyphens w:val="0"/>
        <w:spacing w:after="160" w:line="259" w:lineRule="auto"/>
        <w:jc w:val="left"/>
        <w:rPr>
          <w:lang w:eastAsia="ja-JP"/>
        </w:rPr>
      </w:pPr>
      <w:r w:rsidRPr="00A84210">
        <w:rPr>
          <w:lang w:eastAsia="ja-JP"/>
        </w:rPr>
        <w:br w:type="page"/>
      </w:r>
    </w:p>
    <w:p w14:paraId="4FBCD0CC" w14:textId="6A376749" w:rsidR="00520D2A" w:rsidRPr="00A84210" w:rsidRDefault="00520D2A" w:rsidP="00520D2A">
      <w:pPr>
        <w:pStyle w:val="Ttulo1"/>
      </w:pPr>
      <w:r w:rsidRPr="00A84210">
        <w:lastRenderedPageBreak/>
        <w:t>TÍTULO II</w:t>
      </w:r>
    </w:p>
    <w:p w14:paraId="6AD62395" w14:textId="6050F4BF" w:rsidR="00520D2A" w:rsidRPr="00A84210" w:rsidRDefault="00520D2A" w:rsidP="00520D2A">
      <w:pPr>
        <w:pStyle w:val="Ttulo1"/>
      </w:pPr>
      <w:r w:rsidRPr="00A84210">
        <w:t>LLAMADO A CONCURSO, CONSULTAS A LAS BASES, PROPUESTAS Y PERIODO DE OBLIGATORIEDAD</w:t>
      </w:r>
    </w:p>
    <w:p w14:paraId="009ED9C3" w14:textId="6914CE33" w:rsidR="006F20FA" w:rsidRPr="00A84210" w:rsidRDefault="006F20FA" w:rsidP="004B2F28">
      <w:pPr>
        <w:pStyle w:val="Ttulo2"/>
      </w:pPr>
      <w:r w:rsidRPr="00A84210">
        <w:t>Artículo 3° Llamado a Concurso, consultas y aclaraciones sobre las Bases</w:t>
      </w:r>
    </w:p>
    <w:p w14:paraId="334CAC4F" w14:textId="77777777" w:rsidR="005B6573" w:rsidRPr="00A84210" w:rsidRDefault="005B6573" w:rsidP="006F20FA"/>
    <w:p w14:paraId="35994C34" w14:textId="44E0BA0F" w:rsidR="006F20FA" w:rsidRPr="00A84210" w:rsidRDefault="00750981" w:rsidP="006F20FA">
      <w:r w:rsidRPr="00A84210">
        <w:t>El llamado a Concurso se efectuará mediante un aviso publicado en el Diario Oficial</w:t>
      </w:r>
      <w:r w:rsidR="00155D38" w:rsidRPr="00A84210">
        <w:t>, de conformidad con el Artículo 11° del Reglamento</w:t>
      </w:r>
      <w:r w:rsidR="005B6573" w:rsidRPr="00A84210">
        <w:t>. Adicionalmente, la Subsecretaría de Telecomunicaciones, difundirá dicha convocatoria a través de su propia página web.</w:t>
      </w:r>
    </w:p>
    <w:p w14:paraId="394EB10A" w14:textId="77777777" w:rsidR="005B6573" w:rsidRPr="00A84210" w:rsidRDefault="005B6573" w:rsidP="006F20FA"/>
    <w:p w14:paraId="5E0AF372" w14:textId="6FCD2A13" w:rsidR="005B6573" w:rsidRPr="00A84210" w:rsidRDefault="00CA1791" w:rsidP="006F20FA">
      <w:r w:rsidRPr="00A84210">
        <w:t>Conjuntamente con efectuar la convocatoria, SUBTEL publicará las Bases del Concurso en su propio sitio web, quedando a partir de esa fecha disponibles para ser gratuitamente descargadas por las personas interesadas.</w:t>
      </w:r>
    </w:p>
    <w:p w14:paraId="2E9DB774" w14:textId="77777777" w:rsidR="006428CB" w:rsidRPr="00A84210" w:rsidRDefault="006428CB" w:rsidP="006F20FA"/>
    <w:p w14:paraId="05E2B43B" w14:textId="53DBB7E7" w:rsidR="00746EDC" w:rsidRPr="00A84210" w:rsidRDefault="00746EDC" w:rsidP="00746EDC">
      <w:r w:rsidRPr="00A84210">
        <w:t xml:space="preserve">Las consultas de las interesadas que tengan por objeto aclarar el correcto sentido y alcance de las disposiciones contenidas en las Bases del Concurso, deberán presentarse en el plazo señalado en el Anexo Nº 6 de estas Bases Específicas. Tales consultas deberán formularse por escrito y ser dirigidas a SUBTEL, al correo electrónico: </w:t>
      </w:r>
      <w:hyperlink r:id="rId8" w:history="1">
        <w:r w:rsidR="004621F8" w:rsidRPr="00A84210">
          <w:rPr>
            <w:rStyle w:val="Hipervnculo"/>
          </w:rPr>
          <w:t>fomentorc@subtel.gob.cl</w:t>
        </w:r>
      </w:hyperlink>
      <w:r w:rsidR="004621F8" w:rsidRPr="00A84210">
        <w:t xml:space="preserve"> </w:t>
      </w:r>
      <w:r w:rsidR="000E5344" w:rsidRPr="00A84210">
        <w:t>i</w:t>
      </w:r>
      <w:r w:rsidRPr="00A84210">
        <w:t>ndicando como “Asunto”: “Consultas Concurso</w:t>
      </w:r>
      <w:r w:rsidRPr="00A84210">
        <w:rPr>
          <w:noProof/>
        </w:rPr>
        <w:t xml:space="preserve"> FDT-2023-</w:t>
      </w:r>
      <w:r w:rsidR="004621F8" w:rsidRPr="00A84210">
        <w:rPr>
          <w:noProof/>
        </w:rPr>
        <w:t>02</w:t>
      </w:r>
      <w:r w:rsidRPr="00A84210">
        <w:rPr>
          <w:noProof/>
        </w:rPr>
        <w:t>”</w:t>
      </w:r>
      <w:r w:rsidRPr="00A84210">
        <w:t xml:space="preserve">, debiendo encontrarse debidamente ordenadas por el Artículo o Anexo de las Bases que corresponda y realizadas conforme a lo dispuesto en el Artículo 13° de las Bases Generales. </w:t>
      </w:r>
    </w:p>
    <w:p w14:paraId="6528EBE9" w14:textId="77777777" w:rsidR="00746EDC" w:rsidRPr="00A84210" w:rsidRDefault="00746EDC" w:rsidP="00746EDC"/>
    <w:p w14:paraId="6DEF377D" w14:textId="77777777" w:rsidR="00746EDC" w:rsidRPr="00A84210" w:rsidRDefault="00746EDC" w:rsidP="00746EDC">
      <w:r w:rsidRPr="00A84210">
        <w:t>Estas preguntas tendrán que encontrarse debidamente ordenadas por el artículo, anexo, numeral, literal y/o párrafo de las Bases del Concurso sobre el cual recaen, realizarse conforme con lo dispuesto en el Artículo 13° de las Bases Generales y según el formato que al efecto se ponga a disposición en el sitio web de la Subsecretaría.</w:t>
      </w:r>
    </w:p>
    <w:p w14:paraId="0D309B31" w14:textId="77777777" w:rsidR="00746EDC" w:rsidRPr="00A84210" w:rsidRDefault="00746EDC" w:rsidP="00746EDC"/>
    <w:p w14:paraId="1CBE661E" w14:textId="77777777" w:rsidR="00746EDC" w:rsidRPr="00A84210" w:rsidRDefault="00746EDC" w:rsidP="00746EDC">
      <w:r w:rsidRPr="00A84210">
        <w:t xml:space="preserve">SUBTEL responderá las consultas y podrá efectuar precisiones y aclaraciones sobre el contenido de las Bases del Concurso, de conformidad con lo dispuesto en los Artículos 14° y 15º de las Bases Generales. Asimismo, SUBTEL podrá enmendar las Bases del Concurso por cualquier causa, y antes que venza el plazo para la presentación de las Propuestas, con arreglo al Artículo 15° de las Bases Generales. </w:t>
      </w:r>
    </w:p>
    <w:p w14:paraId="4F605308" w14:textId="77777777" w:rsidR="00746EDC" w:rsidRPr="00A84210" w:rsidRDefault="00746EDC" w:rsidP="00746EDC"/>
    <w:p w14:paraId="3D5E3458" w14:textId="77777777" w:rsidR="00746EDC" w:rsidRPr="00A84210" w:rsidRDefault="00746EDC" w:rsidP="00746EDC">
      <w:r w:rsidRPr="00A84210">
        <w:t xml:space="preserve">Queda expresamente prohibida toda comunicación desde las Proponentes hacia la SUBTEL y/o el Consejo de Desarrollo de las Telecomunicaciones, en adelante e indistintamente “el CDT”, por un canal distinto al indicado precedentemente, de tal modo que se encuentra también prohibido al personal directo o indirecto de las Proponentes establecer contactos formales o informales con funcionarios de la Subsecretaría para fines relacionados con este Concurso Público. Lo anterior, es sin perjuicio de las actividades de difusión de la convocatoria que pueda llevar adelante la Subsecretaría. </w:t>
      </w:r>
    </w:p>
    <w:p w14:paraId="2CD41DA7" w14:textId="77777777" w:rsidR="00746EDC" w:rsidRPr="00A84210" w:rsidRDefault="00746EDC" w:rsidP="006F20FA"/>
    <w:p w14:paraId="35E844DA" w14:textId="5D779182" w:rsidR="006F20FA" w:rsidRPr="00A84210" w:rsidRDefault="006F20FA" w:rsidP="004B2F28">
      <w:pPr>
        <w:pStyle w:val="Ttulo2"/>
      </w:pPr>
      <w:r w:rsidRPr="00A84210">
        <w:lastRenderedPageBreak/>
        <w:t>Artículo 4°</w:t>
      </w:r>
      <w:r w:rsidR="00393416" w:rsidRPr="00A84210">
        <w:t xml:space="preserve"> Presentación de las Propuestas y sus sobres</w:t>
      </w:r>
    </w:p>
    <w:p w14:paraId="175E2A6B" w14:textId="77777777" w:rsidR="00486E68" w:rsidRPr="00A84210" w:rsidRDefault="00486E68" w:rsidP="00486E68"/>
    <w:p w14:paraId="1F1F309D" w14:textId="11BFE214" w:rsidR="00486E68" w:rsidRPr="00A84210" w:rsidRDefault="00486E68" w:rsidP="00486E68">
      <w:r w:rsidRPr="00A84210">
        <w:t>Las Proponentes deberán presentar sus Propuestas exclusivamente mediante ingresos digitales independientes el uno de los otros, a través de la plataforma electrónica de la Oficina de Partes Virtual de SUBTEL https://tramites.subtel.gob.cl/oficinadepartesweb/recepcionDocumento.html o a través del enlace que permita acceder a ella ubicado en www.subtel.cl, la cual les asignará números de ingresos distintos y preferentemente correlativos.</w:t>
      </w:r>
      <w:r w:rsidR="00545141" w:rsidRPr="00A84210">
        <w:t xml:space="preserve"> Sin perjuicio de lo anterior, tratándose de la garantía de seriedad de la Propuesta requerida en el Artículo 21° de las presentes Bases Específicas, dicho instrumento deberá ser ingresado físicamente en la Oficina de Partes de SUBTEL, ubicada en Calle Catedral Nº 1424, comuna de Santiago, dentro de su horario habitual de funcionamiento, esto es, entre las 09:00 y las 13:59 horas.</w:t>
      </w:r>
    </w:p>
    <w:p w14:paraId="1E3F705A" w14:textId="77777777" w:rsidR="00486E68" w:rsidRPr="00A84210" w:rsidRDefault="00486E68" w:rsidP="00486E68"/>
    <w:p w14:paraId="73A83D92" w14:textId="799A8504" w:rsidR="006F20FA" w:rsidRPr="00A84210" w:rsidRDefault="00486E68" w:rsidP="00486E68">
      <w:r w:rsidRPr="00A84210">
        <w:t xml:space="preserve">Cada ingreso digital se entenderá representativo de los sobres o paquetes que al efecto hace referencia el Artículo 7° de las Bases Generales, esto es, en cuatro (4) sobres o paquetes separados, denominados sobre S1, sobre S2, sobre S3 y sobre S4, para dicho fin deberán adjuntar, por cada uno de ellos, un único archivo en formato comprimido en ZIP, sin encriptación y sin contraseña, el cual deberá contener la totalidad de la documentación. </w:t>
      </w:r>
    </w:p>
    <w:p w14:paraId="55BDD5BF" w14:textId="77777777" w:rsidR="00DC6749" w:rsidRPr="00A84210" w:rsidRDefault="00DC6749" w:rsidP="00486E68"/>
    <w:p w14:paraId="68561501" w14:textId="5A7E28B6" w:rsidR="00983285" w:rsidRPr="00A84210" w:rsidRDefault="00C91A1F" w:rsidP="00983285">
      <w:r w:rsidRPr="00A84210">
        <w:t>Las Proponentes podrán presentar una única Propuesta al presente Concurso Público</w:t>
      </w:r>
      <w:r w:rsidR="00B36631" w:rsidRPr="00A84210">
        <w:t xml:space="preserve"> por cada </w:t>
      </w:r>
      <w:r w:rsidR="002328C8" w:rsidRPr="00A84210">
        <w:rPr>
          <w:lang w:eastAsia="ja-JP"/>
        </w:rPr>
        <w:t>Sistema de Procesamiento de Audio en FM</w:t>
      </w:r>
      <w:r w:rsidR="002328C8" w:rsidRPr="00A84210" w:rsidDel="00AB5400">
        <w:rPr>
          <w:lang w:eastAsia="ja-JP"/>
        </w:rPr>
        <w:t xml:space="preserve"> </w:t>
      </w:r>
      <w:r w:rsidR="002328C8" w:rsidRPr="00A84210">
        <w:t>objeto de su Propuesta,</w:t>
      </w:r>
      <w:r w:rsidR="00B36631" w:rsidRPr="00A84210">
        <w:t xml:space="preserve"> de acuerdo </w:t>
      </w:r>
      <w:r w:rsidR="002328C8" w:rsidRPr="00A84210">
        <w:t>con</w:t>
      </w:r>
      <w:r w:rsidR="00B36631" w:rsidRPr="00A84210">
        <w:t xml:space="preserve"> las Macrozonas dispuestas </w:t>
      </w:r>
      <w:r w:rsidR="002A3442" w:rsidRPr="00A84210">
        <w:t>en el Anexo N°4 de las presentes Bases, debiendo cumplir la Propuesta con lo exigido en las Bases del Concurso</w:t>
      </w:r>
      <w:r w:rsidRPr="00A84210">
        <w:t xml:space="preserve">. </w:t>
      </w:r>
      <w:r w:rsidR="00123722" w:rsidRPr="00A84210">
        <w:t xml:space="preserve"> </w:t>
      </w:r>
    </w:p>
    <w:p w14:paraId="02270B15" w14:textId="77777777" w:rsidR="00983285" w:rsidRPr="00A84210" w:rsidRDefault="00983285" w:rsidP="00983285"/>
    <w:p w14:paraId="2EE0D675" w14:textId="34ECB4FF" w:rsidR="00983285" w:rsidRPr="00A84210" w:rsidRDefault="00983285" w:rsidP="00983285">
      <w:r w:rsidRPr="00A84210">
        <w:t xml:space="preserve">Las Propuestas deberán presentarse </w:t>
      </w:r>
      <w:r w:rsidR="002A3442" w:rsidRPr="00A84210">
        <w:t>a través de ingresos digitales representativos de</w:t>
      </w:r>
      <w:r w:rsidRPr="00A84210">
        <w:t xml:space="preserve"> los sobres que al efecto hace referencia el Artículo 7° de las Bases Generales, esto es, en cuatro (4) </w:t>
      </w:r>
      <w:r w:rsidR="002A3442" w:rsidRPr="00A84210">
        <w:t>ingresos digitales</w:t>
      </w:r>
      <w:r w:rsidR="00434505" w:rsidRPr="00A84210">
        <w:t xml:space="preserve"> independientes el uno de los otros,</w:t>
      </w:r>
      <w:r w:rsidR="002A3442" w:rsidRPr="00A84210">
        <w:t xml:space="preserve"> representativos de los </w:t>
      </w:r>
      <w:r w:rsidRPr="00A84210">
        <w:t>sobres denominados Sobre S1, Sobre S2, Sobre S3 y Sobre S4.</w:t>
      </w:r>
    </w:p>
    <w:p w14:paraId="02901855" w14:textId="77777777" w:rsidR="00983285" w:rsidRPr="00A84210" w:rsidRDefault="00983285" w:rsidP="00983285"/>
    <w:p w14:paraId="6D02267B" w14:textId="77E85D2C" w:rsidR="00983285" w:rsidRPr="00A84210" w:rsidRDefault="005205C6" w:rsidP="00983285">
      <w:r w:rsidRPr="00A84210">
        <w:t>De acuerdo con</w:t>
      </w:r>
      <w:r w:rsidR="00983285" w:rsidRPr="00A84210">
        <w:t xml:space="preserve"> lo señalado precedentemente y conforme a lo dispuesto en el ya referenciado Artículo 7° de las Bases Generales, en la identificación del </w:t>
      </w:r>
      <w:r w:rsidR="001145C1" w:rsidRPr="00A84210">
        <w:t xml:space="preserve">archivo </w:t>
      </w:r>
      <w:r w:rsidR="00983285" w:rsidRPr="00A84210">
        <w:t xml:space="preserve">que corresponda se deberá agregar la </w:t>
      </w:r>
      <w:r w:rsidR="00B36631" w:rsidRPr="00A84210">
        <w:t>Macrozona</w:t>
      </w:r>
      <w:r w:rsidR="00983285" w:rsidRPr="00A84210">
        <w:t xml:space="preserve"> (</w:t>
      </w:r>
      <w:r w:rsidR="00B36631" w:rsidRPr="00A84210">
        <w:t>M</w:t>
      </w:r>
      <w:r w:rsidR="00983285" w:rsidRPr="00A84210">
        <w:t xml:space="preserve">Z), </w:t>
      </w:r>
      <w:proofErr w:type="gramStart"/>
      <w:r w:rsidR="00983285" w:rsidRPr="00A84210">
        <w:t>de acuerdo al</w:t>
      </w:r>
      <w:proofErr w:type="gramEnd"/>
      <w:r w:rsidR="00983285" w:rsidRPr="00A84210">
        <w:t xml:space="preserve"> siguiente formato:</w:t>
      </w:r>
    </w:p>
    <w:p w14:paraId="068B1FF8" w14:textId="53B5E150" w:rsidR="00983285" w:rsidRPr="00A84210" w:rsidRDefault="00983285" w:rsidP="005C2311">
      <w:pPr>
        <w:ind w:left="567"/>
      </w:pPr>
      <w:r w:rsidRPr="00A84210">
        <w:t>Proyecto “</w:t>
      </w:r>
      <w:r w:rsidR="006C2A0B" w:rsidRPr="00A84210">
        <w:t>Fomento a la Radiodifusión de Radios Comunitarias</w:t>
      </w:r>
      <w:r w:rsidRPr="00A84210">
        <w:t>”, Código: FDT-2023-02-S</w:t>
      </w:r>
      <w:r w:rsidR="006C2A0B" w:rsidRPr="00A84210">
        <w:t>PS</w:t>
      </w:r>
      <w:r w:rsidRPr="00A84210">
        <w:t xml:space="preserve">, </w:t>
      </w:r>
      <w:r w:rsidR="00B36631" w:rsidRPr="00A84210">
        <w:t>MZ</w:t>
      </w:r>
      <w:r w:rsidRPr="00A84210">
        <w:t>.</w:t>
      </w:r>
    </w:p>
    <w:p w14:paraId="5EBEC09B" w14:textId="0950C39B" w:rsidR="00983285" w:rsidRPr="00A84210" w:rsidRDefault="00983285" w:rsidP="005C2311">
      <w:pPr>
        <w:ind w:left="567"/>
      </w:pPr>
      <w:r w:rsidRPr="00A84210">
        <w:t xml:space="preserve">Por ejemplo: </w:t>
      </w:r>
    </w:p>
    <w:p w14:paraId="56EFD233" w14:textId="0179A6E4" w:rsidR="00983285" w:rsidRPr="00A84210" w:rsidRDefault="00983285" w:rsidP="005C2311">
      <w:pPr>
        <w:ind w:left="567"/>
      </w:pPr>
      <w:r w:rsidRPr="00A84210">
        <w:t>“Proyecto ´</w:t>
      </w:r>
      <w:r w:rsidR="006C2A0B" w:rsidRPr="00A84210">
        <w:t xml:space="preserve"> Fomento a la Radiodifusión de Radios Comunitarias </w:t>
      </w:r>
      <w:r w:rsidRPr="00A84210">
        <w:t>`, Código: FDT-2023-02-</w:t>
      </w:r>
      <w:r w:rsidR="006C2A0B" w:rsidRPr="00A84210">
        <w:t>SPS</w:t>
      </w:r>
      <w:r w:rsidRPr="00A84210">
        <w:t xml:space="preserve">, </w:t>
      </w:r>
      <w:r w:rsidR="00B36631" w:rsidRPr="00A84210">
        <w:t>CENTRO</w:t>
      </w:r>
      <w:r w:rsidRPr="00A84210">
        <w:t>”</w:t>
      </w:r>
    </w:p>
    <w:p w14:paraId="495FCAD7" w14:textId="77777777" w:rsidR="00983285" w:rsidRPr="00A84210" w:rsidRDefault="00983285" w:rsidP="00983285"/>
    <w:p w14:paraId="2AA636F0" w14:textId="17CC769F" w:rsidR="006F20FA" w:rsidRPr="00A84210" w:rsidRDefault="006F20FA" w:rsidP="004B2F28">
      <w:pPr>
        <w:pStyle w:val="Ttulo2"/>
      </w:pPr>
      <w:r w:rsidRPr="00A84210">
        <w:t>Artículo 5°</w:t>
      </w:r>
      <w:r w:rsidR="00F067E9" w:rsidRPr="00A84210">
        <w:t xml:space="preserve"> Proyecto Técnico a presentar en cada Propuesta</w:t>
      </w:r>
    </w:p>
    <w:p w14:paraId="19EF75B9" w14:textId="7E805FBD" w:rsidR="00F067E9" w:rsidRPr="00A84210" w:rsidRDefault="00F067E9" w:rsidP="00F067E9">
      <w:pPr>
        <w:rPr>
          <w:lang w:eastAsia="ja-JP"/>
        </w:rPr>
      </w:pPr>
    </w:p>
    <w:p w14:paraId="1DE5E24E" w14:textId="284B4637" w:rsidR="00FB433B" w:rsidRPr="00A84210" w:rsidRDefault="005A0989" w:rsidP="00F067E9">
      <w:pPr>
        <w:rPr>
          <w:rStyle w:val="Hipervnculo"/>
        </w:rPr>
      </w:pPr>
      <w:r w:rsidRPr="00A84210">
        <w:rPr>
          <w:lang w:eastAsia="ja-JP"/>
        </w:rPr>
        <w:t>Las Proponentes deberán presentar un únic</w:t>
      </w:r>
      <w:r w:rsidR="00616391" w:rsidRPr="00A84210">
        <w:rPr>
          <w:lang w:eastAsia="ja-JP"/>
        </w:rPr>
        <w:t>o</w:t>
      </w:r>
      <w:r w:rsidRPr="00A84210">
        <w:rPr>
          <w:lang w:eastAsia="ja-JP"/>
        </w:rPr>
        <w:t xml:space="preserve"> Proyecto Técnico </w:t>
      </w:r>
      <w:r w:rsidR="002328C8" w:rsidRPr="00A84210">
        <w:rPr>
          <w:lang w:eastAsia="ja-JP"/>
        </w:rPr>
        <w:t xml:space="preserve">asociado </w:t>
      </w:r>
      <w:proofErr w:type="gramStart"/>
      <w:r w:rsidR="002328C8" w:rsidRPr="00A84210">
        <w:rPr>
          <w:lang w:eastAsia="ja-JP"/>
        </w:rPr>
        <w:t>al  Sistema</w:t>
      </w:r>
      <w:proofErr w:type="gramEnd"/>
      <w:r w:rsidR="002328C8" w:rsidRPr="00A84210">
        <w:rPr>
          <w:lang w:eastAsia="ja-JP"/>
        </w:rPr>
        <w:t xml:space="preserve"> de Procesamiento de Audio en FM propuesto </w:t>
      </w:r>
      <w:r w:rsidR="009C441B" w:rsidRPr="00A84210">
        <w:rPr>
          <w:lang w:eastAsia="ja-JP"/>
        </w:rPr>
        <w:t xml:space="preserve">y la </w:t>
      </w:r>
      <w:r w:rsidR="00B36631" w:rsidRPr="00A84210">
        <w:rPr>
          <w:lang w:eastAsia="ja-JP"/>
        </w:rPr>
        <w:t>concesión de radiodifusión sonora comunitaria ciudadana</w:t>
      </w:r>
      <w:r w:rsidR="002328C8" w:rsidRPr="00A84210">
        <w:rPr>
          <w:lang w:eastAsia="ja-JP"/>
        </w:rPr>
        <w:t xml:space="preserve"> respectiva</w:t>
      </w:r>
      <w:r w:rsidRPr="00A84210">
        <w:rPr>
          <w:lang w:eastAsia="ja-JP"/>
        </w:rPr>
        <w:t xml:space="preserve">, conforme a lo establecido en el Capítulo 2° y en el Anexo N°1, </w:t>
      </w:r>
      <w:r w:rsidR="00766692" w:rsidRPr="00A84210">
        <w:rPr>
          <w:lang w:eastAsia="ja-JP"/>
        </w:rPr>
        <w:t xml:space="preserve">ambos de estas Bases Específicas. La estructura, formato y contenidos mínimos a ser abordados en los Proyectos </w:t>
      </w:r>
      <w:r w:rsidR="00766692" w:rsidRPr="00A84210">
        <w:rPr>
          <w:lang w:eastAsia="ja-JP"/>
        </w:rPr>
        <w:lastRenderedPageBreak/>
        <w:t xml:space="preserve">Técnicos deben ajustarse a las especificaciones que se encuentran disponibles para su descarga en el sitio web institucional </w:t>
      </w:r>
      <w:r w:rsidR="00D3548D" w:rsidRPr="00A84210">
        <w:t>https://www.subtel.gob.cl/fomentorc/</w:t>
      </w:r>
      <w:r w:rsidR="006428CB" w:rsidRPr="00A84210">
        <w:t>.</w:t>
      </w:r>
    </w:p>
    <w:p w14:paraId="7D56024A" w14:textId="6AD16EBD" w:rsidR="0085623D" w:rsidRPr="00A84210" w:rsidRDefault="0085623D" w:rsidP="00F067E9">
      <w:pPr>
        <w:rPr>
          <w:lang w:eastAsia="ja-JP"/>
        </w:rPr>
      </w:pPr>
    </w:p>
    <w:p w14:paraId="156A9288" w14:textId="17C3BB1A" w:rsidR="00963BC1" w:rsidRPr="00A84210" w:rsidRDefault="00963BC1" w:rsidP="00963BC1">
      <w:pPr>
        <w:rPr>
          <w:lang w:eastAsia="ja-JP"/>
        </w:rPr>
      </w:pPr>
      <w:r w:rsidRPr="00A84210">
        <w:rPr>
          <w:lang w:eastAsia="ja-JP"/>
        </w:rPr>
        <w:t xml:space="preserve">Las características y elementos del Proyecto Técnico serán considerados por SUBTEL para la tramitación de la Resolución de Asignación del Artículo </w:t>
      </w:r>
      <w:r w:rsidR="00545141" w:rsidRPr="00A84210">
        <w:rPr>
          <w:lang w:eastAsia="ja-JP"/>
        </w:rPr>
        <w:t>15</w:t>
      </w:r>
      <w:r w:rsidRPr="00A84210">
        <w:rPr>
          <w:lang w:eastAsia="ja-JP"/>
        </w:rPr>
        <w:t>° de estas Bases Específicas. Asimismo, el Proyecto Técnico deberá fundamentar el cumplimiento de lo exigido para la adecuada instalación, operación y explotación de la solución técnica comprometida, debiendo ser consistente con lo declarado en el Proyecto Financiero, según se especifica en el Artículo 6° de las presentes Bases Específicas.</w:t>
      </w:r>
    </w:p>
    <w:p w14:paraId="34842EFE" w14:textId="77777777" w:rsidR="00963BC1" w:rsidRPr="00A84210" w:rsidRDefault="00963BC1" w:rsidP="00963BC1">
      <w:pPr>
        <w:rPr>
          <w:lang w:eastAsia="ja-JP"/>
        </w:rPr>
      </w:pPr>
    </w:p>
    <w:p w14:paraId="576243AF" w14:textId="63DC33AE" w:rsidR="00650640" w:rsidRPr="00A84210" w:rsidRDefault="00963BC1" w:rsidP="00963BC1">
      <w:pPr>
        <w:rPr>
          <w:lang w:eastAsia="ja-JP"/>
        </w:rPr>
      </w:pPr>
      <w:r w:rsidRPr="00A84210">
        <w:rPr>
          <w:lang w:eastAsia="ja-JP"/>
        </w:rPr>
        <w:t>Cada Proyecto Técnico será evaluado por la Comisión de Evaluación respectiva con el objeto de verificar la debida consistencia entre la solución técnica comprometida, la forma en que esta da cumplimiento a las exigencias de las Bases de Concurso y la coherencia de este con su respectivo Proyecto Financiero, como instancia previa a la aplicación de la metodología de asignación de puntajes descrita en el numeral 5.3</w:t>
      </w:r>
      <w:r w:rsidR="00545141" w:rsidRPr="00A84210">
        <w:rPr>
          <w:lang w:eastAsia="ja-JP"/>
        </w:rPr>
        <w:t>.</w:t>
      </w:r>
      <w:r w:rsidR="002A3442" w:rsidRPr="00A84210">
        <w:rPr>
          <w:lang w:eastAsia="ja-JP"/>
        </w:rPr>
        <w:t>4</w:t>
      </w:r>
      <w:r w:rsidRPr="00A84210">
        <w:rPr>
          <w:lang w:eastAsia="ja-JP"/>
        </w:rPr>
        <w:t xml:space="preserve"> del Anexo N° 5.</w:t>
      </w:r>
    </w:p>
    <w:p w14:paraId="663FC19B" w14:textId="77777777" w:rsidR="00963BC1" w:rsidRPr="00A84210" w:rsidRDefault="00963BC1" w:rsidP="00963BC1">
      <w:pPr>
        <w:rPr>
          <w:lang w:eastAsia="ja-JP"/>
        </w:rPr>
      </w:pPr>
    </w:p>
    <w:p w14:paraId="2FD8B51E" w14:textId="29194295" w:rsidR="00963BC1" w:rsidRPr="00A84210" w:rsidRDefault="00963BC1" w:rsidP="00963BC1">
      <w:pPr>
        <w:rPr>
          <w:lang w:eastAsia="ja-JP"/>
        </w:rPr>
      </w:pPr>
      <w:r w:rsidRPr="00A84210">
        <w:rPr>
          <w:lang w:eastAsia="ja-JP"/>
        </w:rPr>
        <w:t xml:space="preserve">Tales Proyectos Técnicos deberán considerar, entre otras cosas, el diseño e implementación de una solución técnica que permita la provisión de servicios de </w:t>
      </w:r>
      <w:r w:rsidR="00F55E77" w:rsidRPr="00A84210">
        <w:rPr>
          <w:lang w:eastAsia="ja-JP"/>
        </w:rPr>
        <w:t xml:space="preserve">radiodifusión sonora comunitaria ciudadana </w:t>
      </w:r>
      <w:r w:rsidRPr="00A84210">
        <w:rPr>
          <w:lang w:eastAsia="ja-JP"/>
        </w:rPr>
        <w:t xml:space="preserve">en la </w:t>
      </w:r>
      <w:r w:rsidR="009C441B" w:rsidRPr="00A84210">
        <w:rPr>
          <w:lang w:eastAsia="ja-JP"/>
        </w:rPr>
        <w:t>Zona de Servicio Mínima asociada a la</w:t>
      </w:r>
      <w:r w:rsidR="00B36631" w:rsidRPr="00A84210">
        <w:rPr>
          <w:lang w:eastAsia="ja-JP"/>
        </w:rPr>
        <w:t xml:space="preserve"> </w:t>
      </w:r>
      <w:r w:rsidR="00B36631" w:rsidRPr="00A84210">
        <w:t xml:space="preserve">concesión de </w:t>
      </w:r>
      <w:r w:rsidR="00B36631" w:rsidRPr="00A84210">
        <w:rPr>
          <w:lang w:eastAsia="ja-JP"/>
        </w:rPr>
        <w:t>radiodifusión sonora comunitaria ciudadana</w:t>
      </w:r>
      <w:r w:rsidRPr="00A84210">
        <w:rPr>
          <w:lang w:eastAsia="ja-JP"/>
        </w:rPr>
        <w:t xml:space="preserve"> respectiva</w:t>
      </w:r>
      <w:r w:rsidR="00B36631" w:rsidRPr="00A84210">
        <w:rPr>
          <w:lang w:eastAsia="ja-JP"/>
        </w:rPr>
        <w:t>s</w:t>
      </w:r>
      <w:r w:rsidRPr="00A84210">
        <w:rPr>
          <w:lang w:eastAsia="ja-JP"/>
        </w:rPr>
        <w:t>. De esta forma, cara Propuesta</w:t>
      </w:r>
      <w:r w:rsidRPr="00A84210">
        <w:t xml:space="preserve"> </w:t>
      </w:r>
      <w:r w:rsidRPr="00A84210">
        <w:rPr>
          <w:lang w:eastAsia="ja-JP"/>
        </w:rPr>
        <w:t>deberá indicar, en su respectivo Proyecto Técnico, la solución técnica que utilizará para prestar los Servicios descritos en el Título VI</w:t>
      </w:r>
      <w:r w:rsidR="00C91A1F" w:rsidRPr="00A84210">
        <w:rPr>
          <w:lang w:eastAsia="ja-JP"/>
        </w:rPr>
        <w:t>I</w:t>
      </w:r>
      <w:r w:rsidRPr="00A84210">
        <w:rPr>
          <w:lang w:eastAsia="ja-JP"/>
        </w:rPr>
        <w:t xml:space="preserve"> de las presentes Bases Específicas.</w:t>
      </w:r>
    </w:p>
    <w:p w14:paraId="717BCA52" w14:textId="12840A62" w:rsidR="006F20FA" w:rsidRPr="00A84210" w:rsidRDefault="006F20FA" w:rsidP="006F20FA">
      <w:pPr>
        <w:rPr>
          <w:lang w:eastAsia="ja-JP"/>
        </w:rPr>
      </w:pPr>
    </w:p>
    <w:p w14:paraId="45966390" w14:textId="2FF7945B" w:rsidR="006F20FA" w:rsidRPr="00A84210" w:rsidRDefault="006F20FA" w:rsidP="004B2F28">
      <w:pPr>
        <w:pStyle w:val="Ttulo2"/>
      </w:pPr>
      <w:r w:rsidRPr="00A84210">
        <w:t>Artículo 6°</w:t>
      </w:r>
      <w:r w:rsidR="00363B53" w:rsidRPr="00A84210">
        <w:t xml:space="preserve"> Proyecto Financiero a presentar en cada Propuesta</w:t>
      </w:r>
    </w:p>
    <w:p w14:paraId="3E719E18" w14:textId="77777777" w:rsidR="0031202F" w:rsidRPr="00A84210" w:rsidRDefault="0031202F" w:rsidP="00A04D7D">
      <w:pPr>
        <w:rPr>
          <w:lang w:eastAsia="ja-JP"/>
        </w:rPr>
      </w:pPr>
    </w:p>
    <w:p w14:paraId="1616374D" w14:textId="491C2A11" w:rsidR="00A04D7D" w:rsidRPr="00A84210" w:rsidRDefault="00A04D7D" w:rsidP="00A04D7D">
      <w:pPr>
        <w:rPr>
          <w:lang w:eastAsia="ja-JP"/>
        </w:rPr>
      </w:pPr>
      <w:r w:rsidRPr="00A84210">
        <w:rPr>
          <w:lang w:eastAsia="ja-JP"/>
        </w:rPr>
        <w:t>Las Proponentes deberán presentar un Proyecto Financiero</w:t>
      </w:r>
      <w:r w:rsidR="002328C8" w:rsidRPr="00A84210">
        <w:rPr>
          <w:lang w:eastAsia="ja-JP"/>
        </w:rPr>
        <w:t xml:space="preserve"> por cada Sistema de</w:t>
      </w:r>
      <w:r w:rsidR="009C441B" w:rsidRPr="00A84210">
        <w:t xml:space="preserve"> </w:t>
      </w:r>
      <w:r w:rsidR="009C441B" w:rsidRPr="00A84210">
        <w:rPr>
          <w:lang w:eastAsia="ja-JP"/>
        </w:rPr>
        <w:t xml:space="preserve">Procesamiento de Audio en </w:t>
      </w:r>
      <w:proofErr w:type="gramStart"/>
      <w:r w:rsidR="009C441B" w:rsidRPr="00A84210">
        <w:rPr>
          <w:lang w:eastAsia="ja-JP"/>
        </w:rPr>
        <w:t>FM</w:t>
      </w:r>
      <w:r w:rsidR="002328C8" w:rsidRPr="00A84210">
        <w:rPr>
          <w:lang w:eastAsia="ja-JP"/>
        </w:rPr>
        <w:t xml:space="preserve"> </w:t>
      </w:r>
      <w:r w:rsidRPr="00A84210">
        <w:rPr>
          <w:lang w:eastAsia="ja-JP"/>
        </w:rPr>
        <w:t xml:space="preserve"> materia</w:t>
      </w:r>
      <w:proofErr w:type="gramEnd"/>
      <w:r w:rsidRPr="00A84210">
        <w:rPr>
          <w:lang w:eastAsia="ja-JP"/>
        </w:rPr>
        <w:t xml:space="preserve"> de su Propuesta, el que deberá confeccionarse según lo establecido en el Anexo Nº2 de estas Bases Específicas.</w:t>
      </w:r>
    </w:p>
    <w:p w14:paraId="6D543E71" w14:textId="77777777" w:rsidR="00A04D7D" w:rsidRPr="00A84210" w:rsidRDefault="00A04D7D" w:rsidP="00A04D7D">
      <w:pPr>
        <w:rPr>
          <w:lang w:eastAsia="ja-JP"/>
        </w:rPr>
      </w:pPr>
    </w:p>
    <w:p w14:paraId="1D274E09" w14:textId="5FCE3F2C" w:rsidR="006F20FA" w:rsidRPr="00A84210" w:rsidRDefault="00A04D7D" w:rsidP="00A04D7D">
      <w:pPr>
        <w:rPr>
          <w:lang w:eastAsia="ja-JP"/>
        </w:rPr>
      </w:pPr>
      <w:r w:rsidRPr="00A84210">
        <w:rPr>
          <w:lang w:eastAsia="ja-JP"/>
        </w:rPr>
        <w:t xml:space="preserve">La evaluación económica se deberá efectuar con un horizonte igual, en años, al Período de Obligatoriedad de las Exigencias de </w:t>
      </w:r>
      <w:r w:rsidR="00616391" w:rsidRPr="00A84210">
        <w:rPr>
          <w:lang w:eastAsia="ja-JP"/>
        </w:rPr>
        <w:t xml:space="preserve">las </w:t>
      </w:r>
      <w:r w:rsidRPr="00A84210">
        <w:rPr>
          <w:lang w:eastAsia="ja-JP"/>
        </w:rPr>
        <w:t xml:space="preserve">Bases, </w:t>
      </w:r>
      <w:r w:rsidR="005205C6" w:rsidRPr="00A84210">
        <w:rPr>
          <w:lang w:eastAsia="ja-JP"/>
        </w:rPr>
        <w:t>de acuerdo con</w:t>
      </w:r>
      <w:r w:rsidRPr="00A84210">
        <w:rPr>
          <w:lang w:eastAsia="ja-JP"/>
        </w:rPr>
        <w:t xml:space="preserve"> lo establecido en el Artículo 7° de estas Bases Específicas.</w:t>
      </w:r>
    </w:p>
    <w:p w14:paraId="7D2BADAF" w14:textId="77777777" w:rsidR="006428CB" w:rsidRPr="00A84210" w:rsidRDefault="006428CB" w:rsidP="00A04D7D">
      <w:pPr>
        <w:rPr>
          <w:lang w:eastAsia="ja-JP"/>
        </w:rPr>
      </w:pPr>
    </w:p>
    <w:p w14:paraId="29DA0D3E" w14:textId="5886A325" w:rsidR="00A04D7D" w:rsidRPr="00A84210" w:rsidRDefault="00A04D7D" w:rsidP="00A04D7D">
      <w:pPr>
        <w:rPr>
          <w:lang w:eastAsia="ja-JP"/>
        </w:rPr>
      </w:pPr>
      <w:r w:rsidRPr="00A84210">
        <w:rPr>
          <w:lang w:eastAsia="ja-JP"/>
        </w:rPr>
        <w:t>Las Proponentes deberán justificar el monto del Subsidio solicitado a través del Proyecto Financiero, debiendo considerar para ello el monto máximo del subsidio</w:t>
      </w:r>
      <w:r w:rsidR="00616391" w:rsidRPr="00A84210">
        <w:rPr>
          <w:lang w:eastAsia="ja-JP"/>
        </w:rPr>
        <w:t xml:space="preserve"> </w:t>
      </w:r>
      <w:r w:rsidR="00B36631" w:rsidRPr="00A84210">
        <w:rPr>
          <w:lang w:eastAsia="ja-JP"/>
        </w:rPr>
        <w:t>asignable asociado a la Macrozona según</w:t>
      </w:r>
      <w:r w:rsidRPr="00A84210">
        <w:rPr>
          <w:lang w:eastAsia="ja-JP"/>
        </w:rPr>
        <w:t xml:space="preserve"> se establece en el </w:t>
      </w:r>
      <w:r w:rsidR="009C441B" w:rsidRPr="00A84210">
        <w:rPr>
          <w:lang w:eastAsia="ja-JP"/>
        </w:rPr>
        <w:t xml:space="preserve">inciso segundo del </w:t>
      </w:r>
      <w:r w:rsidRPr="00A84210">
        <w:rPr>
          <w:lang w:eastAsia="ja-JP"/>
        </w:rPr>
        <w:t>Artículo 8°</w:t>
      </w:r>
      <w:r w:rsidR="00616391" w:rsidRPr="00A84210">
        <w:rPr>
          <w:lang w:eastAsia="ja-JP"/>
        </w:rPr>
        <w:t xml:space="preserve"> y Anexo Nº 4</w:t>
      </w:r>
      <w:r w:rsidRPr="00A84210">
        <w:rPr>
          <w:lang w:eastAsia="ja-JP"/>
        </w:rPr>
        <w:t xml:space="preserve"> de estas Bases Específicas.   </w:t>
      </w:r>
    </w:p>
    <w:p w14:paraId="2D3ADC77" w14:textId="77777777" w:rsidR="00A04D7D" w:rsidRPr="00A84210" w:rsidRDefault="00A04D7D" w:rsidP="00A04D7D">
      <w:pPr>
        <w:rPr>
          <w:lang w:eastAsia="ja-JP"/>
        </w:rPr>
      </w:pPr>
    </w:p>
    <w:p w14:paraId="46288C02" w14:textId="0BEF5F0C" w:rsidR="00A04D7D" w:rsidRPr="00A84210" w:rsidRDefault="00A04D7D" w:rsidP="00A04D7D">
      <w:pPr>
        <w:rPr>
          <w:lang w:eastAsia="ja-JP"/>
        </w:rPr>
      </w:pPr>
      <w:r w:rsidRPr="00A84210">
        <w:rPr>
          <w:lang w:eastAsia="ja-JP"/>
        </w:rPr>
        <w:t>El Proyecto Financiero deberá dar cuenta de todos y cada uno de los elementos y características objeto de la Propuesta, en particular, aquellos asociados al Proyecto Técnico, según se especifica en el Artículo 5° y en el Anexo N°1, y las demás exigencias previstas en el presente Concurso.</w:t>
      </w:r>
    </w:p>
    <w:p w14:paraId="1C900D35" w14:textId="77777777" w:rsidR="00A04D7D" w:rsidRPr="00A84210" w:rsidRDefault="00A04D7D" w:rsidP="00A04D7D">
      <w:pPr>
        <w:rPr>
          <w:lang w:eastAsia="ja-JP"/>
        </w:rPr>
      </w:pPr>
    </w:p>
    <w:p w14:paraId="5D5773FB" w14:textId="77777777" w:rsidR="00A04D7D" w:rsidRPr="00A84210" w:rsidRDefault="00A04D7D" w:rsidP="00A04D7D">
      <w:pPr>
        <w:rPr>
          <w:lang w:eastAsia="ja-JP"/>
        </w:rPr>
      </w:pPr>
      <w:r w:rsidRPr="00A84210">
        <w:rPr>
          <w:lang w:eastAsia="ja-JP"/>
        </w:rPr>
        <w:t xml:space="preserve">Los valores del Proyecto Financiero se presentarán expresados en pesos chilenos (CLP) netos. Si el Proyecto Financiero considera inversiones valorizadas en moneda extranjera, deberán ser expresadas en moneda nacional, utilizando el </w:t>
      </w:r>
      <w:r w:rsidRPr="00A84210">
        <w:rPr>
          <w:lang w:eastAsia="ja-JP"/>
        </w:rPr>
        <w:lastRenderedPageBreak/>
        <w:t>tipo de cambio observado indicado por el Banco Central del último día hábil del mes que antecede a la presentación de la Propuesta.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7F095A31" w14:textId="77777777" w:rsidR="00A04D7D" w:rsidRPr="00A84210" w:rsidRDefault="00A04D7D" w:rsidP="00A04D7D">
      <w:pPr>
        <w:rPr>
          <w:lang w:eastAsia="ja-JP"/>
        </w:rPr>
      </w:pPr>
    </w:p>
    <w:p w14:paraId="6955B169" w14:textId="24D60D3A" w:rsidR="00A04D7D" w:rsidRPr="00A84210" w:rsidRDefault="00A04D7D" w:rsidP="00A04D7D">
      <w:pPr>
        <w:rPr>
          <w:lang w:eastAsia="ja-JP"/>
        </w:rPr>
      </w:pPr>
      <w:r w:rsidRPr="00A84210">
        <w:rPr>
          <w:lang w:eastAsia="ja-JP"/>
        </w:rPr>
        <w:t>Toda planilla de cálculo asociada al Proyecto Financiero deberá, adicionalmente,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respectivo Proyecto Financiero.</w:t>
      </w:r>
    </w:p>
    <w:p w14:paraId="7C9229B2" w14:textId="77777777" w:rsidR="003344C1" w:rsidRPr="00A84210" w:rsidRDefault="003344C1" w:rsidP="00A04D7D">
      <w:pPr>
        <w:rPr>
          <w:lang w:eastAsia="ja-JP"/>
        </w:rPr>
      </w:pPr>
    </w:p>
    <w:p w14:paraId="35766501" w14:textId="1EDFBD56" w:rsidR="006F20FA" w:rsidRPr="00A84210" w:rsidRDefault="006F20FA" w:rsidP="00996B81">
      <w:pPr>
        <w:pStyle w:val="Ttulo2"/>
      </w:pPr>
      <w:r w:rsidRPr="00A84210">
        <w:t>Artículo 7°</w:t>
      </w:r>
      <w:r w:rsidR="00363B53" w:rsidRPr="00A84210">
        <w:t xml:space="preserve"> Periodo de Obligatoriedad de las Exigencias de las Bases</w:t>
      </w:r>
    </w:p>
    <w:p w14:paraId="31C386CC" w14:textId="77777777" w:rsidR="00363B53" w:rsidRPr="00A84210" w:rsidRDefault="00363B53" w:rsidP="00363B53">
      <w:pPr>
        <w:rPr>
          <w:lang w:eastAsia="ja-JP"/>
        </w:rPr>
      </w:pPr>
    </w:p>
    <w:p w14:paraId="7B354779" w14:textId="5605C0E6" w:rsidR="00363B53" w:rsidRPr="00A84210" w:rsidRDefault="00363B53" w:rsidP="00363B53">
      <w:r w:rsidRPr="00A84210">
        <w:t>La Propuesta deberá considerar un Período de Obligatoriedad de las Exigencias de las Bases igual a</w:t>
      </w:r>
      <w:r w:rsidR="004B026D" w:rsidRPr="00A84210">
        <w:t xml:space="preserve"> tres (3) años</w:t>
      </w:r>
      <w:r w:rsidRPr="00A84210">
        <w:t xml:space="preserve">, el cual se computará desde la notificación de la Resolución de Asignación, más el tiempo que medie entre dicha fecha de notificación y la del oficio de recepción conforme de las obras e instalaciones del </w:t>
      </w:r>
      <w:r w:rsidR="005B63FF" w:rsidRPr="00A84210">
        <w:t xml:space="preserve">Sistema de Procesamiento de Audio </w:t>
      </w:r>
      <w:r w:rsidR="006428CB" w:rsidRPr="00A84210">
        <w:t xml:space="preserve">en FM </w:t>
      </w:r>
      <w:r w:rsidRPr="00A84210">
        <w:t>respectivo por parte de SUBTEL. Durante este período, la Beneficiaria deberá cumplir con lo comprometido en la Propuesta</w:t>
      </w:r>
      <w:r w:rsidR="00545141" w:rsidRPr="00A84210">
        <w:t>, las Bases del Concurso</w:t>
      </w:r>
      <w:r w:rsidRPr="00A84210">
        <w:t xml:space="preserve"> y con los términos de la adjudicación.</w:t>
      </w:r>
    </w:p>
    <w:p w14:paraId="0F42DA4F" w14:textId="77777777" w:rsidR="00363B53" w:rsidRPr="00A84210" w:rsidRDefault="00363B53" w:rsidP="00363B53">
      <w:pPr>
        <w:rPr>
          <w:b/>
          <w:bCs/>
          <w:i/>
          <w:iCs/>
        </w:rPr>
      </w:pPr>
    </w:p>
    <w:p w14:paraId="1A0D9B1A" w14:textId="7ACB9C2A" w:rsidR="006F20FA" w:rsidRPr="00A84210" w:rsidRDefault="006F20FA" w:rsidP="004B2F28">
      <w:pPr>
        <w:pStyle w:val="Ttulo2"/>
      </w:pPr>
      <w:r w:rsidRPr="00A84210">
        <w:t>Artículo 8°</w:t>
      </w:r>
      <w:r w:rsidR="00403728" w:rsidRPr="00A84210">
        <w:t xml:space="preserve"> Monto Máximo del Subsidio y Subsidio solicitado</w:t>
      </w:r>
    </w:p>
    <w:p w14:paraId="6FE1894D" w14:textId="77777777" w:rsidR="00403728" w:rsidRPr="00A84210" w:rsidRDefault="00403728" w:rsidP="006F20FA">
      <w:pPr>
        <w:rPr>
          <w:lang w:eastAsia="ja-JP"/>
        </w:rPr>
      </w:pPr>
    </w:p>
    <w:p w14:paraId="0EF9955C" w14:textId="79E663D8" w:rsidR="006F20FA" w:rsidRPr="00A84210" w:rsidRDefault="00403728" w:rsidP="006F20FA">
      <w:pPr>
        <w:rPr>
          <w:lang w:eastAsia="ja-JP"/>
        </w:rPr>
      </w:pPr>
      <w:r w:rsidRPr="00A84210">
        <w:rPr>
          <w:lang w:eastAsia="ja-JP"/>
        </w:rPr>
        <w:t xml:space="preserve">El monto de Subsidio máximo disponible para el Concurso “Proyecto de Fomento a la Radiodifusión de Radios Comunitarias” Código: FDT-2023-02 asciende a la suma total de $2.657.500.000- (dos mil seiscientos </w:t>
      </w:r>
      <w:r w:rsidR="006670C0" w:rsidRPr="00A84210">
        <w:rPr>
          <w:lang w:eastAsia="ja-JP"/>
        </w:rPr>
        <w:t>cincuenta</w:t>
      </w:r>
      <w:r w:rsidRPr="00A84210">
        <w:rPr>
          <w:lang w:eastAsia="ja-JP"/>
        </w:rPr>
        <w:t xml:space="preserve"> y siete</w:t>
      </w:r>
      <w:r w:rsidR="006670C0" w:rsidRPr="00A84210">
        <w:rPr>
          <w:lang w:eastAsia="ja-JP"/>
        </w:rPr>
        <w:t xml:space="preserve"> millones quinientos mil pesos).</w:t>
      </w:r>
    </w:p>
    <w:p w14:paraId="42131DA1" w14:textId="77777777" w:rsidR="006428CB" w:rsidRPr="00A84210" w:rsidRDefault="006428CB" w:rsidP="006F20FA">
      <w:pPr>
        <w:rPr>
          <w:lang w:eastAsia="ja-JP"/>
        </w:rPr>
      </w:pPr>
    </w:p>
    <w:p w14:paraId="5C419C7F" w14:textId="402D9B88" w:rsidR="006670C0" w:rsidRPr="00A84210" w:rsidRDefault="006670C0" w:rsidP="006670C0">
      <w:pPr>
        <w:rPr>
          <w:lang w:eastAsia="ja-JP"/>
        </w:rPr>
      </w:pPr>
      <w:r w:rsidRPr="00A84210">
        <w:rPr>
          <w:lang w:eastAsia="ja-JP"/>
        </w:rPr>
        <w:t xml:space="preserve">El monto máximo de Subsidio para cada </w:t>
      </w:r>
      <w:r w:rsidR="00B36631" w:rsidRPr="00A84210">
        <w:rPr>
          <w:lang w:eastAsia="ja-JP"/>
        </w:rPr>
        <w:t xml:space="preserve">Sistema de Procesamiento de Audio en FM </w:t>
      </w:r>
      <w:r w:rsidR="00C664AC" w:rsidRPr="00A84210">
        <w:rPr>
          <w:lang w:eastAsia="ja-JP"/>
        </w:rPr>
        <w:t>corresponde a $5.702.790 (cinco millones, setecientos dos mil setecientos noventa pesos)</w:t>
      </w:r>
      <w:r w:rsidRPr="00A84210">
        <w:rPr>
          <w:lang w:eastAsia="ja-JP"/>
        </w:rPr>
        <w:t xml:space="preserve">. </w:t>
      </w:r>
    </w:p>
    <w:p w14:paraId="5A5B27F7" w14:textId="77777777" w:rsidR="006428CB" w:rsidRPr="00A84210" w:rsidRDefault="006428CB" w:rsidP="006670C0">
      <w:pPr>
        <w:rPr>
          <w:lang w:eastAsia="ja-JP"/>
        </w:rPr>
      </w:pPr>
    </w:p>
    <w:p w14:paraId="2889F8E3" w14:textId="30B4891F" w:rsidR="006670C0" w:rsidRPr="00A84210" w:rsidRDefault="006670C0" w:rsidP="006670C0">
      <w:pPr>
        <w:rPr>
          <w:lang w:eastAsia="ja-JP"/>
        </w:rPr>
      </w:pPr>
      <w:r w:rsidRPr="00A84210">
        <w:rPr>
          <w:lang w:eastAsia="ja-JP"/>
        </w:rPr>
        <w:t xml:space="preserve">El Subsidio solicitado deberá ser inferior o igual al Subsidio máximo disponible </w:t>
      </w:r>
      <w:r w:rsidR="009A1B54" w:rsidRPr="00A84210">
        <w:rPr>
          <w:lang w:eastAsia="ja-JP"/>
        </w:rPr>
        <w:t>indicado en el párrafo anterior</w:t>
      </w:r>
      <w:r w:rsidRPr="00A84210">
        <w:rPr>
          <w:lang w:eastAsia="ja-JP"/>
        </w:rPr>
        <w:t xml:space="preserve">. En caso contrario, </w:t>
      </w:r>
      <w:r w:rsidR="00C91A1F" w:rsidRPr="00A84210">
        <w:rPr>
          <w:lang w:eastAsia="ja-JP"/>
        </w:rPr>
        <w:t>el CDT la rechazará</w:t>
      </w:r>
      <w:r w:rsidRPr="00A84210">
        <w:rPr>
          <w:lang w:eastAsia="ja-JP"/>
        </w:rPr>
        <w:t>.</w:t>
      </w:r>
      <w:r w:rsidR="0015004D" w:rsidRPr="00A84210">
        <w:rPr>
          <w:rFonts w:eastAsia="Times New Roman"/>
          <w:b/>
          <w:bCs/>
          <w:noProof/>
          <w:lang w:eastAsia="es-CL"/>
          <w14:ligatures w14:val="standardContextual"/>
        </w:rPr>
        <w:t xml:space="preserve"> </w:t>
      </w:r>
    </w:p>
    <w:p w14:paraId="6642A6FE" w14:textId="77777777" w:rsidR="00E3149A" w:rsidRPr="00A84210" w:rsidRDefault="00FD2CF8" w:rsidP="00170BD7">
      <w:pPr>
        <w:pStyle w:val="Ttulo1"/>
      </w:pPr>
      <w:r w:rsidRPr="00A84210">
        <w:t xml:space="preserve"> </w:t>
      </w:r>
    </w:p>
    <w:p w14:paraId="656D93DA" w14:textId="77777777" w:rsidR="00E3149A" w:rsidRPr="00A84210" w:rsidRDefault="00E3149A">
      <w:pPr>
        <w:suppressAutoHyphens w:val="0"/>
        <w:spacing w:after="160" w:line="259" w:lineRule="auto"/>
        <w:jc w:val="left"/>
        <w:rPr>
          <w:rFonts w:eastAsia="MS Gothic"/>
          <w:b/>
          <w:bCs/>
          <w:spacing w:val="-3"/>
          <w:sz w:val="24"/>
          <w:lang w:eastAsia="ja-JP"/>
        </w:rPr>
      </w:pPr>
      <w:r w:rsidRPr="00A84210">
        <w:br w:type="page"/>
      </w:r>
    </w:p>
    <w:p w14:paraId="6B7CFDF8" w14:textId="260D406E" w:rsidR="00FD2CF8" w:rsidRPr="00A84210" w:rsidRDefault="00FD2CF8" w:rsidP="00170BD7">
      <w:pPr>
        <w:pStyle w:val="Ttulo1"/>
      </w:pPr>
      <w:r w:rsidRPr="00A84210">
        <w:lastRenderedPageBreak/>
        <w:t>TÍTULO III</w:t>
      </w:r>
    </w:p>
    <w:p w14:paraId="486083DE" w14:textId="2A69DAAF" w:rsidR="00FD2CF8" w:rsidRPr="00A84210" w:rsidRDefault="00FD2CF8" w:rsidP="00170BD7">
      <w:pPr>
        <w:pStyle w:val="Ttulo1"/>
      </w:pPr>
      <w:r w:rsidRPr="00A84210">
        <w:t>RECEPCIÓN, APERTURA, EVALUACIÓN</w:t>
      </w:r>
      <w:r w:rsidR="00170BD7" w:rsidRPr="00A84210">
        <w:t xml:space="preserve"> Y ADJUDICACIÓN DE LAS PROPUESTAS</w:t>
      </w:r>
    </w:p>
    <w:p w14:paraId="1703EFB7" w14:textId="36E3C3C8" w:rsidR="006F20FA" w:rsidRPr="00A84210" w:rsidRDefault="006F20FA" w:rsidP="004B2F28">
      <w:pPr>
        <w:pStyle w:val="Ttulo2"/>
      </w:pPr>
      <w:r w:rsidRPr="00A84210">
        <w:t>Artículo 9°</w:t>
      </w:r>
      <w:r w:rsidR="00170BD7" w:rsidRPr="00A84210">
        <w:t xml:space="preserve"> Recepción de las Propuestas</w:t>
      </w:r>
    </w:p>
    <w:p w14:paraId="16AC453E" w14:textId="77777777" w:rsidR="00D55620" w:rsidRPr="00A84210" w:rsidRDefault="00D55620" w:rsidP="00D55620">
      <w:pPr>
        <w:rPr>
          <w:lang w:eastAsia="ja-JP"/>
        </w:rPr>
      </w:pPr>
    </w:p>
    <w:p w14:paraId="5E15AA10" w14:textId="77777777" w:rsidR="00545141" w:rsidRPr="00A84210" w:rsidRDefault="00170BD7" w:rsidP="00545141">
      <w:pPr>
        <w:rPr>
          <w:lang w:eastAsia="ja-JP"/>
        </w:rPr>
      </w:pPr>
      <w:r w:rsidRPr="00A84210">
        <w:rPr>
          <w:lang w:eastAsia="ja-JP"/>
        </w:rPr>
        <w:t xml:space="preserve">SUBTEL </w:t>
      </w:r>
      <w:proofErr w:type="spellStart"/>
      <w:r w:rsidRPr="00A84210">
        <w:rPr>
          <w:lang w:eastAsia="ja-JP"/>
        </w:rPr>
        <w:t>recepcionará</w:t>
      </w:r>
      <w:proofErr w:type="spellEnd"/>
      <w:r w:rsidRPr="00A84210">
        <w:rPr>
          <w:lang w:eastAsia="ja-JP"/>
        </w:rPr>
        <w:t xml:space="preserve"> las Propuestas, según los plazos señalados en el calendario de actividades contenido en el Anexo N° 6, a través de la plataforma electrónica de la Oficina de Partes Virtual de SUBTEL https://tramites.subtel.gob.cl/oficinadepartes-web/recepcionDocumento.html o a través del enlace que permite acceder a ella ubicado en el sitio web www.subtel.cl de lunes a viernes entre las 09:00 y las 23:59 horas.</w:t>
      </w:r>
      <w:r w:rsidR="00545141" w:rsidRPr="00A84210">
        <w:rPr>
          <w:lang w:eastAsia="ja-JP"/>
        </w:rPr>
        <w:t xml:space="preserve"> </w:t>
      </w:r>
      <w:r w:rsidR="00545141" w:rsidRPr="00A84210">
        <w:t>Sin perjuicio de lo anterior, respecto de la presentación de la garantía de seriedad de la Propuesta, deberá tenerse presente lo dispuesto en el primer inciso del Artículo 4°, en relación con el Artículo 21°, ambos de estas Bases Específicas.</w:t>
      </w:r>
    </w:p>
    <w:p w14:paraId="36BDCA01" w14:textId="48541E27" w:rsidR="006F20FA" w:rsidRPr="00A84210" w:rsidRDefault="006F20FA" w:rsidP="00170BD7">
      <w:pPr>
        <w:rPr>
          <w:lang w:eastAsia="ja-JP"/>
        </w:rPr>
      </w:pPr>
    </w:p>
    <w:p w14:paraId="2C58EB87" w14:textId="77777777" w:rsidR="00D55620" w:rsidRPr="00A84210" w:rsidRDefault="00D55620" w:rsidP="00170BD7">
      <w:pPr>
        <w:rPr>
          <w:lang w:eastAsia="ja-JP"/>
        </w:rPr>
      </w:pPr>
    </w:p>
    <w:p w14:paraId="0D100CF6" w14:textId="29A5EBDB" w:rsidR="006F20FA" w:rsidRPr="00A84210" w:rsidRDefault="006F20FA" w:rsidP="004B2F28">
      <w:pPr>
        <w:pStyle w:val="Ttulo2"/>
      </w:pPr>
      <w:r w:rsidRPr="00A84210">
        <w:t>Artículo 10°</w:t>
      </w:r>
      <w:r w:rsidR="00170BD7" w:rsidRPr="00A84210">
        <w:t xml:space="preserve"> La </w:t>
      </w:r>
      <w:r w:rsidR="00D55620" w:rsidRPr="00A84210">
        <w:t>apertura y</w:t>
      </w:r>
      <w:r w:rsidR="00170BD7" w:rsidRPr="00A84210">
        <w:t xml:space="preserve"> la Comisión de Apertura</w:t>
      </w:r>
    </w:p>
    <w:p w14:paraId="78DBC5B9" w14:textId="77777777" w:rsidR="00083E50" w:rsidRPr="00A84210" w:rsidRDefault="00083E50" w:rsidP="00083E50"/>
    <w:p w14:paraId="6A942471" w14:textId="6EEE44FE" w:rsidR="00083E50" w:rsidRPr="00A84210" w:rsidRDefault="00083E50" w:rsidP="00083E50">
      <w:r w:rsidRPr="00A84210">
        <w:t xml:space="preserve">La apertura de las Propuestas </w:t>
      </w:r>
      <w:proofErr w:type="spellStart"/>
      <w:r w:rsidRPr="00A84210">
        <w:t>recepcionadas</w:t>
      </w:r>
      <w:proofErr w:type="spellEnd"/>
      <w:r w:rsidRPr="00A84210">
        <w:t xml:space="preserve"> por SUBTEL se realizará de modo virtual, ante una Comisión de Apertura, en la fecha y horario que se establece en el Anexo N°6 y con la participación de los representantes legales de las Proponentes, o bien de los mandatarios especialmente facultados para tal efecto por parte de las Proponentes y que hayan cumplido con el trámite de acreditación.</w:t>
      </w:r>
    </w:p>
    <w:p w14:paraId="50CA18D4" w14:textId="77777777" w:rsidR="006428CB" w:rsidRPr="00A84210" w:rsidRDefault="006428CB" w:rsidP="00083E50"/>
    <w:p w14:paraId="5046E548" w14:textId="2766365F" w:rsidR="00083E50" w:rsidRPr="00A84210" w:rsidRDefault="00083E50" w:rsidP="00083E50">
      <w:r w:rsidRPr="00A84210">
        <w:t>Para proceder conforme a lo anterior, las Proponentes que deseen participar del acto de apertura, deberán acreditarse dentro del plazo máximo de recepción de Propuesta de que trata el Artículo precedente. Para ello deberán enviar un correo electrónico a fomentorc@subtel.gob.cl indicando en el “Asunto”: “Acreditación para el Acto de Apertura Concurso Público FDT-2023-02”. Seguidamente, en su contenido deberá informar el nombre completo del representante legal que participará de esta instancia y su correo electrónico, adjuntando al mismo en archivo .</w:t>
      </w:r>
      <w:proofErr w:type="spellStart"/>
      <w:r w:rsidRPr="00A84210">
        <w:t>pdf</w:t>
      </w:r>
      <w:proofErr w:type="spellEnd"/>
      <w:r w:rsidRPr="00A84210">
        <w:t xml:space="preserve"> no editable copia de los documentos que acrediten el poder de representación del participante para obrar a nombre de la Proponente, el cual podrá constar en una escritura pública o bien un poder especial y simple. Asimismo, deberá acompañar los restantes documentos que den fe de las facultades del poderdante para delegar dicha facultad en un tercero distinto según corresponda.</w:t>
      </w:r>
    </w:p>
    <w:p w14:paraId="427F9D93" w14:textId="77777777" w:rsidR="006428CB" w:rsidRPr="00A84210" w:rsidRDefault="006428CB" w:rsidP="00083E50"/>
    <w:p w14:paraId="4AD6DA04" w14:textId="77777777" w:rsidR="00083E50" w:rsidRPr="00A84210" w:rsidRDefault="00083E50" w:rsidP="00083E50">
      <w:r w:rsidRPr="00A84210">
        <w:t>Verificado lo anterior, SUBTEL a través de quien presida la Comisión de Apertura remitirá oportunamente un correo electrónico a la dirección de correo electrónico que se señale, informando el enlace a través del cual se podrá acceder a la sesión de apertura y participar de ella.</w:t>
      </w:r>
    </w:p>
    <w:p w14:paraId="676E3300" w14:textId="77777777" w:rsidR="006428CB" w:rsidRPr="00A84210" w:rsidRDefault="006428CB" w:rsidP="00083E50"/>
    <w:p w14:paraId="2F76A3A5" w14:textId="77777777" w:rsidR="00083E50" w:rsidRPr="00A84210" w:rsidRDefault="00083E50" w:rsidP="00083E50">
      <w:r w:rsidRPr="00A84210">
        <w:t>La Comisión de Apertura y quien la presidirá, serán designados mediante una resolución de SUBTEL, estará integrada por un mínimo de tres (3) funcionarios públicos.</w:t>
      </w:r>
    </w:p>
    <w:p w14:paraId="6C5AAD27" w14:textId="77777777" w:rsidR="00616391" w:rsidRPr="00A84210" w:rsidRDefault="00616391" w:rsidP="00083E50"/>
    <w:p w14:paraId="7570C2C3" w14:textId="18FD4680" w:rsidR="00083E50" w:rsidRPr="00A84210" w:rsidRDefault="00083E50" w:rsidP="00083E50">
      <w:r w:rsidRPr="00A84210">
        <w:t xml:space="preserve">En el acto de apertura podrá participar el </w:t>
      </w:r>
      <w:proofErr w:type="gramStart"/>
      <w:r w:rsidRPr="00A84210">
        <w:t>Ministro</w:t>
      </w:r>
      <w:proofErr w:type="gramEnd"/>
      <w:r w:rsidRPr="00A84210">
        <w:t xml:space="preserve"> de Fe de SUBTEL quien certificará que el mismo se desarrolle con arreglo al procedimiento descrito en el Artículo 18° de las Bases Generales. Una vez concluido el acto de apertura, la Comisión de Apertura remitirá las Propuestas a la(s) Comisión(es) de Evaluación individualizada(s) en el Artículo 1</w:t>
      </w:r>
      <w:r w:rsidR="005163B1" w:rsidRPr="00A84210">
        <w:t>1</w:t>
      </w:r>
      <w:r w:rsidRPr="00A84210">
        <w:t>° de las presentes Bases Específicas.</w:t>
      </w:r>
    </w:p>
    <w:p w14:paraId="03BAE607" w14:textId="77777777" w:rsidR="006428CB" w:rsidRPr="00A84210" w:rsidRDefault="006428CB" w:rsidP="00083E50"/>
    <w:p w14:paraId="01EC9A2C" w14:textId="50A8E9CE" w:rsidR="00083E50" w:rsidRPr="00A84210" w:rsidRDefault="00083E50" w:rsidP="00083E50">
      <w:r w:rsidRPr="00A84210">
        <w:t>Con todo, la Comisión de Apertura, a través de quien la presida, tendrá la facultad de requerir a las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w:t>
      </w:r>
      <w:r w:rsidR="00545141" w:rsidRPr="00A84210">
        <w:t xml:space="preserve"> Virtual</w:t>
      </w:r>
      <w:r w:rsidRPr="00A84210">
        <w:t xml:space="preserve"> https://tramites.subtel.gob.cl/oficinadepartes-web/recepcionDocumento.html o a través del enlace que permita acceder a ella ubicado en www.subtel.cl formando esta parte de la Propuesta, y la suficiencia de la misma deberá ser evaluada posteriormente por la Comisión de Evaluación respectiva. </w:t>
      </w:r>
    </w:p>
    <w:p w14:paraId="6415CE46" w14:textId="77777777" w:rsidR="006428CB" w:rsidRPr="00A84210" w:rsidRDefault="006428CB" w:rsidP="00083E50"/>
    <w:p w14:paraId="42B94CF0" w14:textId="6CE329AD" w:rsidR="00083E50" w:rsidRPr="00A84210" w:rsidRDefault="00083E50" w:rsidP="00083E50">
      <w:r w:rsidRPr="00A84210">
        <w:t xml:space="preserve">La Comisión de Apertura no podrá rechazar ninguna postulación, excepto las que se hayan presentado fuera de plazo, de conformidad con el Artículo 18° de las Bases Generales.  </w:t>
      </w:r>
    </w:p>
    <w:p w14:paraId="7A46E537" w14:textId="77777777" w:rsidR="006428CB" w:rsidRPr="00A84210" w:rsidRDefault="006428CB" w:rsidP="00083E50"/>
    <w:p w14:paraId="3BCDE5CD" w14:textId="3EB1E6FA" w:rsidR="006F20FA" w:rsidRPr="00A84210" w:rsidRDefault="006F20FA" w:rsidP="004B2F28">
      <w:pPr>
        <w:pStyle w:val="Ttulo2"/>
      </w:pPr>
      <w:r w:rsidRPr="00A84210">
        <w:t>Artículo 11°</w:t>
      </w:r>
      <w:r w:rsidR="00323169" w:rsidRPr="00A84210">
        <w:t xml:space="preserve"> La Evaluación y la(s) Comisión(es) de Evaluación</w:t>
      </w:r>
    </w:p>
    <w:p w14:paraId="1FB76056" w14:textId="77777777" w:rsidR="00323169" w:rsidRPr="00A84210" w:rsidRDefault="00323169" w:rsidP="00323169">
      <w:pPr>
        <w:rPr>
          <w:lang w:eastAsia="ja-JP"/>
        </w:rPr>
      </w:pPr>
    </w:p>
    <w:p w14:paraId="7B368F59" w14:textId="5BC824AB" w:rsidR="00323169" w:rsidRPr="00A84210" w:rsidRDefault="00323169" w:rsidP="00323169">
      <w:pPr>
        <w:rPr>
          <w:lang w:eastAsia="ja-JP"/>
        </w:rPr>
      </w:pPr>
      <w:r w:rsidRPr="00A84210">
        <w:rPr>
          <w:lang w:eastAsia="ja-JP"/>
        </w:rPr>
        <w:t>Recibidas las Propuestas de la Comisión de Apertura, se procederá al análisis y la evaluación de las mismas por una o más Comisiones de Evaluación a fin de determinar el cumplimiento de lo establecido en las Bases del Concurso, considerando el Proyecto Técnico, el Proyecto Financiero, y los antecedentes legales y financieros</w:t>
      </w:r>
      <w:r w:rsidR="00616391" w:rsidRPr="00A84210">
        <w:rPr>
          <w:lang w:eastAsia="ja-JP"/>
        </w:rPr>
        <w:t xml:space="preserve"> </w:t>
      </w:r>
      <w:r w:rsidRPr="00A84210">
        <w:rPr>
          <w:lang w:eastAsia="ja-JP"/>
        </w:rPr>
        <w:t xml:space="preserve">presentados por cada Proponente, en un plazo de </w:t>
      </w:r>
      <w:r w:rsidR="003D5D47" w:rsidRPr="00A84210">
        <w:rPr>
          <w:lang w:eastAsia="ja-JP"/>
        </w:rPr>
        <w:t>treinta</w:t>
      </w:r>
      <w:r w:rsidRPr="00A84210">
        <w:rPr>
          <w:lang w:eastAsia="ja-JP"/>
        </w:rPr>
        <w:t xml:space="preserve"> (</w:t>
      </w:r>
      <w:r w:rsidR="003D5D47" w:rsidRPr="00A84210">
        <w:rPr>
          <w:lang w:eastAsia="ja-JP"/>
        </w:rPr>
        <w:t>3</w:t>
      </w:r>
      <w:r w:rsidRPr="00A84210">
        <w:rPr>
          <w:lang w:eastAsia="ja-JP"/>
        </w:rPr>
        <w:t>0) días hábiles contados desde la fecha del Acto de Apertura, pudiendo a su solo arbitrio extender este plazo hasta en veinte (20) días hábiles adicionales.</w:t>
      </w:r>
    </w:p>
    <w:p w14:paraId="18D579D7" w14:textId="77777777" w:rsidR="00A16473" w:rsidRPr="00A84210" w:rsidRDefault="00A16473" w:rsidP="00323169">
      <w:pPr>
        <w:rPr>
          <w:lang w:eastAsia="ja-JP"/>
        </w:rPr>
      </w:pPr>
    </w:p>
    <w:p w14:paraId="28FC9DBB" w14:textId="0559BD4C" w:rsidR="00323169" w:rsidRPr="00A84210" w:rsidRDefault="00323169" w:rsidP="00323169">
      <w:pPr>
        <w:rPr>
          <w:lang w:eastAsia="ja-JP"/>
        </w:rPr>
      </w:pPr>
      <w:r w:rsidRPr="00A84210">
        <w:rPr>
          <w:lang w:eastAsia="ja-JP"/>
        </w:rPr>
        <w:t>La(s) Comisión(es) de Evaluación de las Propuestas será(n) designada(s) mediante resolución de SUBTEL</w:t>
      </w:r>
      <w:r w:rsidR="00545141" w:rsidRPr="00A84210">
        <w:rPr>
          <w:lang w:eastAsia="ja-JP"/>
        </w:rPr>
        <w:t xml:space="preserve"> y</w:t>
      </w:r>
      <w:r w:rsidRPr="00A84210">
        <w:rPr>
          <w:lang w:eastAsia="ja-JP"/>
        </w:rPr>
        <w:t xml:space="preserve"> estará(n) integrada(s) por a lo menos tres (3) funcionarios públicos de la Subsecretaría.</w:t>
      </w:r>
      <w:r w:rsidR="00545141" w:rsidRPr="00A84210">
        <w:rPr>
          <w:lang w:eastAsia="ja-JP"/>
        </w:rPr>
        <w:t xml:space="preserve"> </w:t>
      </w:r>
      <w:r w:rsidR="00545141" w:rsidRPr="00A84210">
        <w:t>Excepcionalmente, y fundado en razones de eficiencia y oportunidad, la(s) Comisión(es) de Evaluación podrá(n) ser integrada(s) por funcionarios contratados a honorarios como agentes públicos de esta Subsecretaría, en la medida que su formación profesional sea afín con las materias que corresponde evaluar en el marco de las Propuestas presentadas al Concurso Público y el convenio de contratación se explicite que puede ser parte de su labor.</w:t>
      </w:r>
    </w:p>
    <w:p w14:paraId="6A41F5ED" w14:textId="77777777" w:rsidR="00A16473" w:rsidRPr="00A84210" w:rsidRDefault="00A16473" w:rsidP="00323169">
      <w:pPr>
        <w:rPr>
          <w:lang w:eastAsia="ja-JP"/>
        </w:rPr>
      </w:pPr>
    </w:p>
    <w:p w14:paraId="7F8004D6" w14:textId="77777777" w:rsidR="00A16473" w:rsidRPr="00A84210" w:rsidRDefault="00A16473" w:rsidP="00A16473">
      <w:pPr>
        <w:rPr>
          <w:lang w:eastAsia="ja-JP"/>
        </w:rPr>
      </w:pPr>
      <w:r w:rsidRPr="00A84210">
        <w:rPr>
          <w:lang w:eastAsia="ja-JP"/>
        </w:rPr>
        <w:lastRenderedPageBreak/>
        <w:t>La(s) Comisión(es) Evaluadora(s) deberá(n) evaluar las Propuestas conforme a lo establecido en el Anexo N° 5.</w:t>
      </w:r>
    </w:p>
    <w:p w14:paraId="779DA306" w14:textId="77777777" w:rsidR="006428CB" w:rsidRPr="00A84210" w:rsidRDefault="006428CB" w:rsidP="00A16473">
      <w:pPr>
        <w:rPr>
          <w:lang w:eastAsia="ja-JP"/>
        </w:rPr>
      </w:pPr>
    </w:p>
    <w:p w14:paraId="6D467A1A" w14:textId="3B180C32" w:rsidR="00A16473" w:rsidRPr="00A84210" w:rsidRDefault="00A16473" w:rsidP="00A16473">
      <w:pPr>
        <w:rPr>
          <w:lang w:eastAsia="ja-JP"/>
        </w:rPr>
      </w:pPr>
      <w:r w:rsidRPr="00A84210">
        <w:rPr>
          <w:lang w:eastAsia="ja-JP"/>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ingreso representativo del Sobre S1- la aclaración o la subsanación de errores u omisiones formales de su Propuesta, en tanto no se afecten los principios de estricta sujeción a las Bases del Concurso e igualdad de las Proponentes y que ello no confiera una situación de privilegio respecto de las demás. Las solicitudes de aclaración que se formulen en el marco de este proceso serán publicadas en el sitio web institucional de SUBTEL </w:t>
      </w:r>
      <w:r w:rsidR="00004F9C" w:rsidRPr="00A84210">
        <w:rPr>
          <w:lang w:eastAsia="ja-JP"/>
        </w:rPr>
        <w:t xml:space="preserve">https://www.subtel.gob.cl/fomentorc/ </w:t>
      </w:r>
      <w:r w:rsidRPr="00A84210">
        <w:rPr>
          <w:lang w:eastAsia="ja-JP"/>
        </w:rPr>
        <w:t xml:space="preserve">con la finalidad de velar por la transparencia del Concurso y la igualdad de los oferentes. </w:t>
      </w:r>
    </w:p>
    <w:p w14:paraId="43C73B18" w14:textId="77777777" w:rsidR="00A16473" w:rsidRPr="00A84210" w:rsidRDefault="00A16473" w:rsidP="00A16473">
      <w:pPr>
        <w:rPr>
          <w:lang w:eastAsia="ja-JP"/>
        </w:rPr>
      </w:pPr>
    </w:p>
    <w:p w14:paraId="4D32E71A" w14:textId="71314DEC" w:rsidR="00A16473" w:rsidRPr="00A84210" w:rsidRDefault="00A16473" w:rsidP="00A16473">
      <w:pPr>
        <w:rPr>
          <w:lang w:eastAsia="ja-JP"/>
        </w:rPr>
      </w:pPr>
      <w:r w:rsidRPr="00A84210">
        <w:rPr>
          <w:lang w:eastAsia="ja-JP"/>
        </w:rPr>
        <w:t>Con todo, la Comisión de Evaluación respectiva podrá no proponer el rechazo de la Propuesta cuando se haya omitido la presentación de uno o más antecedentes, o bien, que habiendo sido acompañados, estos adolezcan de falta de integridad o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w:t>
      </w:r>
    </w:p>
    <w:p w14:paraId="19D47CCF" w14:textId="77777777" w:rsidR="006428CB" w:rsidRPr="00A84210" w:rsidRDefault="006428CB" w:rsidP="00A16473">
      <w:pPr>
        <w:rPr>
          <w:lang w:eastAsia="ja-JP"/>
        </w:rPr>
      </w:pPr>
    </w:p>
    <w:p w14:paraId="34D8B30D" w14:textId="478666FB" w:rsidR="00A16473" w:rsidRPr="00A84210" w:rsidRDefault="00A16473" w:rsidP="00A16473">
      <w:pPr>
        <w:rPr>
          <w:lang w:eastAsia="ja-JP"/>
        </w:rPr>
      </w:pPr>
      <w:r w:rsidRPr="00A84210">
        <w:rPr>
          <w:lang w:eastAsia="ja-JP"/>
        </w:rPr>
        <w:t xml:space="preserve">Asimismo, la Comisión de Evaluación respectiva propondrá fundadamente el rechazo de aquellas Propuestas cuyas Proponentes sean personas jurídicas que carezcan de la suficiente solvencia financiera para los fines del Concurso Público </w:t>
      </w:r>
      <w:r w:rsidR="005163B1" w:rsidRPr="00A84210">
        <w:rPr>
          <w:lang w:eastAsia="ja-JP"/>
        </w:rPr>
        <w:t xml:space="preserve">según lo dispuesto en el Anexo N° 3 </w:t>
      </w:r>
      <w:r w:rsidRPr="00A84210">
        <w:rPr>
          <w:lang w:eastAsia="ja-JP"/>
        </w:rPr>
        <w:t>o se encuentren sometidas a un procedimiento concursal de liquidación conforme a la Ley N°20.720</w:t>
      </w:r>
      <w:r w:rsidR="00545141" w:rsidRPr="00A84210">
        <w:rPr>
          <w:lang w:eastAsia="ja-JP"/>
        </w:rPr>
        <w:t xml:space="preserve"> </w:t>
      </w:r>
      <w:r w:rsidR="00545141" w:rsidRPr="00A84210">
        <w:t>y/o cuenten con una condena vigente de prohibición de adjudicarse cualquier concesión otorgada por el Estado, por conductas previstas y sancionadas en la Ley Nº 20.393 de responsabilidad penal de la persona jurídica por ciertos delitos, así como aquellas descritas en el literal d) del Artículo 26 del Decreto Ley Nº  211, del Ministerio de Economía, Fomento y Reconstrucción, refundido, coordinado y sistematizado mediante el Decreto Fuerza Ley Nº 1, que fija normas para la defensa de la libre competencia</w:t>
      </w:r>
      <w:r w:rsidR="00545141" w:rsidRPr="00A84210">
        <w:rPr>
          <w:lang w:eastAsia="ja-JP"/>
        </w:rPr>
        <w:t>.</w:t>
      </w:r>
    </w:p>
    <w:p w14:paraId="6DD41934" w14:textId="77777777" w:rsidR="006428CB" w:rsidRPr="00A84210" w:rsidRDefault="006428CB" w:rsidP="00A16473">
      <w:pPr>
        <w:rPr>
          <w:lang w:eastAsia="ja-JP"/>
        </w:rPr>
      </w:pPr>
    </w:p>
    <w:p w14:paraId="7859D50F" w14:textId="0D6697D7" w:rsidR="00A16473" w:rsidRPr="00A84210" w:rsidRDefault="00A16473" w:rsidP="00A16473">
      <w:pPr>
        <w:rPr>
          <w:lang w:eastAsia="ja-JP"/>
        </w:rPr>
      </w:pPr>
      <w:r w:rsidRPr="00A84210">
        <w:rPr>
          <w:lang w:eastAsia="ja-JP"/>
        </w:rPr>
        <w:t xml:space="preserve">Por su parte, tratándose del Proyecto Financiero y en relación con el Subsidio solicitado, éste deberá ser inferior o igual al Subsidio máximo disponible indicado en el Artículo </w:t>
      </w:r>
      <w:r w:rsidR="006428CB" w:rsidRPr="00A84210">
        <w:rPr>
          <w:lang w:eastAsia="ja-JP"/>
        </w:rPr>
        <w:t>8</w:t>
      </w:r>
      <w:r w:rsidRPr="00A84210">
        <w:rPr>
          <w:lang w:eastAsia="ja-JP"/>
        </w:rPr>
        <w:t>° de estas Bases Específicas. De lo contrario, la Comisión de Evaluación respectiva propondrá al CDT su rechazo</w:t>
      </w:r>
      <w:r w:rsidR="00545141" w:rsidRPr="00A84210">
        <w:rPr>
          <w:lang w:eastAsia="ja-JP"/>
        </w:rPr>
        <w:t>, en conformidad con lo dispuesto en el inciso final del Artículo 8° de estas Bases Específicas</w:t>
      </w:r>
      <w:r w:rsidRPr="00A84210">
        <w:rPr>
          <w:lang w:eastAsia="ja-JP"/>
        </w:rPr>
        <w:t>.</w:t>
      </w:r>
    </w:p>
    <w:p w14:paraId="22CD80F1" w14:textId="77777777" w:rsidR="006428CB" w:rsidRPr="00A84210" w:rsidRDefault="006428CB" w:rsidP="00A16473">
      <w:pPr>
        <w:rPr>
          <w:lang w:eastAsia="ja-JP"/>
        </w:rPr>
      </w:pPr>
    </w:p>
    <w:p w14:paraId="294F8A66" w14:textId="77777777" w:rsidR="00A16473" w:rsidRPr="00A84210" w:rsidRDefault="00A16473" w:rsidP="00A16473">
      <w:pPr>
        <w:rPr>
          <w:lang w:eastAsia="ja-JP"/>
        </w:rPr>
      </w:pPr>
      <w:r w:rsidRPr="00A84210">
        <w:rPr>
          <w:lang w:eastAsia="ja-JP"/>
        </w:rPr>
        <w:t>Por consiguiente, conforme al procedimiento descrito en los numerales 5.1 y 5.2 del Anexo N° 5, respecto de las Propuestas que no cumplan con lo señalado precedentemente, o que incumplan con las exigencias legales, administrativas, técnicas, y/o financieras establecidas en las Bases del Concurso, la Comisión de Evaluación respectiva propondrá su rechazo al CDT.</w:t>
      </w:r>
    </w:p>
    <w:p w14:paraId="5BAB13EA" w14:textId="77777777" w:rsidR="00932F74" w:rsidRPr="00A84210" w:rsidRDefault="00932F74" w:rsidP="00A16473">
      <w:pPr>
        <w:rPr>
          <w:lang w:eastAsia="ja-JP"/>
        </w:rPr>
      </w:pPr>
    </w:p>
    <w:p w14:paraId="6B7D3EE6" w14:textId="77777777" w:rsidR="00A16473" w:rsidRPr="00A84210" w:rsidRDefault="00A16473" w:rsidP="00A16473">
      <w:pPr>
        <w:rPr>
          <w:lang w:eastAsia="ja-JP"/>
        </w:rPr>
      </w:pPr>
      <w:r w:rsidRPr="00A84210">
        <w:rPr>
          <w:lang w:eastAsia="ja-JP"/>
        </w:rPr>
        <w:t xml:space="preserve">La Comisión de Evaluación respectiva, siempre y en todo momento, tendrá la facultad de verificar y corroborar por cualquier medio la veracidad, consistencia y validez de la información contenida en los documentos aportados por los Proponentes. En caso de duda acerca de la legitimidad de uno o más documentos, la Comisión de Evaluación respectiva podrá solicitar a la Proponente afectada una aclaración al respecto. Si se verifica la falsedad o adulteración de uno o más documentos de la Propuesta, la misma será rechazada por el CDT, sin perjuicio de las acciones legales que la Subsecretaría pueda iniciar en su contra y el eventual cobro de la garantía de seriedad de la Propuesta. </w:t>
      </w:r>
    </w:p>
    <w:p w14:paraId="66613A3A" w14:textId="77777777" w:rsidR="006428CB" w:rsidRPr="00A84210" w:rsidRDefault="006428CB" w:rsidP="00A16473">
      <w:pPr>
        <w:rPr>
          <w:lang w:eastAsia="ja-JP"/>
        </w:rPr>
      </w:pPr>
    </w:p>
    <w:p w14:paraId="3EE2E136" w14:textId="0A2973CB" w:rsidR="00A16473" w:rsidRPr="00A84210" w:rsidRDefault="00A16473" w:rsidP="00A16473">
      <w:pPr>
        <w:rPr>
          <w:lang w:eastAsia="ja-JP"/>
        </w:rPr>
      </w:pPr>
      <w:r w:rsidRPr="00A84210">
        <w:rPr>
          <w:lang w:eastAsia="ja-JP"/>
        </w:rPr>
        <w:t xml:space="preserve">Realizada la evaluación precedente y aplicada la metodología de asignación de puntaje descrita en el numeral 5.2 </w:t>
      </w:r>
      <w:r w:rsidR="005163B1" w:rsidRPr="00A84210">
        <w:rPr>
          <w:lang w:eastAsia="ja-JP"/>
        </w:rPr>
        <w:t>d</w:t>
      </w:r>
      <w:r w:rsidRPr="00A84210">
        <w:rPr>
          <w:lang w:eastAsia="ja-JP"/>
        </w:rPr>
        <w:t xml:space="preserve">el Anexo N°5 sólo serán consideradas en igualdad de condiciones las Propuestas que, ajustándose a las Bases del Concurso, logren un indicador de evaluación superior o igual al 80% del mayor puntaje obtenido para la respectiva Zona, conforme a lo establecido en el numeral 5.2 del Anexo N°5. </w:t>
      </w:r>
    </w:p>
    <w:p w14:paraId="0A843DEE" w14:textId="77777777" w:rsidR="006428CB" w:rsidRPr="00A84210" w:rsidRDefault="006428CB" w:rsidP="00A16473">
      <w:pPr>
        <w:rPr>
          <w:lang w:eastAsia="ja-JP"/>
        </w:rPr>
      </w:pPr>
    </w:p>
    <w:p w14:paraId="2F573206" w14:textId="734BE698" w:rsidR="006F20FA" w:rsidRPr="00A84210" w:rsidRDefault="00A16473" w:rsidP="00A16473">
      <w:pPr>
        <w:rPr>
          <w:lang w:eastAsia="ja-JP"/>
        </w:rPr>
      </w:pPr>
      <w:r w:rsidRPr="00A84210">
        <w:rPr>
          <w:lang w:eastAsia="ja-JP"/>
        </w:rPr>
        <w:t xml:space="preserve">La Comisión respectiva informará al CDT el resultado de la evaluación de las Propuestas presentadas al Concurso y las eventuales observaciones para la adjudicación de estas, elaborando una “lista de mérito” por cada </w:t>
      </w:r>
      <w:r w:rsidR="00B36631" w:rsidRPr="00A84210">
        <w:rPr>
          <w:lang w:eastAsia="ja-JP"/>
        </w:rPr>
        <w:t>Macroz</w:t>
      </w:r>
      <w:r w:rsidRPr="00A84210">
        <w:rPr>
          <w:lang w:eastAsia="ja-JP"/>
        </w:rPr>
        <w:t xml:space="preserve">ona, que incluya todas las Propuestas que cumplan con lo señalado en el inciso anterior y con las condiciones establecidas en el Anexo N° 5, ordenadas de menor a mayor según el monto del Subsidio solicitado para la Zona correspondiente. Cada “lista de mérito” contendrá la identificación de la </w:t>
      </w:r>
      <w:r w:rsidR="00B36631" w:rsidRPr="00A84210">
        <w:rPr>
          <w:lang w:eastAsia="ja-JP"/>
        </w:rPr>
        <w:t>Macrozona</w:t>
      </w:r>
      <w:r w:rsidRPr="00A84210">
        <w:rPr>
          <w:lang w:eastAsia="ja-JP"/>
        </w:rPr>
        <w:t xml:space="preserve"> y de la(s) Proponente(s) que la integran, junto al monto del Subsidio solicitado por esta(s).</w:t>
      </w:r>
    </w:p>
    <w:p w14:paraId="067F5CE3" w14:textId="77777777" w:rsidR="00F81F6D" w:rsidRPr="00A84210" w:rsidRDefault="00F81F6D" w:rsidP="00A16473">
      <w:pPr>
        <w:rPr>
          <w:lang w:eastAsia="ja-JP"/>
        </w:rPr>
      </w:pPr>
    </w:p>
    <w:p w14:paraId="64F5B84C" w14:textId="4BB7DBAE" w:rsidR="006F20FA" w:rsidRPr="00A84210" w:rsidRDefault="006F20FA" w:rsidP="004B2F28">
      <w:pPr>
        <w:pStyle w:val="Ttulo2"/>
      </w:pPr>
      <w:r w:rsidRPr="00A84210">
        <w:t>Artículo 12°</w:t>
      </w:r>
      <w:r w:rsidR="00F81F6D" w:rsidRPr="00A84210">
        <w:t xml:space="preserve"> La adjudicación del Concurso y el derecho a desestimar las Propuestas</w:t>
      </w:r>
    </w:p>
    <w:p w14:paraId="5F5C263F" w14:textId="77777777" w:rsidR="00F81F6D" w:rsidRPr="00A84210" w:rsidRDefault="00F81F6D" w:rsidP="00F81F6D">
      <w:pPr>
        <w:rPr>
          <w:lang w:eastAsia="ja-JP"/>
        </w:rPr>
      </w:pPr>
    </w:p>
    <w:p w14:paraId="536C2B0F" w14:textId="41DA49BC" w:rsidR="00F81F6D" w:rsidRPr="00A84210" w:rsidRDefault="00F81F6D" w:rsidP="00F81F6D">
      <w:pPr>
        <w:rPr>
          <w:lang w:eastAsia="ja-JP"/>
        </w:rPr>
      </w:pPr>
      <w:r w:rsidRPr="00A84210">
        <w:rPr>
          <w:lang w:eastAsia="ja-JP"/>
        </w:rPr>
        <w:t xml:space="preserve">SUBTEL presentará los resultados de la evaluación de las Propuestas </w:t>
      </w:r>
      <w:proofErr w:type="gramStart"/>
      <w:r w:rsidR="00B36631" w:rsidRPr="00A84210">
        <w:rPr>
          <w:lang w:eastAsia="ja-JP"/>
        </w:rPr>
        <w:t>de acuerdo a</w:t>
      </w:r>
      <w:proofErr w:type="gramEnd"/>
      <w:r w:rsidR="00B36631" w:rsidRPr="00A84210">
        <w:rPr>
          <w:lang w:eastAsia="ja-JP"/>
        </w:rPr>
        <w:t xml:space="preserve"> los subsidios a asignar por cada Macrozona en cada Etapa de Postulación</w:t>
      </w:r>
      <w:r w:rsidRPr="00A84210">
        <w:rPr>
          <w:lang w:eastAsia="ja-JP"/>
        </w:rPr>
        <w:t xml:space="preserve"> al CDT para que, de corresponder, se proceda a la adjudicación del Concurso y a la asignación de los respectivos Subsidios solicitados. </w:t>
      </w:r>
    </w:p>
    <w:p w14:paraId="77BCC7CC" w14:textId="77777777" w:rsidR="00F81F6D" w:rsidRPr="00A84210" w:rsidRDefault="00F81F6D" w:rsidP="00F81F6D">
      <w:pPr>
        <w:rPr>
          <w:lang w:eastAsia="ja-JP"/>
        </w:rPr>
      </w:pPr>
    </w:p>
    <w:p w14:paraId="2049C5C9" w14:textId="77777777" w:rsidR="00F81F6D" w:rsidRPr="00A84210" w:rsidRDefault="00F81F6D" w:rsidP="00F81F6D">
      <w:pPr>
        <w:rPr>
          <w:lang w:eastAsia="ja-JP"/>
        </w:rPr>
      </w:pPr>
      <w:r w:rsidRPr="00A84210">
        <w:rPr>
          <w:lang w:eastAsia="ja-JP"/>
        </w:rPr>
        <w:t xml:space="preserve">El CDT adjudicará los Proyectos Comprometidos de acuerdo con lo siguiente: </w:t>
      </w:r>
    </w:p>
    <w:p w14:paraId="4935806B" w14:textId="77777777" w:rsidR="00F81F6D" w:rsidRPr="00A84210" w:rsidRDefault="00F81F6D" w:rsidP="00F81F6D">
      <w:pPr>
        <w:rPr>
          <w:lang w:eastAsia="ja-JP"/>
        </w:rPr>
      </w:pPr>
    </w:p>
    <w:p w14:paraId="248C5EE4" w14:textId="77777777" w:rsidR="00F81F6D" w:rsidRPr="00A84210" w:rsidRDefault="00F81F6D" w:rsidP="00F81F6D">
      <w:pPr>
        <w:rPr>
          <w:lang w:eastAsia="ja-JP"/>
        </w:rPr>
      </w:pPr>
      <w:r w:rsidRPr="00A84210">
        <w:rPr>
          <w:lang w:eastAsia="ja-JP"/>
        </w:rPr>
        <w:t>a)</w:t>
      </w:r>
      <w:r w:rsidRPr="00A84210">
        <w:rPr>
          <w:lang w:eastAsia="ja-JP"/>
        </w:rPr>
        <w:tab/>
        <w:t xml:space="preserve">SUBTEL dará cuenta de los procesos de evaluación y de sus resultados informando las Propuestas que ameritan ser rechazadas, las Propuestas que conforman la respectiva “lista de mérito” y las eventuales observaciones para su adjudicación. </w:t>
      </w:r>
    </w:p>
    <w:p w14:paraId="38211863" w14:textId="6E4B7627" w:rsidR="00F81F6D" w:rsidRPr="00A84210" w:rsidRDefault="00F81F6D" w:rsidP="00F81F6D">
      <w:pPr>
        <w:rPr>
          <w:lang w:eastAsia="ja-JP"/>
        </w:rPr>
      </w:pPr>
      <w:r w:rsidRPr="00A84210">
        <w:rPr>
          <w:lang w:eastAsia="ja-JP"/>
        </w:rPr>
        <w:t>b)</w:t>
      </w:r>
      <w:r w:rsidRPr="00A84210">
        <w:rPr>
          <w:lang w:eastAsia="ja-JP"/>
        </w:rPr>
        <w:tab/>
        <w:t xml:space="preserve">Por cada </w:t>
      </w:r>
      <w:r w:rsidR="00B36631" w:rsidRPr="00A84210">
        <w:rPr>
          <w:lang w:eastAsia="ja-JP"/>
        </w:rPr>
        <w:t>Macroz</w:t>
      </w:r>
      <w:r w:rsidRPr="00A84210">
        <w:rPr>
          <w:lang w:eastAsia="ja-JP"/>
        </w:rPr>
        <w:t>ona, el CDT adjudicará la</w:t>
      </w:r>
      <w:r w:rsidR="00B36631" w:rsidRPr="00A84210">
        <w:rPr>
          <w:lang w:eastAsia="ja-JP"/>
        </w:rPr>
        <w:t>s</w:t>
      </w:r>
      <w:r w:rsidRPr="00A84210">
        <w:rPr>
          <w:lang w:eastAsia="ja-JP"/>
        </w:rPr>
        <w:t xml:space="preserve"> Propuesta</w:t>
      </w:r>
      <w:r w:rsidR="00B36631" w:rsidRPr="00A84210">
        <w:rPr>
          <w:lang w:eastAsia="ja-JP"/>
        </w:rPr>
        <w:t>s</w:t>
      </w:r>
      <w:r w:rsidRPr="00A84210">
        <w:rPr>
          <w:lang w:eastAsia="ja-JP"/>
        </w:rPr>
        <w:t xml:space="preserve"> que integre</w:t>
      </w:r>
      <w:r w:rsidR="00B36631" w:rsidRPr="00A84210">
        <w:rPr>
          <w:lang w:eastAsia="ja-JP"/>
        </w:rPr>
        <w:t>n</w:t>
      </w:r>
      <w:r w:rsidRPr="00A84210">
        <w:rPr>
          <w:lang w:eastAsia="ja-JP"/>
        </w:rPr>
        <w:t xml:space="preserve"> la “lista de mérito” correspondiente y que solicite</w:t>
      </w:r>
      <w:r w:rsidR="00B36631" w:rsidRPr="00A84210">
        <w:rPr>
          <w:lang w:eastAsia="ja-JP"/>
        </w:rPr>
        <w:t>n</w:t>
      </w:r>
      <w:r w:rsidRPr="00A84210">
        <w:rPr>
          <w:lang w:eastAsia="ja-JP"/>
        </w:rPr>
        <w:t xml:space="preserve"> </w:t>
      </w:r>
      <w:r w:rsidR="00B36631" w:rsidRPr="00A84210">
        <w:rPr>
          <w:lang w:eastAsia="ja-JP"/>
        </w:rPr>
        <w:t>los</w:t>
      </w:r>
      <w:r w:rsidRPr="00A84210">
        <w:rPr>
          <w:lang w:eastAsia="ja-JP"/>
        </w:rPr>
        <w:t xml:space="preserve"> menor</w:t>
      </w:r>
      <w:r w:rsidR="00B36631" w:rsidRPr="00A84210">
        <w:rPr>
          <w:lang w:eastAsia="ja-JP"/>
        </w:rPr>
        <w:t>es</w:t>
      </w:r>
      <w:r w:rsidRPr="00A84210">
        <w:rPr>
          <w:lang w:eastAsia="ja-JP"/>
        </w:rPr>
        <w:t xml:space="preserve"> </w:t>
      </w:r>
      <w:r w:rsidR="00B36631" w:rsidRPr="00A84210">
        <w:rPr>
          <w:lang w:eastAsia="ja-JP"/>
        </w:rPr>
        <w:t>s</w:t>
      </w:r>
      <w:r w:rsidRPr="00A84210">
        <w:rPr>
          <w:lang w:eastAsia="ja-JP"/>
        </w:rPr>
        <w:t>ubsidio</w:t>
      </w:r>
      <w:r w:rsidR="00B36631" w:rsidRPr="00A84210">
        <w:rPr>
          <w:lang w:eastAsia="ja-JP"/>
        </w:rPr>
        <w:t>s</w:t>
      </w:r>
      <w:r w:rsidRPr="00A84210">
        <w:rPr>
          <w:lang w:eastAsia="ja-JP"/>
        </w:rPr>
        <w:t xml:space="preserve"> en su Propuesta</w:t>
      </w:r>
      <w:r w:rsidR="00B36631" w:rsidRPr="00A84210">
        <w:rPr>
          <w:lang w:eastAsia="ja-JP"/>
        </w:rPr>
        <w:t xml:space="preserve">. </w:t>
      </w:r>
    </w:p>
    <w:p w14:paraId="68B15359" w14:textId="77777777" w:rsidR="00F81F6D" w:rsidRPr="00A84210" w:rsidRDefault="00F81F6D" w:rsidP="00F81F6D">
      <w:pPr>
        <w:rPr>
          <w:lang w:eastAsia="ja-JP"/>
        </w:rPr>
      </w:pPr>
      <w:r w:rsidRPr="00A84210">
        <w:rPr>
          <w:lang w:eastAsia="ja-JP"/>
        </w:rPr>
        <w:t>c)</w:t>
      </w:r>
      <w:r w:rsidRPr="00A84210">
        <w:rPr>
          <w:lang w:eastAsia="ja-JP"/>
        </w:rPr>
        <w:tab/>
        <w:t>El CDT, a través de su Secretaría Ejecutiva, comunicará los resultados del Concurso a las Proponentes por medio del respectivo Oficio Adjudicatorio, el cual se notificará de la forma prevista en el Artículo 14° del Reglamento.</w:t>
      </w:r>
    </w:p>
    <w:p w14:paraId="30135CA7" w14:textId="44D77FB6" w:rsidR="00F81F6D" w:rsidRPr="00A84210" w:rsidRDefault="00F81F6D" w:rsidP="00F81F6D">
      <w:pPr>
        <w:rPr>
          <w:lang w:eastAsia="ja-JP"/>
        </w:rPr>
      </w:pPr>
      <w:r w:rsidRPr="00A84210">
        <w:rPr>
          <w:lang w:eastAsia="ja-JP"/>
        </w:rPr>
        <w:t>d)</w:t>
      </w:r>
      <w:r w:rsidRPr="00A84210">
        <w:rPr>
          <w:lang w:eastAsia="ja-JP"/>
        </w:rPr>
        <w:tab/>
        <w:t>El CDT remitirá los antecedentes respectivos a SUBTEL, la que tramitará la(s) respectiva(s) Resolución de Asignación en la forma que establecen las presentes Bases.</w:t>
      </w:r>
    </w:p>
    <w:p w14:paraId="158B0439" w14:textId="77777777" w:rsidR="00263B8E" w:rsidRPr="00A84210" w:rsidRDefault="00263B8E" w:rsidP="00F81F6D">
      <w:pPr>
        <w:rPr>
          <w:lang w:eastAsia="ja-JP"/>
        </w:rPr>
      </w:pPr>
    </w:p>
    <w:p w14:paraId="711849F0" w14:textId="64A595B7" w:rsidR="00263B8E" w:rsidRPr="00A84210" w:rsidRDefault="00263B8E" w:rsidP="00263B8E">
      <w:pPr>
        <w:rPr>
          <w:lang w:eastAsia="ja-JP"/>
        </w:rPr>
      </w:pPr>
      <w:r w:rsidRPr="00A84210">
        <w:rPr>
          <w:lang w:eastAsia="ja-JP"/>
        </w:rPr>
        <w:t xml:space="preserve">Para el caso de empate entre dos (2) o más Propuestas, el CDT resolverá la adjudicación en atención a la cantidad de Prestaciones Adicionales que la(s) Proponente(s) haya(n) considerado en su(s) Proyecto(s) Técnico(s). Para estos efectos, sólo se entenderá como Prestación Adicional, la convergencia tecnológica en la difusión de contenidos, entendida esta como el Sistema de </w:t>
      </w:r>
      <w:r w:rsidR="002D72B2" w:rsidRPr="00A84210">
        <w:rPr>
          <w:lang w:eastAsia="ja-JP"/>
        </w:rPr>
        <w:t>Procesamiento de Audio</w:t>
      </w:r>
      <w:r w:rsidRPr="00A84210">
        <w:rPr>
          <w:lang w:eastAsia="ja-JP"/>
        </w:rPr>
        <w:t xml:space="preserve"> </w:t>
      </w:r>
      <w:r w:rsidR="00C65B1A" w:rsidRPr="00A84210">
        <w:rPr>
          <w:lang w:eastAsia="ja-JP"/>
        </w:rPr>
        <w:t xml:space="preserve">en FM </w:t>
      </w:r>
      <w:r w:rsidRPr="00A84210">
        <w:rPr>
          <w:lang w:eastAsia="ja-JP"/>
        </w:rPr>
        <w:t>que considere la transmisión de los contenidos por internet</w:t>
      </w:r>
      <w:r w:rsidR="00932F74" w:rsidRPr="00A84210">
        <w:rPr>
          <w:lang w:eastAsia="ja-JP"/>
        </w:rPr>
        <w:t xml:space="preserve"> de</w:t>
      </w:r>
      <w:r w:rsidRPr="00A84210">
        <w:rPr>
          <w:lang w:eastAsia="ja-JP"/>
        </w:rPr>
        <w:t xml:space="preserve"> su señal en tiempo real, a través de un sitio web de la Proponente, el cual deberá especificar en su Propuesta. Por último, de no dirimirse el empate según los criterios señalados, la adjudicación se resolverá por sorteo.</w:t>
      </w:r>
    </w:p>
    <w:p w14:paraId="4BD96683" w14:textId="77777777" w:rsidR="00263B8E" w:rsidRPr="00A84210" w:rsidRDefault="00263B8E" w:rsidP="00263B8E">
      <w:pPr>
        <w:rPr>
          <w:lang w:eastAsia="ja-JP"/>
        </w:rPr>
      </w:pPr>
    </w:p>
    <w:p w14:paraId="2E091EFE" w14:textId="6000B399" w:rsidR="005163B1" w:rsidRPr="00A84210" w:rsidRDefault="005163B1" w:rsidP="00263B8E">
      <w:pPr>
        <w:rPr>
          <w:lang w:eastAsia="ja-JP"/>
        </w:rPr>
      </w:pPr>
      <w:r w:rsidRPr="00A84210">
        <w:rPr>
          <w:lang w:eastAsia="ja-JP"/>
        </w:rPr>
        <w:t>El pago del Subsidio asociado al Sistema de Procesamiento de Audio en FM sólo se efectuará una vez que la Adjudicataria dé cuenta de la recepción conforme de obras e instalaciones del Proyecto y, además, de la recepción conforme de obras e instalaciones de la concesión de radiodifusión sonora comunitaria ciudadana por parte de SUBTEL, en consonancia con lo señalado en el Artículo 19° de estas Bases Específicas.</w:t>
      </w:r>
    </w:p>
    <w:p w14:paraId="204B809D" w14:textId="77777777" w:rsidR="00263B8E" w:rsidRPr="00A84210" w:rsidRDefault="00263B8E" w:rsidP="00263B8E">
      <w:pPr>
        <w:rPr>
          <w:lang w:eastAsia="ja-JP"/>
        </w:rPr>
      </w:pPr>
    </w:p>
    <w:p w14:paraId="40EA30E9" w14:textId="15F6D11F" w:rsidR="00A66E9A" w:rsidRPr="00A84210" w:rsidRDefault="00263B8E" w:rsidP="00263B8E">
      <w:pPr>
        <w:rPr>
          <w:lang w:eastAsia="ja-JP"/>
        </w:rPr>
      </w:pPr>
      <w:r w:rsidRPr="00A84210">
        <w:rPr>
          <w:lang w:eastAsia="ja-JP"/>
        </w:rPr>
        <w:t xml:space="preserve">Para el caso de desistimiento de una Proponente respecto de </w:t>
      </w:r>
      <w:r w:rsidR="009A1B54" w:rsidRPr="00A84210">
        <w:rPr>
          <w:lang w:eastAsia="ja-JP"/>
        </w:rPr>
        <w:t>un determinado Sistema de Procesamiento de Audio en FM</w:t>
      </w:r>
      <w:r w:rsidR="009A1B54" w:rsidRPr="00A84210" w:rsidDel="00AB5400">
        <w:rPr>
          <w:lang w:eastAsia="ja-JP"/>
        </w:rPr>
        <w:t xml:space="preserve"> </w:t>
      </w:r>
      <w:r w:rsidR="009A1B54" w:rsidRPr="00A84210">
        <w:rPr>
          <w:lang w:eastAsia="ja-JP"/>
        </w:rPr>
        <w:t>adjudicado</w:t>
      </w:r>
      <w:r w:rsidRPr="00A84210">
        <w:rPr>
          <w:lang w:eastAsia="ja-JP"/>
        </w:rPr>
        <w:t>, el Proyecto se asignará al segundo mejor puntaje</w:t>
      </w:r>
      <w:r w:rsidR="000D5E64" w:rsidRPr="00A84210">
        <w:rPr>
          <w:lang w:eastAsia="ja-JP"/>
        </w:rPr>
        <w:t xml:space="preserve"> de la respectiva Macrozona,</w:t>
      </w:r>
      <w:r w:rsidRPr="00A84210">
        <w:rPr>
          <w:lang w:eastAsia="ja-JP"/>
        </w:rPr>
        <w:t xml:space="preserve"> de conformidad con el Artículo 23° de las Bases Generales. La misma regla se aplicará para el desistimiento regulado en los Artículos </w:t>
      </w:r>
      <w:r w:rsidR="00151774" w:rsidRPr="00A84210">
        <w:rPr>
          <w:lang w:eastAsia="ja-JP"/>
        </w:rPr>
        <w:t>18°</w:t>
      </w:r>
      <w:r w:rsidRPr="00A84210">
        <w:rPr>
          <w:lang w:eastAsia="ja-JP"/>
        </w:rPr>
        <w:t xml:space="preserve"> y 27° de estas Bases Específicas.</w:t>
      </w:r>
    </w:p>
    <w:p w14:paraId="2A0F8025" w14:textId="77777777" w:rsidR="00A66E9A" w:rsidRPr="00A84210" w:rsidRDefault="00A66E9A" w:rsidP="00263B8E">
      <w:pPr>
        <w:rPr>
          <w:lang w:eastAsia="ja-JP"/>
        </w:rPr>
      </w:pPr>
    </w:p>
    <w:p w14:paraId="0B91C7ED" w14:textId="38C15240" w:rsidR="00263B8E" w:rsidRPr="00A84210" w:rsidRDefault="00A66E9A" w:rsidP="00263B8E">
      <w:pPr>
        <w:rPr>
          <w:lang w:eastAsia="ja-JP"/>
        </w:rPr>
      </w:pPr>
      <w:r w:rsidRPr="00A84210">
        <w:rPr>
          <w:lang w:eastAsia="ja-JP"/>
        </w:rPr>
        <w:t xml:space="preserve">En el evento de que no se presentaren Propuestas para </w:t>
      </w:r>
      <w:r w:rsidR="00AB5400" w:rsidRPr="00A84210">
        <w:rPr>
          <w:lang w:eastAsia="ja-JP"/>
        </w:rPr>
        <w:t>los subsidios asignables asociados a la Macrozona</w:t>
      </w:r>
      <w:r w:rsidRPr="00A84210">
        <w:rPr>
          <w:lang w:eastAsia="ja-JP"/>
        </w:rPr>
        <w:t xml:space="preserve"> o bien estas no cumplieren con los requisitos</w:t>
      </w:r>
      <w:r w:rsidR="005E727E" w:rsidRPr="00A84210">
        <w:rPr>
          <w:lang w:eastAsia="ja-JP"/>
        </w:rPr>
        <w:t xml:space="preserve"> para ser adjudicadas</w:t>
      </w:r>
      <w:r w:rsidRPr="00A84210">
        <w:rPr>
          <w:lang w:eastAsia="ja-JP"/>
        </w:rPr>
        <w:t>, el CDT deberá declarar desiert</w:t>
      </w:r>
      <w:r w:rsidR="009C441B" w:rsidRPr="00A84210">
        <w:rPr>
          <w:lang w:eastAsia="ja-JP"/>
        </w:rPr>
        <w:t xml:space="preserve">os dichos Subsidios a asignar </w:t>
      </w:r>
      <w:r w:rsidRPr="00A84210">
        <w:rPr>
          <w:lang w:eastAsia="ja-JP"/>
        </w:rPr>
        <w:t>y</w:t>
      </w:r>
      <w:r w:rsidR="001D717A" w:rsidRPr="00A84210">
        <w:rPr>
          <w:lang w:eastAsia="ja-JP"/>
        </w:rPr>
        <w:t>, de existir disponibilidad presupuestaria,</w:t>
      </w:r>
      <w:r w:rsidRPr="00A84210">
        <w:rPr>
          <w:lang w:eastAsia="ja-JP"/>
        </w:rPr>
        <w:t xml:space="preserve"> podrá</w:t>
      </w:r>
      <w:r w:rsidR="001D717A" w:rsidRPr="00A84210">
        <w:rPr>
          <w:lang w:eastAsia="ja-JP"/>
        </w:rPr>
        <w:t xml:space="preserve"> llamarse a un</w:t>
      </w:r>
      <w:r w:rsidR="009C441B" w:rsidRPr="00A84210">
        <w:rPr>
          <w:lang w:eastAsia="ja-JP"/>
        </w:rPr>
        <w:t>a</w:t>
      </w:r>
      <w:r w:rsidR="001D717A" w:rsidRPr="00A84210">
        <w:rPr>
          <w:lang w:eastAsia="ja-JP"/>
        </w:rPr>
        <w:t xml:space="preserve"> eventual Cuart</w:t>
      </w:r>
      <w:r w:rsidR="009C441B" w:rsidRPr="00A84210">
        <w:rPr>
          <w:lang w:eastAsia="ja-JP"/>
        </w:rPr>
        <w:t>a</w:t>
      </w:r>
      <w:r w:rsidR="001D717A" w:rsidRPr="00A84210">
        <w:rPr>
          <w:lang w:eastAsia="ja-JP"/>
        </w:rPr>
        <w:t xml:space="preserve"> </w:t>
      </w:r>
      <w:r w:rsidR="009C441B" w:rsidRPr="00A84210">
        <w:rPr>
          <w:lang w:eastAsia="ja-JP"/>
        </w:rPr>
        <w:t xml:space="preserve">Etapa </w:t>
      </w:r>
      <w:r w:rsidR="001D717A" w:rsidRPr="00A84210">
        <w:rPr>
          <w:lang w:eastAsia="ja-JP"/>
        </w:rPr>
        <w:t xml:space="preserve">de Postulación que </w:t>
      </w:r>
      <w:r w:rsidR="005E727E" w:rsidRPr="00A84210">
        <w:rPr>
          <w:lang w:eastAsia="ja-JP"/>
        </w:rPr>
        <w:t>incorporar</w:t>
      </w:r>
      <w:r w:rsidR="001D717A" w:rsidRPr="00A84210">
        <w:rPr>
          <w:lang w:eastAsia="ja-JP"/>
        </w:rPr>
        <w:t>e</w:t>
      </w:r>
      <w:r w:rsidR="00AB5400" w:rsidRPr="00A84210">
        <w:rPr>
          <w:lang w:eastAsia="ja-JP"/>
        </w:rPr>
        <w:t xml:space="preserve"> los mismos</w:t>
      </w:r>
      <w:r w:rsidR="00FF08F2" w:rsidRPr="00A84210">
        <w:rPr>
          <w:lang w:eastAsia="ja-JP"/>
        </w:rPr>
        <w:t>.</w:t>
      </w:r>
      <w:r w:rsidRPr="00A84210">
        <w:rPr>
          <w:lang w:eastAsia="ja-JP"/>
        </w:rPr>
        <w:t xml:space="preserve"> </w:t>
      </w:r>
      <w:r w:rsidR="00FF08F2" w:rsidRPr="00A84210">
        <w:rPr>
          <w:lang w:eastAsia="ja-JP"/>
        </w:rPr>
        <w:t xml:space="preserve">La cantidad de </w:t>
      </w:r>
      <w:r w:rsidR="00AB5400" w:rsidRPr="00A84210">
        <w:rPr>
          <w:lang w:eastAsia="ja-JP"/>
        </w:rPr>
        <w:t xml:space="preserve">subsidios asignables </w:t>
      </w:r>
      <w:r w:rsidR="00FF08F2" w:rsidRPr="00A84210">
        <w:rPr>
          <w:lang w:eastAsia="ja-JP"/>
        </w:rPr>
        <w:t xml:space="preserve">que se agregarán en </w:t>
      </w:r>
      <w:r w:rsidR="001D717A" w:rsidRPr="00A84210">
        <w:rPr>
          <w:lang w:eastAsia="ja-JP"/>
        </w:rPr>
        <w:t>un</w:t>
      </w:r>
      <w:r w:rsidR="009C441B" w:rsidRPr="00A84210">
        <w:rPr>
          <w:lang w:eastAsia="ja-JP"/>
        </w:rPr>
        <w:t>a</w:t>
      </w:r>
      <w:r w:rsidR="001D717A" w:rsidRPr="00A84210">
        <w:rPr>
          <w:lang w:eastAsia="ja-JP"/>
        </w:rPr>
        <w:t xml:space="preserve"> eventual Cuart</w:t>
      </w:r>
      <w:r w:rsidR="009C441B" w:rsidRPr="00A84210">
        <w:rPr>
          <w:lang w:eastAsia="ja-JP"/>
        </w:rPr>
        <w:t>a</w:t>
      </w:r>
      <w:r w:rsidR="00FF08F2" w:rsidRPr="00A84210">
        <w:rPr>
          <w:lang w:eastAsia="ja-JP"/>
        </w:rPr>
        <w:t xml:space="preserve"> </w:t>
      </w:r>
      <w:r w:rsidR="009C441B" w:rsidRPr="00A84210">
        <w:rPr>
          <w:lang w:eastAsia="ja-JP"/>
        </w:rPr>
        <w:t xml:space="preserve">Etapa </w:t>
      </w:r>
      <w:r w:rsidR="00FF08F2" w:rsidRPr="00A84210">
        <w:rPr>
          <w:lang w:eastAsia="ja-JP"/>
        </w:rPr>
        <w:t xml:space="preserve">de Postulación </w:t>
      </w:r>
      <w:r w:rsidR="00106A16" w:rsidRPr="00A84210">
        <w:rPr>
          <w:lang w:eastAsia="ja-JP"/>
        </w:rPr>
        <w:t>serán informadas mediante un Acto Administrativo de SUBTEL posterior a la adjudicación de</w:t>
      </w:r>
      <w:r w:rsidR="009C441B" w:rsidRPr="00A84210">
        <w:rPr>
          <w:lang w:eastAsia="ja-JP"/>
        </w:rPr>
        <w:t xml:space="preserve"> </w:t>
      </w:r>
      <w:r w:rsidR="00106A16" w:rsidRPr="00A84210">
        <w:rPr>
          <w:lang w:eastAsia="ja-JP"/>
        </w:rPr>
        <w:t>l</w:t>
      </w:r>
      <w:r w:rsidR="009C441B" w:rsidRPr="00A84210">
        <w:rPr>
          <w:lang w:eastAsia="ja-JP"/>
        </w:rPr>
        <w:t>a</w:t>
      </w:r>
      <w:r w:rsidR="00106A16" w:rsidRPr="00A84210">
        <w:rPr>
          <w:lang w:eastAsia="ja-JP"/>
        </w:rPr>
        <w:t xml:space="preserve"> </w:t>
      </w:r>
      <w:r w:rsidR="00E07E39" w:rsidRPr="00A84210">
        <w:rPr>
          <w:lang w:eastAsia="ja-JP"/>
        </w:rPr>
        <w:t>Tercer</w:t>
      </w:r>
      <w:r w:rsidR="009C441B" w:rsidRPr="00A84210">
        <w:rPr>
          <w:lang w:eastAsia="ja-JP"/>
        </w:rPr>
        <w:t>a</w:t>
      </w:r>
      <w:r w:rsidR="00E07E39" w:rsidRPr="00A84210">
        <w:rPr>
          <w:lang w:eastAsia="ja-JP"/>
        </w:rPr>
        <w:t xml:space="preserve"> </w:t>
      </w:r>
      <w:r w:rsidR="009C441B" w:rsidRPr="00A84210">
        <w:rPr>
          <w:lang w:eastAsia="ja-JP"/>
        </w:rPr>
        <w:t>Etapa</w:t>
      </w:r>
      <w:r w:rsidR="00106A16" w:rsidRPr="00A84210">
        <w:rPr>
          <w:lang w:eastAsia="ja-JP"/>
        </w:rPr>
        <w:t xml:space="preserve"> de Postulación.</w:t>
      </w:r>
      <w:r w:rsidR="00CF564B" w:rsidRPr="00A84210">
        <w:rPr>
          <w:lang w:eastAsia="ja-JP"/>
        </w:rPr>
        <w:t xml:space="preserve"> Con todo, y en el evento de que SUBTEL estime necesario adecuar algunas disposiciones de las Bases del Concurso, se requerirá adicionalmente de la pertinente resolución modificatoria de las mismas que la Subsecretaría dicte al efecto.</w:t>
      </w:r>
    </w:p>
    <w:p w14:paraId="7E8067E3" w14:textId="4D87E7B9" w:rsidR="003D5D47" w:rsidRPr="00A84210" w:rsidRDefault="003D5D47">
      <w:pPr>
        <w:suppressAutoHyphens w:val="0"/>
        <w:spacing w:after="160" w:line="259" w:lineRule="auto"/>
        <w:jc w:val="left"/>
        <w:rPr>
          <w:rFonts w:eastAsia="MS Gothic"/>
          <w:b/>
          <w:bCs/>
          <w:spacing w:val="-3"/>
          <w:sz w:val="24"/>
          <w:lang w:eastAsia="ja-JP"/>
        </w:rPr>
      </w:pPr>
    </w:p>
    <w:p w14:paraId="6E5AB0AA" w14:textId="22FDD27A" w:rsidR="002A46E7" w:rsidRPr="00A84210" w:rsidRDefault="002A46E7" w:rsidP="002A46E7">
      <w:pPr>
        <w:pStyle w:val="Ttulo1"/>
      </w:pPr>
      <w:r w:rsidRPr="00A84210">
        <w:t>T</w:t>
      </w:r>
      <w:r w:rsidR="008A016D" w:rsidRPr="00A84210">
        <w:t>Í</w:t>
      </w:r>
      <w:r w:rsidRPr="00A84210">
        <w:t>TULO IV</w:t>
      </w:r>
    </w:p>
    <w:p w14:paraId="67CAB84D" w14:textId="3DA61C9B" w:rsidR="002A46E7" w:rsidRPr="00A84210" w:rsidRDefault="002A46E7" w:rsidP="002A46E7">
      <w:pPr>
        <w:pStyle w:val="Ttulo1"/>
      </w:pPr>
      <w:r w:rsidRPr="00A84210">
        <w:t>LAS PROPONENTES, LOS ADJUDICATARIOS Y LAS BENEFICIARIAS</w:t>
      </w:r>
    </w:p>
    <w:p w14:paraId="41AC18BF" w14:textId="43BAD78C" w:rsidR="006F20FA" w:rsidRPr="00A84210" w:rsidRDefault="006F20FA" w:rsidP="004B2F28">
      <w:pPr>
        <w:pStyle w:val="Ttulo2"/>
      </w:pPr>
      <w:r w:rsidRPr="00A84210">
        <w:t>Artículo 13°</w:t>
      </w:r>
      <w:r w:rsidR="002A46E7" w:rsidRPr="00A84210">
        <w:t xml:space="preserve"> Las Proponentes y sus requisitos al momento de la Postulación.</w:t>
      </w:r>
    </w:p>
    <w:p w14:paraId="264ADB3D" w14:textId="77777777" w:rsidR="002A46E7" w:rsidRPr="00A84210" w:rsidRDefault="002A46E7" w:rsidP="002A46E7">
      <w:pPr>
        <w:rPr>
          <w:lang w:eastAsia="ja-JP"/>
        </w:rPr>
      </w:pPr>
    </w:p>
    <w:p w14:paraId="2A8E29C4" w14:textId="6B7D3FBB" w:rsidR="002A46E7" w:rsidRPr="00A84210" w:rsidRDefault="002A46E7" w:rsidP="002A46E7">
      <w:pPr>
        <w:rPr>
          <w:lang w:eastAsia="ja-JP"/>
        </w:rPr>
      </w:pPr>
      <w:r w:rsidRPr="00A84210">
        <w:rPr>
          <w:lang w:eastAsia="ja-JP"/>
        </w:rPr>
        <w:t xml:space="preserve">Las Proponentes deberán ser personas jurídicas que cumplan con los requisitos legales y reglamentarios para ser concesionarias del servicio de </w:t>
      </w:r>
      <w:r w:rsidR="0077729D" w:rsidRPr="00A84210">
        <w:rPr>
          <w:lang w:eastAsia="ja-JP"/>
        </w:rPr>
        <w:t>radiodifusión sonora comunitaria ciudadana</w:t>
      </w:r>
      <w:r w:rsidRPr="00A84210">
        <w:rPr>
          <w:lang w:eastAsia="ja-JP"/>
        </w:rPr>
        <w:t xml:space="preserve">, </w:t>
      </w:r>
      <w:r w:rsidR="00E676CF" w:rsidRPr="00A84210">
        <w:rPr>
          <w:lang w:eastAsia="ja-JP"/>
        </w:rPr>
        <w:t>de acuerdo con</w:t>
      </w:r>
      <w:r w:rsidRPr="00A84210">
        <w:rPr>
          <w:lang w:eastAsia="ja-JP"/>
        </w:rPr>
        <w:t xml:space="preserve"> lo establecido en la Ley N° </w:t>
      </w:r>
      <w:r w:rsidR="000D14F3" w:rsidRPr="00A84210">
        <w:rPr>
          <w:lang w:eastAsia="ja-JP"/>
        </w:rPr>
        <w:t>20</w:t>
      </w:r>
      <w:r w:rsidRPr="00A84210">
        <w:rPr>
          <w:lang w:eastAsia="ja-JP"/>
        </w:rPr>
        <w:t>.</w:t>
      </w:r>
      <w:r w:rsidR="000D14F3" w:rsidRPr="00A84210">
        <w:rPr>
          <w:lang w:eastAsia="ja-JP"/>
        </w:rPr>
        <w:t>433</w:t>
      </w:r>
      <w:r w:rsidRPr="00A84210">
        <w:rPr>
          <w:lang w:eastAsia="ja-JP"/>
        </w:rPr>
        <w:t>, que crea</w:t>
      </w:r>
      <w:r w:rsidR="00EE608D" w:rsidRPr="00A84210">
        <w:rPr>
          <w:lang w:eastAsia="ja-JP"/>
        </w:rPr>
        <w:t xml:space="preserve"> </w:t>
      </w:r>
      <w:r w:rsidR="00457425" w:rsidRPr="00A84210">
        <w:rPr>
          <w:lang w:eastAsia="ja-JP"/>
        </w:rPr>
        <w:t>l</w:t>
      </w:r>
      <w:r w:rsidR="00EE608D" w:rsidRPr="00A84210">
        <w:rPr>
          <w:lang w:eastAsia="ja-JP"/>
        </w:rPr>
        <w:t>os Servicios de Radiodifusión Comunitaria Ciudadana</w:t>
      </w:r>
      <w:r w:rsidRPr="00A84210">
        <w:rPr>
          <w:lang w:eastAsia="ja-JP"/>
        </w:rPr>
        <w:t>.</w:t>
      </w:r>
    </w:p>
    <w:p w14:paraId="2AE5168D" w14:textId="77777777" w:rsidR="002A46E7" w:rsidRPr="00A84210" w:rsidRDefault="002A46E7" w:rsidP="002A46E7">
      <w:pPr>
        <w:rPr>
          <w:lang w:eastAsia="ja-JP"/>
        </w:rPr>
      </w:pPr>
    </w:p>
    <w:p w14:paraId="5037D7E0" w14:textId="3F02EB02" w:rsidR="002A46E7" w:rsidRPr="00A84210" w:rsidRDefault="002A46E7" w:rsidP="002A46E7">
      <w:pPr>
        <w:rPr>
          <w:lang w:eastAsia="ja-JP"/>
        </w:rPr>
      </w:pPr>
      <w:r w:rsidRPr="00A84210">
        <w:rPr>
          <w:lang w:eastAsia="ja-JP"/>
        </w:rPr>
        <w:lastRenderedPageBreak/>
        <w:t>Adicionalmente, no podrán participar del Concurso ni resultar asignatarias del mismo aquellas Proponentes, respecto de las cuales se encuentre vigente una condena de prohibición de adjudicarse cualquier concesión otorgada por el Estado, por conductas previstas y sancionadas en la Ley N°20.393 de responsabilidad penal de la persona jurídica por ciertos delitos</w:t>
      </w:r>
      <w:r w:rsidR="00545141" w:rsidRPr="00A84210">
        <w:rPr>
          <w:lang w:eastAsia="ja-JP"/>
        </w:rPr>
        <w:t xml:space="preserve">, </w:t>
      </w:r>
      <w:r w:rsidR="00545141" w:rsidRPr="00A84210">
        <w:t>así como aquellas descritas en el literal d) del Artículo 26° del Decreto Ley N° 211, del Ministerio de Economía, Fomento y Reconstrucción, refundido, coordinado y sistematizado mediante el Decreto con Fuerza de Ley N° 1, que fija normas para la defensa de la libre competencia</w:t>
      </w:r>
      <w:r w:rsidRPr="00A84210">
        <w:rPr>
          <w:lang w:eastAsia="ja-JP"/>
        </w:rPr>
        <w:t xml:space="preserve">. Para estos efectos, las Proponentes deberán acompañar al sobre S1, una declaración jurada que acredite la inexistencia de tal condición, conforme se indica en el numeral </w:t>
      </w:r>
      <w:r w:rsidR="00645A3A" w:rsidRPr="00A84210">
        <w:rPr>
          <w:lang w:eastAsia="ja-JP"/>
        </w:rPr>
        <w:t>8</w:t>
      </w:r>
      <w:r w:rsidRPr="00A84210">
        <w:rPr>
          <w:lang w:eastAsia="ja-JP"/>
        </w:rPr>
        <w:t>.</w:t>
      </w:r>
      <w:r w:rsidR="00645A3A" w:rsidRPr="00A84210">
        <w:rPr>
          <w:lang w:eastAsia="ja-JP"/>
        </w:rPr>
        <w:t>1</w:t>
      </w:r>
      <w:r w:rsidRPr="00A84210">
        <w:rPr>
          <w:lang w:eastAsia="ja-JP"/>
        </w:rPr>
        <w:t xml:space="preserve"> del Anexo N°</w:t>
      </w:r>
      <w:r w:rsidR="00645A3A" w:rsidRPr="00A84210">
        <w:rPr>
          <w:lang w:eastAsia="ja-JP"/>
        </w:rPr>
        <w:t>8</w:t>
      </w:r>
      <w:r w:rsidR="008A5524" w:rsidRPr="00A84210">
        <w:rPr>
          <w:lang w:eastAsia="ja-JP"/>
        </w:rPr>
        <w:t xml:space="preserve">.  </w:t>
      </w:r>
    </w:p>
    <w:p w14:paraId="71D180AA" w14:textId="6DFE9227" w:rsidR="005E727E" w:rsidRPr="00A84210" w:rsidRDefault="005E727E" w:rsidP="002A46E7">
      <w:pPr>
        <w:rPr>
          <w:lang w:eastAsia="ja-JP"/>
        </w:rPr>
      </w:pPr>
    </w:p>
    <w:p w14:paraId="0113AF7A" w14:textId="3FD9E04E" w:rsidR="002A46E7" w:rsidRPr="00A84210" w:rsidRDefault="002A46E7" w:rsidP="002A46E7">
      <w:pPr>
        <w:rPr>
          <w:lang w:eastAsia="ja-JP"/>
        </w:rPr>
      </w:pPr>
      <w:r w:rsidRPr="00A84210">
        <w:rPr>
          <w:lang w:eastAsia="ja-JP"/>
        </w:rPr>
        <w:t xml:space="preserve">No podrán postular al presente Concurso las personas jurídicas que hayan sido declaradas en quiebra o bien que se encuentren actualmente sometidas a un procedimiento concursal de esa naturaleza o que respecto de ellas haya sido determinada liquidación conforme a la Ley N° 20.720. Para estos efectos, las Proponentes deberán acompañar una declaración jurada que acredite la inexistencia de tal condición, conforme se indica en el numeral </w:t>
      </w:r>
      <w:r w:rsidR="00363961" w:rsidRPr="00A84210">
        <w:rPr>
          <w:lang w:eastAsia="ja-JP"/>
        </w:rPr>
        <w:t>8</w:t>
      </w:r>
      <w:r w:rsidRPr="00A84210">
        <w:rPr>
          <w:lang w:eastAsia="ja-JP"/>
        </w:rPr>
        <w:t>.</w:t>
      </w:r>
      <w:r w:rsidR="00E07E39" w:rsidRPr="00A84210">
        <w:rPr>
          <w:lang w:eastAsia="ja-JP"/>
        </w:rPr>
        <w:t>2</w:t>
      </w:r>
      <w:r w:rsidRPr="00A84210">
        <w:rPr>
          <w:lang w:eastAsia="ja-JP"/>
        </w:rPr>
        <w:t xml:space="preserve"> del Anexo N°</w:t>
      </w:r>
      <w:r w:rsidR="00363961" w:rsidRPr="00A84210">
        <w:rPr>
          <w:lang w:eastAsia="ja-JP"/>
        </w:rPr>
        <w:t>8</w:t>
      </w:r>
      <w:r w:rsidRPr="00A84210">
        <w:rPr>
          <w:lang w:eastAsia="ja-JP"/>
        </w:rPr>
        <w:t>.</w:t>
      </w:r>
    </w:p>
    <w:p w14:paraId="422FCF9D" w14:textId="77777777" w:rsidR="00642199" w:rsidRPr="00A84210" w:rsidRDefault="00642199" w:rsidP="002A46E7">
      <w:pPr>
        <w:rPr>
          <w:lang w:eastAsia="ja-JP"/>
        </w:rPr>
      </w:pPr>
    </w:p>
    <w:p w14:paraId="67B46822" w14:textId="21B9B95A" w:rsidR="00642199" w:rsidRPr="00A84210" w:rsidRDefault="00642199" w:rsidP="002A46E7">
      <w:pPr>
        <w:rPr>
          <w:lang w:eastAsia="ja-JP"/>
        </w:rPr>
      </w:pPr>
      <w:r w:rsidRPr="00A84210">
        <w:rPr>
          <w:lang w:eastAsia="ja-JP"/>
        </w:rPr>
        <w:t>La Proponente deberá acompañar asimismo sus antecedentes financieros de acuerdo a lo mencionado en el Anexo Nº</w:t>
      </w:r>
      <w:r w:rsidR="00201B28" w:rsidRPr="00A84210">
        <w:rPr>
          <w:lang w:eastAsia="ja-JP"/>
        </w:rPr>
        <w:t xml:space="preserve"> 3 de las presentes Bases de Concurso. </w:t>
      </w:r>
    </w:p>
    <w:p w14:paraId="47D2D8EE" w14:textId="77777777" w:rsidR="005163B1" w:rsidRPr="00A84210" w:rsidRDefault="005163B1" w:rsidP="002A46E7">
      <w:pPr>
        <w:rPr>
          <w:lang w:eastAsia="ja-JP"/>
        </w:rPr>
      </w:pPr>
    </w:p>
    <w:p w14:paraId="7ED90A75" w14:textId="5A39C79F" w:rsidR="005163B1" w:rsidRPr="00A84210" w:rsidRDefault="005163B1" w:rsidP="002A46E7">
      <w:pPr>
        <w:rPr>
          <w:lang w:eastAsia="ja-JP"/>
        </w:rPr>
      </w:pPr>
      <w:r w:rsidRPr="00A84210">
        <w:rPr>
          <w:lang w:eastAsia="ja-JP"/>
        </w:rPr>
        <w:t xml:space="preserve">Tratándose de Proponentes personas jurídicas sin fines de lucro, deberán acompañar a su postulación el correspondiente certificado de inscripción en el Registro Nacional de Personas Jurídicas Sin Fines de Lucro que lleva el Servicio de Registro Civil e Identificación, el que no podrá tener una antigüedad superior a sesenta (60) días a la fecha de la Propuesta.  </w:t>
      </w:r>
    </w:p>
    <w:p w14:paraId="39B67660" w14:textId="77777777" w:rsidR="00BF2D2E" w:rsidRPr="00A84210" w:rsidRDefault="00BF2D2E" w:rsidP="002A46E7">
      <w:pPr>
        <w:rPr>
          <w:lang w:eastAsia="ja-JP"/>
        </w:rPr>
      </w:pPr>
    </w:p>
    <w:p w14:paraId="023E28C3" w14:textId="13F9113D" w:rsidR="006F20FA" w:rsidRPr="00A84210" w:rsidRDefault="006F20FA" w:rsidP="004B2F28">
      <w:pPr>
        <w:pStyle w:val="Ttulo2"/>
      </w:pPr>
      <w:r w:rsidRPr="00A84210">
        <w:t>Artículo 14°</w:t>
      </w:r>
      <w:r w:rsidR="007F6434" w:rsidRPr="00A84210">
        <w:t xml:space="preserve"> El </w:t>
      </w:r>
      <w:r w:rsidR="00212A99" w:rsidRPr="00A84210">
        <w:t>Adjudicatario</w:t>
      </w:r>
    </w:p>
    <w:p w14:paraId="1201E45E" w14:textId="77777777" w:rsidR="007F6434" w:rsidRPr="00A84210" w:rsidRDefault="007F6434" w:rsidP="007F6434">
      <w:pPr>
        <w:rPr>
          <w:lang w:eastAsia="ja-JP"/>
        </w:rPr>
      </w:pPr>
    </w:p>
    <w:p w14:paraId="57AC2363" w14:textId="75ABF680" w:rsidR="004548DF" w:rsidRPr="00A84210" w:rsidRDefault="004548DF" w:rsidP="004548DF">
      <w:pPr>
        <w:rPr>
          <w:lang w:eastAsia="ja-JP"/>
        </w:rPr>
      </w:pPr>
      <w:r w:rsidRPr="00A84210">
        <w:rPr>
          <w:lang w:eastAsia="ja-JP"/>
        </w:rPr>
        <w:t xml:space="preserve">Una vez que el CDT asigne los respectivos Proyectos en la sesión convocada al efecto, notificará los Oficios Adjudicatorios a las Proponentes cuyos Proyectos resulten adjudicados, a través de la Subsecretaria de Telecomunicaciones, dando cuenta del </w:t>
      </w:r>
      <w:r w:rsidR="00AB5400" w:rsidRPr="00A84210">
        <w:rPr>
          <w:lang w:eastAsia="ja-JP"/>
        </w:rPr>
        <w:t>Sistema de Procesamiento de Audio en FM</w:t>
      </w:r>
      <w:r w:rsidR="00AB5400" w:rsidRPr="00A84210" w:rsidDel="00AB5400">
        <w:rPr>
          <w:lang w:eastAsia="ja-JP"/>
        </w:rPr>
        <w:t xml:space="preserve"> </w:t>
      </w:r>
      <w:r w:rsidRPr="00A84210">
        <w:rPr>
          <w:lang w:eastAsia="ja-JP"/>
        </w:rPr>
        <w:t>adjudicad</w:t>
      </w:r>
      <w:r w:rsidR="00AB5400" w:rsidRPr="00A84210">
        <w:rPr>
          <w:lang w:eastAsia="ja-JP"/>
        </w:rPr>
        <w:t>o</w:t>
      </w:r>
      <w:r w:rsidRPr="00A84210">
        <w:rPr>
          <w:lang w:eastAsia="ja-JP"/>
        </w:rPr>
        <w:t xml:space="preserve"> y la asignación del respectivo </w:t>
      </w:r>
      <w:r w:rsidR="00545141" w:rsidRPr="00A84210">
        <w:rPr>
          <w:lang w:eastAsia="ja-JP"/>
        </w:rPr>
        <w:t xml:space="preserve">monto de </w:t>
      </w:r>
      <w:r w:rsidRPr="00A84210">
        <w:rPr>
          <w:lang w:eastAsia="ja-JP"/>
        </w:rPr>
        <w:t>Subsidio</w:t>
      </w:r>
      <w:r w:rsidR="00545141" w:rsidRPr="00A84210">
        <w:rPr>
          <w:lang w:eastAsia="ja-JP"/>
        </w:rPr>
        <w:t xml:space="preserve"> solicitado</w:t>
      </w:r>
      <w:r w:rsidRPr="00A84210">
        <w:rPr>
          <w:lang w:eastAsia="ja-JP"/>
        </w:rPr>
        <w:t>.</w:t>
      </w:r>
    </w:p>
    <w:p w14:paraId="01D67DBC" w14:textId="77777777" w:rsidR="004548DF" w:rsidRPr="00A84210" w:rsidRDefault="004548DF" w:rsidP="004548DF">
      <w:pPr>
        <w:rPr>
          <w:lang w:eastAsia="ja-JP"/>
        </w:rPr>
      </w:pPr>
    </w:p>
    <w:p w14:paraId="13072EFB" w14:textId="6F37A2BB" w:rsidR="007F6434" w:rsidRPr="00A84210" w:rsidRDefault="004548DF" w:rsidP="004548DF">
      <w:pPr>
        <w:rPr>
          <w:lang w:eastAsia="ja-JP"/>
        </w:rPr>
      </w:pPr>
      <w:r w:rsidRPr="00A84210">
        <w:rPr>
          <w:lang w:eastAsia="ja-JP"/>
        </w:rPr>
        <w:t xml:space="preserve">Con todo, y cumplidos los trámites que refieren los artículos siguientes, el Adjudicatario será el titular </w:t>
      </w:r>
      <w:r w:rsidR="00545141" w:rsidRPr="00A84210">
        <w:rPr>
          <w:lang w:eastAsia="ja-JP"/>
        </w:rPr>
        <w:t>del subsidio</w:t>
      </w:r>
      <w:r w:rsidRPr="00A84210">
        <w:rPr>
          <w:lang w:eastAsia="ja-JP"/>
        </w:rPr>
        <w:t xml:space="preserve"> a que hace mención el presente Concurso, debiendo ejecutar el Proyecto Comprometido en las condiciones, términos y plazos en los cuales fue ofertado, adjudicado y posteriormente autorizado, cumpliendo todas aquellas obligaciones contenidas en las Bases del Concurso. </w:t>
      </w:r>
    </w:p>
    <w:p w14:paraId="34B022AD" w14:textId="77777777" w:rsidR="004548DF" w:rsidRPr="00A84210" w:rsidRDefault="004548DF" w:rsidP="004548DF">
      <w:pPr>
        <w:rPr>
          <w:lang w:eastAsia="ja-JP"/>
        </w:rPr>
      </w:pPr>
    </w:p>
    <w:p w14:paraId="25AE7E5C" w14:textId="3DB68E0C" w:rsidR="006F20FA" w:rsidRPr="00A84210" w:rsidRDefault="006F20FA" w:rsidP="004B2F28">
      <w:pPr>
        <w:pStyle w:val="Ttulo2"/>
      </w:pPr>
      <w:r w:rsidRPr="00A84210">
        <w:t>Artículo 15°</w:t>
      </w:r>
      <w:r w:rsidR="004548DF" w:rsidRPr="00A84210">
        <w:t xml:space="preserve"> La solicitud de asignación por el Adjudicatario</w:t>
      </w:r>
    </w:p>
    <w:p w14:paraId="49B4BC82" w14:textId="77777777" w:rsidR="004548DF" w:rsidRPr="00A84210" w:rsidRDefault="004548DF" w:rsidP="004548DF">
      <w:pPr>
        <w:rPr>
          <w:lang w:eastAsia="ja-JP"/>
        </w:rPr>
      </w:pPr>
    </w:p>
    <w:p w14:paraId="552D1484" w14:textId="2B4B492A" w:rsidR="004548DF" w:rsidRPr="00A84210" w:rsidRDefault="004548DF" w:rsidP="004548DF">
      <w:pPr>
        <w:rPr>
          <w:lang w:eastAsia="ja-JP"/>
        </w:rPr>
      </w:pPr>
      <w:r w:rsidRPr="00A84210">
        <w:rPr>
          <w:lang w:eastAsia="ja-JP"/>
        </w:rPr>
        <w:t xml:space="preserve">El Adjudicatario, dentro del plazo de diez (10) días hábiles contados desde la notificación del Oficio Adjudicatorio, deberá ingresar en la Oficina de Partes de SUBTEL la(s) correspondiente(s) solicitud(es) de asignación, según sea la Propuesta presentada y adjudicada, de acuerdo a lo señalado en el Artículo 28° </w:t>
      </w:r>
      <w:r w:rsidRPr="00A84210">
        <w:rPr>
          <w:lang w:eastAsia="ja-JP"/>
        </w:rPr>
        <w:lastRenderedPageBreak/>
        <w:t xml:space="preserve">de las Bases Generales y en el Capítulo V del Reglamento, en lo que resulte aplicable, las cuales deberán tramitarse de conformidad al procedimiento señalado en el Título VIII de las Bases Generales, en el Capítulo V del Reglamento y en la Ley. </w:t>
      </w:r>
    </w:p>
    <w:p w14:paraId="3D78E6FE" w14:textId="611C813D" w:rsidR="004548DF" w:rsidRPr="00A84210" w:rsidRDefault="004548DF" w:rsidP="004548DF">
      <w:pPr>
        <w:rPr>
          <w:lang w:eastAsia="ja-JP"/>
        </w:rPr>
      </w:pPr>
    </w:p>
    <w:p w14:paraId="62426C59" w14:textId="1D96DB00" w:rsidR="004548DF" w:rsidRPr="00A84210" w:rsidRDefault="004548DF" w:rsidP="004548DF">
      <w:pPr>
        <w:rPr>
          <w:lang w:eastAsia="ja-JP"/>
        </w:rPr>
      </w:pPr>
      <w:r w:rsidRPr="00A84210">
        <w:rPr>
          <w:lang w:eastAsia="ja-JP"/>
        </w:rPr>
        <w:t xml:space="preserve">Asimismo, el Adjudicatario deberá en el mismo plazo señalado en el inciso anterior, acompañar para </w:t>
      </w:r>
      <w:r w:rsidR="00545141" w:rsidRPr="00A84210">
        <w:rPr>
          <w:lang w:eastAsia="ja-JP"/>
        </w:rPr>
        <w:t>el</w:t>
      </w:r>
      <w:r w:rsidRPr="00A84210">
        <w:rPr>
          <w:lang w:eastAsia="ja-JP"/>
        </w:rPr>
        <w:t xml:space="preserve"> </w:t>
      </w:r>
      <w:r w:rsidR="005D1C9B" w:rsidRPr="00A84210">
        <w:rPr>
          <w:lang w:eastAsia="ja-JP"/>
        </w:rPr>
        <w:t xml:space="preserve">Sistema de Procesamiento de Audio en FM </w:t>
      </w:r>
      <w:r w:rsidRPr="00A84210">
        <w:rPr>
          <w:lang w:eastAsia="ja-JP"/>
        </w:rPr>
        <w:t>adjudicad</w:t>
      </w:r>
      <w:r w:rsidR="005D1C9B" w:rsidRPr="00A84210">
        <w:rPr>
          <w:lang w:eastAsia="ja-JP"/>
        </w:rPr>
        <w:t>o</w:t>
      </w:r>
      <w:r w:rsidRPr="00A84210">
        <w:rPr>
          <w:lang w:eastAsia="ja-JP"/>
        </w:rPr>
        <w:t xml:space="preserve">, la respectiva </w:t>
      </w:r>
      <w:r w:rsidR="00E07E39" w:rsidRPr="00A84210">
        <w:rPr>
          <w:lang w:eastAsia="ja-JP"/>
        </w:rPr>
        <w:t xml:space="preserve">garantía de inicio del </w:t>
      </w:r>
      <w:r w:rsidR="00E07E39" w:rsidRPr="00A84210">
        <w:t>Sistema de Procesamiento de Audio en FM</w:t>
      </w:r>
      <w:r w:rsidRPr="00A84210">
        <w:rPr>
          <w:lang w:eastAsia="ja-JP"/>
        </w:rPr>
        <w:t>, de conformidad a lo previsto en el Artículo 2</w:t>
      </w:r>
      <w:r w:rsidR="005163B1" w:rsidRPr="00A84210">
        <w:rPr>
          <w:lang w:eastAsia="ja-JP"/>
        </w:rPr>
        <w:t>2</w:t>
      </w:r>
      <w:r w:rsidRPr="00A84210">
        <w:rPr>
          <w:lang w:eastAsia="ja-JP"/>
        </w:rPr>
        <w:t>º de las presentes Bases Específicas.</w:t>
      </w:r>
    </w:p>
    <w:p w14:paraId="29437683" w14:textId="77777777" w:rsidR="004548DF" w:rsidRPr="00A84210" w:rsidRDefault="004548DF" w:rsidP="004548DF">
      <w:pPr>
        <w:rPr>
          <w:lang w:eastAsia="ja-JP"/>
        </w:rPr>
      </w:pPr>
    </w:p>
    <w:p w14:paraId="55A10984" w14:textId="3F5C60AC" w:rsidR="004548DF" w:rsidRPr="00A84210" w:rsidRDefault="004548DF" w:rsidP="004548DF">
      <w:pPr>
        <w:rPr>
          <w:lang w:eastAsia="ja-JP"/>
        </w:rPr>
      </w:pPr>
      <w:r w:rsidRPr="00A84210">
        <w:rPr>
          <w:lang w:eastAsia="ja-JP"/>
        </w:rPr>
        <w:t>Se dictará en favor de cada Adjudicatario, de ser procedente, la respectiva Resolución de Asignación, dándose cumplimiento a los procedimientos establecidos en las Bases Generales y en el Reglamento en lo que resulte aplicable. La solicitud de asignación deberá guardar estricta concordancia con el Proyecto Técnico respectivo. La</w:t>
      </w:r>
      <w:r w:rsidR="000E14E2" w:rsidRPr="00A84210">
        <w:rPr>
          <w:lang w:eastAsia="ja-JP"/>
        </w:rPr>
        <w:t xml:space="preserve"> </w:t>
      </w:r>
      <w:r w:rsidRPr="00A84210">
        <w:rPr>
          <w:lang w:eastAsia="ja-JP"/>
        </w:rPr>
        <w:t>solicitud de asignación que otorgue la respectiva Resolución de Asignación, dejará expresa constancia, de corresponder, de los elementos señalados en el inciso segundo del Artículo 18º del Reglamento, según corresponda.</w:t>
      </w:r>
    </w:p>
    <w:p w14:paraId="1A5A23BA" w14:textId="77777777" w:rsidR="009D7334" w:rsidRPr="00A84210" w:rsidRDefault="009D7334" w:rsidP="004548DF">
      <w:pPr>
        <w:rPr>
          <w:lang w:eastAsia="ja-JP"/>
        </w:rPr>
      </w:pPr>
    </w:p>
    <w:p w14:paraId="323247C5" w14:textId="28D49A1E" w:rsidR="006F20FA" w:rsidRPr="00A84210" w:rsidRDefault="006F20FA" w:rsidP="004B2F28">
      <w:pPr>
        <w:pStyle w:val="Ttulo2"/>
      </w:pPr>
      <w:r w:rsidRPr="00A84210">
        <w:t>Artículo 16°</w:t>
      </w:r>
      <w:r w:rsidR="009D7334" w:rsidRPr="00A84210">
        <w:t xml:space="preserve"> La Beneficiaria</w:t>
      </w:r>
    </w:p>
    <w:p w14:paraId="6967FCE8" w14:textId="77777777" w:rsidR="009D7334" w:rsidRPr="00A84210" w:rsidRDefault="009D7334" w:rsidP="009D7334">
      <w:pPr>
        <w:rPr>
          <w:lang w:eastAsia="ja-JP"/>
        </w:rPr>
      </w:pPr>
    </w:p>
    <w:p w14:paraId="257F0C0C" w14:textId="2610C1BC" w:rsidR="009D7334" w:rsidRPr="00A84210" w:rsidRDefault="009D7334" w:rsidP="009D7334">
      <w:pPr>
        <w:rPr>
          <w:lang w:eastAsia="ja-JP"/>
        </w:rPr>
      </w:pPr>
      <w:r w:rsidRPr="00A84210">
        <w:rPr>
          <w:lang w:eastAsia="ja-JP"/>
        </w:rPr>
        <w:t xml:space="preserve">Será de exclusiva responsabilidad y cargo de la Beneficiaria, obtener oportunamente todos los permisos, concesiones y/o autorizaciones, de cualquier naturaleza y ante cualquier organismo público y/o privado que sean necesarios o requeridos para realizar las obras y/o implementar la solución técnica, según corresponda, con motivo del Proyecto Comprometido, y en definitiva para dar cumplimiento a las obligaciones contraídas por el Adjudicatario en virtud de la adjudicación del Proyecto. </w:t>
      </w:r>
    </w:p>
    <w:p w14:paraId="15FDF11E" w14:textId="77777777" w:rsidR="009D7334" w:rsidRPr="00A84210" w:rsidRDefault="009D7334" w:rsidP="009D7334">
      <w:pPr>
        <w:rPr>
          <w:lang w:eastAsia="ja-JP"/>
        </w:rPr>
      </w:pPr>
    </w:p>
    <w:p w14:paraId="4A17CDAF" w14:textId="77777777" w:rsidR="009D7334" w:rsidRPr="00A84210" w:rsidRDefault="009D7334" w:rsidP="009D7334">
      <w:pPr>
        <w:rPr>
          <w:lang w:eastAsia="ja-JP"/>
        </w:rPr>
      </w:pPr>
      <w:r w:rsidRPr="00A84210">
        <w:rPr>
          <w:lang w:eastAsia="ja-JP"/>
        </w:rPr>
        <w:t>De igual modo, será de exclusiva y total responsabilidad de la Beneficiaria respetar y dar cumplimiento estricto a todas las leyes, reglamentos, ordenanzas, y en general normas de cualquier naturaleza, que sean aplicables a las actividades que éste deba realizar con motivo de la ejecución del Proyecto Comprometido. Toda la documentación correspondiente a este inciso deberá ser puesta a disposición de SUBTEL previo a la recepción de obras.</w:t>
      </w:r>
    </w:p>
    <w:p w14:paraId="0E3A9ED9" w14:textId="77777777" w:rsidR="009D7334" w:rsidRPr="00A84210" w:rsidRDefault="009D7334" w:rsidP="009D7334">
      <w:pPr>
        <w:rPr>
          <w:lang w:eastAsia="ja-JP"/>
        </w:rPr>
      </w:pPr>
    </w:p>
    <w:p w14:paraId="79ECB05D" w14:textId="48AB1997" w:rsidR="009D7334" w:rsidRPr="00A84210" w:rsidRDefault="009D7334" w:rsidP="009D7334">
      <w:pPr>
        <w:rPr>
          <w:lang w:eastAsia="ja-JP"/>
        </w:rPr>
      </w:pPr>
      <w:r w:rsidRPr="00A84210">
        <w:rPr>
          <w:lang w:eastAsia="ja-JP"/>
        </w:rPr>
        <w:t xml:space="preserve">La Beneficiaria no podrá disminuir las Exigencias de Bases detalladas en las presentes Bases Específicas y, en definitiva, aquellas que sean parte del Proyecto Comprometido, durante todo el Período de Obligatoriedad de las Exigencias de </w:t>
      </w:r>
      <w:r w:rsidR="00E07E39" w:rsidRPr="00A84210">
        <w:rPr>
          <w:lang w:eastAsia="ja-JP"/>
        </w:rPr>
        <w:t xml:space="preserve">las </w:t>
      </w:r>
      <w:r w:rsidRPr="00A84210">
        <w:rPr>
          <w:lang w:eastAsia="ja-JP"/>
        </w:rPr>
        <w:t xml:space="preserve">Bases. </w:t>
      </w:r>
    </w:p>
    <w:p w14:paraId="0836CF35" w14:textId="77777777" w:rsidR="009D7334" w:rsidRPr="00A84210" w:rsidRDefault="009D7334" w:rsidP="009D7334">
      <w:pPr>
        <w:rPr>
          <w:lang w:eastAsia="ja-JP"/>
        </w:rPr>
      </w:pPr>
    </w:p>
    <w:p w14:paraId="7C1DBDA6" w14:textId="39B7DBA0" w:rsidR="009D7334" w:rsidRPr="00A84210" w:rsidRDefault="009D7334" w:rsidP="009D7334">
      <w:pPr>
        <w:rPr>
          <w:lang w:eastAsia="ja-JP"/>
        </w:rPr>
      </w:pPr>
      <w:r w:rsidRPr="00A84210">
        <w:rPr>
          <w:lang w:eastAsia="ja-JP"/>
        </w:rPr>
        <w:t>Con todo, la Beneficiaria podrá solicitar modificaciones a la(s) Resolución (es) de Asignación otorgada(s) en el marco de este Concurso, siempre y cuando con ello no se menoscaben los términos de la adjudicación, de conformidad a lo previsto en el inciso segundo del Artículo 28° de las Bases Generales.</w:t>
      </w:r>
    </w:p>
    <w:p w14:paraId="63448003" w14:textId="77777777" w:rsidR="009D7334" w:rsidRPr="00A84210" w:rsidRDefault="009D7334" w:rsidP="009D7334">
      <w:pPr>
        <w:rPr>
          <w:lang w:eastAsia="ja-JP"/>
        </w:rPr>
      </w:pPr>
    </w:p>
    <w:p w14:paraId="4DF831D3" w14:textId="2B746089" w:rsidR="006F20FA" w:rsidRPr="00A84210" w:rsidRDefault="006F20FA" w:rsidP="004B2F28">
      <w:pPr>
        <w:pStyle w:val="Ttulo2"/>
      </w:pPr>
      <w:r w:rsidRPr="00A84210">
        <w:lastRenderedPageBreak/>
        <w:t>Artículo 17°</w:t>
      </w:r>
      <w:r w:rsidR="004B4D1D" w:rsidRPr="00A84210">
        <w:t xml:space="preserve"> Responsabilidad de la Proponente, el Adjudicatario y/o la Beneficiaria</w:t>
      </w:r>
    </w:p>
    <w:p w14:paraId="126B808C" w14:textId="77777777" w:rsidR="004B4D1D" w:rsidRPr="00A84210" w:rsidRDefault="004B4D1D" w:rsidP="004B4D1D">
      <w:pPr>
        <w:rPr>
          <w:lang w:eastAsia="ja-JP"/>
        </w:rPr>
      </w:pPr>
    </w:p>
    <w:p w14:paraId="48EBFA95" w14:textId="3CED611E" w:rsidR="004B4D1D" w:rsidRPr="00A84210" w:rsidRDefault="004B4D1D" w:rsidP="004B4D1D">
      <w:pPr>
        <w:rPr>
          <w:lang w:eastAsia="ja-JP"/>
        </w:rPr>
      </w:pPr>
      <w:r w:rsidRPr="00A84210">
        <w:rPr>
          <w:lang w:eastAsia="ja-JP"/>
        </w:rPr>
        <w:t>La responsabilidad de cumplimiento cabal de las Bases del Concurso pertenece, en virtud de lo señalado en estas mismas, a la Proponente, el Adjudicatario y/o la Beneficiaria, dependiendo de la fase del Concurso. De este mismo modo, la responsabilidad de la(s) concesión(es)</w:t>
      </w:r>
      <w:r w:rsidR="00E07E39" w:rsidRPr="00A84210">
        <w:rPr>
          <w:lang w:eastAsia="ja-JP"/>
        </w:rPr>
        <w:t xml:space="preserve"> y la(s) Resolución(es) de Asignación</w:t>
      </w:r>
      <w:r w:rsidRPr="00A84210">
        <w:rPr>
          <w:lang w:eastAsia="ja-JP"/>
        </w:rPr>
        <w:t xml:space="preserve">, una vez otorgada(s) ésta(s), será(n) de la(s) Beneficiaria(s). </w:t>
      </w:r>
    </w:p>
    <w:p w14:paraId="0BA6631E" w14:textId="13EC9664" w:rsidR="004B4D1D" w:rsidRPr="00A84210" w:rsidRDefault="004B4D1D" w:rsidP="004B4D1D">
      <w:pPr>
        <w:rPr>
          <w:lang w:eastAsia="ja-JP"/>
        </w:rPr>
      </w:pPr>
    </w:p>
    <w:p w14:paraId="459C3CA6" w14:textId="6169B8A9" w:rsidR="006F20FA" w:rsidRPr="00A84210" w:rsidRDefault="006F20FA" w:rsidP="004B2F28">
      <w:pPr>
        <w:pStyle w:val="Ttulo2"/>
      </w:pPr>
      <w:r w:rsidRPr="00A84210">
        <w:t>Artículo 18°</w:t>
      </w:r>
      <w:r w:rsidR="006A253D" w:rsidRPr="00A84210">
        <w:t xml:space="preserve"> Desistimiento de la Proponente</w:t>
      </w:r>
      <w:r w:rsidR="005163B1" w:rsidRPr="00A84210">
        <w:t>,</w:t>
      </w:r>
      <w:r w:rsidR="006A253D" w:rsidRPr="00A84210">
        <w:t xml:space="preserve"> el Adjudicatario</w:t>
      </w:r>
      <w:r w:rsidR="005163B1" w:rsidRPr="00A84210">
        <w:t xml:space="preserve"> y/o la Beneficiaria</w:t>
      </w:r>
    </w:p>
    <w:p w14:paraId="7C180440" w14:textId="77777777" w:rsidR="006A253D" w:rsidRPr="00A84210" w:rsidRDefault="006A253D" w:rsidP="006A253D">
      <w:pPr>
        <w:rPr>
          <w:lang w:eastAsia="ja-JP"/>
        </w:rPr>
      </w:pPr>
    </w:p>
    <w:p w14:paraId="70EB65B6" w14:textId="765247E0" w:rsidR="006A253D" w:rsidRPr="00A84210" w:rsidRDefault="006A253D" w:rsidP="006A253D">
      <w:pPr>
        <w:rPr>
          <w:lang w:eastAsia="ja-JP"/>
        </w:rPr>
      </w:pPr>
      <w:r w:rsidRPr="00A84210">
        <w:rPr>
          <w:lang w:eastAsia="ja-JP"/>
        </w:rPr>
        <w:t>Si la Proponente</w:t>
      </w:r>
      <w:r w:rsidR="00C24525" w:rsidRPr="00A84210">
        <w:rPr>
          <w:lang w:eastAsia="ja-JP"/>
        </w:rPr>
        <w:t>,</w:t>
      </w:r>
      <w:r w:rsidRPr="00A84210">
        <w:rPr>
          <w:lang w:eastAsia="ja-JP"/>
        </w:rPr>
        <w:t xml:space="preserve"> el Adjudicatario</w:t>
      </w:r>
      <w:r w:rsidR="00C24525" w:rsidRPr="00A84210">
        <w:rPr>
          <w:lang w:eastAsia="ja-JP"/>
        </w:rPr>
        <w:t xml:space="preserve"> y/o la Beneficiaria</w:t>
      </w:r>
      <w:r w:rsidRPr="00A84210">
        <w:rPr>
          <w:lang w:eastAsia="ja-JP"/>
        </w:rPr>
        <w:t xml:space="preserve"> se desiste expresa o tácitamente de su Propuesta, o bien no da cumplimiento cabal a las exigencias descritas en el Artículo 13º, el Artículo 14° y el Artículo 15° de las presentes Bases Específicas, el CDT podrá reasignar el Proyecto. Lo anterior es sin perjuicio del cobro de la</w:t>
      </w:r>
      <w:r w:rsidR="00C24525" w:rsidRPr="00A84210">
        <w:rPr>
          <w:lang w:eastAsia="ja-JP"/>
        </w:rPr>
        <w:t>s</w:t>
      </w:r>
      <w:r w:rsidRPr="00A84210">
        <w:rPr>
          <w:lang w:eastAsia="ja-JP"/>
        </w:rPr>
        <w:t xml:space="preserve"> garantía</w:t>
      </w:r>
      <w:r w:rsidR="00C24525" w:rsidRPr="00A84210">
        <w:rPr>
          <w:lang w:eastAsia="ja-JP"/>
        </w:rPr>
        <w:t>s</w:t>
      </w:r>
      <w:r w:rsidRPr="00A84210">
        <w:rPr>
          <w:lang w:eastAsia="ja-JP"/>
        </w:rPr>
        <w:t xml:space="preserve"> conforme con lo establecido en el Artículo 26° de las Bases Generales.</w:t>
      </w:r>
    </w:p>
    <w:p w14:paraId="701C673F" w14:textId="1D268D4B" w:rsidR="00212A99" w:rsidRPr="00A84210" w:rsidRDefault="00212A99">
      <w:pPr>
        <w:suppressAutoHyphens w:val="0"/>
        <w:spacing w:after="160" w:line="259" w:lineRule="auto"/>
        <w:jc w:val="left"/>
        <w:rPr>
          <w:rFonts w:eastAsia="MS Gothic"/>
          <w:b/>
          <w:bCs/>
          <w:spacing w:val="-3"/>
          <w:sz w:val="24"/>
          <w:lang w:eastAsia="ja-JP"/>
        </w:rPr>
      </w:pPr>
      <w:r w:rsidRPr="00A84210">
        <w:br w:type="page"/>
      </w:r>
    </w:p>
    <w:p w14:paraId="2B2317CE" w14:textId="55170B61" w:rsidR="008A016D" w:rsidRPr="00A84210" w:rsidRDefault="008A016D" w:rsidP="008A016D">
      <w:pPr>
        <w:pStyle w:val="Ttulo1"/>
      </w:pPr>
      <w:r w:rsidRPr="00A84210">
        <w:lastRenderedPageBreak/>
        <w:t>TÍTULO V</w:t>
      </w:r>
    </w:p>
    <w:p w14:paraId="2438BE66" w14:textId="1F867980" w:rsidR="008A016D" w:rsidRPr="00A84210" w:rsidRDefault="008A016D" w:rsidP="008A016D">
      <w:pPr>
        <w:pStyle w:val="Ttulo1"/>
      </w:pPr>
      <w:r w:rsidRPr="00A84210">
        <w:t>MONTO DEL SUBSIDIO Y SU PAGO</w:t>
      </w:r>
    </w:p>
    <w:p w14:paraId="15CF93B5" w14:textId="2E1BD23D" w:rsidR="006F20FA" w:rsidRPr="00A84210" w:rsidRDefault="006F20FA" w:rsidP="004B2F28">
      <w:pPr>
        <w:pStyle w:val="Ttulo2"/>
      </w:pPr>
      <w:r w:rsidRPr="00A84210">
        <w:t>Artículo 19°</w:t>
      </w:r>
      <w:r w:rsidR="008A016D" w:rsidRPr="00A84210">
        <w:t xml:space="preserve"> Pago del Subsidio</w:t>
      </w:r>
    </w:p>
    <w:p w14:paraId="24200176" w14:textId="77777777" w:rsidR="008A016D" w:rsidRPr="00A84210" w:rsidRDefault="008A016D" w:rsidP="008A016D">
      <w:pPr>
        <w:rPr>
          <w:lang w:eastAsia="ja-JP"/>
        </w:rPr>
      </w:pPr>
    </w:p>
    <w:p w14:paraId="666AD300" w14:textId="4D9C5C80" w:rsidR="008A016D" w:rsidRPr="00A84210" w:rsidRDefault="008A016D" w:rsidP="008A016D">
      <w:pPr>
        <w:rPr>
          <w:lang w:eastAsia="ja-JP"/>
        </w:rPr>
      </w:pPr>
      <w:r w:rsidRPr="00A84210">
        <w:rPr>
          <w:lang w:eastAsia="ja-JP"/>
        </w:rPr>
        <w:t xml:space="preserve">El pago de la totalidad del Subsidio asociado a cada </w:t>
      </w:r>
      <w:r w:rsidR="00AB5400" w:rsidRPr="00A84210">
        <w:rPr>
          <w:lang w:eastAsia="ja-JP"/>
        </w:rPr>
        <w:t>Sistema de Procesamiento de Audio en FM</w:t>
      </w:r>
      <w:r w:rsidRPr="00A84210">
        <w:rPr>
          <w:lang w:eastAsia="ja-JP"/>
        </w:rPr>
        <w:t xml:space="preserve">, </w:t>
      </w:r>
      <w:r w:rsidR="00A05ABD" w:rsidRPr="00A84210">
        <w:rPr>
          <w:lang w:eastAsia="ja-JP"/>
        </w:rPr>
        <w:t>de acuerdo con</w:t>
      </w:r>
      <w:r w:rsidRPr="00A84210">
        <w:rPr>
          <w:lang w:eastAsia="ja-JP"/>
        </w:rPr>
        <w:t xml:space="preserve"> lo establecido en el Anexo N°4 de estas Bases Específicas, se efectuará previa recepción conforme de las obras e instalaciones respectiv</w:t>
      </w:r>
      <w:r w:rsidR="00AB5400" w:rsidRPr="00A84210">
        <w:rPr>
          <w:lang w:eastAsia="ja-JP"/>
        </w:rPr>
        <w:t>a</w:t>
      </w:r>
      <w:r w:rsidRPr="00A84210">
        <w:rPr>
          <w:lang w:eastAsia="ja-JP"/>
        </w:rPr>
        <w:t xml:space="preserve"> por parte de SUBTEL, </w:t>
      </w:r>
      <w:proofErr w:type="gramStart"/>
      <w:r w:rsidRPr="00A84210">
        <w:rPr>
          <w:lang w:eastAsia="ja-JP"/>
        </w:rPr>
        <w:t>de acuerdo a</w:t>
      </w:r>
      <w:proofErr w:type="gramEnd"/>
      <w:r w:rsidRPr="00A84210">
        <w:rPr>
          <w:lang w:eastAsia="ja-JP"/>
        </w:rPr>
        <w:t xml:space="preserve"> lo establecido en el Artículo 34° de las Bases Generales. </w:t>
      </w:r>
    </w:p>
    <w:p w14:paraId="2B2DA76E" w14:textId="77777777" w:rsidR="008A016D" w:rsidRPr="00A84210" w:rsidRDefault="008A016D" w:rsidP="008A016D">
      <w:pPr>
        <w:rPr>
          <w:lang w:eastAsia="ja-JP"/>
        </w:rPr>
      </w:pPr>
    </w:p>
    <w:p w14:paraId="323BA700" w14:textId="02958BB9" w:rsidR="0077213D" w:rsidRPr="00A84210" w:rsidRDefault="008A016D" w:rsidP="008A016D">
      <w:pPr>
        <w:rPr>
          <w:lang w:eastAsia="ja-JP"/>
        </w:rPr>
      </w:pPr>
      <w:r w:rsidRPr="00A84210">
        <w:rPr>
          <w:lang w:eastAsia="ja-JP"/>
        </w:rPr>
        <w:t xml:space="preserve">Adicionalmente, la Beneficiaria deberá contar previamente con la recepción conforme de las obras e instalaciones de la concesión de </w:t>
      </w:r>
      <w:r w:rsidR="0077729D" w:rsidRPr="00A84210">
        <w:rPr>
          <w:lang w:eastAsia="ja-JP"/>
        </w:rPr>
        <w:t xml:space="preserve">radiodifusión sonora comunitaria ciudadana </w:t>
      </w:r>
      <w:r w:rsidRPr="00A84210">
        <w:rPr>
          <w:lang w:eastAsia="ja-JP"/>
        </w:rPr>
        <w:t>otorgada</w:t>
      </w:r>
      <w:r w:rsidR="0077729D" w:rsidRPr="00A84210">
        <w:rPr>
          <w:lang w:eastAsia="ja-JP"/>
        </w:rPr>
        <w:t>, en conjunto</w:t>
      </w:r>
      <w:r w:rsidRPr="00A84210">
        <w:rPr>
          <w:lang w:eastAsia="ja-JP"/>
        </w:rPr>
        <w:t xml:space="preserve"> con la respectiva autorización de telecomunicaciones otorgada por </w:t>
      </w:r>
      <w:r w:rsidR="000E14E2" w:rsidRPr="00A84210">
        <w:rPr>
          <w:lang w:eastAsia="ja-JP"/>
        </w:rPr>
        <w:t xml:space="preserve">el Ministerio de Transportes y Telecomunicaciones </w:t>
      </w:r>
      <w:r w:rsidRPr="00A84210">
        <w:rPr>
          <w:lang w:eastAsia="ja-JP"/>
        </w:rPr>
        <w:t xml:space="preserve">en caso de que el </w:t>
      </w:r>
      <w:r w:rsidR="001864C8" w:rsidRPr="00A84210">
        <w:rPr>
          <w:lang w:eastAsia="ja-JP"/>
        </w:rPr>
        <w:t xml:space="preserve">Sistema de Procesamiento de </w:t>
      </w:r>
      <w:r w:rsidR="000D460C" w:rsidRPr="00A84210">
        <w:rPr>
          <w:lang w:eastAsia="ja-JP"/>
        </w:rPr>
        <w:t xml:space="preserve">Audio </w:t>
      </w:r>
      <w:r w:rsidR="001864C8" w:rsidRPr="00A84210">
        <w:rPr>
          <w:lang w:eastAsia="ja-JP"/>
        </w:rPr>
        <w:t>en FM</w:t>
      </w:r>
      <w:r w:rsidRPr="00A84210">
        <w:rPr>
          <w:lang w:eastAsia="ja-JP"/>
        </w:rPr>
        <w:t xml:space="preserve"> comprometido requiera de uno o más enlaces</w:t>
      </w:r>
      <w:r w:rsidR="0077213D" w:rsidRPr="00A84210">
        <w:rPr>
          <w:lang w:eastAsia="ja-JP"/>
        </w:rPr>
        <w:t>, p</w:t>
      </w:r>
      <w:r w:rsidRPr="00A84210">
        <w:rPr>
          <w:lang w:eastAsia="ja-JP"/>
        </w:rPr>
        <w:t>articularmente</w:t>
      </w:r>
      <w:r w:rsidR="0077213D" w:rsidRPr="00A84210">
        <w:rPr>
          <w:lang w:eastAsia="ja-JP"/>
        </w:rPr>
        <w:t xml:space="preserve"> respecto</w:t>
      </w:r>
      <w:r w:rsidRPr="00A84210">
        <w:rPr>
          <w:lang w:eastAsia="ja-JP"/>
        </w:rPr>
        <w:t xml:space="preserve"> aquellos enlaces que utilicen espectro radioeléctrico, según corresponda</w:t>
      </w:r>
      <w:r w:rsidR="0077213D" w:rsidRPr="00A84210">
        <w:rPr>
          <w:lang w:eastAsia="ja-JP"/>
        </w:rPr>
        <w:t>.</w:t>
      </w:r>
      <w:r w:rsidRPr="00A84210">
        <w:rPr>
          <w:lang w:eastAsia="ja-JP"/>
        </w:rPr>
        <w:t xml:space="preserve"> </w:t>
      </w:r>
    </w:p>
    <w:p w14:paraId="413EEA15" w14:textId="77777777" w:rsidR="0077213D" w:rsidRPr="00A84210" w:rsidRDefault="0077213D" w:rsidP="008A016D">
      <w:pPr>
        <w:rPr>
          <w:lang w:eastAsia="ja-JP"/>
        </w:rPr>
      </w:pPr>
    </w:p>
    <w:p w14:paraId="5DFEA9ED" w14:textId="3E1DD6EE" w:rsidR="008A016D" w:rsidRPr="00A84210" w:rsidRDefault="0077213D" w:rsidP="008A016D">
      <w:pPr>
        <w:rPr>
          <w:lang w:eastAsia="ja-JP"/>
        </w:rPr>
      </w:pPr>
      <w:r w:rsidRPr="00A84210">
        <w:rPr>
          <w:lang w:eastAsia="ja-JP"/>
        </w:rPr>
        <w:t>Finalmente, la Beneficiaria deberá</w:t>
      </w:r>
      <w:r w:rsidR="008A016D" w:rsidRPr="00A84210">
        <w:rPr>
          <w:lang w:eastAsia="ja-JP"/>
        </w:rPr>
        <w:t xml:space="preserve"> solicitar dicho pago por escrito a</w:t>
      </w:r>
      <w:r w:rsidR="005163B1" w:rsidRPr="00A84210">
        <w:rPr>
          <w:lang w:eastAsia="ja-JP"/>
        </w:rPr>
        <w:t xml:space="preserve"> </w:t>
      </w:r>
      <w:r w:rsidR="008A016D" w:rsidRPr="00A84210">
        <w:rPr>
          <w:lang w:eastAsia="ja-JP"/>
        </w:rPr>
        <w:t>l</w:t>
      </w:r>
      <w:r w:rsidR="005163B1" w:rsidRPr="00A84210">
        <w:rPr>
          <w:lang w:eastAsia="ja-JP"/>
        </w:rPr>
        <w:t>a Subsecretar</w:t>
      </w:r>
      <w:r w:rsidR="00BB7939" w:rsidRPr="00A84210">
        <w:rPr>
          <w:lang w:eastAsia="ja-JP"/>
        </w:rPr>
        <w:t>í</w:t>
      </w:r>
      <w:r w:rsidR="005163B1" w:rsidRPr="00A84210">
        <w:rPr>
          <w:lang w:eastAsia="ja-JP"/>
        </w:rPr>
        <w:t>a</w:t>
      </w:r>
      <w:r w:rsidR="008A016D" w:rsidRPr="00A84210">
        <w:rPr>
          <w:lang w:eastAsia="ja-JP"/>
        </w:rPr>
        <w:t xml:space="preserve">, </w:t>
      </w:r>
      <w:r w:rsidR="00C24525" w:rsidRPr="00A84210">
        <w:rPr>
          <w:lang w:eastAsia="ja-JP"/>
        </w:rPr>
        <w:t>posteriormente a la notificación del</w:t>
      </w:r>
      <w:r w:rsidR="008A016D" w:rsidRPr="00A84210">
        <w:rPr>
          <w:lang w:eastAsia="ja-JP"/>
        </w:rPr>
        <w:t xml:space="preserve"> oficio de recepción conforme de las obras e instalaciones del </w:t>
      </w:r>
      <w:r w:rsidR="001864C8" w:rsidRPr="00A84210">
        <w:rPr>
          <w:lang w:eastAsia="ja-JP"/>
        </w:rPr>
        <w:t xml:space="preserve">Sistema de Procesamiento </w:t>
      </w:r>
      <w:r w:rsidR="00363961" w:rsidRPr="00A84210">
        <w:rPr>
          <w:lang w:eastAsia="ja-JP"/>
        </w:rPr>
        <w:t xml:space="preserve">de Audio </w:t>
      </w:r>
      <w:r w:rsidR="001864C8" w:rsidRPr="00A84210">
        <w:rPr>
          <w:lang w:eastAsia="ja-JP"/>
        </w:rPr>
        <w:t>en FM</w:t>
      </w:r>
      <w:r w:rsidR="008A016D" w:rsidRPr="00A84210">
        <w:rPr>
          <w:lang w:eastAsia="ja-JP"/>
        </w:rPr>
        <w:t xml:space="preserve"> objeto del presente Concurso.</w:t>
      </w:r>
    </w:p>
    <w:p w14:paraId="1E186A34" w14:textId="77777777" w:rsidR="00396C4E" w:rsidRPr="00A84210" w:rsidRDefault="00396C4E" w:rsidP="008A016D">
      <w:pPr>
        <w:rPr>
          <w:lang w:eastAsia="ja-JP"/>
        </w:rPr>
      </w:pPr>
    </w:p>
    <w:p w14:paraId="576253B4" w14:textId="6E9C5ACD" w:rsidR="006F20FA" w:rsidRPr="00A84210" w:rsidRDefault="006F20FA" w:rsidP="004B2F28">
      <w:pPr>
        <w:pStyle w:val="Ttulo2"/>
      </w:pPr>
      <w:r w:rsidRPr="00A84210">
        <w:t>Artículo 20°</w:t>
      </w:r>
      <w:r w:rsidR="00A05ABD" w:rsidRPr="00A84210">
        <w:t xml:space="preserve"> Anticipo</w:t>
      </w:r>
    </w:p>
    <w:p w14:paraId="658F658E" w14:textId="77777777" w:rsidR="00A05ABD" w:rsidRPr="00A84210" w:rsidRDefault="00A05ABD" w:rsidP="00A05ABD">
      <w:pPr>
        <w:rPr>
          <w:lang w:eastAsia="ja-JP"/>
        </w:rPr>
      </w:pPr>
    </w:p>
    <w:p w14:paraId="230BA93B" w14:textId="1B3E6EA2" w:rsidR="00545141" w:rsidRPr="00A84210" w:rsidRDefault="00965844" w:rsidP="00545141">
      <w:pPr>
        <w:rPr>
          <w:lang w:eastAsia="ja-JP"/>
        </w:rPr>
      </w:pPr>
      <w:r w:rsidRPr="00A84210">
        <w:rPr>
          <w:lang w:eastAsia="ja-JP"/>
        </w:rPr>
        <w:t>La Beneficiaria podrá solicitar un anticipo, cuyo monto máximo no podrá superar al 80% del Subsidio asignado. Este anticipo será compensado o descontado en el pago del Subsidio y deberá ser garantizado de conformidad a lo dispuesto en el Artículo 24° de estas Bases Específicas.</w:t>
      </w:r>
      <w:r w:rsidR="00545141" w:rsidRPr="00A84210">
        <w:rPr>
          <w:lang w:eastAsia="ja-JP"/>
        </w:rPr>
        <w:t xml:space="preserve"> </w:t>
      </w:r>
    </w:p>
    <w:p w14:paraId="010E690E" w14:textId="7A622AAA" w:rsidR="00A05ABD" w:rsidRPr="00A84210" w:rsidRDefault="00A05ABD" w:rsidP="00A05ABD">
      <w:pPr>
        <w:rPr>
          <w:lang w:eastAsia="ja-JP"/>
        </w:rPr>
      </w:pPr>
    </w:p>
    <w:p w14:paraId="179B8FE9" w14:textId="77777777" w:rsidR="00965844" w:rsidRPr="00A84210" w:rsidRDefault="00965844" w:rsidP="00A05ABD">
      <w:pPr>
        <w:rPr>
          <w:lang w:eastAsia="ja-JP"/>
        </w:rPr>
      </w:pPr>
    </w:p>
    <w:p w14:paraId="1A6CDD1C" w14:textId="7F41FF7A" w:rsidR="00212A99" w:rsidRPr="00A84210" w:rsidRDefault="00212A99">
      <w:pPr>
        <w:suppressAutoHyphens w:val="0"/>
        <w:spacing w:after="160" w:line="259" w:lineRule="auto"/>
        <w:jc w:val="left"/>
        <w:rPr>
          <w:rFonts w:eastAsia="MS Gothic"/>
          <w:b/>
          <w:bCs/>
          <w:spacing w:val="-3"/>
          <w:sz w:val="24"/>
          <w:lang w:eastAsia="ja-JP"/>
        </w:rPr>
      </w:pPr>
      <w:r w:rsidRPr="00A84210">
        <w:br w:type="page"/>
      </w:r>
    </w:p>
    <w:p w14:paraId="4CE68D0E" w14:textId="0CB1C204" w:rsidR="00567F2E" w:rsidRPr="00A84210" w:rsidRDefault="00567F2E" w:rsidP="00567F2E">
      <w:pPr>
        <w:pStyle w:val="Ttulo1"/>
      </w:pPr>
      <w:r w:rsidRPr="00A84210">
        <w:lastRenderedPageBreak/>
        <w:t>TÍTULO VI</w:t>
      </w:r>
    </w:p>
    <w:p w14:paraId="23A255E9" w14:textId="0E2C848B" w:rsidR="00567F2E" w:rsidRPr="00A84210" w:rsidRDefault="00567F2E" w:rsidP="00567F2E">
      <w:pPr>
        <w:pStyle w:val="Ttulo1"/>
      </w:pPr>
      <w:r w:rsidRPr="00A84210">
        <w:t>GARANTÍAS</w:t>
      </w:r>
    </w:p>
    <w:p w14:paraId="72320F22" w14:textId="3D9E27D2" w:rsidR="006F20FA" w:rsidRPr="00A84210" w:rsidRDefault="006F20FA" w:rsidP="004B2F28">
      <w:pPr>
        <w:pStyle w:val="Ttulo2"/>
      </w:pPr>
      <w:r w:rsidRPr="00A84210">
        <w:t>Artículo 21°</w:t>
      </w:r>
      <w:r w:rsidR="00567F2E" w:rsidRPr="00A84210">
        <w:t xml:space="preserve"> Garantía de Seriedad de la Propuesta</w:t>
      </w:r>
    </w:p>
    <w:p w14:paraId="70834CFB" w14:textId="77777777" w:rsidR="00442E30" w:rsidRPr="00A84210" w:rsidRDefault="00442E30" w:rsidP="00442E30">
      <w:pPr>
        <w:rPr>
          <w:lang w:eastAsia="ja-JP"/>
        </w:rPr>
      </w:pPr>
    </w:p>
    <w:p w14:paraId="7F624C05" w14:textId="5D302428" w:rsidR="00634018" w:rsidRPr="00A84210" w:rsidRDefault="00442E30" w:rsidP="00442E30">
      <w:pPr>
        <w:rPr>
          <w:lang w:eastAsia="ja-JP"/>
        </w:rPr>
      </w:pPr>
      <w:r w:rsidRPr="00A84210">
        <w:rPr>
          <w:lang w:eastAsia="ja-JP"/>
        </w:rPr>
        <w:t>La garantía de seriedad de la Propuesta deberá consistir en uno de los siguientes instrumentos que se describen a continuación:</w:t>
      </w:r>
    </w:p>
    <w:p w14:paraId="628AF2C7" w14:textId="4959DD48" w:rsidR="0002576E" w:rsidRPr="00A84210" w:rsidRDefault="00442E30" w:rsidP="00AD5587">
      <w:pPr>
        <w:pStyle w:val="Prrafodelista"/>
        <w:numPr>
          <w:ilvl w:val="0"/>
          <w:numId w:val="34"/>
        </w:numPr>
        <w:rPr>
          <w:lang w:eastAsia="ja-JP"/>
        </w:rPr>
      </w:pPr>
      <w:r w:rsidRPr="00A84210">
        <w:rPr>
          <w:lang w:eastAsia="ja-JP"/>
        </w:rPr>
        <w:t>Boleta de garantía bancaria emitida</w:t>
      </w:r>
      <w:r w:rsidR="00F47864" w:rsidRPr="00A84210">
        <w:rPr>
          <w:lang w:eastAsia="ja-JP"/>
        </w:rPr>
        <w:t xml:space="preserve"> por un banco con sucursal en Chile</w:t>
      </w:r>
      <w:r w:rsidR="0002576E" w:rsidRPr="00A84210">
        <w:rPr>
          <w:lang w:eastAsia="ja-JP"/>
        </w:rPr>
        <w:t xml:space="preserve">; </w:t>
      </w:r>
    </w:p>
    <w:p w14:paraId="5DD4A228" w14:textId="0F46FBA4" w:rsidR="0002576E" w:rsidRPr="00A84210" w:rsidRDefault="004C78DE" w:rsidP="0002576E">
      <w:pPr>
        <w:pStyle w:val="Prrafodelista"/>
        <w:numPr>
          <w:ilvl w:val="0"/>
          <w:numId w:val="34"/>
        </w:numPr>
        <w:rPr>
          <w:lang w:eastAsia="ja-JP"/>
        </w:rPr>
      </w:pPr>
      <w:r w:rsidRPr="00A84210">
        <w:rPr>
          <w:lang w:eastAsia="ja-JP"/>
        </w:rPr>
        <w:t>V</w:t>
      </w:r>
      <w:r w:rsidR="00442E30" w:rsidRPr="00A84210">
        <w:rPr>
          <w:lang w:eastAsia="ja-JP"/>
        </w:rPr>
        <w:t>ale vista emitido por un banco con sucursal en Chile</w:t>
      </w:r>
      <w:r w:rsidR="0002576E" w:rsidRPr="00A84210">
        <w:rPr>
          <w:lang w:eastAsia="ja-JP"/>
        </w:rPr>
        <w:t>;</w:t>
      </w:r>
    </w:p>
    <w:p w14:paraId="50205632" w14:textId="6A887302" w:rsidR="0002576E" w:rsidRPr="00A84210" w:rsidRDefault="005E727E" w:rsidP="0002576E">
      <w:pPr>
        <w:pStyle w:val="Prrafodelista"/>
        <w:numPr>
          <w:ilvl w:val="0"/>
          <w:numId w:val="34"/>
        </w:numPr>
        <w:rPr>
          <w:lang w:eastAsia="ja-JP"/>
        </w:rPr>
      </w:pPr>
      <w:r w:rsidRPr="00A84210">
        <w:rPr>
          <w:lang w:eastAsia="ja-JP"/>
        </w:rPr>
        <w:t>P</w:t>
      </w:r>
      <w:r w:rsidR="00442E30" w:rsidRPr="00A84210">
        <w:rPr>
          <w:lang w:eastAsia="ja-JP"/>
        </w:rPr>
        <w:t xml:space="preserve">óliza de </w:t>
      </w:r>
      <w:r w:rsidRPr="00A84210">
        <w:rPr>
          <w:lang w:eastAsia="ja-JP"/>
        </w:rPr>
        <w:t>garantía de ejecución inmediata</w:t>
      </w:r>
      <w:r w:rsidR="00442E30" w:rsidRPr="00A84210">
        <w:rPr>
          <w:lang w:eastAsia="ja-JP"/>
        </w:rPr>
        <w:t xml:space="preserve"> y sin intervención de liquidador emitidos por una Entidad Aseguradora con sucursal en Chile</w:t>
      </w:r>
      <w:r w:rsidR="0002576E" w:rsidRPr="00A84210">
        <w:rPr>
          <w:lang w:eastAsia="ja-JP"/>
        </w:rPr>
        <w:t xml:space="preserve">; </w:t>
      </w:r>
      <w:r w:rsidR="006D1567" w:rsidRPr="00A84210">
        <w:rPr>
          <w:lang w:eastAsia="ja-JP"/>
        </w:rPr>
        <w:t>o</w:t>
      </w:r>
    </w:p>
    <w:p w14:paraId="13D6E64E" w14:textId="0166643E" w:rsidR="005E727E" w:rsidRPr="00A84210" w:rsidRDefault="00F91DBB" w:rsidP="00AD5587">
      <w:pPr>
        <w:pStyle w:val="Prrafodelista"/>
        <w:numPr>
          <w:ilvl w:val="0"/>
          <w:numId w:val="34"/>
        </w:numPr>
        <w:rPr>
          <w:lang w:eastAsia="ja-JP"/>
        </w:rPr>
      </w:pPr>
      <w:r w:rsidRPr="00A84210">
        <w:rPr>
          <w:lang w:eastAsia="ja-JP"/>
        </w:rPr>
        <w:t>C</w:t>
      </w:r>
      <w:r w:rsidR="005E727E" w:rsidRPr="00A84210">
        <w:rPr>
          <w:lang w:eastAsia="ja-JP"/>
        </w:rPr>
        <w:t>ertificado de fianza emitido por una Institución de Garantía Recíproca con sucursal en Chile</w:t>
      </w:r>
    </w:p>
    <w:p w14:paraId="0FC6E052" w14:textId="6C5B5F6C" w:rsidR="00FC16AA" w:rsidRPr="00A84210" w:rsidRDefault="00FC16AA" w:rsidP="00442E30">
      <w:pPr>
        <w:rPr>
          <w:lang w:eastAsia="ja-JP"/>
        </w:rPr>
      </w:pPr>
    </w:p>
    <w:p w14:paraId="54F2845C" w14:textId="77777777" w:rsidR="00442E30" w:rsidRPr="00A84210" w:rsidRDefault="00442E30" w:rsidP="00442E30">
      <w:pPr>
        <w:rPr>
          <w:lang w:eastAsia="ja-JP"/>
        </w:rPr>
      </w:pPr>
      <w:r w:rsidRPr="00A84210">
        <w:rPr>
          <w:lang w:eastAsia="ja-JP"/>
        </w:rPr>
        <w:t xml:space="preserve">La garantía de la seriedad de la propuesta deberá ser tomada en favor de la Subsecretaría de Telecomunicaciones, pagadera a la vista y a su sólo requerimiento, no estando en consecuencia su pago sujeto a condición alguna y deberá tener una vigencia mínima de ciento ochenta (180) días corridos a contar de la fecha de presentación de la Propuesta.   </w:t>
      </w:r>
    </w:p>
    <w:p w14:paraId="76CCAD70" w14:textId="77777777" w:rsidR="00442E30" w:rsidRPr="00A84210" w:rsidRDefault="00442E30" w:rsidP="00442E30">
      <w:pPr>
        <w:rPr>
          <w:lang w:eastAsia="ja-JP"/>
        </w:rPr>
      </w:pPr>
    </w:p>
    <w:p w14:paraId="252690BC" w14:textId="4267D55C" w:rsidR="00442E30" w:rsidRPr="00A84210" w:rsidRDefault="00442E30" w:rsidP="00442E30">
      <w:r w:rsidRPr="00A84210">
        <w:rPr>
          <w:lang w:eastAsia="ja-JP"/>
        </w:rPr>
        <w:t>La garantía ha de ser entregada por la Proponente en la</w:t>
      </w:r>
      <w:r w:rsidR="00545141" w:rsidRPr="00A84210">
        <w:rPr>
          <w:lang w:eastAsia="ja-JP"/>
        </w:rPr>
        <w:t xml:space="preserve"> </w:t>
      </w:r>
      <w:r w:rsidR="00545141" w:rsidRPr="00A84210">
        <w:t>misma fecha en que se presente la respectiva Propuesta, en las dependencias de la Oficina de Partes de SUBTEL, ubicadas en Calle Catedral Nº 1424, comuna de Santiago, entre las 09:00 y las 13:59 horas</w:t>
      </w:r>
      <w:r w:rsidRPr="00A84210">
        <w:rPr>
          <w:lang w:eastAsia="ja-JP"/>
        </w:rPr>
        <w:t xml:space="preserve"> y</w:t>
      </w:r>
      <w:r w:rsidR="00545141" w:rsidRPr="00A84210">
        <w:rPr>
          <w:lang w:eastAsia="ja-JP"/>
        </w:rPr>
        <w:t xml:space="preserve"> en la</w:t>
      </w:r>
      <w:r w:rsidRPr="00A84210">
        <w:rPr>
          <w:lang w:eastAsia="ja-JP"/>
        </w:rPr>
        <w:t xml:space="preserve"> </w:t>
      </w:r>
      <w:r w:rsidR="00545141" w:rsidRPr="00A84210">
        <w:rPr>
          <w:lang w:eastAsia="ja-JP"/>
        </w:rPr>
        <w:t xml:space="preserve">forma </w:t>
      </w:r>
      <w:r w:rsidRPr="00A84210">
        <w:rPr>
          <w:lang w:eastAsia="ja-JP"/>
        </w:rPr>
        <w:t>que establece el literal c) del Artículo 8° de las Bases Generales.</w:t>
      </w:r>
    </w:p>
    <w:p w14:paraId="538B3744" w14:textId="77777777" w:rsidR="00442E30" w:rsidRPr="00A84210" w:rsidRDefault="00442E30" w:rsidP="00442E30">
      <w:pPr>
        <w:rPr>
          <w:lang w:eastAsia="ja-JP"/>
        </w:rPr>
      </w:pPr>
    </w:p>
    <w:p w14:paraId="3CE84831" w14:textId="19CB2E13" w:rsidR="00442E30" w:rsidRPr="00A84210" w:rsidRDefault="00442E30" w:rsidP="00442E30">
      <w:pPr>
        <w:rPr>
          <w:lang w:eastAsia="ja-JP"/>
        </w:rPr>
      </w:pPr>
      <w:r w:rsidRPr="00A84210">
        <w:rPr>
          <w:lang w:eastAsia="ja-JP"/>
        </w:rPr>
        <w:t xml:space="preserve">El monto de la garantía de seriedad de la Propuesta </w:t>
      </w:r>
      <w:r w:rsidR="00545141" w:rsidRPr="00A84210">
        <w:rPr>
          <w:lang w:eastAsia="ja-JP"/>
        </w:rPr>
        <w:t xml:space="preserve">ascenderá a un total de </w:t>
      </w:r>
      <w:r w:rsidR="00D240FF" w:rsidRPr="00A84210">
        <w:rPr>
          <w:lang w:eastAsia="ja-JP"/>
        </w:rPr>
        <w:t>1</w:t>
      </w:r>
      <w:r w:rsidR="00545141" w:rsidRPr="00A84210">
        <w:rPr>
          <w:lang w:eastAsia="ja-JP"/>
        </w:rPr>
        <w:t xml:space="preserve"> UF y </w:t>
      </w:r>
      <w:r w:rsidR="00D6047A" w:rsidRPr="00A84210">
        <w:rPr>
          <w:lang w:eastAsia="ja-JP"/>
        </w:rPr>
        <w:t xml:space="preserve">Glosa </w:t>
      </w:r>
      <w:r w:rsidRPr="00A84210">
        <w:rPr>
          <w:lang w:eastAsia="ja-JP"/>
        </w:rPr>
        <w:t xml:space="preserve">de la caución deberá expresar “Para garantizar la </w:t>
      </w:r>
      <w:r w:rsidR="00565DAE" w:rsidRPr="00A84210">
        <w:rPr>
          <w:lang w:eastAsia="ja-JP"/>
        </w:rPr>
        <w:t xml:space="preserve">Seriedad </w:t>
      </w:r>
      <w:r w:rsidRPr="00A84210">
        <w:rPr>
          <w:lang w:eastAsia="ja-JP"/>
        </w:rPr>
        <w:t xml:space="preserve">de la Propuesta del </w:t>
      </w:r>
      <w:r w:rsidR="008F4668" w:rsidRPr="00A84210">
        <w:rPr>
          <w:lang w:eastAsia="ja-JP"/>
        </w:rPr>
        <w:t>Proyecto “Fomento a la Radiodifusión de Radios Comunitarias”</w:t>
      </w:r>
      <w:r w:rsidRPr="00A84210">
        <w:rPr>
          <w:lang w:eastAsia="ja-JP"/>
        </w:rPr>
        <w:t>, Código: FDT-2023-02-</w:t>
      </w:r>
      <w:r w:rsidR="00AB5400" w:rsidRPr="00A84210">
        <w:rPr>
          <w:lang w:eastAsia="ja-JP"/>
        </w:rPr>
        <w:t xml:space="preserve">MZ </w:t>
      </w:r>
      <w:r w:rsidRPr="00A84210">
        <w:rPr>
          <w:lang w:eastAsia="ja-JP"/>
        </w:rPr>
        <w:t xml:space="preserve">(con </w:t>
      </w:r>
      <w:r w:rsidR="00AB5400" w:rsidRPr="00A84210">
        <w:rPr>
          <w:lang w:eastAsia="ja-JP"/>
        </w:rPr>
        <w:t>MZ</w:t>
      </w:r>
      <w:r w:rsidRPr="00A84210">
        <w:rPr>
          <w:lang w:eastAsia="ja-JP"/>
        </w:rPr>
        <w:t xml:space="preserve">: </w:t>
      </w:r>
      <w:r w:rsidR="00AB5400" w:rsidRPr="00A84210">
        <w:rPr>
          <w:lang w:eastAsia="ja-JP"/>
        </w:rPr>
        <w:t>Macrozona</w:t>
      </w:r>
      <w:r w:rsidRPr="00A84210">
        <w:rPr>
          <w:lang w:eastAsia="ja-JP"/>
        </w:rPr>
        <w:t xml:space="preserve">)” </w:t>
      </w:r>
    </w:p>
    <w:p w14:paraId="362659F1" w14:textId="77777777" w:rsidR="00442E30" w:rsidRPr="00A84210" w:rsidRDefault="00442E30" w:rsidP="00442E30">
      <w:pPr>
        <w:rPr>
          <w:lang w:eastAsia="ja-JP"/>
        </w:rPr>
      </w:pPr>
    </w:p>
    <w:p w14:paraId="7578F0C1" w14:textId="22B34F91" w:rsidR="00442E30" w:rsidRPr="00A84210" w:rsidRDefault="00442E30" w:rsidP="00442E30">
      <w:pPr>
        <w:rPr>
          <w:lang w:eastAsia="ja-JP"/>
        </w:rPr>
      </w:pPr>
      <w:r w:rsidRPr="00A84210">
        <w:rPr>
          <w:lang w:eastAsia="ja-JP"/>
        </w:rPr>
        <w:t>Por ejemplo: “Para garantizar la seriedad de la Propuesta del Proyecto “Fomento a la Radiodifusión de Radios Comunitarias”, Código: FDT-2023-</w:t>
      </w:r>
      <w:r w:rsidR="00AB5400" w:rsidRPr="00A84210">
        <w:rPr>
          <w:lang w:eastAsia="ja-JP"/>
        </w:rPr>
        <w:t>02-</w:t>
      </w:r>
      <w:proofErr w:type="gramStart"/>
      <w:r w:rsidR="00AB5400" w:rsidRPr="00A84210">
        <w:rPr>
          <w:lang w:eastAsia="ja-JP"/>
        </w:rPr>
        <w:t>CENTRO</w:t>
      </w:r>
      <w:r w:rsidR="00AB5400" w:rsidRPr="00A84210" w:rsidDel="00AB5400">
        <w:rPr>
          <w:lang w:eastAsia="ja-JP"/>
        </w:rPr>
        <w:t xml:space="preserve"> </w:t>
      </w:r>
      <w:r w:rsidRPr="00A84210">
        <w:rPr>
          <w:lang w:eastAsia="ja-JP"/>
        </w:rPr>
        <w:t>”</w:t>
      </w:r>
      <w:proofErr w:type="gramEnd"/>
      <w:r w:rsidR="000A781A" w:rsidRPr="00A84210">
        <w:rPr>
          <w:lang w:eastAsia="ja-JP"/>
        </w:rPr>
        <w:t>.</w:t>
      </w:r>
    </w:p>
    <w:p w14:paraId="660151BE" w14:textId="77777777" w:rsidR="005D1C9B" w:rsidRPr="00A84210" w:rsidRDefault="005D1C9B" w:rsidP="00442E30">
      <w:pPr>
        <w:rPr>
          <w:lang w:eastAsia="ja-JP"/>
        </w:rPr>
      </w:pPr>
    </w:p>
    <w:p w14:paraId="03138A8E" w14:textId="54003E26" w:rsidR="005D1C9B" w:rsidRPr="00A84210" w:rsidRDefault="005D1C9B" w:rsidP="005D1C9B">
      <w:pPr>
        <w:rPr>
          <w:lang w:eastAsia="ja-JP"/>
        </w:rPr>
      </w:pPr>
      <w:r w:rsidRPr="00A84210">
        <w:rPr>
          <w:lang w:eastAsia="ja-JP"/>
        </w:rPr>
        <w:t>En el caso de optar por el instrumento de póliza de seguro de ejecución inmediata, la Entidad Aseguradora no deberá tener sanciones en la Comisión de Mercados Financieros (CMF) por incumplimiento de la obligación legal y normativa, del inciso final del Artículo 583 del Código de Comercio y en el número 1 del Oficio Circular N° 972, de 2017 de la CMF, en los últimos 12 meses</w:t>
      </w:r>
    </w:p>
    <w:p w14:paraId="5BA9CFF8" w14:textId="1FB72E4C" w:rsidR="005D1C9B" w:rsidRPr="00A84210" w:rsidRDefault="005D1C9B" w:rsidP="005D1C9B">
      <w:pPr>
        <w:rPr>
          <w:lang w:eastAsia="ja-JP"/>
        </w:rPr>
      </w:pPr>
      <w:r w:rsidRPr="00A84210">
        <w:rPr>
          <w:lang w:eastAsia="ja-JP"/>
        </w:rPr>
        <w:t>contados desde el ingreso de la Propuesta.</w:t>
      </w:r>
    </w:p>
    <w:p w14:paraId="45AB4B78" w14:textId="77777777" w:rsidR="000C7913" w:rsidRPr="00A84210" w:rsidRDefault="000C7913" w:rsidP="00442E30">
      <w:pPr>
        <w:rPr>
          <w:lang w:eastAsia="ja-JP"/>
        </w:rPr>
      </w:pPr>
    </w:p>
    <w:p w14:paraId="627E085C" w14:textId="281DA82D" w:rsidR="00AB576E" w:rsidRPr="00A84210" w:rsidRDefault="00AB576E" w:rsidP="00AB576E">
      <w:pPr>
        <w:rPr>
          <w:lang w:eastAsia="ja-JP"/>
        </w:rPr>
      </w:pPr>
      <w:r w:rsidRPr="00A84210">
        <w:rPr>
          <w:lang w:eastAsia="ja-JP"/>
        </w:rPr>
        <w:t xml:space="preserve">Esta garantía será devuelta al Adjudicatario contra entrega, a plena conformidad de SUBTEL, de la garantía de inicio del </w:t>
      </w:r>
      <w:r w:rsidR="001864C8" w:rsidRPr="00A84210">
        <w:rPr>
          <w:lang w:eastAsia="ja-JP"/>
        </w:rPr>
        <w:t xml:space="preserve">Sistema de Procesamiento de </w:t>
      </w:r>
      <w:r w:rsidR="000D460C" w:rsidRPr="00A84210">
        <w:rPr>
          <w:lang w:eastAsia="ja-JP"/>
        </w:rPr>
        <w:t xml:space="preserve">Audio </w:t>
      </w:r>
      <w:r w:rsidR="001864C8" w:rsidRPr="00A84210">
        <w:rPr>
          <w:lang w:eastAsia="ja-JP"/>
        </w:rPr>
        <w:t>en FM</w:t>
      </w:r>
      <w:r w:rsidRPr="00A84210">
        <w:rPr>
          <w:lang w:eastAsia="ja-JP"/>
        </w:rPr>
        <w:t>.</w:t>
      </w:r>
    </w:p>
    <w:p w14:paraId="18139561" w14:textId="77777777" w:rsidR="00AB576E" w:rsidRPr="00A84210" w:rsidRDefault="00AB576E" w:rsidP="00AB576E">
      <w:pPr>
        <w:rPr>
          <w:lang w:eastAsia="ja-JP"/>
        </w:rPr>
      </w:pPr>
    </w:p>
    <w:p w14:paraId="3770E836" w14:textId="4256698E" w:rsidR="00AB576E" w:rsidRPr="00A84210" w:rsidRDefault="00AB576E" w:rsidP="00AB576E">
      <w:pPr>
        <w:rPr>
          <w:lang w:eastAsia="ja-JP"/>
        </w:rPr>
      </w:pPr>
      <w:r w:rsidRPr="00A84210">
        <w:rPr>
          <w:lang w:eastAsia="ja-JP"/>
        </w:rPr>
        <w:t xml:space="preserve">La garantía de seriedad de la Propuesta se otorgará como caución de la oferta presentada, pudiendo ser ejecutada por vía administrativa, por la Subsecretaría </w:t>
      </w:r>
      <w:r w:rsidRPr="00A84210">
        <w:rPr>
          <w:lang w:eastAsia="ja-JP"/>
        </w:rPr>
        <w:lastRenderedPageBreak/>
        <w:t>de Telecomunicaciones, a través de la emisión de la correspondiente resolución fundada, en los casos a que se refiere el Artículo 26° de las Bases Generales.</w:t>
      </w:r>
    </w:p>
    <w:p w14:paraId="3CD29748" w14:textId="77777777" w:rsidR="00AB576E" w:rsidRPr="00A84210" w:rsidRDefault="00AB576E" w:rsidP="00AB576E">
      <w:pPr>
        <w:rPr>
          <w:lang w:eastAsia="ja-JP"/>
        </w:rPr>
      </w:pPr>
    </w:p>
    <w:p w14:paraId="057B7707" w14:textId="42694E9F" w:rsidR="006F20FA" w:rsidRPr="00A84210" w:rsidRDefault="006F20FA" w:rsidP="004B2F28">
      <w:pPr>
        <w:pStyle w:val="Ttulo2"/>
      </w:pPr>
      <w:r w:rsidRPr="00A84210">
        <w:t>Artículo 22°</w:t>
      </w:r>
      <w:r w:rsidR="00CD1D1F" w:rsidRPr="00A84210">
        <w:t xml:space="preserve"> Garantía de inicio del Sistema de Procesamiento de </w:t>
      </w:r>
      <w:r w:rsidR="000D460C" w:rsidRPr="00A84210">
        <w:t>Audio en FM</w:t>
      </w:r>
    </w:p>
    <w:p w14:paraId="150DA87E" w14:textId="77777777" w:rsidR="00CD1D1F" w:rsidRPr="00A84210" w:rsidRDefault="00CD1D1F" w:rsidP="00CD1D1F">
      <w:pPr>
        <w:rPr>
          <w:lang w:eastAsia="ja-JP"/>
        </w:rPr>
      </w:pPr>
    </w:p>
    <w:p w14:paraId="3DC5F53D" w14:textId="06AA8832" w:rsidR="005F0E44" w:rsidRPr="00A84210" w:rsidRDefault="005F0E44" w:rsidP="005F0E44">
      <w:pPr>
        <w:rPr>
          <w:lang w:eastAsia="ja-JP"/>
        </w:rPr>
      </w:pPr>
      <w:r w:rsidRPr="00A84210">
        <w:rPr>
          <w:lang w:eastAsia="ja-JP"/>
        </w:rPr>
        <w:t xml:space="preserve">El Adjudicatario deberá garantizar el inicio del </w:t>
      </w:r>
      <w:r w:rsidR="001864C8" w:rsidRPr="00A84210">
        <w:rPr>
          <w:lang w:eastAsia="ja-JP"/>
        </w:rPr>
        <w:t xml:space="preserve">Sistema de Procesamiento de </w:t>
      </w:r>
      <w:r w:rsidR="00BD2F27" w:rsidRPr="00A84210">
        <w:rPr>
          <w:lang w:eastAsia="ja-JP"/>
        </w:rPr>
        <w:t xml:space="preserve">Audio </w:t>
      </w:r>
      <w:r w:rsidR="001864C8" w:rsidRPr="00A84210">
        <w:rPr>
          <w:lang w:eastAsia="ja-JP"/>
        </w:rPr>
        <w:t>en FM</w:t>
      </w:r>
      <w:r w:rsidRPr="00A84210">
        <w:rPr>
          <w:lang w:eastAsia="ja-JP"/>
        </w:rPr>
        <w:t xml:space="preserve"> en los plazos y términos descritos en las presentes Bases y en su Propuesta, para lo cual deberá entregar uno (1) de los siguientes instrumentos que se describen a continuación:</w:t>
      </w:r>
    </w:p>
    <w:p w14:paraId="49D8ACC2" w14:textId="77777777" w:rsidR="0002576E" w:rsidRPr="00A84210" w:rsidRDefault="0002576E" w:rsidP="0002576E">
      <w:pPr>
        <w:pStyle w:val="Prrafodelista"/>
        <w:numPr>
          <w:ilvl w:val="0"/>
          <w:numId w:val="35"/>
        </w:numPr>
        <w:rPr>
          <w:lang w:eastAsia="ja-JP"/>
        </w:rPr>
      </w:pPr>
      <w:r w:rsidRPr="00A84210">
        <w:rPr>
          <w:lang w:eastAsia="ja-JP"/>
        </w:rPr>
        <w:t xml:space="preserve">Boleta de garantía bancaria emitida por un banco con sucursal en Chile; </w:t>
      </w:r>
    </w:p>
    <w:p w14:paraId="144DDAD9" w14:textId="628D2332" w:rsidR="00B238B3" w:rsidRPr="00A84210" w:rsidRDefault="0002576E" w:rsidP="0002576E">
      <w:pPr>
        <w:pStyle w:val="Prrafodelista"/>
        <w:numPr>
          <w:ilvl w:val="0"/>
          <w:numId w:val="35"/>
        </w:numPr>
        <w:rPr>
          <w:lang w:eastAsia="ja-JP"/>
        </w:rPr>
      </w:pPr>
      <w:r w:rsidRPr="00A84210">
        <w:rPr>
          <w:lang w:eastAsia="ja-JP"/>
        </w:rPr>
        <w:t>Vale vista emitido por un banco con sucursal en Chile;</w:t>
      </w:r>
    </w:p>
    <w:p w14:paraId="3B243272" w14:textId="5B8C2A6D" w:rsidR="0077213D" w:rsidRPr="00A84210" w:rsidRDefault="0002576E" w:rsidP="006933F8">
      <w:pPr>
        <w:pStyle w:val="Prrafodelista"/>
        <w:numPr>
          <w:ilvl w:val="0"/>
          <w:numId w:val="35"/>
        </w:numPr>
        <w:rPr>
          <w:lang w:eastAsia="ja-JP"/>
        </w:rPr>
      </w:pPr>
      <w:r w:rsidRPr="00A84210">
        <w:rPr>
          <w:lang w:eastAsia="ja-JP"/>
        </w:rPr>
        <w:t>Póliza de garantía de ejecución inmediata y sin intervención de liquidador emitidos por una Entidad Aseguradora con sucursal en Chile; o</w:t>
      </w:r>
    </w:p>
    <w:p w14:paraId="51EB524A" w14:textId="2B447BB4" w:rsidR="001D283C" w:rsidRPr="00A84210" w:rsidRDefault="0002576E" w:rsidP="006933F8">
      <w:pPr>
        <w:pStyle w:val="Prrafodelista"/>
        <w:numPr>
          <w:ilvl w:val="0"/>
          <w:numId w:val="35"/>
        </w:numPr>
        <w:rPr>
          <w:lang w:eastAsia="ja-JP"/>
        </w:rPr>
      </w:pPr>
      <w:r w:rsidRPr="00A84210">
        <w:rPr>
          <w:lang w:eastAsia="ja-JP"/>
        </w:rPr>
        <w:t>Certificado de fianza emitido por una Institución de Garantía Recíproca con sucursal en Chile.</w:t>
      </w:r>
    </w:p>
    <w:p w14:paraId="2EA82F99" w14:textId="77777777" w:rsidR="005F0E44" w:rsidRPr="00A84210" w:rsidRDefault="005F0E44" w:rsidP="005F0E44">
      <w:pPr>
        <w:rPr>
          <w:lang w:eastAsia="ja-JP"/>
        </w:rPr>
      </w:pPr>
    </w:p>
    <w:p w14:paraId="0536C332" w14:textId="285D14CB" w:rsidR="005F0E44" w:rsidRPr="00A84210" w:rsidRDefault="005F0E44" w:rsidP="005F0E44">
      <w:pPr>
        <w:rPr>
          <w:lang w:eastAsia="ja-JP"/>
        </w:rPr>
      </w:pPr>
      <w:r w:rsidRPr="00A84210">
        <w:rPr>
          <w:lang w:eastAsia="ja-JP"/>
        </w:rPr>
        <w:t>El instrumento que presente el Adjudicatario debe ser correspondiente a un 1</w:t>
      </w:r>
      <w:r w:rsidR="002D7F00" w:rsidRPr="00A84210">
        <w:rPr>
          <w:lang w:eastAsia="ja-JP"/>
        </w:rPr>
        <w:t>0</w:t>
      </w:r>
      <w:r w:rsidRPr="00A84210">
        <w:rPr>
          <w:lang w:eastAsia="ja-JP"/>
        </w:rPr>
        <w:t>% del Subsidio máximo individualizado en el Anexo N°4 de las Bases Específicas, expresando su valor en UF correspondiente a la fecha de la presentación de la garantía, la cual deberá ser tomada en favor de la Subsecretaria de Telecomunicaciones, pagadera a la vista y a su sólo requerimiento, no estando en consecuencia su pago sujeto a condición alguna</w:t>
      </w:r>
      <w:r w:rsidR="009637E3" w:rsidRPr="00A84210">
        <w:rPr>
          <w:lang w:eastAsia="ja-JP"/>
        </w:rPr>
        <w:t>.</w:t>
      </w:r>
    </w:p>
    <w:p w14:paraId="20EB1B00" w14:textId="77777777" w:rsidR="005F0E44" w:rsidRPr="00A84210" w:rsidRDefault="005F0E44" w:rsidP="005F0E44">
      <w:pPr>
        <w:rPr>
          <w:lang w:eastAsia="ja-JP"/>
        </w:rPr>
      </w:pPr>
    </w:p>
    <w:p w14:paraId="76778D90" w14:textId="15F3732F" w:rsidR="005F0E44" w:rsidRPr="00A84210" w:rsidRDefault="005F0E44" w:rsidP="005F0E44">
      <w:pPr>
        <w:rPr>
          <w:lang w:eastAsia="ja-JP"/>
        </w:rPr>
      </w:pPr>
      <w:r w:rsidRPr="00A84210">
        <w:rPr>
          <w:lang w:eastAsia="ja-JP"/>
        </w:rPr>
        <w:t xml:space="preserve">La glosa de estas garantías deberá identificar la </w:t>
      </w:r>
      <w:r w:rsidR="00AB5400" w:rsidRPr="00A84210">
        <w:rPr>
          <w:lang w:eastAsia="ja-JP"/>
        </w:rPr>
        <w:t>Macrozona asociada al Sistema de Procesamiento de Audio adjudicado</w:t>
      </w:r>
      <w:r w:rsidRPr="00A84210">
        <w:rPr>
          <w:lang w:eastAsia="ja-JP"/>
        </w:rPr>
        <w:t xml:space="preserve">, en los siguientes términos: </w:t>
      </w:r>
      <w:r w:rsidR="000F31B5" w:rsidRPr="00A84210">
        <w:rPr>
          <w:lang w:eastAsia="ja-JP"/>
        </w:rPr>
        <w:t>“Para garantizar la seriedad de la Propuesta del Proyecto “Fomento a la Radiodifusión de Radios Comunitarias”</w:t>
      </w:r>
      <w:r w:rsidRPr="00A84210">
        <w:rPr>
          <w:lang w:eastAsia="ja-JP"/>
        </w:rPr>
        <w:t>, Código: FDT-2023-02-</w:t>
      </w:r>
      <w:r w:rsidR="00AB5400" w:rsidRPr="00A84210">
        <w:rPr>
          <w:lang w:eastAsia="ja-JP"/>
        </w:rPr>
        <w:t xml:space="preserve">MZ </w:t>
      </w:r>
      <w:r w:rsidRPr="00A84210">
        <w:rPr>
          <w:lang w:eastAsia="ja-JP"/>
        </w:rPr>
        <w:t xml:space="preserve">(con </w:t>
      </w:r>
      <w:r w:rsidR="00AB5400" w:rsidRPr="00A84210">
        <w:rPr>
          <w:lang w:eastAsia="ja-JP"/>
        </w:rPr>
        <w:t>MZ</w:t>
      </w:r>
      <w:r w:rsidRPr="00A84210">
        <w:rPr>
          <w:lang w:eastAsia="ja-JP"/>
        </w:rPr>
        <w:t xml:space="preserve">: </w:t>
      </w:r>
      <w:r w:rsidR="00AB5400" w:rsidRPr="00A84210">
        <w:rPr>
          <w:lang w:eastAsia="ja-JP"/>
        </w:rPr>
        <w:t>Macrozona</w:t>
      </w:r>
      <w:r w:rsidRPr="00A84210">
        <w:rPr>
          <w:lang w:eastAsia="ja-JP"/>
        </w:rPr>
        <w:t>)”</w:t>
      </w:r>
    </w:p>
    <w:p w14:paraId="637EC0DA" w14:textId="77777777" w:rsidR="005F0E44" w:rsidRPr="00A84210" w:rsidRDefault="005F0E44" w:rsidP="005F0E44">
      <w:pPr>
        <w:rPr>
          <w:lang w:eastAsia="ja-JP"/>
        </w:rPr>
      </w:pPr>
    </w:p>
    <w:p w14:paraId="5874A682" w14:textId="39B90B76" w:rsidR="005F0E44" w:rsidRPr="00A84210" w:rsidRDefault="005F0E44" w:rsidP="005F0E44">
      <w:pPr>
        <w:rPr>
          <w:lang w:eastAsia="ja-JP"/>
        </w:rPr>
      </w:pPr>
      <w:r w:rsidRPr="00A84210">
        <w:rPr>
          <w:lang w:eastAsia="ja-JP"/>
        </w:rPr>
        <w:t xml:space="preserve">Por ejemplo: </w:t>
      </w:r>
      <w:r w:rsidR="000F31B5" w:rsidRPr="00A84210">
        <w:rPr>
          <w:lang w:eastAsia="ja-JP"/>
        </w:rPr>
        <w:t xml:space="preserve">“Para garantizar </w:t>
      </w:r>
      <w:r w:rsidR="00DD6E71" w:rsidRPr="00A84210">
        <w:rPr>
          <w:lang w:eastAsia="ja-JP"/>
        </w:rPr>
        <w:t xml:space="preserve">inicio </w:t>
      </w:r>
      <w:r w:rsidR="000F31B5" w:rsidRPr="00A84210">
        <w:rPr>
          <w:lang w:eastAsia="ja-JP"/>
        </w:rPr>
        <w:t>del Proyecto “Fomento a la Radiodifusión de Radios Comunitarias”, Código: FDT-2023-02</w:t>
      </w:r>
      <w:r w:rsidR="000A781A" w:rsidRPr="00A84210">
        <w:rPr>
          <w:lang w:eastAsia="ja-JP"/>
        </w:rPr>
        <w:t xml:space="preserve"> </w:t>
      </w:r>
      <w:r w:rsidR="00AB5400" w:rsidRPr="00A84210">
        <w:rPr>
          <w:lang w:eastAsia="ja-JP"/>
        </w:rPr>
        <w:t>–</w:t>
      </w:r>
      <w:proofErr w:type="gramStart"/>
      <w:r w:rsidR="00AB5400" w:rsidRPr="00A84210">
        <w:rPr>
          <w:lang w:eastAsia="ja-JP"/>
        </w:rPr>
        <w:t>CENTRO</w:t>
      </w:r>
      <w:r w:rsidR="00AB5400" w:rsidRPr="00A84210" w:rsidDel="000A781A">
        <w:rPr>
          <w:lang w:eastAsia="ja-JP"/>
        </w:rPr>
        <w:t xml:space="preserve"> </w:t>
      </w:r>
      <w:r w:rsidR="000F31B5" w:rsidRPr="00A84210">
        <w:rPr>
          <w:lang w:eastAsia="ja-JP"/>
        </w:rPr>
        <w:t>”</w:t>
      </w:r>
      <w:proofErr w:type="gramEnd"/>
      <w:r w:rsidR="000A781A" w:rsidRPr="00A84210">
        <w:rPr>
          <w:lang w:eastAsia="ja-JP"/>
        </w:rPr>
        <w:t>.</w:t>
      </w:r>
    </w:p>
    <w:p w14:paraId="53F16883" w14:textId="77777777" w:rsidR="005D1C9B" w:rsidRPr="00A84210" w:rsidRDefault="005D1C9B" w:rsidP="005F0E44">
      <w:pPr>
        <w:rPr>
          <w:lang w:eastAsia="ja-JP"/>
        </w:rPr>
      </w:pPr>
    </w:p>
    <w:p w14:paraId="641379C5" w14:textId="379697D5" w:rsidR="005D1C9B" w:rsidRPr="00A84210" w:rsidRDefault="005D1C9B" w:rsidP="005D1C9B">
      <w:pPr>
        <w:rPr>
          <w:lang w:eastAsia="ja-JP"/>
        </w:rPr>
      </w:pPr>
      <w:r w:rsidRPr="00A84210">
        <w:rPr>
          <w:lang w:eastAsia="ja-JP"/>
        </w:rPr>
        <w:t>En el caso de optar por el instrumento de póliza de seguro de ejecución inmediata, la Entidad Aseguradora no deberá tener sanciones en la Comisión de Mercados Financieros (CMF) por incumplimiento de la obligación legal y normativa, del inciso final del Artículo 583 del Código de Comercio y en el número 1 del Oficio Circular N° 972, de 2017 de la CMF, en los últimos 12 meses</w:t>
      </w:r>
    </w:p>
    <w:p w14:paraId="6F4347C6" w14:textId="5A3377B2" w:rsidR="005D1C9B" w:rsidRPr="00A84210" w:rsidRDefault="005D1C9B" w:rsidP="005D1C9B">
      <w:pPr>
        <w:rPr>
          <w:lang w:eastAsia="ja-JP"/>
        </w:rPr>
      </w:pPr>
      <w:r w:rsidRPr="00A84210">
        <w:rPr>
          <w:lang w:eastAsia="ja-JP"/>
        </w:rPr>
        <w:t>contados desde el ingreso de la Propuesta.</w:t>
      </w:r>
    </w:p>
    <w:p w14:paraId="780E9316" w14:textId="77777777" w:rsidR="000F31B5" w:rsidRPr="00A84210" w:rsidRDefault="000F31B5" w:rsidP="005F0E44">
      <w:pPr>
        <w:rPr>
          <w:lang w:eastAsia="ja-JP"/>
        </w:rPr>
      </w:pPr>
    </w:p>
    <w:p w14:paraId="0E24ABC3" w14:textId="316E3068" w:rsidR="005F0E44" w:rsidRPr="00A84210" w:rsidRDefault="005F0E44" w:rsidP="005F0E44">
      <w:pPr>
        <w:rPr>
          <w:lang w:eastAsia="ja-JP"/>
        </w:rPr>
      </w:pPr>
      <w:r w:rsidRPr="00A84210">
        <w:rPr>
          <w:lang w:eastAsia="ja-JP"/>
        </w:rPr>
        <w:t>Estas cauciones deberán entregarse al momento de la solicitud de asignación correspondiente a que se refiere el Artículo 15° de estas Bases Específicas</w:t>
      </w:r>
      <w:r w:rsidR="009637E3" w:rsidRPr="00A84210">
        <w:rPr>
          <w:lang w:eastAsia="ja-JP"/>
        </w:rPr>
        <w:t xml:space="preserve">, </w:t>
      </w:r>
      <w:r w:rsidR="009637E3" w:rsidRPr="00A84210">
        <w:t>en las dependencias de la Oficina de Partes de SUBTEL, ubicadas en Calle Catedral Nº 1424, comuna de Santiago, entre las 09:00 y las 13:59 horas</w:t>
      </w:r>
      <w:r w:rsidRPr="00A84210">
        <w:rPr>
          <w:lang w:eastAsia="ja-JP"/>
        </w:rPr>
        <w:t xml:space="preserve"> y será devuelta contra entrega, a plena conformidad de SUBTEL, de la garantía de fiel, íntegro y oportuno cumplimiento de las Exigencias de Bases. </w:t>
      </w:r>
    </w:p>
    <w:p w14:paraId="2FDE05D9" w14:textId="77777777" w:rsidR="005F0E44" w:rsidRPr="00A84210" w:rsidRDefault="005F0E44" w:rsidP="005F0E44">
      <w:pPr>
        <w:rPr>
          <w:lang w:eastAsia="ja-JP"/>
        </w:rPr>
      </w:pPr>
    </w:p>
    <w:p w14:paraId="73931D89" w14:textId="3751C3F3" w:rsidR="005F0E44" w:rsidRPr="00A84210" w:rsidRDefault="005F0E44" w:rsidP="005F0E44">
      <w:pPr>
        <w:rPr>
          <w:lang w:eastAsia="ja-JP"/>
        </w:rPr>
      </w:pPr>
      <w:r w:rsidRPr="00A84210">
        <w:rPr>
          <w:lang w:eastAsia="ja-JP"/>
        </w:rPr>
        <w:t xml:space="preserve">Cada una de estas cauciones deberá tener un plazo de vigencia mínima de </w:t>
      </w:r>
      <w:r w:rsidR="00601A59" w:rsidRPr="00A84210">
        <w:rPr>
          <w:lang w:eastAsia="ja-JP"/>
        </w:rPr>
        <w:t xml:space="preserve">seis </w:t>
      </w:r>
      <w:r w:rsidRPr="00A84210">
        <w:rPr>
          <w:lang w:eastAsia="ja-JP"/>
        </w:rPr>
        <w:t>(</w:t>
      </w:r>
      <w:r w:rsidR="00601A59" w:rsidRPr="00A84210">
        <w:rPr>
          <w:lang w:eastAsia="ja-JP"/>
        </w:rPr>
        <w:t>6</w:t>
      </w:r>
      <w:r w:rsidRPr="00A84210">
        <w:rPr>
          <w:lang w:eastAsia="ja-JP"/>
        </w:rPr>
        <w:t xml:space="preserve">) meses contados desde la fecha de su presentación. </w:t>
      </w:r>
    </w:p>
    <w:p w14:paraId="6DE10A73" w14:textId="77777777" w:rsidR="005F0E44" w:rsidRPr="00A84210" w:rsidRDefault="005F0E44" w:rsidP="005F0E44">
      <w:pPr>
        <w:rPr>
          <w:lang w:eastAsia="ja-JP"/>
        </w:rPr>
      </w:pPr>
    </w:p>
    <w:p w14:paraId="6D5ADD61" w14:textId="0BBE0A6B" w:rsidR="005F0E44" w:rsidRPr="00A84210" w:rsidRDefault="005F0E44" w:rsidP="005F0E44">
      <w:pPr>
        <w:rPr>
          <w:lang w:eastAsia="ja-JP"/>
        </w:rPr>
      </w:pPr>
      <w:r w:rsidRPr="00A84210">
        <w:rPr>
          <w:lang w:eastAsia="ja-JP"/>
        </w:rPr>
        <w:lastRenderedPageBreak/>
        <w:t xml:space="preserve">La caución de inicio de Sistemas de </w:t>
      </w:r>
      <w:r w:rsidR="003A355E" w:rsidRPr="00A84210">
        <w:rPr>
          <w:lang w:eastAsia="ja-JP"/>
        </w:rPr>
        <w:t xml:space="preserve">Procesamiento de </w:t>
      </w:r>
      <w:r w:rsidR="00BD2F27" w:rsidRPr="00A84210">
        <w:rPr>
          <w:lang w:eastAsia="ja-JP"/>
        </w:rPr>
        <w:t>Audio</w:t>
      </w:r>
      <w:r w:rsidR="003A355E" w:rsidRPr="00A84210">
        <w:rPr>
          <w:lang w:eastAsia="ja-JP"/>
        </w:rPr>
        <w:t xml:space="preserve"> en FM </w:t>
      </w:r>
      <w:r w:rsidRPr="00A84210">
        <w:rPr>
          <w:lang w:eastAsia="ja-JP"/>
        </w:rPr>
        <w:t xml:space="preserve">se otorgará como garantía para resguardar el cumplimiento cabal de las obligaciones y plazos a que se compromete el Adjudicatario en su respectiva Propuesta, pudiendo esta ser ejecutada por vía administrativa por la Subsecretaría de Telecomunicaciones, a través de la emisión de la correspondiente resolución fundada, entre otros, en los casos que a continuación se señalan: </w:t>
      </w:r>
    </w:p>
    <w:p w14:paraId="51EBB8F7" w14:textId="77777777" w:rsidR="005F0E44" w:rsidRPr="00A84210" w:rsidRDefault="005F0E44" w:rsidP="005F0E44">
      <w:pPr>
        <w:rPr>
          <w:lang w:eastAsia="ja-JP"/>
        </w:rPr>
      </w:pPr>
    </w:p>
    <w:p w14:paraId="5B23B6C4" w14:textId="77777777" w:rsidR="005F0E44" w:rsidRPr="00A84210" w:rsidRDefault="005F0E44" w:rsidP="005F0E44">
      <w:pPr>
        <w:rPr>
          <w:lang w:eastAsia="ja-JP"/>
        </w:rPr>
      </w:pPr>
      <w:r w:rsidRPr="00A84210">
        <w:rPr>
          <w:lang w:eastAsia="ja-JP"/>
        </w:rPr>
        <w:t>a.</w:t>
      </w:r>
      <w:r w:rsidRPr="00A84210">
        <w:rPr>
          <w:lang w:eastAsia="ja-JP"/>
        </w:rPr>
        <w:tab/>
        <w:t>Si el Adjudicatario no cumple con las obligaciones y plazos señalados en el Proyecto Técnico del Anexo N° 1 de estas Bases Específicas.</w:t>
      </w:r>
    </w:p>
    <w:p w14:paraId="042771A5" w14:textId="77777777" w:rsidR="005F0E44" w:rsidRPr="00A84210" w:rsidRDefault="005F0E44" w:rsidP="005F0E44">
      <w:pPr>
        <w:rPr>
          <w:lang w:eastAsia="ja-JP"/>
        </w:rPr>
      </w:pPr>
    </w:p>
    <w:p w14:paraId="783F84C1" w14:textId="0BAD7A19" w:rsidR="005F0E44" w:rsidRPr="00A84210" w:rsidRDefault="005F0E44" w:rsidP="005F0E44">
      <w:pPr>
        <w:rPr>
          <w:lang w:eastAsia="ja-JP"/>
        </w:rPr>
      </w:pPr>
      <w:r w:rsidRPr="00A84210">
        <w:rPr>
          <w:lang w:eastAsia="ja-JP"/>
        </w:rPr>
        <w:t>b.</w:t>
      </w:r>
      <w:r w:rsidRPr="00A84210">
        <w:rPr>
          <w:lang w:eastAsia="ja-JP"/>
        </w:rPr>
        <w:tab/>
        <w:t xml:space="preserve">Si el Adjudicatario no subsana dentro del plazo establecido por SUBTEL, las observaciones formuladas a la recepción de las obras e instalaciones de los Sistemas de </w:t>
      </w:r>
      <w:r w:rsidR="003A355E" w:rsidRPr="00A84210">
        <w:rPr>
          <w:lang w:eastAsia="ja-JP"/>
        </w:rPr>
        <w:t xml:space="preserve">Procesamiento de </w:t>
      </w:r>
      <w:r w:rsidR="00BD2F27" w:rsidRPr="00A84210">
        <w:rPr>
          <w:lang w:eastAsia="ja-JP"/>
        </w:rPr>
        <w:t>Audio</w:t>
      </w:r>
      <w:r w:rsidR="003A355E" w:rsidRPr="00A84210">
        <w:rPr>
          <w:lang w:eastAsia="ja-JP"/>
        </w:rPr>
        <w:t xml:space="preserve"> en FM </w:t>
      </w:r>
      <w:r w:rsidRPr="00A84210">
        <w:rPr>
          <w:lang w:eastAsia="ja-JP"/>
        </w:rPr>
        <w:t>respectivos.</w:t>
      </w:r>
    </w:p>
    <w:p w14:paraId="37D4DAB2" w14:textId="77777777" w:rsidR="005F0E44" w:rsidRPr="00A84210" w:rsidRDefault="005F0E44" w:rsidP="005F0E44">
      <w:pPr>
        <w:rPr>
          <w:lang w:eastAsia="ja-JP"/>
        </w:rPr>
      </w:pPr>
    </w:p>
    <w:p w14:paraId="5D31548E" w14:textId="74262BB8" w:rsidR="005F0E44" w:rsidRPr="00A84210" w:rsidRDefault="005F0E44" w:rsidP="005F0E44">
      <w:pPr>
        <w:rPr>
          <w:lang w:eastAsia="ja-JP"/>
        </w:rPr>
      </w:pPr>
      <w:r w:rsidRPr="00A84210">
        <w:rPr>
          <w:lang w:eastAsia="ja-JP"/>
        </w:rPr>
        <w:t>c.</w:t>
      </w:r>
      <w:r w:rsidRPr="00A84210">
        <w:rPr>
          <w:lang w:eastAsia="ja-JP"/>
        </w:rPr>
        <w:tab/>
        <w:t>Si el Adjudicatario no cumple con la obligación de entregar la garantía de fiel, íntegro y oportuno cumplimiento de las Exigencias de</w:t>
      </w:r>
      <w:r w:rsidR="007F0DD8" w:rsidRPr="00A84210">
        <w:rPr>
          <w:lang w:eastAsia="ja-JP"/>
        </w:rPr>
        <w:t xml:space="preserve"> las</w:t>
      </w:r>
      <w:r w:rsidRPr="00A84210">
        <w:rPr>
          <w:lang w:eastAsia="ja-JP"/>
        </w:rPr>
        <w:t xml:space="preserve"> Bases.</w:t>
      </w:r>
    </w:p>
    <w:p w14:paraId="54D8E02D" w14:textId="77777777" w:rsidR="00CD1D1F" w:rsidRPr="00A84210" w:rsidRDefault="00CD1D1F" w:rsidP="00CD1D1F">
      <w:pPr>
        <w:rPr>
          <w:lang w:eastAsia="ja-JP"/>
        </w:rPr>
      </w:pPr>
    </w:p>
    <w:p w14:paraId="6C91FBC4" w14:textId="6C4DA2A5" w:rsidR="006F20FA" w:rsidRPr="00A84210" w:rsidRDefault="006F20FA" w:rsidP="004B2F28">
      <w:pPr>
        <w:pStyle w:val="Ttulo2"/>
      </w:pPr>
      <w:r w:rsidRPr="00A84210">
        <w:t>Artículo 23°</w:t>
      </w:r>
      <w:r w:rsidR="00660A71" w:rsidRPr="00A84210">
        <w:t xml:space="preserve"> Garantía fiel, íntegro y oportuno cumplimiento de las exigencias de las Bases</w:t>
      </w:r>
    </w:p>
    <w:p w14:paraId="47E00D66" w14:textId="77777777" w:rsidR="00660A71" w:rsidRPr="00A84210" w:rsidRDefault="00660A71" w:rsidP="00660A71">
      <w:pPr>
        <w:rPr>
          <w:lang w:eastAsia="ja-JP"/>
        </w:rPr>
      </w:pPr>
    </w:p>
    <w:p w14:paraId="292FD705" w14:textId="17DD5002" w:rsidR="00660A71" w:rsidRPr="00A84210" w:rsidRDefault="00660A71" w:rsidP="00660A71">
      <w:pPr>
        <w:rPr>
          <w:lang w:eastAsia="ja-JP"/>
        </w:rPr>
      </w:pPr>
      <w:r w:rsidRPr="00A84210">
        <w:rPr>
          <w:lang w:eastAsia="ja-JP"/>
        </w:rPr>
        <w:t xml:space="preserve">La Beneficiaria deberá garantizar el cumplimiento de la totalidad de las Exigencias de </w:t>
      </w:r>
      <w:r w:rsidR="008F02C6" w:rsidRPr="00A84210">
        <w:rPr>
          <w:lang w:eastAsia="ja-JP"/>
        </w:rPr>
        <w:t xml:space="preserve">las </w:t>
      </w:r>
      <w:r w:rsidRPr="00A84210">
        <w:rPr>
          <w:lang w:eastAsia="ja-JP"/>
        </w:rPr>
        <w:t>Bases en los plazos y términos descritos en las presentes Bases y en su Propuesta, durante todo el Período de Obligatoriedad de las Exigencias de</w:t>
      </w:r>
      <w:r w:rsidR="001E40D3" w:rsidRPr="00A84210">
        <w:rPr>
          <w:lang w:eastAsia="ja-JP"/>
        </w:rPr>
        <w:t xml:space="preserve"> las</w:t>
      </w:r>
      <w:r w:rsidRPr="00A84210">
        <w:rPr>
          <w:lang w:eastAsia="ja-JP"/>
        </w:rPr>
        <w:t xml:space="preserve"> Bases, para lo cual deberá entregar uno (1) de los siguientes instrumentos que se describen a continuación:</w:t>
      </w:r>
    </w:p>
    <w:p w14:paraId="3389B72C" w14:textId="77777777" w:rsidR="0002576E" w:rsidRPr="00A84210" w:rsidRDefault="0002576E" w:rsidP="0002576E">
      <w:pPr>
        <w:pStyle w:val="Prrafodelista"/>
        <w:numPr>
          <w:ilvl w:val="0"/>
          <w:numId w:val="36"/>
        </w:numPr>
        <w:rPr>
          <w:lang w:eastAsia="ja-JP"/>
        </w:rPr>
      </w:pPr>
      <w:r w:rsidRPr="00A84210">
        <w:rPr>
          <w:lang w:eastAsia="ja-JP"/>
        </w:rPr>
        <w:t xml:space="preserve">Boleta de garantía bancaria emitida por un banco con sucursal en Chile; </w:t>
      </w:r>
    </w:p>
    <w:p w14:paraId="4544D8AB" w14:textId="77777777" w:rsidR="0002576E" w:rsidRPr="00A84210" w:rsidRDefault="0002576E" w:rsidP="0002576E">
      <w:pPr>
        <w:pStyle w:val="Prrafodelista"/>
        <w:numPr>
          <w:ilvl w:val="0"/>
          <w:numId w:val="36"/>
        </w:numPr>
        <w:rPr>
          <w:lang w:eastAsia="ja-JP"/>
        </w:rPr>
      </w:pPr>
      <w:r w:rsidRPr="00A84210">
        <w:rPr>
          <w:lang w:eastAsia="ja-JP"/>
        </w:rPr>
        <w:t>Vale vista emitido por un banco con sucursal en Chile;</w:t>
      </w:r>
    </w:p>
    <w:p w14:paraId="7D38EF1C" w14:textId="77777777" w:rsidR="0002576E" w:rsidRPr="00A84210" w:rsidRDefault="0002576E" w:rsidP="0002576E">
      <w:pPr>
        <w:pStyle w:val="Prrafodelista"/>
        <w:numPr>
          <w:ilvl w:val="0"/>
          <w:numId w:val="36"/>
        </w:numPr>
        <w:rPr>
          <w:lang w:eastAsia="ja-JP"/>
        </w:rPr>
      </w:pPr>
      <w:r w:rsidRPr="00A84210">
        <w:rPr>
          <w:lang w:eastAsia="ja-JP"/>
        </w:rPr>
        <w:t>Póliza de garantía de ejecución inmediata y sin intervención de liquidador emitidos por una Entidad Aseguradora con sucursal en Chile; o</w:t>
      </w:r>
    </w:p>
    <w:p w14:paraId="0C3A00F5" w14:textId="26620819" w:rsidR="0002576E" w:rsidRPr="00A84210" w:rsidRDefault="0002576E" w:rsidP="0002576E">
      <w:pPr>
        <w:pStyle w:val="Prrafodelista"/>
        <w:numPr>
          <w:ilvl w:val="0"/>
          <w:numId w:val="36"/>
        </w:numPr>
        <w:rPr>
          <w:lang w:eastAsia="ja-JP"/>
        </w:rPr>
      </w:pPr>
      <w:r w:rsidRPr="00A84210">
        <w:rPr>
          <w:lang w:eastAsia="ja-JP"/>
        </w:rPr>
        <w:t>Certificado de fianza emitido por una Institución de Garantía Recíproca con sucursal en Chile.</w:t>
      </w:r>
    </w:p>
    <w:p w14:paraId="6B836DCB" w14:textId="77777777" w:rsidR="00660A71" w:rsidRPr="00A84210" w:rsidRDefault="00660A71" w:rsidP="00660A71">
      <w:pPr>
        <w:rPr>
          <w:lang w:eastAsia="ja-JP"/>
        </w:rPr>
      </w:pPr>
    </w:p>
    <w:p w14:paraId="2C17E57B" w14:textId="274BA457" w:rsidR="00660A71" w:rsidRPr="00A84210" w:rsidRDefault="00660A71" w:rsidP="00660A71">
      <w:pPr>
        <w:rPr>
          <w:lang w:eastAsia="ja-JP"/>
        </w:rPr>
      </w:pPr>
      <w:r w:rsidRPr="00A84210">
        <w:rPr>
          <w:lang w:eastAsia="ja-JP"/>
        </w:rPr>
        <w:t xml:space="preserve">El instrumento que presente la Beneficiaria debe ser correspondiente a un </w:t>
      </w:r>
      <w:r w:rsidR="000A781A" w:rsidRPr="00A84210">
        <w:rPr>
          <w:lang w:eastAsia="ja-JP"/>
        </w:rPr>
        <w:t>5</w:t>
      </w:r>
      <w:r w:rsidR="001411DF" w:rsidRPr="00A84210">
        <w:rPr>
          <w:lang w:eastAsia="ja-JP"/>
        </w:rPr>
        <w:t>0</w:t>
      </w:r>
      <w:r w:rsidRPr="00A84210">
        <w:rPr>
          <w:lang w:eastAsia="ja-JP"/>
        </w:rPr>
        <w:t>% del Subsidio máximo individualizado en el Anexo N°4 de las Bases Específicas, expresando su valor en UF correspondiente a la fecha de la presentación de la garantía, la cual deberá ser tomada en favor de la Subsecretaria de Telecomunicaciones, pagadera a la vista y a su sólo requerimiento, no estando en consecuencia su pago sujeto a condición alguna.</w:t>
      </w:r>
    </w:p>
    <w:p w14:paraId="2BCB6658" w14:textId="77777777" w:rsidR="00660A71" w:rsidRPr="00A84210" w:rsidRDefault="00660A71" w:rsidP="00660A71">
      <w:pPr>
        <w:rPr>
          <w:lang w:eastAsia="ja-JP"/>
        </w:rPr>
      </w:pPr>
    </w:p>
    <w:p w14:paraId="3521FC76" w14:textId="1BEC6EE8" w:rsidR="00660A71" w:rsidRPr="00A84210" w:rsidRDefault="00660A71" w:rsidP="00660A71">
      <w:pPr>
        <w:rPr>
          <w:lang w:eastAsia="ja-JP"/>
        </w:rPr>
      </w:pPr>
      <w:r w:rsidRPr="00A84210">
        <w:rPr>
          <w:lang w:eastAsia="ja-JP"/>
        </w:rPr>
        <w:t xml:space="preserve">La glosa de estas garantías deberá identificar la </w:t>
      </w:r>
      <w:r w:rsidR="00AB5400" w:rsidRPr="00A84210">
        <w:rPr>
          <w:lang w:eastAsia="ja-JP"/>
        </w:rPr>
        <w:t xml:space="preserve">Macrozona asociada al </w:t>
      </w:r>
      <w:r w:rsidR="00AB5400" w:rsidRPr="00A84210">
        <w:rPr>
          <w:rFonts w:eastAsia="Cambria"/>
          <w:lang w:eastAsia="ja-JP"/>
        </w:rPr>
        <w:t>Sistema de Procesamiento de Audio</w:t>
      </w:r>
      <w:r w:rsidRPr="00A84210">
        <w:rPr>
          <w:lang w:eastAsia="ja-JP"/>
        </w:rPr>
        <w:t xml:space="preserve"> adjudicad</w:t>
      </w:r>
      <w:r w:rsidR="00AB5400" w:rsidRPr="00A84210">
        <w:rPr>
          <w:lang w:eastAsia="ja-JP"/>
        </w:rPr>
        <w:t>o</w:t>
      </w:r>
      <w:r w:rsidRPr="00A84210">
        <w:rPr>
          <w:lang w:eastAsia="ja-JP"/>
        </w:rPr>
        <w:t>, en los siguientes términos:</w:t>
      </w:r>
      <w:r w:rsidR="00DD6E71" w:rsidRPr="00A84210">
        <w:t xml:space="preserve"> “Para garantizar </w:t>
      </w:r>
      <w:r w:rsidR="00DD6E71" w:rsidRPr="00A84210">
        <w:rPr>
          <w:lang w:eastAsia="ja-JP"/>
        </w:rPr>
        <w:t>el fiel, íntegro y oportuno cumplimiento de las Exigencias de Bases del</w:t>
      </w:r>
      <w:r w:rsidRPr="00A84210">
        <w:rPr>
          <w:lang w:eastAsia="ja-JP"/>
        </w:rPr>
        <w:t xml:space="preserve"> </w:t>
      </w:r>
      <w:r w:rsidR="00BB6664" w:rsidRPr="00A84210">
        <w:rPr>
          <w:lang w:eastAsia="ja-JP"/>
        </w:rPr>
        <w:t>Fomento a la Radiodifusión de Radios Comunitarias</w:t>
      </w:r>
      <w:r w:rsidRPr="00A84210">
        <w:rPr>
          <w:lang w:eastAsia="ja-JP"/>
        </w:rPr>
        <w:t>, Código: FDT-2023-01-</w:t>
      </w:r>
      <w:r w:rsidR="00AB5400" w:rsidRPr="00A84210">
        <w:rPr>
          <w:lang w:eastAsia="ja-JP"/>
        </w:rPr>
        <w:t>MZ</w:t>
      </w:r>
      <w:r w:rsidRPr="00A84210">
        <w:rPr>
          <w:lang w:eastAsia="ja-JP"/>
        </w:rPr>
        <w:t xml:space="preserve"> (con </w:t>
      </w:r>
      <w:r w:rsidR="00AB5400" w:rsidRPr="00A84210">
        <w:rPr>
          <w:lang w:eastAsia="ja-JP"/>
        </w:rPr>
        <w:t>MZ</w:t>
      </w:r>
      <w:r w:rsidRPr="00A84210">
        <w:rPr>
          <w:lang w:eastAsia="ja-JP"/>
        </w:rPr>
        <w:t xml:space="preserve">: </w:t>
      </w:r>
      <w:r w:rsidR="00AB5400" w:rsidRPr="00A84210">
        <w:rPr>
          <w:lang w:eastAsia="ja-JP"/>
        </w:rPr>
        <w:t>Macrozona</w:t>
      </w:r>
      <w:r w:rsidRPr="00A84210">
        <w:rPr>
          <w:lang w:eastAsia="ja-JP"/>
        </w:rPr>
        <w:t>)”</w:t>
      </w:r>
    </w:p>
    <w:p w14:paraId="73DF0112" w14:textId="77777777" w:rsidR="00660A71" w:rsidRPr="00A84210" w:rsidRDefault="00660A71" w:rsidP="00660A71">
      <w:pPr>
        <w:rPr>
          <w:lang w:eastAsia="ja-JP"/>
        </w:rPr>
      </w:pPr>
    </w:p>
    <w:p w14:paraId="0ECAF604" w14:textId="586770D4" w:rsidR="00660A71" w:rsidRPr="00A84210" w:rsidRDefault="00230A2A" w:rsidP="00660A71">
      <w:pPr>
        <w:rPr>
          <w:lang w:eastAsia="ja-JP"/>
        </w:rPr>
      </w:pPr>
      <w:r w:rsidRPr="00A84210">
        <w:rPr>
          <w:lang w:eastAsia="ja-JP"/>
        </w:rPr>
        <w:t xml:space="preserve">Por ejemplo: </w:t>
      </w:r>
      <w:r w:rsidR="00660A71" w:rsidRPr="00A84210">
        <w:rPr>
          <w:lang w:eastAsia="ja-JP"/>
        </w:rPr>
        <w:t>“Para garantizar el fiel, íntegro y oportuno cumplimiento de las Exigencias de Bases del Proyecto</w:t>
      </w:r>
      <w:r w:rsidR="00BB6664" w:rsidRPr="00A84210">
        <w:t xml:space="preserve"> </w:t>
      </w:r>
      <w:r w:rsidR="00BB6664" w:rsidRPr="00A84210">
        <w:rPr>
          <w:lang w:eastAsia="ja-JP"/>
        </w:rPr>
        <w:t>Fomento a la Radiodifusión de Radios Comunitarias, Código: FDT-2023-02</w:t>
      </w:r>
      <w:r w:rsidR="000A781A" w:rsidRPr="00A84210">
        <w:rPr>
          <w:lang w:eastAsia="ja-JP"/>
        </w:rPr>
        <w:t xml:space="preserve"> </w:t>
      </w:r>
      <w:r w:rsidR="00AB5400" w:rsidRPr="00A84210">
        <w:rPr>
          <w:lang w:eastAsia="ja-JP"/>
        </w:rPr>
        <w:t>-</w:t>
      </w:r>
      <w:proofErr w:type="gramStart"/>
      <w:r w:rsidR="00AB5400" w:rsidRPr="00A84210">
        <w:rPr>
          <w:lang w:eastAsia="ja-JP"/>
        </w:rPr>
        <w:t>CENTRO</w:t>
      </w:r>
      <w:r w:rsidR="00AB5400" w:rsidRPr="00A84210" w:rsidDel="000A781A">
        <w:rPr>
          <w:lang w:eastAsia="ja-JP"/>
        </w:rPr>
        <w:t xml:space="preserve"> </w:t>
      </w:r>
      <w:r w:rsidR="00BB6664" w:rsidRPr="00A84210">
        <w:rPr>
          <w:lang w:eastAsia="ja-JP"/>
        </w:rPr>
        <w:t>”</w:t>
      </w:r>
      <w:proofErr w:type="gramEnd"/>
      <w:r w:rsidR="005D1C9B" w:rsidRPr="00A84210">
        <w:rPr>
          <w:lang w:eastAsia="ja-JP"/>
        </w:rPr>
        <w:t>.</w:t>
      </w:r>
    </w:p>
    <w:p w14:paraId="56214EBD" w14:textId="77777777" w:rsidR="005D1C9B" w:rsidRPr="00A84210" w:rsidRDefault="005D1C9B" w:rsidP="00660A71">
      <w:pPr>
        <w:rPr>
          <w:lang w:eastAsia="ja-JP"/>
        </w:rPr>
      </w:pPr>
    </w:p>
    <w:p w14:paraId="010DFB02" w14:textId="136057D9" w:rsidR="005D1C9B" w:rsidRPr="00A84210" w:rsidRDefault="005D1C9B" w:rsidP="005D1C9B">
      <w:pPr>
        <w:rPr>
          <w:lang w:eastAsia="ja-JP"/>
        </w:rPr>
      </w:pPr>
      <w:r w:rsidRPr="00A84210">
        <w:rPr>
          <w:lang w:eastAsia="ja-JP"/>
        </w:rPr>
        <w:lastRenderedPageBreak/>
        <w:t>En el caso de optar por el instrumento de póliza de seguro de ejecución inmediata, la Entidad Aseguradora no deberá tener sanciones en la Comisión de Mercados Financieros (CMF) por incumplimiento de la obligación legal y normativa, del inciso final del Artículo 583 del Código de Comercio y en el número 1 del Oficio Circular N° 972, de 2017 de la CMF, en los últimos 12 meses</w:t>
      </w:r>
    </w:p>
    <w:p w14:paraId="56D6948E" w14:textId="7AA1B017" w:rsidR="005D1C9B" w:rsidRPr="00A84210" w:rsidRDefault="005D1C9B" w:rsidP="005D1C9B">
      <w:pPr>
        <w:rPr>
          <w:lang w:eastAsia="ja-JP"/>
        </w:rPr>
      </w:pPr>
      <w:r w:rsidRPr="00A84210">
        <w:rPr>
          <w:lang w:eastAsia="ja-JP"/>
        </w:rPr>
        <w:t>contados desde el ingreso de la Propuesta.</w:t>
      </w:r>
    </w:p>
    <w:p w14:paraId="1B4C9ECB" w14:textId="77777777" w:rsidR="00660A71" w:rsidRPr="00A84210" w:rsidRDefault="00660A71" w:rsidP="00660A71">
      <w:pPr>
        <w:rPr>
          <w:lang w:eastAsia="ja-JP"/>
        </w:rPr>
      </w:pPr>
    </w:p>
    <w:p w14:paraId="65749315" w14:textId="3DFCBACF" w:rsidR="00660A71" w:rsidRPr="00A84210" w:rsidRDefault="00660A71" w:rsidP="00660A71">
      <w:pPr>
        <w:rPr>
          <w:lang w:eastAsia="ja-JP"/>
        </w:rPr>
      </w:pPr>
      <w:r w:rsidRPr="00A84210">
        <w:rPr>
          <w:lang w:eastAsia="ja-JP"/>
        </w:rPr>
        <w:t>Estas cauciones deberán entregarse al momento de la solicitud de pago del subsidio a que se refiere el Artículo 19° de estas Bases Específicas</w:t>
      </w:r>
      <w:r w:rsidR="009637E3" w:rsidRPr="00A84210">
        <w:rPr>
          <w:lang w:eastAsia="ja-JP"/>
        </w:rPr>
        <w:t xml:space="preserve">, </w:t>
      </w:r>
      <w:r w:rsidR="009637E3" w:rsidRPr="00A84210">
        <w:t>en las dependencias de la Oficina de Partes de SUBTEL, ubicadas en Calle Catedral Nº 1424, comuna de Santiago, entre las 09:00 y las 13:59 horas</w:t>
      </w:r>
      <w:r w:rsidRPr="00A84210">
        <w:rPr>
          <w:lang w:eastAsia="ja-JP"/>
        </w:rPr>
        <w:t xml:space="preserve"> y será calificada de suficiente al momento de la emisión del certificado de pago correspondiente. Por su parte, la devolución de la caución respectiva se llevará a cabo dentro de los treinta (30) días hábiles siguientes a la fecha de término de vigencia de la respectiva garantía. </w:t>
      </w:r>
    </w:p>
    <w:p w14:paraId="443B7574" w14:textId="77777777" w:rsidR="00660A71" w:rsidRPr="00A84210" w:rsidRDefault="00660A71" w:rsidP="00660A71">
      <w:pPr>
        <w:rPr>
          <w:lang w:eastAsia="ja-JP"/>
        </w:rPr>
      </w:pPr>
    </w:p>
    <w:p w14:paraId="3815C167" w14:textId="59238828" w:rsidR="00660A71" w:rsidRPr="00A84210" w:rsidRDefault="00660A71" w:rsidP="00660A71">
      <w:pPr>
        <w:rPr>
          <w:lang w:eastAsia="ja-JP"/>
        </w:rPr>
      </w:pPr>
      <w:r w:rsidRPr="00A84210">
        <w:rPr>
          <w:lang w:eastAsia="ja-JP"/>
        </w:rPr>
        <w:t xml:space="preserve">Cada una de estas cauciones deberá tener un plazo de vigencia equivalente al Período de Obligatoriedad de las Exigencias de las Bases, </w:t>
      </w:r>
      <w:r w:rsidR="005B63FF" w:rsidRPr="00A84210">
        <w:rPr>
          <w:lang w:eastAsia="ja-JP"/>
        </w:rPr>
        <w:t>de acuerdo con</w:t>
      </w:r>
      <w:r w:rsidRPr="00A84210">
        <w:rPr>
          <w:lang w:eastAsia="ja-JP"/>
        </w:rPr>
        <w:t xml:space="preserve"> lo establecido en el Artículo 7° de las presentes Bases Específicas, contados desde la notificación de la Resolución de Asignación más el tiempo que medie entre dicha fecha de notificación y la del oficio de recepción conforme de las obras e instalaciones del </w:t>
      </w:r>
      <w:r w:rsidR="00C65B1A" w:rsidRPr="00A84210">
        <w:rPr>
          <w:lang w:eastAsia="ja-JP"/>
        </w:rPr>
        <w:t xml:space="preserve">Sistema </w:t>
      </w:r>
      <w:r w:rsidRPr="00A84210">
        <w:rPr>
          <w:lang w:eastAsia="ja-JP"/>
        </w:rPr>
        <w:t xml:space="preserve">de </w:t>
      </w:r>
      <w:r w:rsidR="00C65B1A" w:rsidRPr="00A84210">
        <w:rPr>
          <w:lang w:eastAsia="ja-JP"/>
        </w:rPr>
        <w:t>P</w:t>
      </w:r>
      <w:r w:rsidR="005B63FF" w:rsidRPr="00A84210">
        <w:rPr>
          <w:lang w:eastAsia="ja-JP"/>
        </w:rPr>
        <w:t xml:space="preserve">rocesamiento de </w:t>
      </w:r>
      <w:r w:rsidR="00C65B1A" w:rsidRPr="00A84210">
        <w:rPr>
          <w:lang w:eastAsia="ja-JP"/>
        </w:rPr>
        <w:t>Audio en FM</w:t>
      </w:r>
      <w:r w:rsidRPr="00A84210">
        <w:rPr>
          <w:lang w:eastAsia="ja-JP"/>
        </w:rPr>
        <w:t>.</w:t>
      </w:r>
    </w:p>
    <w:p w14:paraId="35A9533A" w14:textId="77777777" w:rsidR="00660A71" w:rsidRPr="00A84210" w:rsidRDefault="00660A71" w:rsidP="00660A71">
      <w:pPr>
        <w:rPr>
          <w:lang w:eastAsia="ja-JP"/>
        </w:rPr>
      </w:pPr>
    </w:p>
    <w:p w14:paraId="387EEBA1" w14:textId="7181DBDB" w:rsidR="00D57B5C" w:rsidRPr="00A84210" w:rsidRDefault="00660A71" w:rsidP="00660A71">
      <w:pPr>
        <w:rPr>
          <w:lang w:eastAsia="ja-JP"/>
        </w:rPr>
      </w:pPr>
      <w:r w:rsidRPr="00A84210">
        <w:rPr>
          <w:lang w:eastAsia="ja-JP"/>
        </w:rPr>
        <w:t>En el evento que a la Beneficiaria se le entregue un anticipo de Subsidio, de conformidad a lo previsto en el Artículo 20° de estas Bases Específicas, la devolución de la caución correspondiente se realizará en la oportunidad y forma establecida en el Artículo 24° de las Bases Específicas.</w:t>
      </w:r>
    </w:p>
    <w:p w14:paraId="37747F32" w14:textId="1FA97EE9" w:rsidR="006F20FA" w:rsidRPr="00A84210" w:rsidRDefault="006F20FA" w:rsidP="004B2F28">
      <w:pPr>
        <w:pStyle w:val="Ttulo2"/>
      </w:pPr>
      <w:r w:rsidRPr="00A84210">
        <w:t>Artículo 24°</w:t>
      </w:r>
      <w:r w:rsidR="00D57B5C" w:rsidRPr="00A84210">
        <w:t xml:space="preserve"> Garantía del anticipo</w:t>
      </w:r>
    </w:p>
    <w:p w14:paraId="0F9ACC07" w14:textId="77777777" w:rsidR="00D57B5C" w:rsidRPr="00A84210" w:rsidRDefault="00D57B5C" w:rsidP="00D57B5C">
      <w:pPr>
        <w:rPr>
          <w:lang w:eastAsia="ja-JP"/>
        </w:rPr>
      </w:pPr>
    </w:p>
    <w:p w14:paraId="08D68562" w14:textId="3CC29A05" w:rsidR="00A27905" w:rsidRPr="00A84210" w:rsidRDefault="00A27905" w:rsidP="00A27905">
      <w:pPr>
        <w:rPr>
          <w:lang w:eastAsia="ja-JP"/>
        </w:rPr>
      </w:pPr>
      <w:r w:rsidRPr="00A84210">
        <w:rPr>
          <w:lang w:eastAsia="ja-JP"/>
        </w:rPr>
        <w:t>En el caso que la Beneficiaria solicite un anticipo conforme a lo indicado en el Artículo 20° de estas Bases Específicas, deberá acompañar, junto a la solicitud de anticipo, uno (1) de los siguientes instrumentos que se describen a continuación:</w:t>
      </w:r>
    </w:p>
    <w:p w14:paraId="02C236C8" w14:textId="77777777" w:rsidR="0002576E" w:rsidRPr="00A84210" w:rsidRDefault="0002576E" w:rsidP="0002576E">
      <w:pPr>
        <w:pStyle w:val="Prrafodelista"/>
        <w:numPr>
          <w:ilvl w:val="0"/>
          <w:numId w:val="37"/>
        </w:numPr>
        <w:rPr>
          <w:lang w:eastAsia="ja-JP"/>
        </w:rPr>
      </w:pPr>
      <w:r w:rsidRPr="00A84210">
        <w:rPr>
          <w:lang w:eastAsia="ja-JP"/>
        </w:rPr>
        <w:t xml:space="preserve">Boleta de garantía bancaria emitida por un banco con sucursal en Chile; </w:t>
      </w:r>
    </w:p>
    <w:p w14:paraId="6FBC57C4" w14:textId="77777777" w:rsidR="0002576E" w:rsidRPr="00A84210" w:rsidRDefault="0002576E" w:rsidP="0002576E">
      <w:pPr>
        <w:pStyle w:val="Prrafodelista"/>
        <w:numPr>
          <w:ilvl w:val="0"/>
          <w:numId w:val="37"/>
        </w:numPr>
        <w:rPr>
          <w:lang w:eastAsia="ja-JP"/>
        </w:rPr>
      </w:pPr>
      <w:r w:rsidRPr="00A84210">
        <w:rPr>
          <w:lang w:eastAsia="ja-JP"/>
        </w:rPr>
        <w:t>Vale vista emitido por un banco con sucursal en Chile;</w:t>
      </w:r>
    </w:p>
    <w:p w14:paraId="277FF47E" w14:textId="77777777" w:rsidR="0002576E" w:rsidRPr="00A84210" w:rsidRDefault="0002576E" w:rsidP="0002576E">
      <w:pPr>
        <w:pStyle w:val="Prrafodelista"/>
        <w:numPr>
          <w:ilvl w:val="0"/>
          <w:numId w:val="37"/>
        </w:numPr>
        <w:rPr>
          <w:lang w:eastAsia="ja-JP"/>
        </w:rPr>
      </w:pPr>
      <w:r w:rsidRPr="00A84210">
        <w:rPr>
          <w:lang w:eastAsia="ja-JP"/>
        </w:rPr>
        <w:t>Póliza de garantía de ejecución inmediata y sin intervención de liquidador emitidos por una Entidad Aseguradora con sucursal en Chile; o</w:t>
      </w:r>
    </w:p>
    <w:p w14:paraId="72D33ABF" w14:textId="51DF4A3F" w:rsidR="0002576E" w:rsidRPr="00A84210" w:rsidRDefault="0002576E" w:rsidP="0002576E">
      <w:pPr>
        <w:pStyle w:val="Prrafodelista"/>
        <w:numPr>
          <w:ilvl w:val="0"/>
          <w:numId w:val="37"/>
        </w:numPr>
        <w:rPr>
          <w:lang w:eastAsia="ja-JP"/>
        </w:rPr>
      </w:pPr>
      <w:r w:rsidRPr="00A84210">
        <w:rPr>
          <w:lang w:eastAsia="ja-JP"/>
        </w:rPr>
        <w:t xml:space="preserve">Certificado de fianza emitido por una Institución de Garantía Recíproca con sucursal en Chile. </w:t>
      </w:r>
    </w:p>
    <w:p w14:paraId="747CBAFA" w14:textId="77777777" w:rsidR="0002576E" w:rsidRPr="00A84210" w:rsidRDefault="0002576E" w:rsidP="00565DAE">
      <w:pPr>
        <w:rPr>
          <w:lang w:eastAsia="ja-JP"/>
        </w:rPr>
      </w:pPr>
    </w:p>
    <w:p w14:paraId="1ABCD643" w14:textId="5BEA01DE" w:rsidR="00A27905" w:rsidRPr="00A84210" w:rsidRDefault="00A27905" w:rsidP="001D283C">
      <w:pPr>
        <w:rPr>
          <w:lang w:eastAsia="ja-JP"/>
        </w:rPr>
      </w:pPr>
      <w:r w:rsidRPr="00A84210">
        <w:rPr>
          <w:lang w:eastAsia="ja-JP"/>
        </w:rPr>
        <w:t>El instrumento presentado por la Proponente</w:t>
      </w:r>
      <w:r w:rsidR="009637E3" w:rsidRPr="00A84210">
        <w:rPr>
          <w:lang w:eastAsia="ja-JP"/>
        </w:rPr>
        <w:t>,</w:t>
      </w:r>
      <w:r w:rsidR="009637E3" w:rsidRPr="00A84210">
        <w:t xml:space="preserve"> en las dependencias de la Oficina de Partes de SUBTEL, ubicadas en Calle Catedral Nº 1424, comuna de Santiago, entre las 09:00 y las 13:59 horas,</w:t>
      </w:r>
      <w:r w:rsidRPr="00A84210">
        <w:rPr>
          <w:lang w:eastAsia="ja-JP"/>
        </w:rPr>
        <w:t xml:space="preserve"> debe corresponder a un 100% del anticipo solicitado, expresando su valor en UF correspondiente a la fecha de la presentación de la caución, la cual deberá ser tomada en favor de la Subsecretaria de Telecomunicaciones, pagadera a la vista y a su sólo requerimiento, no estando en consecuencia su pago sujeto a condición alguna.</w:t>
      </w:r>
    </w:p>
    <w:p w14:paraId="59748482" w14:textId="77777777" w:rsidR="00A27905" w:rsidRPr="00A84210" w:rsidRDefault="00A27905" w:rsidP="00A27905">
      <w:pPr>
        <w:rPr>
          <w:lang w:eastAsia="ja-JP"/>
        </w:rPr>
      </w:pPr>
    </w:p>
    <w:p w14:paraId="660C4398" w14:textId="6B833180" w:rsidR="00A27905" w:rsidRPr="00A84210" w:rsidRDefault="00A27905" w:rsidP="00A27905">
      <w:pPr>
        <w:rPr>
          <w:lang w:eastAsia="ja-JP"/>
        </w:rPr>
      </w:pPr>
      <w:r w:rsidRPr="00A84210">
        <w:rPr>
          <w:lang w:eastAsia="ja-JP"/>
        </w:rPr>
        <w:t xml:space="preserve">Asimismo, esta caución deberá tener una vigencia mínima de </w:t>
      </w:r>
      <w:r w:rsidR="00616893" w:rsidRPr="00A84210">
        <w:rPr>
          <w:lang w:eastAsia="ja-JP"/>
        </w:rPr>
        <w:t xml:space="preserve">seis </w:t>
      </w:r>
      <w:r w:rsidRPr="00A84210">
        <w:rPr>
          <w:lang w:eastAsia="ja-JP"/>
        </w:rPr>
        <w:t>(</w:t>
      </w:r>
      <w:r w:rsidR="00616893" w:rsidRPr="00A84210">
        <w:rPr>
          <w:lang w:eastAsia="ja-JP"/>
        </w:rPr>
        <w:t>6</w:t>
      </w:r>
      <w:r w:rsidRPr="00A84210">
        <w:rPr>
          <w:lang w:eastAsia="ja-JP"/>
        </w:rPr>
        <w:t xml:space="preserve">) meses contados desde la fecha de la presentación de la solicitud de anticipo. </w:t>
      </w:r>
    </w:p>
    <w:p w14:paraId="7F8A0C49" w14:textId="77777777" w:rsidR="00A27905" w:rsidRPr="00A84210" w:rsidRDefault="00A27905" w:rsidP="00A27905">
      <w:pPr>
        <w:rPr>
          <w:lang w:eastAsia="ja-JP"/>
        </w:rPr>
      </w:pPr>
    </w:p>
    <w:p w14:paraId="6E064633" w14:textId="7216E9B5" w:rsidR="00A27905" w:rsidRPr="00A84210" w:rsidRDefault="00A27905" w:rsidP="00A27905">
      <w:pPr>
        <w:rPr>
          <w:lang w:eastAsia="ja-JP"/>
        </w:rPr>
      </w:pPr>
      <w:r w:rsidRPr="00A84210">
        <w:rPr>
          <w:lang w:eastAsia="ja-JP"/>
        </w:rPr>
        <w:lastRenderedPageBreak/>
        <w:t xml:space="preserve">La glosa de la garantía deberá indicar: “Para garantizar el Anticipo de Subsidio del Proyecto </w:t>
      </w:r>
      <w:r w:rsidR="00DD6E71" w:rsidRPr="00A84210">
        <w:rPr>
          <w:lang w:eastAsia="ja-JP"/>
        </w:rPr>
        <w:t>Fomento a la Radiodifusión de Radios Comunitarias</w:t>
      </w:r>
      <w:r w:rsidRPr="00A84210">
        <w:rPr>
          <w:lang w:eastAsia="ja-JP"/>
        </w:rPr>
        <w:t>, Código: FDT-2023-0</w:t>
      </w:r>
      <w:r w:rsidR="00DD6E71" w:rsidRPr="00A84210">
        <w:rPr>
          <w:lang w:eastAsia="ja-JP"/>
        </w:rPr>
        <w:t>2</w:t>
      </w:r>
      <w:r w:rsidRPr="00A84210">
        <w:rPr>
          <w:lang w:eastAsia="ja-JP"/>
        </w:rPr>
        <w:t xml:space="preserve"> -</w:t>
      </w:r>
      <w:r w:rsidR="00AB5400" w:rsidRPr="00A84210">
        <w:rPr>
          <w:lang w:eastAsia="ja-JP"/>
        </w:rPr>
        <w:t>MZ</w:t>
      </w:r>
      <w:r w:rsidRPr="00A84210">
        <w:rPr>
          <w:lang w:eastAsia="ja-JP"/>
        </w:rPr>
        <w:t xml:space="preserve"> (con </w:t>
      </w:r>
      <w:r w:rsidR="00AB5400" w:rsidRPr="00A84210">
        <w:rPr>
          <w:lang w:eastAsia="ja-JP"/>
        </w:rPr>
        <w:t>MZ</w:t>
      </w:r>
      <w:r w:rsidRPr="00A84210">
        <w:rPr>
          <w:lang w:eastAsia="ja-JP"/>
        </w:rPr>
        <w:t xml:space="preserve">: </w:t>
      </w:r>
      <w:r w:rsidR="00AB5400" w:rsidRPr="00A84210">
        <w:rPr>
          <w:lang w:eastAsia="ja-JP"/>
        </w:rPr>
        <w:t>Macrozona</w:t>
      </w:r>
      <w:r w:rsidRPr="00A84210">
        <w:rPr>
          <w:lang w:eastAsia="ja-JP"/>
        </w:rPr>
        <w:t>)”</w:t>
      </w:r>
    </w:p>
    <w:p w14:paraId="01C01222" w14:textId="77777777" w:rsidR="00A27905" w:rsidRPr="00A84210" w:rsidRDefault="00A27905" w:rsidP="00A27905">
      <w:pPr>
        <w:rPr>
          <w:lang w:eastAsia="ja-JP"/>
        </w:rPr>
      </w:pPr>
    </w:p>
    <w:p w14:paraId="6444E3E9" w14:textId="5CAD3310" w:rsidR="00A27905" w:rsidRPr="00A84210" w:rsidRDefault="00A27905" w:rsidP="00A27905">
      <w:pPr>
        <w:rPr>
          <w:lang w:eastAsia="ja-JP"/>
        </w:rPr>
      </w:pPr>
      <w:r w:rsidRPr="00A84210">
        <w:rPr>
          <w:lang w:eastAsia="ja-JP"/>
        </w:rPr>
        <w:t xml:space="preserve">Por ejemplo: </w:t>
      </w:r>
      <w:r w:rsidR="00DD6E71" w:rsidRPr="00A84210">
        <w:rPr>
          <w:lang w:eastAsia="ja-JP"/>
        </w:rPr>
        <w:t>“Para garantizar el Anticipo del Proyecto “Fomento a la Radiodifusión de Radios Comunitarias”, Código: FDT-2023-02</w:t>
      </w:r>
      <w:r w:rsidR="00AB5400" w:rsidRPr="00A84210">
        <w:rPr>
          <w:lang w:eastAsia="ja-JP"/>
        </w:rPr>
        <w:t>-CENTRO</w:t>
      </w:r>
      <w:r w:rsidR="00DD6E71" w:rsidRPr="00A84210">
        <w:rPr>
          <w:lang w:eastAsia="ja-JP"/>
        </w:rPr>
        <w:t>”</w:t>
      </w:r>
      <w:r w:rsidR="005D1C9B" w:rsidRPr="00A84210">
        <w:rPr>
          <w:lang w:eastAsia="ja-JP"/>
        </w:rPr>
        <w:t>.</w:t>
      </w:r>
    </w:p>
    <w:p w14:paraId="26C6FE12" w14:textId="77777777" w:rsidR="005D1C9B" w:rsidRPr="00A84210" w:rsidRDefault="005D1C9B" w:rsidP="00A27905">
      <w:pPr>
        <w:rPr>
          <w:lang w:eastAsia="ja-JP"/>
        </w:rPr>
      </w:pPr>
    </w:p>
    <w:p w14:paraId="2C74AE91" w14:textId="7410C8B3" w:rsidR="005D1C9B" w:rsidRPr="00A84210" w:rsidRDefault="005D1C9B" w:rsidP="005D1C9B">
      <w:pPr>
        <w:rPr>
          <w:lang w:eastAsia="ja-JP"/>
        </w:rPr>
      </w:pPr>
      <w:r w:rsidRPr="00A84210">
        <w:rPr>
          <w:lang w:eastAsia="ja-JP"/>
        </w:rPr>
        <w:t>En el caso de optar por el instrumento de póliza de seguro de ejecución inmediata, la Entidad Aseguradora no deberá tener sanciones en la Comisión de Mercados Financieros (CMF) por incumplimiento de la obligación legal y normativa, del inciso final del Artículo 583 del Código de Comercio y en el número 1 del Oficio Circular N° 972, de 2017 de la CMF, en los últimos 12 meses</w:t>
      </w:r>
    </w:p>
    <w:p w14:paraId="3B0DBA40" w14:textId="1359A906" w:rsidR="005D1C9B" w:rsidRPr="00A84210" w:rsidRDefault="005D1C9B" w:rsidP="005D1C9B">
      <w:pPr>
        <w:rPr>
          <w:lang w:eastAsia="ja-JP"/>
        </w:rPr>
      </w:pPr>
      <w:r w:rsidRPr="00A84210">
        <w:rPr>
          <w:lang w:eastAsia="ja-JP"/>
        </w:rPr>
        <w:t>contados desde el ingreso de la Propuesta.</w:t>
      </w:r>
    </w:p>
    <w:p w14:paraId="35E50315" w14:textId="77777777" w:rsidR="00DD6E71" w:rsidRPr="00A84210" w:rsidRDefault="00DD6E71" w:rsidP="00A27905">
      <w:pPr>
        <w:rPr>
          <w:lang w:eastAsia="ja-JP"/>
        </w:rPr>
      </w:pPr>
    </w:p>
    <w:p w14:paraId="6F2257D0" w14:textId="434E5FBA" w:rsidR="009637E3" w:rsidRPr="00A84210" w:rsidRDefault="009637E3" w:rsidP="009637E3">
      <w:r w:rsidRPr="00A84210">
        <w:t>La devolución de la garantía por concepto de anticipo del Artículo 20° de estas Bases Específicas, se efectuará previa solicitud por escrito de la Beneficiaria y contra entrega, a plena conformidad de SUBTEL, de la garantía de fiel, íntegro y oportuno cumplimiento de las exigencias de las Bases, señalada en el Artículo 23° de las presentes Bases Específicas.</w:t>
      </w:r>
    </w:p>
    <w:p w14:paraId="138FC438" w14:textId="77777777" w:rsidR="009637E3" w:rsidRPr="00A84210" w:rsidRDefault="009637E3" w:rsidP="009637E3"/>
    <w:p w14:paraId="0B4077B6" w14:textId="2CFCF120" w:rsidR="006F20FA" w:rsidRPr="00A84210" w:rsidRDefault="006F20FA" w:rsidP="004B2F28">
      <w:pPr>
        <w:pStyle w:val="Ttulo2"/>
      </w:pPr>
      <w:r w:rsidRPr="00A84210">
        <w:t>Artículo 25°</w:t>
      </w:r>
      <w:r w:rsidR="005E5789" w:rsidRPr="00A84210">
        <w:t xml:space="preserve"> Reducción de cauciones</w:t>
      </w:r>
    </w:p>
    <w:p w14:paraId="62B5D10E" w14:textId="77777777" w:rsidR="005E5789" w:rsidRPr="00A84210" w:rsidRDefault="005E5789" w:rsidP="005E5789">
      <w:pPr>
        <w:rPr>
          <w:lang w:eastAsia="ja-JP"/>
        </w:rPr>
      </w:pPr>
    </w:p>
    <w:p w14:paraId="6EC26E71" w14:textId="5A2F67BD" w:rsidR="005E5789" w:rsidRPr="00A84210" w:rsidRDefault="005E5789" w:rsidP="005E5789">
      <w:pPr>
        <w:rPr>
          <w:lang w:eastAsia="ja-JP"/>
        </w:rPr>
      </w:pPr>
      <w:r w:rsidRPr="00A84210">
        <w:rPr>
          <w:lang w:eastAsia="ja-JP"/>
        </w:rPr>
        <w:t xml:space="preserve">La Beneficiaria   podrá solicitar la reducción del monto de las cauciones señaladas en el Artículo 23° de las presente Bases Específicas, al término de cada año de obligación. Lo anterior, respecto de su monto original, en UF, a partir del primer año contado desde la recepción de obras e instalaciones del </w:t>
      </w:r>
      <w:r w:rsidR="001864C8" w:rsidRPr="00A84210">
        <w:rPr>
          <w:lang w:eastAsia="ja-JP"/>
        </w:rPr>
        <w:t xml:space="preserve">Sistema de Procesamiento de </w:t>
      </w:r>
      <w:r w:rsidR="00BD2F27" w:rsidRPr="00A84210">
        <w:rPr>
          <w:lang w:eastAsia="ja-JP"/>
        </w:rPr>
        <w:t xml:space="preserve">Audio </w:t>
      </w:r>
      <w:r w:rsidR="001864C8" w:rsidRPr="00A84210">
        <w:rPr>
          <w:lang w:eastAsia="ja-JP"/>
        </w:rPr>
        <w:t>en FM</w:t>
      </w:r>
      <w:r w:rsidRPr="00A84210">
        <w:rPr>
          <w:lang w:eastAsia="ja-JP"/>
        </w:rPr>
        <w:t xml:space="preserve"> por parte de SUBTEL y así sucesivamente, de acuerdo con lo siguiente:</w:t>
      </w:r>
    </w:p>
    <w:tbl>
      <w:tblPr>
        <w:tblW w:w="5115" w:type="dxa"/>
        <w:jc w:val="center"/>
        <w:tblCellMar>
          <w:left w:w="0" w:type="dxa"/>
          <w:right w:w="0" w:type="dxa"/>
        </w:tblCellMar>
        <w:tblLook w:val="04A0" w:firstRow="1" w:lastRow="0" w:firstColumn="1" w:lastColumn="0" w:noHBand="0" w:noVBand="1"/>
      </w:tblPr>
      <w:tblGrid>
        <w:gridCol w:w="2620"/>
        <w:gridCol w:w="2495"/>
      </w:tblGrid>
      <w:tr w:rsidR="002B558E" w:rsidRPr="00A84210" w14:paraId="438ED234" w14:textId="77777777" w:rsidTr="002B558E">
        <w:trPr>
          <w:trHeight w:val="300"/>
          <w:jc w:val="center"/>
        </w:trPr>
        <w:tc>
          <w:tcPr>
            <w:tcW w:w="2620" w:type="dxa"/>
            <w:tcBorders>
              <w:top w:val="single" w:sz="8" w:space="0" w:color="auto"/>
              <w:left w:val="single" w:sz="4" w:space="0" w:color="auto"/>
              <w:bottom w:val="single" w:sz="4" w:space="0" w:color="auto"/>
              <w:right w:val="single" w:sz="8" w:space="0" w:color="auto"/>
            </w:tcBorders>
            <w:shd w:val="clear" w:color="000000" w:fill="1F497D"/>
            <w:noWrap/>
            <w:tcMar>
              <w:top w:w="0" w:type="dxa"/>
              <w:left w:w="70" w:type="dxa"/>
              <w:bottom w:w="0" w:type="dxa"/>
              <w:right w:w="70" w:type="dxa"/>
            </w:tcMar>
            <w:vAlign w:val="center"/>
            <w:hideMark/>
          </w:tcPr>
          <w:p w14:paraId="61DECBCE" w14:textId="5686978F" w:rsidR="002B558E" w:rsidRPr="00A84210" w:rsidRDefault="002B558E" w:rsidP="002B558E">
            <w:pPr>
              <w:rPr>
                <w:b/>
                <w:bCs/>
                <w:color w:val="FFFFFF" w:themeColor="background1"/>
                <w:sz w:val="14"/>
                <w:szCs w:val="14"/>
                <w:lang w:eastAsia="es-CL"/>
              </w:rPr>
            </w:pPr>
            <w:r w:rsidRPr="00A84210">
              <w:rPr>
                <w:b/>
                <w:bCs/>
                <w:color w:val="FFFFFF" w:themeColor="background1"/>
                <w:sz w:val="14"/>
                <w:szCs w:val="14"/>
                <w:lang w:eastAsia="es-CL"/>
              </w:rPr>
              <w:t xml:space="preserve">Período de Obligatoriedad de las Exigencias de </w:t>
            </w:r>
            <w:r w:rsidR="001E40D3" w:rsidRPr="00A84210">
              <w:rPr>
                <w:b/>
                <w:bCs/>
                <w:color w:val="FFFFFF" w:themeColor="background1"/>
                <w:sz w:val="14"/>
                <w:szCs w:val="14"/>
                <w:lang w:eastAsia="es-CL"/>
              </w:rPr>
              <w:t xml:space="preserve">las </w:t>
            </w:r>
            <w:r w:rsidRPr="00A84210">
              <w:rPr>
                <w:b/>
                <w:bCs/>
                <w:color w:val="FFFFFF" w:themeColor="background1"/>
                <w:sz w:val="14"/>
                <w:szCs w:val="14"/>
                <w:lang w:eastAsia="es-CL"/>
              </w:rPr>
              <w:t>Bases (Años)</w:t>
            </w:r>
          </w:p>
        </w:tc>
        <w:tc>
          <w:tcPr>
            <w:tcW w:w="2495" w:type="dxa"/>
            <w:tcBorders>
              <w:top w:val="single" w:sz="8" w:space="0" w:color="auto"/>
              <w:left w:val="nil"/>
              <w:bottom w:val="single" w:sz="4" w:space="0" w:color="auto"/>
              <w:right w:val="single" w:sz="4" w:space="0" w:color="auto"/>
            </w:tcBorders>
            <w:shd w:val="clear" w:color="000000" w:fill="1F497D"/>
            <w:noWrap/>
            <w:tcMar>
              <w:top w:w="0" w:type="dxa"/>
              <w:left w:w="70" w:type="dxa"/>
              <w:bottom w:w="0" w:type="dxa"/>
              <w:right w:w="70" w:type="dxa"/>
            </w:tcMar>
            <w:vAlign w:val="center"/>
            <w:hideMark/>
          </w:tcPr>
          <w:p w14:paraId="3B3D8E74" w14:textId="77777777" w:rsidR="002B558E" w:rsidRPr="00A84210" w:rsidRDefault="002B558E" w:rsidP="002B558E">
            <w:pPr>
              <w:rPr>
                <w:b/>
                <w:bCs/>
                <w:color w:val="FFFFFF" w:themeColor="background1"/>
                <w:sz w:val="14"/>
                <w:szCs w:val="14"/>
                <w:lang w:eastAsia="es-CL"/>
              </w:rPr>
            </w:pPr>
            <w:r w:rsidRPr="00A84210">
              <w:rPr>
                <w:b/>
                <w:bCs/>
                <w:color w:val="FFFFFF" w:themeColor="background1"/>
                <w:sz w:val="14"/>
                <w:szCs w:val="14"/>
                <w:lang w:eastAsia="es-CL"/>
              </w:rPr>
              <w:t>Porcentaje de Reducción Anual</w:t>
            </w:r>
          </w:p>
        </w:tc>
      </w:tr>
      <w:tr w:rsidR="002B558E" w:rsidRPr="00A84210" w14:paraId="1BC95E1D" w14:textId="77777777" w:rsidTr="002B558E">
        <w:trPr>
          <w:trHeight w:val="300"/>
          <w:jc w:val="center"/>
        </w:trPr>
        <w:tc>
          <w:tcPr>
            <w:tcW w:w="2620" w:type="dxa"/>
            <w:tcBorders>
              <w:top w:val="single" w:sz="8" w:space="0" w:color="auto"/>
              <w:left w:val="single" w:sz="4" w:space="0" w:color="auto"/>
              <w:bottom w:val="single" w:sz="4" w:space="0" w:color="auto"/>
              <w:right w:val="single" w:sz="8" w:space="0" w:color="auto"/>
            </w:tcBorders>
            <w:shd w:val="clear" w:color="auto" w:fill="auto"/>
            <w:noWrap/>
            <w:tcMar>
              <w:top w:w="0" w:type="dxa"/>
              <w:left w:w="70" w:type="dxa"/>
              <w:bottom w:w="0" w:type="dxa"/>
              <w:right w:w="70" w:type="dxa"/>
            </w:tcMar>
            <w:vAlign w:val="center"/>
            <w:hideMark/>
          </w:tcPr>
          <w:p w14:paraId="5922FB77" w14:textId="77777777" w:rsidR="002B558E" w:rsidRPr="00A84210" w:rsidRDefault="002B558E" w:rsidP="002B558E">
            <w:pPr>
              <w:rPr>
                <w:sz w:val="14"/>
                <w:szCs w:val="14"/>
                <w:lang w:eastAsia="es-CL"/>
              </w:rPr>
            </w:pPr>
            <w:r w:rsidRPr="00A84210">
              <w:rPr>
                <w:sz w:val="14"/>
                <w:szCs w:val="14"/>
                <w:lang w:eastAsia="es-CL"/>
              </w:rPr>
              <w:t>1</w:t>
            </w:r>
          </w:p>
        </w:tc>
        <w:tc>
          <w:tcPr>
            <w:tcW w:w="2495" w:type="dxa"/>
            <w:tcBorders>
              <w:top w:val="single" w:sz="8" w:space="0" w:color="auto"/>
              <w:left w:val="nil"/>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E15F79F" w14:textId="77777777" w:rsidR="002B558E" w:rsidRPr="00A84210" w:rsidRDefault="002B558E" w:rsidP="002B558E">
            <w:pPr>
              <w:rPr>
                <w:sz w:val="14"/>
                <w:szCs w:val="14"/>
                <w:lang w:eastAsia="es-CL"/>
              </w:rPr>
            </w:pPr>
            <w:r w:rsidRPr="00A84210">
              <w:rPr>
                <w:sz w:val="14"/>
                <w:szCs w:val="14"/>
                <w:lang w:eastAsia="es-CL"/>
              </w:rPr>
              <w:t>33%</w:t>
            </w:r>
          </w:p>
        </w:tc>
      </w:tr>
      <w:tr w:rsidR="002B558E" w:rsidRPr="00A84210" w14:paraId="5C06BA38" w14:textId="77777777" w:rsidTr="002B558E">
        <w:trPr>
          <w:trHeight w:val="300"/>
          <w:jc w:val="center"/>
        </w:trPr>
        <w:tc>
          <w:tcPr>
            <w:tcW w:w="2620" w:type="dxa"/>
            <w:tcBorders>
              <w:top w:val="single" w:sz="8" w:space="0" w:color="auto"/>
              <w:left w:val="single" w:sz="4" w:space="0" w:color="auto"/>
              <w:bottom w:val="single" w:sz="4" w:space="0" w:color="auto"/>
              <w:right w:val="single" w:sz="8" w:space="0" w:color="auto"/>
            </w:tcBorders>
            <w:shd w:val="clear" w:color="auto" w:fill="auto"/>
            <w:noWrap/>
            <w:tcMar>
              <w:top w:w="0" w:type="dxa"/>
              <w:left w:w="70" w:type="dxa"/>
              <w:bottom w:w="0" w:type="dxa"/>
              <w:right w:w="70" w:type="dxa"/>
            </w:tcMar>
            <w:vAlign w:val="center"/>
            <w:hideMark/>
          </w:tcPr>
          <w:p w14:paraId="172C3FBA" w14:textId="77777777" w:rsidR="002B558E" w:rsidRPr="00A84210" w:rsidRDefault="002B558E" w:rsidP="002B558E">
            <w:pPr>
              <w:rPr>
                <w:sz w:val="14"/>
                <w:szCs w:val="14"/>
                <w:lang w:eastAsia="es-CL"/>
              </w:rPr>
            </w:pPr>
            <w:r w:rsidRPr="00A84210">
              <w:rPr>
                <w:sz w:val="14"/>
                <w:szCs w:val="14"/>
                <w:lang w:eastAsia="es-CL"/>
              </w:rPr>
              <w:t>2</w:t>
            </w:r>
          </w:p>
        </w:tc>
        <w:tc>
          <w:tcPr>
            <w:tcW w:w="2495" w:type="dxa"/>
            <w:tcBorders>
              <w:top w:val="single" w:sz="8" w:space="0" w:color="auto"/>
              <w:left w:val="nil"/>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17957719" w14:textId="77777777" w:rsidR="002B558E" w:rsidRPr="00A84210" w:rsidRDefault="002B558E" w:rsidP="002B558E">
            <w:pPr>
              <w:rPr>
                <w:sz w:val="14"/>
                <w:szCs w:val="14"/>
                <w:lang w:eastAsia="es-CL"/>
              </w:rPr>
            </w:pPr>
            <w:r w:rsidRPr="00A84210">
              <w:rPr>
                <w:sz w:val="14"/>
                <w:szCs w:val="14"/>
                <w:lang w:eastAsia="es-CL"/>
              </w:rPr>
              <w:t>66%</w:t>
            </w:r>
          </w:p>
        </w:tc>
      </w:tr>
    </w:tbl>
    <w:p w14:paraId="11C03F0A" w14:textId="77777777" w:rsidR="002B558E" w:rsidRPr="00A84210" w:rsidRDefault="002B558E" w:rsidP="005E5789">
      <w:pPr>
        <w:rPr>
          <w:lang w:eastAsia="ja-JP"/>
        </w:rPr>
      </w:pPr>
    </w:p>
    <w:p w14:paraId="3E9F124C" w14:textId="443A7283" w:rsidR="005E5789" w:rsidRPr="00A84210" w:rsidRDefault="005E5789" w:rsidP="005E5789">
      <w:pPr>
        <w:rPr>
          <w:lang w:eastAsia="ja-JP"/>
        </w:rPr>
      </w:pPr>
      <w:r w:rsidRPr="00A84210">
        <w:rPr>
          <w:lang w:eastAsia="ja-JP"/>
        </w:rPr>
        <w:t xml:space="preserve">Las solicitudes para realizar </w:t>
      </w:r>
      <w:r w:rsidR="00BA1726" w:rsidRPr="00A84210">
        <w:rPr>
          <w:lang w:eastAsia="ja-JP"/>
        </w:rPr>
        <w:t xml:space="preserve">la reducción del monto de la garantía de fiel, íntegro y oportuno cumplimiento de las exigencias de las Bases deberá efectuarse año a año, </w:t>
      </w:r>
      <w:r w:rsidRPr="00A84210">
        <w:rPr>
          <w:lang w:eastAsia="ja-JP"/>
        </w:rPr>
        <w:t>por escrito e ingresarse en oficina de partes de SUBTEL, la que estudiará la solicitud y de aceptarla, informará a la Beneficiaria dentro del plazo de quince (15) días hábiles, contados desde el ingreso de la solicitud señalada. La caución vigente será devuelta a la Beneficiaria contra recepción conforme por parte de SUBTEL de la nueva garantía, cuyo vencimiento debe ser el mismo que el de la garantía inicial</w:t>
      </w:r>
      <w:r w:rsidR="00BA1726" w:rsidRPr="00A84210">
        <w:rPr>
          <w:lang w:eastAsia="ja-JP"/>
        </w:rPr>
        <w:t>, pero el monto consignado en ella deberá reflejar la reducción autorizada</w:t>
      </w:r>
      <w:r w:rsidRPr="00A84210">
        <w:rPr>
          <w:lang w:eastAsia="ja-JP"/>
        </w:rPr>
        <w:t>.</w:t>
      </w:r>
    </w:p>
    <w:p w14:paraId="778DC665" w14:textId="77777777" w:rsidR="005E5789" w:rsidRPr="00A84210" w:rsidRDefault="005E5789" w:rsidP="005E5789">
      <w:pPr>
        <w:rPr>
          <w:lang w:eastAsia="ja-JP"/>
        </w:rPr>
      </w:pPr>
    </w:p>
    <w:p w14:paraId="6C379097" w14:textId="15011A43" w:rsidR="005E5789" w:rsidRPr="00A84210" w:rsidRDefault="005E5789" w:rsidP="005E5789">
      <w:pPr>
        <w:rPr>
          <w:lang w:eastAsia="ja-JP"/>
        </w:rPr>
      </w:pPr>
      <w:r w:rsidRPr="00A84210">
        <w:rPr>
          <w:lang w:eastAsia="ja-JP"/>
        </w:rPr>
        <w:t>Los porcentajes de reducción anual no serán acumulables de un año a otro.</w:t>
      </w:r>
    </w:p>
    <w:p w14:paraId="2D3E546A" w14:textId="18A01EB4" w:rsidR="00BA1726" w:rsidRPr="00A84210" w:rsidRDefault="00BA1726" w:rsidP="00BA1726"/>
    <w:p w14:paraId="51DA6EA6" w14:textId="3668C03A" w:rsidR="00BA1726" w:rsidRPr="00A84210" w:rsidRDefault="00BA1726" w:rsidP="005E5789">
      <w:r w:rsidRPr="00A84210">
        <w:t xml:space="preserve">Sin perjuicio de lo anterior, no procederá la reducción del monto de la boleta de garantía en el evento de que la Beneficiaria no haya dado cumplimiento a una o más de las obligaciones previstas en las presentes Bases del Concurso, en el Proyecto Comprometido, o bien dicho cumplimiento fuera imperfecto o tardío, lo cual deberá ser materia del pronunciamiento ante tal solicitud. Todo lo anterior </w:t>
      </w:r>
      <w:r w:rsidRPr="00A84210">
        <w:lastRenderedPageBreak/>
        <w:t xml:space="preserve">es sin perjuicio de las acciones que SUBTEL pueda ejercer para exigir la responsabilidad </w:t>
      </w:r>
      <w:proofErr w:type="spellStart"/>
      <w:r w:rsidRPr="00A84210">
        <w:t>infraccional</w:t>
      </w:r>
      <w:proofErr w:type="spellEnd"/>
      <w:r w:rsidRPr="00A84210">
        <w:t xml:space="preserve"> de estos, en virtud del régimen sancionatorio establecido en la </w:t>
      </w:r>
      <w:r w:rsidR="009D2BEF" w:rsidRPr="00A84210">
        <w:t>LGT</w:t>
      </w:r>
      <w:r w:rsidRPr="00A84210">
        <w:t>.</w:t>
      </w:r>
    </w:p>
    <w:p w14:paraId="09609603" w14:textId="42F07649" w:rsidR="005E5789" w:rsidRPr="00A84210" w:rsidRDefault="005E5789" w:rsidP="005E5789">
      <w:pPr>
        <w:rPr>
          <w:lang w:eastAsia="ja-JP"/>
        </w:rPr>
      </w:pPr>
    </w:p>
    <w:p w14:paraId="433D2CBA" w14:textId="3FBB3C4E" w:rsidR="006F20FA" w:rsidRPr="00A84210" w:rsidRDefault="006F20FA" w:rsidP="004B2F28">
      <w:pPr>
        <w:pStyle w:val="Ttulo2"/>
      </w:pPr>
      <w:r w:rsidRPr="00A84210">
        <w:t>Artículo 26°</w:t>
      </w:r>
      <w:r w:rsidR="005E5789" w:rsidRPr="00A84210">
        <w:t xml:space="preserve"> Reemplazo y ejecución de garantías</w:t>
      </w:r>
    </w:p>
    <w:p w14:paraId="2038147D" w14:textId="77777777" w:rsidR="005E5789" w:rsidRPr="00A84210" w:rsidRDefault="005E5789" w:rsidP="005E5789">
      <w:pPr>
        <w:rPr>
          <w:lang w:eastAsia="ja-JP"/>
        </w:rPr>
      </w:pPr>
    </w:p>
    <w:p w14:paraId="12C2439E" w14:textId="71E979D9" w:rsidR="000433A9" w:rsidRPr="00A84210" w:rsidRDefault="000433A9" w:rsidP="000433A9">
      <w:pPr>
        <w:rPr>
          <w:lang w:eastAsia="ja-JP"/>
        </w:rPr>
      </w:pPr>
      <w:r w:rsidRPr="00A84210">
        <w:rPr>
          <w:lang w:eastAsia="ja-JP"/>
        </w:rPr>
        <w:t>En caso que no se haya producido aún el respectivo evento o condición que dé lugar a la devolución de la respectiva caución, y ésta estuviere por vencer, la Proponente, el Adjudicatario y/o la Beneficiaria, según corresponda, estará obligada a renovar o prorrogar la vigencia de dicha caución con una antelación no inferior a quince (15) días hábiles anteriores al vencimiento de la caución original.</w:t>
      </w:r>
      <w:r w:rsidR="00BA1726" w:rsidRPr="00A84210">
        <w:rPr>
          <w:lang w:eastAsia="ja-JP"/>
        </w:rPr>
        <w:t xml:space="preserve"> </w:t>
      </w:r>
      <w:r w:rsidR="00BA1726" w:rsidRPr="00A84210">
        <w:t xml:space="preserve">Asimismo, la vigencia de la nueva garantía deberá ser de, al menos, </w:t>
      </w:r>
      <w:r w:rsidR="001E40D3" w:rsidRPr="00A84210">
        <w:t xml:space="preserve">tres </w:t>
      </w:r>
      <w:r w:rsidR="00BA1726" w:rsidRPr="00A84210">
        <w:t>(</w:t>
      </w:r>
      <w:r w:rsidR="001E40D3" w:rsidRPr="00A84210">
        <w:t>3</w:t>
      </w:r>
      <w:r w:rsidR="00BA1726" w:rsidRPr="00A84210">
        <w:t>) meses adicionales, contados desde el vencimiento de la garantía que se encuentre por vencer y en poder de esta Subsecretaría, debiendo mantener invariables la modalidad, glosa y monto de la garantía original.</w:t>
      </w:r>
      <w:r w:rsidRPr="00A84210">
        <w:rPr>
          <w:lang w:eastAsia="ja-JP"/>
        </w:rPr>
        <w:t xml:space="preserve"> De no entregarse a SUBTEL una nueva garantía, a más tardar en el plazo antes indicado, ésta última quedará facultada para ejecutar la caución que esté por vencer, sin derecho a indemnización alguna a favor de la Proponente, el Adjudicatario o la Beneficiaria.</w:t>
      </w:r>
    </w:p>
    <w:p w14:paraId="41A8B660" w14:textId="77777777" w:rsidR="000433A9" w:rsidRPr="00A84210" w:rsidRDefault="000433A9" w:rsidP="000433A9">
      <w:pPr>
        <w:rPr>
          <w:lang w:eastAsia="ja-JP"/>
        </w:rPr>
      </w:pPr>
    </w:p>
    <w:p w14:paraId="006960A3" w14:textId="51C515EB" w:rsidR="000433A9" w:rsidRPr="00A84210" w:rsidRDefault="000433A9" w:rsidP="000433A9">
      <w:pPr>
        <w:rPr>
          <w:lang w:eastAsia="ja-JP"/>
        </w:rPr>
      </w:pPr>
      <w:r w:rsidRPr="00A84210">
        <w:rPr>
          <w:lang w:eastAsia="ja-JP"/>
        </w:rPr>
        <w:t xml:space="preserve">Las </w:t>
      </w:r>
      <w:r w:rsidR="00BA1726" w:rsidRPr="00A84210">
        <w:rPr>
          <w:lang w:eastAsia="ja-JP"/>
        </w:rPr>
        <w:t xml:space="preserve">garantías </w:t>
      </w:r>
      <w:r w:rsidRPr="00A84210">
        <w:rPr>
          <w:lang w:eastAsia="ja-JP"/>
        </w:rPr>
        <w:t>señaladas anteriormente podrán ser ejecutadas, en caso de incumplimiento de la Proponente, el Adjudicatario 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w:t>
      </w:r>
    </w:p>
    <w:p w14:paraId="65AD05EF" w14:textId="77777777" w:rsidR="000433A9" w:rsidRPr="00A84210" w:rsidRDefault="000433A9" w:rsidP="000433A9">
      <w:pPr>
        <w:rPr>
          <w:lang w:eastAsia="ja-JP"/>
        </w:rPr>
      </w:pPr>
    </w:p>
    <w:p w14:paraId="39C98EEC" w14:textId="77777777" w:rsidR="000433A9" w:rsidRPr="00A84210" w:rsidRDefault="000433A9" w:rsidP="000433A9">
      <w:pPr>
        <w:rPr>
          <w:lang w:eastAsia="ja-JP"/>
        </w:rPr>
      </w:pPr>
      <w:r w:rsidRPr="00A84210">
        <w:rPr>
          <w:lang w:eastAsia="ja-JP"/>
        </w:rPr>
        <w:t xml:space="preserve">La Subsecretaría se encontrará facultada, además, para hacer efectivas las cauciones de que trata este Título, frente al cumplimiento imperfecto o tardío de las obligaciones de la Proponente, la Beneficiaria o el Adjudicatario, sin perjuicio de las acciones que este mismo órgano pueda ejercer para exigir la responsabilidad </w:t>
      </w:r>
      <w:proofErr w:type="spellStart"/>
      <w:r w:rsidRPr="00A84210">
        <w:rPr>
          <w:lang w:eastAsia="ja-JP"/>
        </w:rPr>
        <w:t>infraccional</w:t>
      </w:r>
      <w:proofErr w:type="spellEnd"/>
      <w:r w:rsidRPr="00A84210">
        <w:rPr>
          <w:lang w:eastAsia="ja-JP"/>
        </w:rPr>
        <w:t xml:space="preserve"> de éste en virtud del régimen sancionatorio establecido en la Ley.</w:t>
      </w:r>
    </w:p>
    <w:p w14:paraId="047CC795" w14:textId="77777777" w:rsidR="000433A9" w:rsidRPr="00A84210" w:rsidRDefault="000433A9" w:rsidP="000433A9">
      <w:pPr>
        <w:rPr>
          <w:lang w:eastAsia="ja-JP"/>
        </w:rPr>
      </w:pPr>
    </w:p>
    <w:p w14:paraId="42015C6C" w14:textId="77777777" w:rsidR="000433A9" w:rsidRPr="00A84210" w:rsidRDefault="000433A9" w:rsidP="000433A9">
      <w:pPr>
        <w:rPr>
          <w:lang w:eastAsia="ja-JP"/>
        </w:rPr>
      </w:pPr>
      <w:r w:rsidRPr="00A84210">
        <w:rPr>
          <w:lang w:eastAsia="ja-JP"/>
        </w:rPr>
        <w:t>En caso que el cobro de cualquiera de las garantías de este Título implique la ejecución íntegra o parcial de la caución, la Proponente, la Beneficiaria o el Adjudicatario deberá reemplazarla por una del mismo monto y por la vigencia que reste, dentro del plazo de quince (15) días hábiles contados desde la fecha de notificación de la resolución que ordena el cobro de la caución.</w:t>
      </w:r>
    </w:p>
    <w:p w14:paraId="4943650A" w14:textId="77777777" w:rsidR="000433A9" w:rsidRPr="00A84210" w:rsidRDefault="000433A9" w:rsidP="000433A9">
      <w:pPr>
        <w:rPr>
          <w:lang w:eastAsia="ja-JP"/>
        </w:rPr>
      </w:pPr>
    </w:p>
    <w:p w14:paraId="2AD7712D" w14:textId="77777777" w:rsidR="000433A9" w:rsidRPr="00A84210" w:rsidRDefault="000433A9" w:rsidP="005E5789">
      <w:pPr>
        <w:rPr>
          <w:lang w:eastAsia="ja-JP"/>
        </w:rPr>
      </w:pPr>
    </w:p>
    <w:p w14:paraId="1CE9AA79" w14:textId="65314DBB" w:rsidR="006F20FA" w:rsidRPr="00A84210" w:rsidRDefault="006F20FA" w:rsidP="004B2F28">
      <w:pPr>
        <w:pStyle w:val="Ttulo2"/>
      </w:pPr>
      <w:r w:rsidRPr="00A84210">
        <w:t>Artículo 27°</w:t>
      </w:r>
      <w:r w:rsidR="000433A9" w:rsidRPr="00A84210">
        <w:t xml:space="preserve"> Desistimiento tácito por no entrega de garantías</w:t>
      </w:r>
    </w:p>
    <w:p w14:paraId="5707F176" w14:textId="77777777" w:rsidR="000433A9" w:rsidRPr="00A84210" w:rsidRDefault="000433A9" w:rsidP="000433A9">
      <w:pPr>
        <w:rPr>
          <w:lang w:eastAsia="ja-JP"/>
        </w:rPr>
      </w:pPr>
    </w:p>
    <w:p w14:paraId="15940353" w14:textId="77777777" w:rsidR="000433A9" w:rsidRPr="00A84210" w:rsidRDefault="000433A9" w:rsidP="000433A9">
      <w:pPr>
        <w:rPr>
          <w:lang w:eastAsia="ja-JP"/>
        </w:rPr>
      </w:pPr>
      <w:r w:rsidRPr="00A84210">
        <w:rPr>
          <w:lang w:eastAsia="ja-JP"/>
        </w:rPr>
        <w:t>SUBTEL, en el evento que la Proponente, el Adjudicatario y/o la Beneficiaria no presentare oportunamente cualquiera de las garantías indicadas en este Título, con excepción de la garantía de anticipo del Artículo 25º de las presentes Bases Específicas, podrá tenerla por desistida del (de los) respectivo(s) Proyecto(s).</w:t>
      </w:r>
    </w:p>
    <w:p w14:paraId="6A50493D" w14:textId="77777777" w:rsidR="000433A9" w:rsidRPr="00A84210" w:rsidRDefault="000433A9" w:rsidP="000433A9">
      <w:pPr>
        <w:rPr>
          <w:lang w:eastAsia="ja-JP"/>
        </w:rPr>
      </w:pPr>
    </w:p>
    <w:p w14:paraId="65EA8F1E" w14:textId="25168AF2" w:rsidR="000433A9" w:rsidRPr="00A84210" w:rsidRDefault="000433A9" w:rsidP="000433A9">
      <w:pPr>
        <w:rPr>
          <w:lang w:eastAsia="ja-JP"/>
        </w:rPr>
      </w:pPr>
      <w:r w:rsidRPr="00A84210">
        <w:rPr>
          <w:lang w:eastAsia="ja-JP"/>
        </w:rPr>
        <w:lastRenderedPageBreak/>
        <w:t>Lo anterior es sin perjuicio de lo establecido en los Artículos 23° y 26° de las Bases Generales, relativos al desistimiento de las Propuestas y a la ejecución de las garantías que corresponda, respectivamente.</w:t>
      </w:r>
    </w:p>
    <w:p w14:paraId="7A746442" w14:textId="77777777" w:rsidR="002873B7" w:rsidRPr="00A84210" w:rsidRDefault="002873B7">
      <w:pPr>
        <w:suppressAutoHyphens w:val="0"/>
        <w:spacing w:after="160" w:line="259" w:lineRule="auto"/>
        <w:jc w:val="left"/>
        <w:rPr>
          <w:rFonts w:eastAsia="MS Gothic"/>
          <w:b/>
          <w:bCs/>
          <w:spacing w:val="-3"/>
          <w:sz w:val="24"/>
          <w:lang w:eastAsia="ja-JP"/>
        </w:rPr>
      </w:pPr>
      <w:r w:rsidRPr="00A84210">
        <w:br w:type="page"/>
      </w:r>
    </w:p>
    <w:p w14:paraId="6C520EFB" w14:textId="23159F75" w:rsidR="005447DB" w:rsidRPr="00A84210" w:rsidRDefault="005447DB" w:rsidP="00353266">
      <w:pPr>
        <w:pStyle w:val="Ttulo1"/>
      </w:pPr>
      <w:r w:rsidRPr="00A84210">
        <w:lastRenderedPageBreak/>
        <w:t>CAPÍTULO 2°</w:t>
      </w:r>
    </w:p>
    <w:p w14:paraId="69CD8F2A" w14:textId="29E90ADA" w:rsidR="00353266" w:rsidRPr="00A84210" w:rsidRDefault="00353266" w:rsidP="00353266">
      <w:pPr>
        <w:pStyle w:val="Ttulo1"/>
      </w:pPr>
      <w:r w:rsidRPr="00A84210">
        <w:t>ASPECTOS TÉCNICOS</w:t>
      </w:r>
      <w:r w:rsidR="005447DB" w:rsidRPr="00A84210">
        <w:t xml:space="preserve"> </w:t>
      </w:r>
    </w:p>
    <w:p w14:paraId="1B06CD94" w14:textId="16DE2D02" w:rsidR="00353266" w:rsidRPr="00A84210" w:rsidRDefault="00353266" w:rsidP="00353266">
      <w:pPr>
        <w:pStyle w:val="Ttulo1"/>
      </w:pPr>
      <w:r w:rsidRPr="00A84210">
        <w:t>TÍTULO VI</w:t>
      </w:r>
      <w:r w:rsidR="00616391" w:rsidRPr="00A84210">
        <w:t>I</w:t>
      </w:r>
    </w:p>
    <w:p w14:paraId="1E96D8DF" w14:textId="572EFB00" w:rsidR="00353266" w:rsidRPr="00A84210" w:rsidRDefault="00353266" w:rsidP="00353266">
      <w:pPr>
        <w:pStyle w:val="Ttulo1"/>
      </w:pPr>
      <w:r w:rsidRPr="00A84210">
        <w:t>LOS PROYECTOS TÉCNICOS</w:t>
      </w:r>
    </w:p>
    <w:p w14:paraId="4B3DA1B3" w14:textId="617D25DB" w:rsidR="006F20FA" w:rsidRPr="00A84210" w:rsidRDefault="006F20FA" w:rsidP="004B2F28">
      <w:pPr>
        <w:pStyle w:val="Ttulo2"/>
      </w:pPr>
      <w:r w:rsidRPr="00A84210">
        <w:t>Artículo 28°</w:t>
      </w:r>
      <w:r w:rsidR="00101527" w:rsidRPr="00A84210">
        <w:t xml:space="preserve"> </w:t>
      </w:r>
      <w:r w:rsidR="00276CF6" w:rsidRPr="00A84210">
        <w:t>Sistema de Procesamiento de Audio</w:t>
      </w:r>
      <w:r w:rsidR="00C65B1A" w:rsidRPr="00A84210">
        <w:t xml:space="preserve"> en FM</w:t>
      </w:r>
    </w:p>
    <w:p w14:paraId="400F9D9E" w14:textId="77777777" w:rsidR="00276CF6" w:rsidRPr="00A84210" w:rsidRDefault="00276CF6" w:rsidP="00276CF6">
      <w:pPr>
        <w:rPr>
          <w:lang w:eastAsia="ja-JP"/>
        </w:rPr>
      </w:pPr>
    </w:p>
    <w:p w14:paraId="77F86763" w14:textId="1A2AEAFE" w:rsidR="006E2876" w:rsidRPr="00A84210" w:rsidRDefault="00507FCB" w:rsidP="00276CF6">
      <w:pPr>
        <w:rPr>
          <w:lang w:eastAsia="ja-JP"/>
        </w:rPr>
      </w:pPr>
      <w:r w:rsidRPr="00A84210">
        <w:rPr>
          <w:lang w:eastAsia="ja-JP"/>
        </w:rPr>
        <w:t xml:space="preserve">El Sistema de Procesamiento de </w:t>
      </w:r>
      <w:r w:rsidR="00C65B1A" w:rsidRPr="00A84210">
        <w:rPr>
          <w:lang w:eastAsia="ja-JP"/>
        </w:rPr>
        <w:t xml:space="preserve">Audio en FM </w:t>
      </w:r>
      <w:r w:rsidRPr="00A84210">
        <w:rPr>
          <w:lang w:eastAsia="ja-JP"/>
        </w:rPr>
        <w:t>tiene</w:t>
      </w:r>
      <w:r w:rsidR="006E2876" w:rsidRPr="00A84210">
        <w:rPr>
          <w:lang w:eastAsia="ja-JP"/>
        </w:rPr>
        <w:t xml:space="preserve"> por objeto permitir y soportar el procesamiento del audio </w:t>
      </w:r>
      <w:r w:rsidR="00DE1D52" w:rsidRPr="00A84210">
        <w:rPr>
          <w:lang w:eastAsia="ja-JP"/>
        </w:rPr>
        <w:t>y ser modulada en FM para su correcta recepción en los receptores de los auditores.</w:t>
      </w:r>
    </w:p>
    <w:p w14:paraId="5FD4BBFA" w14:textId="77777777" w:rsidR="00DE1D52" w:rsidRPr="00A84210" w:rsidRDefault="00DE1D52" w:rsidP="00276CF6">
      <w:pPr>
        <w:rPr>
          <w:lang w:eastAsia="ja-JP"/>
        </w:rPr>
      </w:pPr>
    </w:p>
    <w:p w14:paraId="45FB6136" w14:textId="3F696E08" w:rsidR="00DE1D52" w:rsidRPr="00A84210" w:rsidRDefault="004B2035" w:rsidP="00276CF6">
      <w:pPr>
        <w:rPr>
          <w:lang w:eastAsia="ja-JP"/>
        </w:rPr>
      </w:pPr>
      <w:r w:rsidRPr="00A84210">
        <w:rPr>
          <w:lang w:eastAsia="ja-JP"/>
        </w:rPr>
        <w:t xml:space="preserve">La </w:t>
      </w:r>
      <w:r w:rsidR="0066649D" w:rsidRPr="00A84210">
        <w:rPr>
          <w:lang w:eastAsia="ja-JP"/>
        </w:rPr>
        <w:t>P</w:t>
      </w:r>
      <w:r w:rsidRPr="00A84210">
        <w:rPr>
          <w:lang w:eastAsia="ja-JP"/>
        </w:rPr>
        <w:t xml:space="preserve">roponente deberá comprometer una solución técnica que provea un </w:t>
      </w:r>
      <w:r w:rsidR="001E40D3" w:rsidRPr="00A84210">
        <w:rPr>
          <w:lang w:eastAsia="ja-JP"/>
        </w:rPr>
        <w:t xml:space="preserve">Sistema de Procesamiento de Audio en FM </w:t>
      </w:r>
      <w:r w:rsidR="007B2CDD" w:rsidRPr="00A84210">
        <w:rPr>
          <w:lang w:eastAsia="ja-JP"/>
        </w:rPr>
        <w:t>en el cual la señal sea ecualizada, codificada y comprimida digitalmente, para finalmente ser modulada en FM y transmitida dentro del polígono de cobertura</w:t>
      </w:r>
      <w:r w:rsidR="001E40D3" w:rsidRPr="00A84210">
        <w:rPr>
          <w:lang w:eastAsia="ja-JP"/>
        </w:rPr>
        <w:t xml:space="preserve"> asociado a la Zona de Servicio</w:t>
      </w:r>
      <w:r w:rsidR="009D2BEF" w:rsidRPr="00A84210">
        <w:rPr>
          <w:lang w:eastAsia="ja-JP"/>
        </w:rPr>
        <w:t xml:space="preserve"> Mínima</w:t>
      </w:r>
      <w:r w:rsidR="001E40D3" w:rsidRPr="00A84210">
        <w:rPr>
          <w:lang w:eastAsia="ja-JP"/>
        </w:rPr>
        <w:t xml:space="preserve"> y</w:t>
      </w:r>
      <w:r w:rsidR="006B63BB" w:rsidRPr="00A84210">
        <w:rPr>
          <w:lang w:eastAsia="ja-JP"/>
        </w:rPr>
        <w:t xml:space="preserve"> las </w:t>
      </w:r>
      <w:r w:rsidR="001E40D3" w:rsidRPr="00A84210">
        <w:rPr>
          <w:lang w:eastAsia="ja-JP"/>
        </w:rPr>
        <w:t xml:space="preserve">características técnicas </w:t>
      </w:r>
      <w:r w:rsidR="00F7441D" w:rsidRPr="00A84210">
        <w:rPr>
          <w:lang w:eastAsia="ja-JP"/>
        </w:rPr>
        <w:t xml:space="preserve">autorizadas mediante su concesión, especialmente, los elementos de </w:t>
      </w:r>
      <w:r w:rsidR="006B63BB" w:rsidRPr="00A84210">
        <w:rPr>
          <w:lang w:eastAsia="ja-JP"/>
        </w:rPr>
        <w:t>potencia y propagación</w:t>
      </w:r>
      <w:r w:rsidR="00F7441D" w:rsidRPr="00A84210">
        <w:rPr>
          <w:lang w:eastAsia="ja-JP"/>
        </w:rPr>
        <w:t xml:space="preserve"> de señal previstos en la misma</w:t>
      </w:r>
      <w:r w:rsidR="007B2CDD" w:rsidRPr="00A84210">
        <w:rPr>
          <w:lang w:eastAsia="ja-JP"/>
        </w:rPr>
        <w:t>.</w:t>
      </w:r>
    </w:p>
    <w:p w14:paraId="3F469437" w14:textId="77777777" w:rsidR="00BF28E3" w:rsidRPr="00A84210" w:rsidRDefault="00BF28E3" w:rsidP="00276CF6">
      <w:pPr>
        <w:rPr>
          <w:lang w:eastAsia="ja-JP"/>
        </w:rPr>
      </w:pPr>
    </w:p>
    <w:p w14:paraId="7CFF0477" w14:textId="1660C5CB" w:rsidR="006B63BB" w:rsidRPr="00A84210" w:rsidRDefault="00BF28E3" w:rsidP="00276CF6">
      <w:pPr>
        <w:rPr>
          <w:lang w:eastAsia="ja-JP"/>
        </w:rPr>
      </w:pPr>
      <w:r w:rsidRPr="00A84210">
        <w:rPr>
          <w:lang w:eastAsia="ja-JP"/>
        </w:rPr>
        <w:t xml:space="preserve">La Proponente deberá elegir una (1) de las dos (2) configuraciones de los Sistemas de </w:t>
      </w:r>
      <w:r w:rsidR="003A355E" w:rsidRPr="00A84210">
        <w:rPr>
          <w:lang w:eastAsia="ja-JP"/>
        </w:rPr>
        <w:t xml:space="preserve">Procesamiento de </w:t>
      </w:r>
      <w:r w:rsidR="000D460C" w:rsidRPr="00A84210">
        <w:rPr>
          <w:lang w:eastAsia="ja-JP"/>
        </w:rPr>
        <w:t xml:space="preserve">Audio </w:t>
      </w:r>
      <w:r w:rsidR="003A355E" w:rsidRPr="00A84210">
        <w:rPr>
          <w:lang w:eastAsia="ja-JP"/>
        </w:rPr>
        <w:t xml:space="preserve">en FM </w:t>
      </w:r>
      <w:r w:rsidRPr="00A84210">
        <w:rPr>
          <w:lang w:eastAsia="ja-JP"/>
        </w:rPr>
        <w:t xml:space="preserve">disponibles, </w:t>
      </w:r>
      <w:r w:rsidR="00946F3D" w:rsidRPr="00A84210">
        <w:rPr>
          <w:lang w:eastAsia="ja-JP"/>
        </w:rPr>
        <w:t>de acuerdo con</w:t>
      </w:r>
      <w:r w:rsidRPr="00A84210">
        <w:rPr>
          <w:lang w:eastAsia="ja-JP"/>
        </w:rPr>
        <w:t xml:space="preserve"> las especificaciones contenidas en el punto 1.1.3</w:t>
      </w:r>
      <w:r w:rsidR="00F7441D" w:rsidRPr="00A84210">
        <w:rPr>
          <w:lang w:eastAsia="ja-JP"/>
        </w:rPr>
        <w:t>.1 y 1.1.3.2</w:t>
      </w:r>
      <w:r w:rsidRPr="00A84210">
        <w:rPr>
          <w:lang w:eastAsia="ja-JP"/>
        </w:rPr>
        <w:t xml:space="preserve"> del Anexo N° 1 de las presentes Bases Específicas.</w:t>
      </w:r>
    </w:p>
    <w:p w14:paraId="4575BC5B" w14:textId="77777777" w:rsidR="00F7441D" w:rsidRPr="00A84210" w:rsidRDefault="00F7441D" w:rsidP="00276CF6">
      <w:pPr>
        <w:rPr>
          <w:lang w:eastAsia="ja-JP"/>
        </w:rPr>
      </w:pPr>
    </w:p>
    <w:p w14:paraId="2CC00C8E" w14:textId="251CF7F0" w:rsidR="00F7441D" w:rsidRPr="00A84210" w:rsidRDefault="00F7441D" w:rsidP="00276CF6">
      <w:pPr>
        <w:rPr>
          <w:lang w:eastAsia="ja-JP"/>
        </w:rPr>
      </w:pPr>
      <w:r w:rsidRPr="00A84210">
        <w:rPr>
          <w:lang w:eastAsia="ja-JP"/>
        </w:rPr>
        <w:t>Sin perjuicio de las configuraciones exigidas, el Sistema de Procesamiento de Audio en FM podrá incorporar otro equipamiento que sea necesario para el correcto funcionamiento de la Solución Técnica comprometida de acuerdo a lo dispuesto en los numerales 1.1.4, 1.1.5, 1.1.6 y 1.1.7 del Anexo Nº 1.</w:t>
      </w:r>
    </w:p>
    <w:p w14:paraId="48022391" w14:textId="77777777" w:rsidR="00BF28E3" w:rsidRPr="00A84210" w:rsidRDefault="00BF28E3" w:rsidP="00276CF6">
      <w:pPr>
        <w:rPr>
          <w:lang w:eastAsia="ja-JP"/>
        </w:rPr>
      </w:pPr>
    </w:p>
    <w:p w14:paraId="7E7212BC" w14:textId="77777777" w:rsidR="006E2876" w:rsidRPr="00A84210" w:rsidRDefault="006E2876" w:rsidP="00276CF6">
      <w:pPr>
        <w:rPr>
          <w:lang w:eastAsia="ja-JP"/>
        </w:rPr>
      </w:pPr>
    </w:p>
    <w:p w14:paraId="16711D48" w14:textId="5C83A6BC" w:rsidR="006F20FA" w:rsidRPr="00A84210" w:rsidRDefault="006F20FA" w:rsidP="004B2F28">
      <w:pPr>
        <w:pStyle w:val="Ttulo2"/>
      </w:pPr>
      <w:r w:rsidRPr="00A84210">
        <w:t>Artículo 29°</w:t>
      </w:r>
      <w:r w:rsidR="003A16F7" w:rsidRPr="00A84210">
        <w:t xml:space="preserve"> Instalación, operación y explotación del Sistema de </w:t>
      </w:r>
      <w:r w:rsidR="00946283" w:rsidRPr="00A84210">
        <w:t>Procesamiento de Audio</w:t>
      </w:r>
      <w:r w:rsidR="003A355E" w:rsidRPr="00A84210">
        <w:t xml:space="preserve"> en FM</w:t>
      </w:r>
    </w:p>
    <w:p w14:paraId="65066B9A" w14:textId="77777777" w:rsidR="00946283" w:rsidRPr="00A84210" w:rsidRDefault="00946283" w:rsidP="00946283">
      <w:pPr>
        <w:rPr>
          <w:lang w:eastAsia="ja-JP"/>
        </w:rPr>
      </w:pPr>
    </w:p>
    <w:p w14:paraId="3351CB75" w14:textId="329F86DD" w:rsidR="00946283" w:rsidRPr="00A84210" w:rsidRDefault="00F7441D" w:rsidP="00946283">
      <w:pPr>
        <w:rPr>
          <w:lang w:eastAsia="ja-JP"/>
        </w:rPr>
      </w:pPr>
      <w:r w:rsidRPr="00A84210">
        <w:rPr>
          <w:lang w:eastAsia="ja-JP"/>
        </w:rPr>
        <w:t>El Sistema de Procesamiento de Audio en FM deberá operar al amparo de la correspondiente concesión de radiodifusión sonora comunitaria ciudadana. Asimismo, l</w:t>
      </w:r>
      <w:r w:rsidR="00796661" w:rsidRPr="00A84210">
        <w:rPr>
          <w:lang w:eastAsia="ja-JP"/>
        </w:rPr>
        <w:t xml:space="preserve">a Proponente, Adjudicatario y/o </w:t>
      </w:r>
      <w:r w:rsidR="00772A4D" w:rsidRPr="00A84210">
        <w:rPr>
          <w:lang w:eastAsia="ja-JP"/>
        </w:rPr>
        <w:t>l</w:t>
      </w:r>
      <w:r w:rsidR="00796661" w:rsidRPr="00A84210">
        <w:rPr>
          <w:lang w:eastAsia="ja-JP"/>
        </w:rPr>
        <w:t>a Beneficiaria, según corresponda, deberá asegurar la correcta instalación, operación</w:t>
      </w:r>
      <w:r w:rsidR="00796661" w:rsidRPr="00A84210">
        <w:t xml:space="preserve"> </w:t>
      </w:r>
      <w:r w:rsidR="00796661" w:rsidRPr="00A84210">
        <w:rPr>
          <w:lang w:eastAsia="ja-JP"/>
        </w:rPr>
        <w:t>y oportuna obtención de todos los permisos y autorizaciones asociados al correcto funcionamiento del Sistema de Procesamiento de Audio</w:t>
      </w:r>
      <w:r w:rsidR="00C65B1A" w:rsidRPr="00A84210">
        <w:rPr>
          <w:lang w:eastAsia="ja-JP"/>
        </w:rPr>
        <w:t xml:space="preserve"> en FM</w:t>
      </w:r>
      <w:r w:rsidR="00796661" w:rsidRPr="00A84210">
        <w:rPr>
          <w:lang w:eastAsia="ja-JP"/>
        </w:rPr>
        <w:t xml:space="preserve"> junto con su mantención y/o reposición, durante el Periodo de Obligatoriedad de las Exigencias de</w:t>
      </w:r>
      <w:r w:rsidR="0002576E" w:rsidRPr="00A84210">
        <w:rPr>
          <w:lang w:eastAsia="ja-JP"/>
        </w:rPr>
        <w:t xml:space="preserve"> las</w:t>
      </w:r>
      <w:r w:rsidR="00796661" w:rsidRPr="00A84210">
        <w:rPr>
          <w:lang w:eastAsia="ja-JP"/>
        </w:rPr>
        <w:t xml:space="preserve"> Bases.</w:t>
      </w:r>
    </w:p>
    <w:p w14:paraId="17A3C4F5" w14:textId="77777777" w:rsidR="00772A4D" w:rsidRPr="00A84210" w:rsidRDefault="00772A4D" w:rsidP="00946283">
      <w:pPr>
        <w:rPr>
          <w:lang w:eastAsia="ja-JP"/>
        </w:rPr>
      </w:pPr>
    </w:p>
    <w:p w14:paraId="002756BE" w14:textId="4D7714B5" w:rsidR="00772A4D" w:rsidRPr="00A84210" w:rsidRDefault="00772A4D" w:rsidP="00361338">
      <w:pPr>
        <w:pStyle w:val="Prrafodelista"/>
        <w:numPr>
          <w:ilvl w:val="0"/>
          <w:numId w:val="14"/>
        </w:numPr>
        <w:rPr>
          <w:lang w:eastAsia="ja-JP"/>
        </w:rPr>
      </w:pPr>
      <w:r w:rsidRPr="00A84210">
        <w:rPr>
          <w:lang w:eastAsia="ja-JP"/>
        </w:rPr>
        <w:t xml:space="preserve">La Proponente, el Adjudicatario y/o la Beneficiaria deberá asegurar la configuración e instalación del equipamiento, además de la ejecución de las obras civiles asociadas, de corresponder, y en general cualquier otra actividad necesaria para la correcta instalación y operación del </w:t>
      </w:r>
      <w:r w:rsidR="001864C8" w:rsidRPr="00A84210">
        <w:rPr>
          <w:lang w:eastAsia="ja-JP"/>
        </w:rPr>
        <w:t xml:space="preserve">Sistema de Procesamiento de </w:t>
      </w:r>
      <w:r w:rsidR="00F87611" w:rsidRPr="00A84210">
        <w:rPr>
          <w:lang w:eastAsia="ja-JP"/>
        </w:rPr>
        <w:t xml:space="preserve">Audio </w:t>
      </w:r>
      <w:r w:rsidR="001864C8" w:rsidRPr="00A84210">
        <w:rPr>
          <w:lang w:eastAsia="ja-JP"/>
        </w:rPr>
        <w:t>en FM</w:t>
      </w:r>
      <w:r w:rsidRPr="00A84210">
        <w:rPr>
          <w:lang w:eastAsia="ja-JP"/>
        </w:rPr>
        <w:t xml:space="preserve">, durante todo el Período de Obligatoriedad de las Exigencias de </w:t>
      </w:r>
      <w:r w:rsidR="0002576E" w:rsidRPr="00A84210">
        <w:rPr>
          <w:lang w:eastAsia="ja-JP"/>
        </w:rPr>
        <w:t xml:space="preserve">las </w:t>
      </w:r>
      <w:r w:rsidRPr="00A84210">
        <w:rPr>
          <w:lang w:eastAsia="ja-JP"/>
        </w:rPr>
        <w:t>Bases.</w:t>
      </w:r>
    </w:p>
    <w:p w14:paraId="48111FE1" w14:textId="4AAF122E" w:rsidR="00504DD4" w:rsidRPr="00A84210" w:rsidRDefault="00504DD4" w:rsidP="000A781A">
      <w:pPr>
        <w:pStyle w:val="Prrafodelista"/>
        <w:numPr>
          <w:ilvl w:val="0"/>
          <w:numId w:val="14"/>
        </w:numPr>
        <w:rPr>
          <w:lang w:eastAsia="ja-JP"/>
        </w:rPr>
      </w:pPr>
      <w:r w:rsidRPr="00A84210">
        <w:rPr>
          <w:lang w:eastAsia="ja-JP"/>
        </w:rPr>
        <w:lastRenderedPageBreak/>
        <w:t xml:space="preserve">La Proponente, el Adjudicatario y/o la Beneficiaria deberá velar por la compatibilidad entre las características técnicas propuestas en su </w:t>
      </w:r>
      <w:proofErr w:type="gramStart"/>
      <w:r w:rsidRPr="00A84210">
        <w:rPr>
          <w:lang w:eastAsia="ja-JP"/>
        </w:rPr>
        <w:t>proyecto técnico y las características técnicas</w:t>
      </w:r>
      <w:proofErr w:type="gramEnd"/>
      <w:r w:rsidRPr="00A84210">
        <w:rPr>
          <w:lang w:eastAsia="ja-JP"/>
        </w:rPr>
        <w:t xml:space="preserve"> que su concesión de </w:t>
      </w:r>
      <w:r w:rsidR="00BE0DD8" w:rsidRPr="00A84210">
        <w:rPr>
          <w:lang w:eastAsia="ja-JP"/>
        </w:rPr>
        <w:t xml:space="preserve">radiodifusión sonora comunitaria ciudadana </w:t>
      </w:r>
      <w:r w:rsidR="00F06209" w:rsidRPr="00A84210">
        <w:rPr>
          <w:lang w:eastAsia="ja-JP"/>
        </w:rPr>
        <w:t xml:space="preserve">otorgada por </w:t>
      </w:r>
      <w:r w:rsidR="000A781A" w:rsidRPr="00A84210">
        <w:rPr>
          <w:lang w:eastAsia="ja-JP"/>
        </w:rPr>
        <w:t>el Ministerio de Transportes y Telecomunicaciones</w:t>
      </w:r>
      <w:r w:rsidR="00F06209" w:rsidRPr="00A84210">
        <w:rPr>
          <w:lang w:eastAsia="ja-JP"/>
        </w:rPr>
        <w:t>.</w:t>
      </w:r>
    </w:p>
    <w:p w14:paraId="0B523461" w14:textId="3959506B" w:rsidR="00202906" w:rsidRPr="00A84210" w:rsidRDefault="00F06209" w:rsidP="00361338">
      <w:pPr>
        <w:pStyle w:val="Prrafodelista"/>
        <w:numPr>
          <w:ilvl w:val="0"/>
          <w:numId w:val="14"/>
        </w:numPr>
        <w:rPr>
          <w:lang w:eastAsia="ja-JP"/>
        </w:rPr>
      </w:pPr>
      <w:r w:rsidRPr="00A84210">
        <w:rPr>
          <w:lang w:eastAsia="ja-JP"/>
        </w:rPr>
        <w:t>Por su parte, el Adjudicatario y/o la Beneficiaria podrán realizar modificaciones a la solución técnica propuesta siempre y cuando, dichas modificaciones no menoscaben o degraden las prestaciones del Sistema de Procesamiento de Audio</w:t>
      </w:r>
      <w:r w:rsidR="00C65B1A" w:rsidRPr="00A84210">
        <w:rPr>
          <w:lang w:eastAsia="ja-JP"/>
        </w:rPr>
        <w:t xml:space="preserve"> en FM</w:t>
      </w:r>
      <w:r w:rsidRPr="00A84210">
        <w:rPr>
          <w:lang w:eastAsia="ja-JP"/>
        </w:rPr>
        <w:t>.</w:t>
      </w:r>
      <w:r w:rsidR="00AB3C9F" w:rsidRPr="00A84210">
        <w:rPr>
          <w:lang w:eastAsia="ja-JP"/>
        </w:rPr>
        <w:t xml:space="preserve"> </w:t>
      </w:r>
    </w:p>
    <w:p w14:paraId="3B71B145" w14:textId="64930B19" w:rsidR="00B054DC" w:rsidRPr="00A84210" w:rsidRDefault="001C2100" w:rsidP="000A781A">
      <w:pPr>
        <w:pStyle w:val="Prrafodelista"/>
        <w:numPr>
          <w:ilvl w:val="0"/>
          <w:numId w:val="14"/>
        </w:numPr>
        <w:rPr>
          <w:lang w:eastAsia="ja-JP"/>
        </w:rPr>
      </w:pPr>
      <w:r w:rsidRPr="00A84210">
        <w:rPr>
          <w:lang w:eastAsia="ja-JP"/>
        </w:rPr>
        <w:t xml:space="preserve">La Proponente, el Adjudicatario y/o la Beneficiaria deberá contar previamente con la </w:t>
      </w:r>
      <w:r w:rsidR="00393379" w:rsidRPr="00A84210">
        <w:rPr>
          <w:lang w:eastAsia="ja-JP"/>
        </w:rPr>
        <w:t xml:space="preserve">autorización de telecomunicaciones otorgada por </w:t>
      </w:r>
      <w:r w:rsidR="000A781A" w:rsidRPr="00A84210">
        <w:rPr>
          <w:lang w:eastAsia="ja-JP"/>
        </w:rPr>
        <w:t>el Ministerio de Transportes y Telecomunicaciones</w:t>
      </w:r>
      <w:r w:rsidR="00393379" w:rsidRPr="00A84210">
        <w:rPr>
          <w:lang w:eastAsia="ja-JP"/>
        </w:rPr>
        <w:t xml:space="preserve"> en el caso que su propuesta considere uno o más enlaces que utilicen espectro radioeléctrico para efectos de solicitar la recepción de las obras e instalaciones del Sistema de Procesamiento de Audio</w:t>
      </w:r>
      <w:r w:rsidR="00C65B1A" w:rsidRPr="00A84210">
        <w:rPr>
          <w:lang w:eastAsia="ja-JP"/>
        </w:rPr>
        <w:t xml:space="preserve"> en FM</w:t>
      </w:r>
      <w:r w:rsidR="00393379" w:rsidRPr="00A84210">
        <w:rPr>
          <w:lang w:eastAsia="ja-JP"/>
        </w:rPr>
        <w:t>.</w:t>
      </w:r>
      <w:r w:rsidR="00C64069" w:rsidRPr="00A84210">
        <w:rPr>
          <w:lang w:eastAsia="ja-JP"/>
        </w:rPr>
        <w:t xml:space="preserve"> En el caso que</w:t>
      </w:r>
      <w:r w:rsidR="00DB453B" w:rsidRPr="00A84210">
        <w:rPr>
          <w:lang w:eastAsia="ja-JP"/>
        </w:rPr>
        <w:t xml:space="preserve"> el Adjudicatario, al momento de solicitar la recepción de obras</w:t>
      </w:r>
      <w:r w:rsidR="00B855A9" w:rsidRPr="00A84210">
        <w:rPr>
          <w:lang w:eastAsia="ja-JP"/>
        </w:rPr>
        <w:t xml:space="preserve">, </w:t>
      </w:r>
      <w:r w:rsidR="00B054DC" w:rsidRPr="00A84210">
        <w:rPr>
          <w:lang w:eastAsia="ja-JP"/>
        </w:rPr>
        <w:t xml:space="preserve">no cuente con la autorización de telecomunicaciones otorgadas por </w:t>
      </w:r>
      <w:r w:rsidR="000A781A" w:rsidRPr="00A84210">
        <w:rPr>
          <w:lang w:eastAsia="ja-JP"/>
        </w:rPr>
        <w:t>el Ministerio de Transportes y Telecomunicaciones</w:t>
      </w:r>
      <w:r w:rsidR="00B054DC" w:rsidRPr="00A84210">
        <w:rPr>
          <w:lang w:eastAsia="ja-JP"/>
        </w:rPr>
        <w:t xml:space="preserve">, y en caso de que el </w:t>
      </w:r>
      <w:r w:rsidR="001864C8" w:rsidRPr="00A84210">
        <w:rPr>
          <w:lang w:eastAsia="ja-JP"/>
        </w:rPr>
        <w:t xml:space="preserve">Sistema de Procesamiento de </w:t>
      </w:r>
      <w:r w:rsidR="000D460C" w:rsidRPr="00A84210">
        <w:rPr>
          <w:lang w:eastAsia="ja-JP"/>
        </w:rPr>
        <w:t xml:space="preserve">Audio </w:t>
      </w:r>
      <w:r w:rsidR="001864C8" w:rsidRPr="00A84210">
        <w:rPr>
          <w:lang w:eastAsia="ja-JP"/>
        </w:rPr>
        <w:t>en FM</w:t>
      </w:r>
      <w:r w:rsidR="00B054DC" w:rsidRPr="00A84210">
        <w:rPr>
          <w:lang w:eastAsia="ja-JP"/>
        </w:rPr>
        <w:t xml:space="preserve"> comprometido requiera de uno o más enlaces, se podrá otorgar, a solicitud del Adjudicatario, un plazo adicional de hasta cuatro (4) meses para solicitar la recepción de obras e instalaciones del </w:t>
      </w:r>
      <w:r w:rsidR="001864C8" w:rsidRPr="00A84210">
        <w:rPr>
          <w:lang w:eastAsia="ja-JP"/>
        </w:rPr>
        <w:t xml:space="preserve">Sistema de Procesamiento de </w:t>
      </w:r>
      <w:r w:rsidR="00180F0F" w:rsidRPr="00A84210">
        <w:rPr>
          <w:lang w:eastAsia="ja-JP"/>
        </w:rPr>
        <w:t xml:space="preserve">Audio </w:t>
      </w:r>
      <w:r w:rsidR="001864C8" w:rsidRPr="00A84210">
        <w:rPr>
          <w:lang w:eastAsia="ja-JP"/>
        </w:rPr>
        <w:t>en FM</w:t>
      </w:r>
      <w:r w:rsidR="00B054DC" w:rsidRPr="00A84210">
        <w:rPr>
          <w:lang w:eastAsia="ja-JP"/>
        </w:rPr>
        <w:t xml:space="preserve"> respectivo, lo cual será calificado por SUBTEL. De no contar con las autorizaciones señaladas y una vez cumplido el plazo adicional señalado precedentemente, la Propuesta se podrá tener por desistida, aplicando el procedimiento establecido en el Artículo 23° de las Bases Generales.</w:t>
      </w:r>
    </w:p>
    <w:p w14:paraId="42C836FE" w14:textId="781DB3A4" w:rsidR="00504DD4" w:rsidRPr="00A84210" w:rsidRDefault="005447DB" w:rsidP="000A781A">
      <w:pPr>
        <w:pStyle w:val="Prrafodelista"/>
        <w:numPr>
          <w:ilvl w:val="0"/>
          <w:numId w:val="14"/>
        </w:numPr>
        <w:rPr>
          <w:lang w:eastAsia="ja-JP"/>
        </w:rPr>
      </w:pPr>
      <w:r w:rsidRPr="00A84210">
        <w:rPr>
          <w:lang w:eastAsia="ja-JP"/>
        </w:rPr>
        <w:t>La</w:t>
      </w:r>
      <w:r w:rsidR="00C325EB" w:rsidRPr="00A84210">
        <w:rPr>
          <w:lang w:eastAsia="ja-JP"/>
        </w:rPr>
        <w:t xml:space="preserve"> Beneficiaria no podrá</w:t>
      </w:r>
      <w:r w:rsidRPr="00A84210">
        <w:rPr>
          <w:lang w:eastAsia="ja-JP"/>
        </w:rPr>
        <w:t xml:space="preserve"> </w:t>
      </w:r>
      <w:r w:rsidR="00C325EB" w:rsidRPr="00A84210">
        <w:rPr>
          <w:lang w:eastAsia="ja-JP"/>
        </w:rPr>
        <w:t>modificar</w:t>
      </w:r>
      <w:r w:rsidRPr="00A84210">
        <w:rPr>
          <w:lang w:eastAsia="ja-JP"/>
        </w:rPr>
        <w:t xml:space="preserve"> </w:t>
      </w:r>
      <w:r w:rsidR="00504DD4" w:rsidRPr="00A84210">
        <w:rPr>
          <w:lang w:eastAsia="ja-JP"/>
        </w:rPr>
        <w:t xml:space="preserve">los parámetros de </w:t>
      </w:r>
      <w:r w:rsidR="00C325EB" w:rsidRPr="00A84210">
        <w:rPr>
          <w:lang w:eastAsia="ja-JP"/>
        </w:rPr>
        <w:t>transmisión</w:t>
      </w:r>
      <w:r w:rsidR="00CB37FB" w:rsidRPr="00A84210">
        <w:rPr>
          <w:lang w:eastAsia="ja-JP"/>
        </w:rPr>
        <w:t xml:space="preserve"> sin previa autorización </w:t>
      </w:r>
      <w:r w:rsidR="009D2BEF" w:rsidRPr="00A84210">
        <w:rPr>
          <w:lang w:eastAsia="ja-JP"/>
        </w:rPr>
        <w:t>del Ministerio de Transportes y Telecomunicaciones</w:t>
      </w:r>
      <w:r w:rsidR="00CB37FB" w:rsidRPr="00A84210">
        <w:rPr>
          <w:lang w:eastAsia="ja-JP"/>
        </w:rPr>
        <w:t xml:space="preserve"> mediante</w:t>
      </w:r>
      <w:r w:rsidR="000A781A" w:rsidRPr="00A84210">
        <w:rPr>
          <w:lang w:eastAsia="ja-JP"/>
        </w:rPr>
        <w:t xml:space="preserve"> la correspondiente modificación</w:t>
      </w:r>
      <w:r w:rsidR="00CB37FB" w:rsidRPr="00A84210">
        <w:rPr>
          <w:lang w:eastAsia="ja-JP"/>
        </w:rPr>
        <w:t xml:space="preserve"> de su Concesión.</w:t>
      </w:r>
      <w:r w:rsidR="000A781A" w:rsidRPr="00A84210">
        <w:rPr>
          <w:lang w:eastAsia="ja-JP"/>
        </w:rPr>
        <w:t xml:space="preserve"> </w:t>
      </w:r>
      <w:r w:rsidR="00CB37FB" w:rsidRPr="00A84210">
        <w:rPr>
          <w:lang w:eastAsia="ja-JP"/>
        </w:rPr>
        <w:t>Se entenderá como parámetros de transmisión</w:t>
      </w:r>
      <w:r w:rsidR="00C325EB" w:rsidRPr="00A84210">
        <w:rPr>
          <w:lang w:eastAsia="ja-JP"/>
        </w:rPr>
        <w:t xml:space="preserve"> </w:t>
      </w:r>
      <w:r w:rsidR="000A781A" w:rsidRPr="00A84210">
        <w:rPr>
          <w:lang w:eastAsia="ja-JP"/>
        </w:rPr>
        <w:t xml:space="preserve">todos los señalados en el artículo 1° y 14 letra a) de la Ley. </w:t>
      </w:r>
      <w:r w:rsidR="00893916" w:rsidRPr="00A84210">
        <w:rPr>
          <w:lang w:eastAsia="ja-JP"/>
        </w:rPr>
        <w:t>La infracción de lo anterior será</w:t>
      </w:r>
      <w:r w:rsidR="00504DD4" w:rsidRPr="00A84210">
        <w:rPr>
          <w:lang w:eastAsia="ja-JP"/>
        </w:rPr>
        <w:t xml:space="preserve"> considerados </w:t>
      </w:r>
      <w:r w:rsidR="00893916" w:rsidRPr="00A84210">
        <w:rPr>
          <w:lang w:eastAsia="ja-JP"/>
        </w:rPr>
        <w:t>un incumplimiento</w:t>
      </w:r>
      <w:r w:rsidR="00504DD4" w:rsidRPr="00A84210">
        <w:rPr>
          <w:lang w:eastAsia="ja-JP"/>
        </w:rPr>
        <w:t xml:space="preserve"> de las exigencias establecidas </w:t>
      </w:r>
      <w:r w:rsidR="00C325EB" w:rsidRPr="00A84210">
        <w:rPr>
          <w:lang w:eastAsia="ja-JP"/>
        </w:rPr>
        <w:t>en el presente Concurso. Además, dicho incumplimiento</w:t>
      </w:r>
      <w:r w:rsidR="00504DD4" w:rsidRPr="00A84210">
        <w:rPr>
          <w:lang w:eastAsia="ja-JP"/>
        </w:rPr>
        <w:t xml:space="preserve"> podrán ser sancionadas de acuerdo con lo establecido en el </w:t>
      </w:r>
      <w:r w:rsidR="00893916" w:rsidRPr="00A84210">
        <w:rPr>
          <w:lang w:eastAsia="ja-JP"/>
        </w:rPr>
        <w:t xml:space="preserve">inciso cuarto del </w:t>
      </w:r>
      <w:r w:rsidR="00504DD4" w:rsidRPr="00A84210">
        <w:rPr>
          <w:lang w:eastAsia="ja-JP"/>
        </w:rPr>
        <w:t>Artículo 23°</w:t>
      </w:r>
      <w:r w:rsidRPr="00A84210">
        <w:rPr>
          <w:lang w:eastAsia="ja-JP"/>
        </w:rPr>
        <w:t xml:space="preserve"> de las Bases Generales</w:t>
      </w:r>
      <w:r w:rsidR="00504DD4" w:rsidRPr="00A84210">
        <w:rPr>
          <w:lang w:eastAsia="ja-JP"/>
        </w:rPr>
        <w:t xml:space="preserve">, sin perjuicio de las acciones que SUBTEL pueda ejercer para exigir la responsabilidad </w:t>
      </w:r>
      <w:proofErr w:type="spellStart"/>
      <w:r w:rsidR="00504DD4" w:rsidRPr="00A84210">
        <w:rPr>
          <w:lang w:eastAsia="ja-JP"/>
        </w:rPr>
        <w:t>infraccional</w:t>
      </w:r>
      <w:proofErr w:type="spellEnd"/>
      <w:r w:rsidR="00504DD4" w:rsidRPr="00A84210">
        <w:rPr>
          <w:lang w:eastAsia="ja-JP"/>
        </w:rPr>
        <w:t xml:space="preserve"> de éste en virtud del régimen sancionatorio establecido en la Ley y demás normas reglamentarias vigentes.</w:t>
      </w:r>
      <w:r w:rsidR="00CB37FB" w:rsidRPr="00A84210">
        <w:rPr>
          <w:lang w:eastAsia="ja-JP"/>
        </w:rPr>
        <w:t xml:space="preserve"> </w:t>
      </w:r>
      <w:r w:rsidR="006933F8" w:rsidRPr="00A84210">
        <w:rPr>
          <w:lang w:eastAsia="ja-JP"/>
        </w:rPr>
        <w:t xml:space="preserve"> </w:t>
      </w:r>
    </w:p>
    <w:p w14:paraId="5ED9267E" w14:textId="26819A8F" w:rsidR="00986CA6" w:rsidRPr="00A84210" w:rsidRDefault="00986CA6" w:rsidP="00361338">
      <w:pPr>
        <w:pStyle w:val="Prrafodelista"/>
        <w:numPr>
          <w:ilvl w:val="0"/>
          <w:numId w:val="14"/>
        </w:numPr>
        <w:rPr>
          <w:lang w:eastAsia="ja-JP"/>
        </w:rPr>
      </w:pPr>
      <w:r w:rsidRPr="00A84210">
        <w:rPr>
          <w:lang w:eastAsia="ja-JP"/>
        </w:rPr>
        <w:t xml:space="preserve">Es responsabilidad de la </w:t>
      </w:r>
      <w:r w:rsidR="00C325EB" w:rsidRPr="00A84210">
        <w:rPr>
          <w:lang w:eastAsia="ja-JP"/>
        </w:rPr>
        <w:t>Beneficiaria</w:t>
      </w:r>
      <w:r w:rsidRPr="00A84210">
        <w:rPr>
          <w:lang w:eastAsia="ja-JP"/>
        </w:rPr>
        <w:t xml:space="preserve"> operar y explotar el Servicio de Procesamiento </w:t>
      </w:r>
      <w:r w:rsidR="009E4FDD" w:rsidRPr="00A84210">
        <w:rPr>
          <w:lang w:eastAsia="ja-JP"/>
        </w:rPr>
        <w:t>de Audio</w:t>
      </w:r>
      <w:r w:rsidR="000D460C" w:rsidRPr="00A84210">
        <w:rPr>
          <w:lang w:eastAsia="ja-JP"/>
        </w:rPr>
        <w:t xml:space="preserve"> en FM</w:t>
      </w:r>
      <w:r w:rsidR="009E4FDD" w:rsidRPr="00A84210">
        <w:rPr>
          <w:lang w:eastAsia="ja-JP"/>
        </w:rPr>
        <w:t xml:space="preserve"> durante </w:t>
      </w:r>
      <w:r w:rsidR="00F7441D" w:rsidRPr="00A84210">
        <w:rPr>
          <w:lang w:eastAsia="ja-JP"/>
        </w:rPr>
        <w:t xml:space="preserve">todo </w:t>
      </w:r>
      <w:r w:rsidR="009E4FDD" w:rsidRPr="00A84210">
        <w:rPr>
          <w:lang w:eastAsia="ja-JP"/>
        </w:rPr>
        <w:t xml:space="preserve">el </w:t>
      </w:r>
      <w:r w:rsidR="00F7441D" w:rsidRPr="00A84210">
        <w:rPr>
          <w:lang w:eastAsia="ja-JP"/>
        </w:rPr>
        <w:t>P</w:t>
      </w:r>
      <w:r w:rsidR="009E4FDD" w:rsidRPr="00A84210">
        <w:rPr>
          <w:lang w:eastAsia="ja-JP"/>
        </w:rPr>
        <w:t xml:space="preserve">eriodo de </w:t>
      </w:r>
      <w:r w:rsidR="00F7441D" w:rsidRPr="00A84210">
        <w:rPr>
          <w:lang w:eastAsia="ja-JP"/>
        </w:rPr>
        <w:t>O</w:t>
      </w:r>
      <w:r w:rsidR="009E4FDD" w:rsidRPr="00A84210">
        <w:rPr>
          <w:lang w:eastAsia="ja-JP"/>
        </w:rPr>
        <w:t xml:space="preserve">bligatoriedad de </w:t>
      </w:r>
      <w:r w:rsidR="0022585E" w:rsidRPr="00A84210">
        <w:rPr>
          <w:lang w:eastAsia="ja-JP"/>
        </w:rPr>
        <w:t xml:space="preserve">las </w:t>
      </w:r>
      <w:r w:rsidR="00F7441D" w:rsidRPr="00A84210">
        <w:rPr>
          <w:lang w:eastAsia="ja-JP"/>
        </w:rPr>
        <w:t>E</w:t>
      </w:r>
      <w:r w:rsidR="009E4FDD" w:rsidRPr="00A84210">
        <w:rPr>
          <w:lang w:eastAsia="ja-JP"/>
        </w:rPr>
        <w:t>xigencia</w:t>
      </w:r>
      <w:r w:rsidR="0022585E" w:rsidRPr="00A84210">
        <w:rPr>
          <w:lang w:eastAsia="ja-JP"/>
        </w:rPr>
        <w:t>s</w:t>
      </w:r>
      <w:r w:rsidR="009E4FDD" w:rsidRPr="00A84210">
        <w:rPr>
          <w:lang w:eastAsia="ja-JP"/>
        </w:rPr>
        <w:t xml:space="preserve"> de las </w:t>
      </w:r>
      <w:r w:rsidR="00F7441D" w:rsidRPr="00A84210">
        <w:rPr>
          <w:lang w:eastAsia="ja-JP"/>
        </w:rPr>
        <w:t>B</w:t>
      </w:r>
      <w:r w:rsidR="009E4FDD" w:rsidRPr="00A84210">
        <w:rPr>
          <w:lang w:eastAsia="ja-JP"/>
        </w:rPr>
        <w:t>ases.</w:t>
      </w:r>
    </w:p>
    <w:p w14:paraId="736472C9" w14:textId="55131CB7" w:rsidR="00F7441D" w:rsidRPr="00A84210" w:rsidRDefault="00F7441D" w:rsidP="00361338">
      <w:pPr>
        <w:pStyle w:val="Prrafodelista"/>
        <w:numPr>
          <w:ilvl w:val="0"/>
          <w:numId w:val="14"/>
        </w:numPr>
        <w:rPr>
          <w:lang w:eastAsia="ja-JP"/>
        </w:rPr>
      </w:pPr>
      <w:r w:rsidRPr="00A84210">
        <w:rPr>
          <w:lang w:eastAsia="ja-JP"/>
        </w:rPr>
        <w:t xml:space="preserve">La Beneficiaria no podrá transferir, ceder, arrendar u otorgar derechos de uso o goce </w:t>
      </w:r>
      <w:r w:rsidR="000A781A" w:rsidRPr="00A84210">
        <w:rPr>
          <w:lang w:eastAsia="ja-JP"/>
        </w:rPr>
        <w:t xml:space="preserve">sobre el </w:t>
      </w:r>
      <w:r w:rsidRPr="00A84210">
        <w:rPr>
          <w:lang w:eastAsia="ja-JP"/>
        </w:rPr>
        <w:t>S</w:t>
      </w:r>
      <w:r w:rsidR="000A781A" w:rsidRPr="00A84210">
        <w:rPr>
          <w:lang w:eastAsia="ja-JP"/>
        </w:rPr>
        <w:t>istema</w:t>
      </w:r>
      <w:r w:rsidRPr="00A84210">
        <w:rPr>
          <w:lang w:eastAsia="ja-JP"/>
        </w:rPr>
        <w:t xml:space="preserve"> de Procesamiento de Audio en FM</w:t>
      </w:r>
      <w:r w:rsidR="00296F87" w:rsidRPr="00A84210">
        <w:rPr>
          <w:lang w:eastAsia="ja-JP"/>
        </w:rPr>
        <w:t xml:space="preserve"> adjudicado sin autorización previa de SUBTEL. </w:t>
      </w:r>
    </w:p>
    <w:p w14:paraId="0A5509C3" w14:textId="21E39356" w:rsidR="00296F87" w:rsidRPr="00A84210" w:rsidRDefault="00296F87" w:rsidP="00296F87">
      <w:pPr>
        <w:rPr>
          <w:lang w:eastAsia="ja-JP"/>
        </w:rPr>
      </w:pPr>
    </w:p>
    <w:p w14:paraId="78AACDCC" w14:textId="004864C5" w:rsidR="00296F87" w:rsidRPr="00A84210" w:rsidRDefault="00296F87" w:rsidP="00B56854">
      <w:pPr>
        <w:rPr>
          <w:lang w:eastAsia="ja-JP"/>
        </w:rPr>
      </w:pPr>
      <w:r w:rsidRPr="00A84210">
        <w:rPr>
          <w:lang w:eastAsia="ja-JP"/>
        </w:rPr>
        <w:t xml:space="preserve">Con todo, la Beneficiaria deberá velar por la correcta operación, mantención y/o reposición del Servicio de Procesamiento de Audio en FM, de forma continua y de acuerdo del marco normativo aplicable, durante todo el Periodo de Obligatoriedad de las Exigencias de las Bases. </w:t>
      </w:r>
    </w:p>
    <w:p w14:paraId="4ACA3E15" w14:textId="77777777" w:rsidR="00986CA6" w:rsidRPr="00A84210" w:rsidRDefault="00986CA6" w:rsidP="00986CA6">
      <w:pPr>
        <w:ind w:left="360"/>
        <w:rPr>
          <w:lang w:eastAsia="ja-JP"/>
        </w:rPr>
      </w:pPr>
    </w:p>
    <w:p w14:paraId="6A03149B" w14:textId="77777777" w:rsidR="00950D7F" w:rsidRPr="00A84210" w:rsidRDefault="00950D7F" w:rsidP="00950D7F"/>
    <w:p w14:paraId="55847C78" w14:textId="59417E3B" w:rsidR="002A03E3" w:rsidRPr="00A84210" w:rsidRDefault="00790D36" w:rsidP="00790D36">
      <w:pPr>
        <w:pStyle w:val="Ttulo2"/>
      </w:pPr>
      <w:r w:rsidRPr="00A84210">
        <w:lastRenderedPageBreak/>
        <w:t xml:space="preserve">Artículo 30° </w:t>
      </w:r>
      <w:r w:rsidR="002A03E3" w:rsidRPr="00A84210">
        <w:t>Zona de Servicio</w:t>
      </w:r>
      <w:r w:rsidR="00835D3E" w:rsidRPr="00A84210">
        <w:t xml:space="preserve"> Mínima</w:t>
      </w:r>
    </w:p>
    <w:p w14:paraId="797606D4" w14:textId="66810E64" w:rsidR="00790D36" w:rsidRPr="00A84210" w:rsidRDefault="00790D36" w:rsidP="00790D36">
      <w:pPr>
        <w:rPr>
          <w:lang w:eastAsia="ja-JP"/>
        </w:rPr>
      </w:pPr>
    </w:p>
    <w:p w14:paraId="758838C2" w14:textId="3BD2D210" w:rsidR="003A15B6" w:rsidRPr="00A84210" w:rsidRDefault="003A15B6" w:rsidP="00946283">
      <w:pPr>
        <w:rPr>
          <w:lang w:eastAsia="ja-JP"/>
        </w:rPr>
      </w:pPr>
      <w:r w:rsidRPr="00A84210">
        <w:rPr>
          <w:lang w:eastAsia="ja-JP"/>
        </w:rPr>
        <w:t xml:space="preserve">La Zona de Servicio Mínima </w:t>
      </w:r>
      <w:r w:rsidR="00DC7E8E" w:rsidRPr="00A84210">
        <w:rPr>
          <w:lang w:eastAsia="ja-JP"/>
        </w:rPr>
        <w:t>, para los efectos del presente Concurso Público, será equivalente</w:t>
      </w:r>
      <w:r w:rsidR="00835D3E" w:rsidRPr="00A84210">
        <w:rPr>
          <w:lang w:eastAsia="ja-JP"/>
        </w:rPr>
        <w:t xml:space="preserve"> a la Zona de Servicio para las concesiones de Radiodifusión Comunitaria Ciudadana de Libre Recepción, definida en la Resolución Exenta N°479, de 1999, de SUBTEL, que fija norma técnica para el servicio de radiodifusión sonora, y sus modificaciones</w:t>
      </w:r>
      <w:r w:rsidR="006B6E22" w:rsidRPr="00A84210">
        <w:rPr>
          <w:lang w:eastAsia="ja-JP"/>
        </w:rPr>
        <w:t xml:space="preserve">, </w:t>
      </w:r>
      <w:r w:rsidR="00DC7E8E" w:rsidRPr="00A84210">
        <w:rPr>
          <w:lang w:eastAsia="ja-JP"/>
        </w:rPr>
        <w:t>y que deberá coincidir con aquella</w:t>
      </w:r>
      <w:r w:rsidR="00EB0751" w:rsidRPr="00A84210">
        <w:rPr>
          <w:lang w:eastAsia="ja-JP"/>
        </w:rPr>
        <w:t xml:space="preserve"> </w:t>
      </w:r>
      <w:r w:rsidR="00DC3ABA" w:rsidRPr="00A84210">
        <w:rPr>
          <w:lang w:eastAsia="ja-JP"/>
        </w:rPr>
        <w:t>señalada en el decreto de concesión de radiodifusión comunitaria ciudadana</w:t>
      </w:r>
      <w:r w:rsidR="00DC7E8E" w:rsidRPr="00A84210">
        <w:rPr>
          <w:lang w:eastAsia="ja-JP"/>
        </w:rPr>
        <w:t xml:space="preserve"> de la Proponente</w:t>
      </w:r>
      <w:r w:rsidR="007A0900" w:rsidRPr="00A84210">
        <w:rPr>
          <w:lang w:eastAsia="ja-JP"/>
        </w:rPr>
        <w:t>, con indicación de comuna, región y una superficie, delimitada por una intensidad de campo, en relación la ubicación del punto de emisión de la señal.</w:t>
      </w:r>
    </w:p>
    <w:p w14:paraId="73E67637" w14:textId="77777777" w:rsidR="003A15B6" w:rsidRPr="00A84210" w:rsidRDefault="003A15B6" w:rsidP="00946283">
      <w:pPr>
        <w:rPr>
          <w:lang w:eastAsia="ja-JP"/>
        </w:rPr>
      </w:pPr>
    </w:p>
    <w:p w14:paraId="165F487B" w14:textId="409490E6" w:rsidR="003A15B6" w:rsidRPr="00A84210" w:rsidRDefault="00EB0751" w:rsidP="00946283">
      <w:pPr>
        <w:rPr>
          <w:lang w:eastAsia="ja-JP"/>
        </w:rPr>
      </w:pPr>
      <w:r w:rsidRPr="00A84210">
        <w:rPr>
          <w:lang w:eastAsia="ja-JP"/>
        </w:rPr>
        <w:t xml:space="preserve">En este sentido, </w:t>
      </w:r>
      <w:r w:rsidR="003A15B6" w:rsidRPr="00A84210">
        <w:rPr>
          <w:lang w:eastAsia="ja-JP"/>
        </w:rPr>
        <w:t>la cobertura del Servicio de Procesamiento de Audio en FM que la Proponente comprometa y que, en definitiva, el Servicio de Procesamiento de Audio en FM permita</w:t>
      </w:r>
      <w:r w:rsidR="00DC3ABA" w:rsidRPr="00A84210">
        <w:rPr>
          <w:lang w:eastAsia="ja-JP"/>
        </w:rPr>
        <w:t>, deberá coincidir con la Zona de Servicio</w:t>
      </w:r>
      <w:r w:rsidR="00596689" w:rsidRPr="00A84210">
        <w:rPr>
          <w:lang w:eastAsia="ja-JP"/>
        </w:rPr>
        <w:t xml:space="preserve"> Mínima autorizada por la concesión</w:t>
      </w:r>
      <w:r w:rsidR="003A15B6" w:rsidRPr="00A84210">
        <w:rPr>
          <w:lang w:eastAsia="ja-JP"/>
        </w:rPr>
        <w:t xml:space="preserve">. </w:t>
      </w:r>
    </w:p>
    <w:p w14:paraId="36C4944A" w14:textId="2BDBECB6" w:rsidR="003A15B6" w:rsidRPr="00A84210" w:rsidRDefault="003A15B6" w:rsidP="00946283">
      <w:pPr>
        <w:rPr>
          <w:lang w:eastAsia="ja-JP"/>
        </w:rPr>
      </w:pPr>
    </w:p>
    <w:p w14:paraId="4C6FACE2" w14:textId="1E879DE0" w:rsidR="003A15B6" w:rsidRPr="00A84210" w:rsidRDefault="003A15B6" w:rsidP="00946283">
      <w:pPr>
        <w:rPr>
          <w:lang w:eastAsia="ja-JP"/>
        </w:rPr>
      </w:pPr>
      <w:r w:rsidRPr="00A84210">
        <w:rPr>
          <w:lang w:eastAsia="ja-JP"/>
        </w:rPr>
        <w:t xml:space="preserve">En cualquier caso, sin perjuicio de las exigencias del presente Concurso, la Proponente deberá cumplir con las exigencias de potencia, ubicación, Zona de Servicio </w:t>
      </w:r>
      <w:r w:rsidR="00B65AA6" w:rsidRPr="00A84210">
        <w:rPr>
          <w:lang w:eastAsia="ja-JP"/>
        </w:rPr>
        <w:t xml:space="preserve">Mínima </w:t>
      </w:r>
      <w:r w:rsidRPr="00A84210">
        <w:rPr>
          <w:lang w:eastAsia="ja-JP"/>
        </w:rPr>
        <w:t>y otros parámetros que se establezcan para la respectiva concesión de radiodifusión comunitaria ciudadana. La asignación o adjudicación del presente Concurso en ningún caso supone la exención de las citadas exigencias.</w:t>
      </w:r>
    </w:p>
    <w:p w14:paraId="4EE10AA0" w14:textId="77777777" w:rsidR="003A15B6" w:rsidRPr="00A84210" w:rsidRDefault="003A15B6" w:rsidP="00946283">
      <w:pPr>
        <w:rPr>
          <w:lang w:eastAsia="ja-JP"/>
        </w:rPr>
      </w:pPr>
    </w:p>
    <w:p w14:paraId="792528D2" w14:textId="1D08F910" w:rsidR="003A15B6" w:rsidRPr="00A84210" w:rsidRDefault="003A15B6" w:rsidP="00946283">
      <w:pPr>
        <w:rPr>
          <w:lang w:eastAsia="ja-JP"/>
        </w:rPr>
      </w:pPr>
      <w:r w:rsidRPr="00A84210">
        <w:rPr>
          <w:lang w:eastAsia="ja-JP"/>
        </w:rPr>
        <w:t>Dentro de la Zona de Servicio comprometida en la solución técnica respectiva, el Adjudicatario se obliga a instalar el Servicio de Procesamiento de Audio en FM</w:t>
      </w:r>
      <w:r w:rsidR="00B942E4" w:rsidRPr="00A84210">
        <w:rPr>
          <w:lang w:eastAsia="ja-JP"/>
        </w:rPr>
        <w:t xml:space="preserve"> y velar por su correcta operación, mantención y/o reposición, durante el Periodo de Obligatoriedad de las Exigencias de las Bases. </w:t>
      </w:r>
    </w:p>
    <w:p w14:paraId="5BA091E2" w14:textId="77777777" w:rsidR="003A15B6" w:rsidRPr="00A84210" w:rsidRDefault="003A15B6" w:rsidP="00946283">
      <w:pPr>
        <w:rPr>
          <w:lang w:eastAsia="ja-JP"/>
        </w:rPr>
      </w:pPr>
    </w:p>
    <w:p w14:paraId="348A8B7D" w14:textId="041198B6" w:rsidR="00796661" w:rsidRPr="00A84210" w:rsidRDefault="00796661" w:rsidP="00946283">
      <w:pPr>
        <w:rPr>
          <w:lang w:eastAsia="ja-JP"/>
        </w:rPr>
      </w:pPr>
    </w:p>
    <w:p w14:paraId="2E8A30CD" w14:textId="77777777" w:rsidR="00A81711" w:rsidRPr="00A84210" w:rsidRDefault="00A81711" w:rsidP="00B04D56">
      <w:pPr>
        <w:pStyle w:val="Ttulo2"/>
      </w:pPr>
      <w:r w:rsidRPr="00A84210">
        <w:t>Artículo 31° Apoyo y Seguimiento</w:t>
      </w:r>
    </w:p>
    <w:p w14:paraId="067EF547" w14:textId="77777777" w:rsidR="00A81711" w:rsidRPr="00A84210" w:rsidRDefault="00A81711" w:rsidP="00A81711">
      <w:pPr>
        <w:rPr>
          <w:lang w:eastAsia="ja-JP"/>
        </w:rPr>
      </w:pPr>
    </w:p>
    <w:p w14:paraId="6F72E238" w14:textId="1E12504A" w:rsidR="002873B7" w:rsidRPr="00A84210" w:rsidRDefault="00A81711" w:rsidP="006C10EA">
      <w:pPr>
        <w:rPr>
          <w:lang w:eastAsia="ja-JP"/>
        </w:rPr>
      </w:pPr>
      <w:r w:rsidRPr="00A84210">
        <w:rPr>
          <w:lang w:eastAsia="ja-JP"/>
        </w:rPr>
        <w:t xml:space="preserve">Sin perjuicio de la obligación del Adjudicatario de proporcionar informes y antecedentes, SUBTEL apoyará y realizará un seguimiento permanente respecto de la gestión, instalación, operación y explotación del </w:t>
      </w:r>
      <w:r w:rsidR="001864C8" w:rsidRPr="00A84210">
        <w:rPr>
          <w:lang w:eastAsia="ja-JP"/>
        </w:rPr>
        <w:t xml:space="preserve">Sistema de Procesamiento de </w:t>
      </w:r>
      <w:r w:rsidR="000D460C" w:rsidRPr="00A84210">
        <w:rPr>
          <w:lang w:eastAsia="ja-JP"/>
        </w:rPr>
        <w:t xml:space="preserve">Audio </w:t>
      </w:r>
      <w:r w:rsidR="001864C8" w:rsidRPr="00A84210">
        <w:rPr>
          <w:lang w:eastAsia="ja-JP"/>
        </w:rPr>
        <w:t>en FM</w:t>
      </w:r>
      <w:r w:rsidRPr="00A84210">
        <w:rPr>
          <w:lang w:eastAsia="ja-JP"/>
        </w:rPr>
        <w:t xml:space="preserve"> comprometido. Lo anterior, en los términos y condiciones establecidas en el Anexo N°7 de estas Bases Específicas.</w:t>
      </w:r>
    </w:p>
    <w:p w14:paraId="38127F47" w14:textId="03700198" w:rsidR="00B942E4" w:rsidRPr="00A84210" w:rsidRDefault="00B942E4" w:rsidP="006C10EA">
      <w:pPr>
        <w:rPr>
          <w:lang w:eastAsia="ja-JP"/>
        </w:rPr>
      </w:pPr>
    </w:p>
    <w:p w14:paraId="1CFE1EFB" w14:textId="1AE0C841" w:rsidR="00B942E4" w:rsidRPr="00A84210" w:rsidRDefault="00B942E4" w:rsidP="006C10EA">
      <w:pPr>
        <w:rPr>
          <w:lang w:eastAsia="ja-JP"/>
        </w:rPr>
      </w:pPr>
    </w:p>
    <w:p w14:paraId="786E6F97" w14:textId="569CE202" w:rsidR="00ED40B4" w:rsidRPr="00A84210" w:rsidRDefault="00ED40B4" w:rsidP="00ED40B4">
      <w:pPr>
        <w:pStyle w:val="Ttulo1"/>
      </w:pPr>
      <w:r w:rsidRPr="00A84210">
        <w:t>TÍTULO VII</w:t>
      </w:r>
      <w:r w:rsidR="00616391" w:rsidRPr="00A84210">
        <w:t>I</w:t>
      </w:r>
    </w:p>
    <w:p w14:paraId="58D0305A" w14:textId="53C05771" w:rsidR="00ED40B4" w:rsidRPr="00A84210" w:rsidRDefault="00ED40B4" w:rsidP="00ED40B4">
      <w:pPr>
        <w:pStyle w:val="Ttulo1"/>
      </w:pPr>
      <w:r w:rsidRPr="00A84210">
        <w:t>OTRAS DISPOSICIONES</w:t>
      </w:r>
    </w:p>
    <w:p w14:paraId="3503D48C" w14:textId="057702B3" w:rsidR="006F20FA" w:rsidRPr="00A84210" w:rsidRDefault="006F20FA" w:rsidP="004B2F28">
      <w:pPr>
        <w:pStyle w:val="Ttulo2"/>
      </w:pPr>
      <w:r w:rsidRPr="00A84210">
        <w:t>Artículo 3</w:t>
      </w:r>
      <w:r w:rsidR="00DC3ABA" w:rsidRPr="00A84210">
        <w:t>2</w:t>
      </w:r>
      <w:r w:rsidRPr="00A84210">
        <w:t>°</w:t>
      </w:r>
      <w:r w:rsidR="00ED40B4" w:rsidRPr="00A84210">
        <w:t xml:space="preserve"> Alcances interpretativos</w:t>
      </w:r>
    </w:p>
    <w:p w14:paraId="78604D24" w14:textId="77777777" w:rsidR="00ED40B4" w:rsidRPr="00A84210" w:rsidRDefault="00ED40B4" w:rsidP="00ED40B4">
      <w:pPr>
        <w:rPr>
          <w:lang w:eastAsia="ja-JP"/>
        </w:rPr>
      </w:pPr>
    </w:p>
    <w:p w14:paraId="381D85CD" w14:textId="14E76551" w:rsidR="00ED40B4" w:rsidRPr="00A84210" w:rsidRDefault="00ED40B4" w:rsidP="00ED40B4">
      <w:pPr>
        <w:rPr>
          <w:lang w:eastAsia="ja-JP"/>
        </w:rPr>
      </w:pPr>
      <w:r w:rsidRPr="00A84210">
        <w:rPr>
          <w:lang w:eastAsia="ja-JP"/>
        </w:rPr>
        <w:t xml:space="preserve">Toda discrepancia, diferencia o conflicto que se origine en relación con la interpretación, aplicación o ejecución de las obligaciones, reglamentación y antecedentes del Concurso y de la concesión respectiva, será sometida a la consideración de la Subsecretaría de Telecomunicaciones, de conformidad con el </w:t>
      </w:r>
      <w:r w:rsidRPr="00A84210">
        <w:rPr>
          <w:lang w:eastAsia="ja-JP"/>
        </w:rPr>
        <w:lastRenderedPageBreak/>
        <w:t>inciso segundo del Artículo 6° de la Ley. Lo anterior es sin perjuicio de las atribuciones correspondientes a la Contraloría General de la República.</w:t>
      </w:r>
    </w:p>
    <w:p w14:paraId="709B011D" w14:textId="0C26910C" w:rsidR="009D39B3" w:rsidRPr="00A84210" w:rsidRDefault="009D39B3" w:rsidP="009D39B3">
      <w:pPr>
        <w:rPr>
          <w:lang w:eastAsia="ja-JP"/>
        </w:rPr>
      </w:pPr>
    </w:p>
    <w:p w14:paraId="27E52459" w14:textId="77777777" w:rsidR="003C710B" w:rsidRPr="00A84210" w:rsidRDefault="003C710B">
      <w:pPr>
        <w:suppressAutoHyphens w:val="0"/>
        <w:spacing w:after="160" w:line="259" w:lineRule="auto"/>
        <w:jc w:val="left"/>
        <w:rPr>
          <w:rFonts w:eastAsia="MS Gothic"/>
          <w:b/>
          <w:bCs/>
          <w:spacing w:val="-3"/>
          <w:sz w:val="24"/>
          <w:lang w:eastAsia="ja-JP"/>
        </w:rPr>
      </w:pPr>
      <w:r w:rsidRPr="00A84210">
        <w:br w:type="page"/>
      </w:r>
    </w:p>
    <w:p w14:paraId="01EC8F8C" w14:textId="07ECF0F9" w:rsidR="009D39B3" w:rsidRPr="00A84210" w:rsidRDefault="009D39B3" w:rsidP="009D39B3">
      <w:pPr>
        <w:pStyle w:val="Ttulo1"/>
      </w:pPr>
      <w:r w:rsidRPr="00A84210">
        <w:lastRenderedPageBreak/>
        <w:t>ANEXO N°1</w:t>
      </w:r>
    </w:p>
    <w:p w14:paraId="6984B8C4" w14:textId="1E17BB6F" w:rsidR="00650640" w:rsidRPr="00A84210" w:rsidRDefault="00650640" w:rsidP="00650640">
      <w:pPr>
        <w:pStyle w:val="Ttulo1"/>
      </w:pPr>
      <w:r w:rsidRPr="00A84210">
        <w:t>PROYECTO TÉCNICO</w:t>
      </w:r>
    </w:p>
    <w:p w14:paraId="105DE257" w14:textId="4754455A" w:rsidR="005000B2" w:rsidRPr="00A84210" w:rsidRDefault="00650640" w:rsidP="005000B2">
      <w:r w:rsidRPr="00A84210">
        <w:rPr>
          <w:lang w:eastAsia="ja-JP"/>
        </w:rPr>
        <w:t xml:space="preserve">El presente Anexo tiene por objeto establecer las características y condiciones técnicas mínimas requeridas para el desarrollo y ejecución del </w:t>
      </w:r>
      <w:r w:rsidR="00371BF2" w:rsidRPr="00A84210">
        <w:rPr>
          <w:lang w:eastAsia="ja-JP"/>
        </w:rPr>
        <w:t>Concurso</w:t>
      </w:r>
      <w:r w:rsidRPr="00A84210">
        <w:rPr>
          <w:lang w:eastAsia="ja-JP"/>
        </w:rPr>
        <w:t xml:space="preserve"> denominado</w:t>
      </w:r>
      <w:r w:rsidR="0091252B" w:rsidRPr="00A84210">
        <w:rPr>
          <w:lang w:eastAsia="ja-JP"/>
        </w:rPr>
        <w:t xml:space="preserve"> “Fomento a la Radiodifusión de Radios Comunitarias”, Código: FDT-2023-02.</w:t>
      </w:r>
      <w:r w:rsidR="0022585E" w:rsidRPr="00A84210">
        <w:rPr>
          <w:lang w:eastAsia="ja-JP"/>
        </w:rPr>
        <w:t xml:space="preserve"> </w:t>
      </w:r>
      <w:r w:rsidR="005000B2" w:rsidRPr="00A84210">
        <w:t>Asimismo, se entregan los formatos y tablas que debe presentar la Propuesta.</w:t>
      </w:r>
      <w:r w:rsidR="0015004D" w:rsidRPr="00A84210">
        <w:rPr>
          <w:rFonts w:eastAsia="Times New Roman"/>
          <w:b/>
          <w:bCs/>
          <w:noProof/>
          <w:lang w:eastAsia="es-CL"/>
          <w14:ligatures w14:val="standardContextual"/>
        </w:rPr>
        <w:t xml:space="preserve"> </w:t>
      </w:r>
    </w:p>
    <w:p w14:paraId="7CC0D2F5" w14:textId="77777777" w:rsidR="005000B2" w:rsidRPr="00A84210" w:rsidRDefault="005000B2" w:rsidP="005000B2"/>
    <w:p w14:paraId="0C69F96B" w14:textId="3E972AD0" w:rsidR="005000B2" w:rsidRPr="00A84210" w:rsidRDefault="005000B2" w:rsidP="005000B2">
      <w:r w:rsidRPr="00A84210">
        <w:t>La Propuesta deberá contener un único Proyecto Técnico</w:t>
      </w:r>
      <w:r w:rsidR="000C4AA9" w:rsidRPr="00A84210">
        <w:t xml:space="preserve"> asociado al Sistema de Procesamiento de Audio en FM</w:t>
      </w:r>
      <w:r w:rsidRPr="00A84210">
        <w:t>, que será considerado como parte de la solicitud de asignación respectiva en caso de adjudicación. Este Proyecto Técnico deberá contener, al menos lo establecido en el presente Anexo.</w:t>
      </w:r>
    </w:p>
    <w:p w14:paraId="0E73FBEE" w14:textId="60635898" w:rsidR="0091252B" w:rsidRPr="00A84210" w:rsidRDefault="0091252B" w:rsidP="00650640">
      <w:pPr>
        <w:rPr>
          <w:lang w:eastAsia="ja-JP"/>
        </w:rPr>
      </w:pPr>
    </w:p>
    <w:p w14:paraId="5E4AAA97" w14:textId="4D90803B" w:rsidR="00DD7BDB" w:rsidRPr="00A84210" w:rsidRDefault="003C710B" w:rsidP="00050588">
      <w:pPr>
        <w:pStyle w:val="Ttulo2"/>
        <w:numPr>
          <w:ilvl w:val="1"/>
          <w:numId w:val="9"/>
        </w:numPr>
      </w:pPr>
      <w:r w:rsidRPr="00A84210">
        <w:t>Características Técnicas y Contenidos Mínimos del proyecto Técnico.</w:t>
      </w:r>
    </w:p>
    <w:p w14:paraId="3B9444AC" w14:textId="421B3E98" w:rsidR="003C710B" w:rsidRPr="00A84210" w:rsidRDefault="003C710B" w:rsidP="003C710B">
      <w:pPr>
        <w:rPr>
          <w:lang w:eastAsia="ja-JP"/>
        </w:rPr>
      </w:pPr>
    </w:p>
    <w:p w14:paraId="50E8127C" w14:textId="70071F28" w:rsidR="003C710B" w:rsidRPr="00A84210" w:rsidRDefault="003C710B" w:rsidP="00050588">
      <w:pPr>
        <w:pStyle w:val="Ttulo2"/>
        <w:numPr>
          <w:ilvl w:val="2"/>
          <w:numId w:val="9"/>
        </w:numPr>
      </w:pPr>
      <w:r w:rsidRPr="00A84210">
        <w:t xml:space="preserve">Sistema de Procesamiento de </w:t>
      </w:r>
      <w:r w:rsidR="00D31B20" w:rsidRPr="00A84210">
        <w:t xml:space="preserve">Audio </w:t>
      </w:r>
      <w:r w:rsidR="00371BF2" w:rsidRPr="00A84210">
        <w:t>en FM</w:t>
      </w:r>
    </w:p>
    <w:p w14:paraId="2500C8EA" w14:textId="77777777" w:rsidR="003C710B" w:rsidRPr="00A84210" w:rsidRDefault="003C710B" w:rsidP="003C710B">
      <w:pPr>
        <w:rPr>
          <w:lang w:eastAsia="ja-JP"/>
        </w:rPr>
      </w:pPr>
    </w:p>
    <w:p w14:paraId="0F7E4FD1" w14:textId="485242E8" w:rsidR="00650640" w:rsidRPr="00A84210" w:rsidRDefault="00124C0A" w:rsidP="00650640">
      <w:pPr>
        <w:rPr>
          <w:lang w:eastAsia="ja-JP"/>
        </w:rPr>
      </w:pPr>
      <w:r w:rsidRPr="00A84210">
        <w:rPr>
          <w:lang w:eastAsia="ja-JP"/>
        </w:rPr>
        <w:t>La Propuesta</w:t>
      </w:r>
      <w:r w:rsidR="00650640" w:rsidRPr="00A84210">
        <w:rPr>
          <w:lang w:eastAsia="ja-JP"/>
        </w:rPr>
        <w:t xml:space="preserve"> </w:t>
      </w:r>
      <w:r w:rsidR="00371BF2" w:rsidRPr="00A84210">
        <w:rPr>
          <w:lang w:eastAsia="ja-JP"/>
        </w:rPr>
        <w:t xml:space="preserve">deberá comprometer una solución técnica que provea un Sistema de Procesamiento de </w:t>
      </w:r>
      <w:r w:rsidR="000D460C" w:rsidRPr="00A84210">
        <w:rPr>
          <w:lang w:eastAsia="ja-JP"/>
        </w:rPr>
        <w:t xml:space="preserve">Audio </w:t>
      </w:r>
      <w:r w:rsidR="00371BF2" w:rsidRPr="00A84210">
        <w:rPr>
          <w:lang w:eastAsia="ja-JP"/>
        </w:rPr>
        <w:t>en FM</w:t>
      </w:r>
      <w:r w:rsidR="005447DB" w:rsidRPr="00A84210">
        <w:rPr>
          <w:lang w:eastAsia="ja-JP"/>
        </w:rPr>
        <w:t>, que permita, al menos</w:t>
      </w:r>
      <w:r w:rsidR="00A75335" w:rsidRPr="00A84210">
        <w:rPr>
          <w:lang w:eastAsia="ja-JP"/>
        </w:rPr>
        <w:t>:</w:t>
      </w:r>
    </w:p>
    <w:p w14:paraId="54B2ADC9" w14:textId="4D89AB7D" w:rsidR="00A75335" w:rsidRPr="00A84210" w:rsidRDefault="00A75335" w:rsidP="00050588">
      <w:pPr>
        <w:pStyle w:val="Prrafodelista"/>
        <w:numPr>
          <w:ilvl w:val="0"/>
          <w:numId w:val="10"/>
        </w:numPr>
        <w:rPr>
          <w:lang w:eastAsia="ja-JP"/>
        </w:rPr>
      </w:pPr>
      <w:r w:rsidRPr="00A84210">
        <w:rPr>
          <w:lang w:eastAsia="ja-JP"/>
        </w:rPr>
        <w:t xml:space="preserve">Procesamiento de una </w:t>
      </w:r>
      <w:r w:rsidR="00093CCF" w:rsidRPr="00A84210">
        <w:rPr>
          <w:lang w:eastAsia="ja-JP"/>
        </w:rPr>
        <w:t>señal de audio estéreo</w:t>
      </w:r>
      <w:r w:rsidR="00893E2D" w:rsidRPr="00A84210">
        <w:rPr>
          <w:lang w:eastAsia="ja-JP"/>
        </w:rPr>
        <w:t xml:space="preserve"> PCM</w:t>
      </w:r>
      <w:r w:rsidR="00093CCF" w:rsidRPr="00A84210">
        <w:rPr>
          <w:lang w:eastAsia="ja-JP"/>
        </w:rPr>
        <w:t>, que sea codificada</w:t>
      </w:r>
      <w:r w:rsidR="00ED54D3" w:rsidRPr="00A84210">
        <w:rPr>
          <w:lang w:eastAsia="ja-JP"/>
        </w:rPr>
        <w:t xml:space="preserve"> </w:t>
      </w:r>
      <w:r w:rsidR="00B27D5D" w:rsidRPr="00A84210">
        <w:rPr>
          <w:lang w:eastAsia="ja-JP"/>
        </w:rPr>
        <w:t xml:space="preserve">mediante </w:t>
      </w:r>
      <w:proofErr w:type="spellStart"/>
      <w:r w:rsidR="00B27D5D" w:rsidRPr="00A84210">
        <w:rPr>
          <w:lang w:eastAsia="ja-JP"/>
        </w:rPr>
        <w:t>codec</w:t>
      </w:r>
      <w:proofErr w:type="spellEnd"/>
      <w:r w:rsidR="00ED54D3" w:rsidRPr="00A84210">
        <w:rPr>
          <w:lang w:eastAsia="ja-JP"/>
        </w:rPr>
        <w:t xml:space="preserve"> MP3</w:t>
      </w:r>
      <w:r w:rsidR="00B27D5D" w:rsidRPr="00A84210">
        <w:rPr>
          <w:lang w:eastAsia="ja-JP"/>
        </w:rPr>
        <w:t xml:space="preserve"> </w:t>
      </w:r>
      <w:r w:rsidR="0049047D" w:rsidRPr="00A84210">
        <w:rPr>
          <w:lang w:eastAsia="ja-JP"/>
        </w:rPr>
        <w:t>o</w:t>
      </w:r>
      <w:r w:rsidR="00ED54D3" w:rsidRPr="00A84210">
        <w:rPr>
          <w:lang w:eastAsia="ja-JP"/>
        </w:rPr>
        <w:t xml:space="preserve"> </w:t>
      </w:r>
      <w:proofErr w:type="spellStart"/>
      <w:r w:rsidR="0049047D" w:rsidRPr="00A84210">
        <w:rPr>
          <w:lang w:eastAsia="ja-JP"/>
        </w:rPr>
        <w:t>codec</w:t>
      </w:r>
      <w:proofErr w:type="spellEnd"/>
      <w:r w:rsidR="0049047D" w:rsidRPr="00A84210">
        <w:rPr>
          <w:lang w:eastAsia="ja-JP"/>
        </w:rPr>
        <w:t xml:space="preserve"> </w:t>
      </w:r>
      <w:r w:rsidR="00ED54D3" w:rsidRPr="00A84210">
        <w:rPr>
          <w:lang w:eastAsia="ja-JP"/>
        </w:rPr>
        <w:t>AAC</w:t>
      </w:r>
      <w:r w:rsidR="00B27D5D" w:rsidRPr="00A84210">
        <w:rPr>
          <w:lang w:eastAsia="ja-JP"/>
        </w:rPr>
        <w:t>.</w:t>
      </w:r>
      <w:r w:rsidR="00093CCF" w:rsidRPr="00A84210">
        <w:rPr>
          <w:lang w:eastAsia="ja-JP"/>
        </w:rPr>
        <w:t xml:space="preserve">  </w:t>
      </w:r>
    </w:p>
    <w:p w14:paraId="6BA9F4EE" w14:textId="2679B5A0" w:rsidR="00F82CA4" w:rsidRPr="00A84210" w:rsidRDefault="00F82CA4" w:rsidP="00050588">
      <w:pPr>
        <w:pStyle w:val="Prrafodelista"/>
        <w:numPr>
          <w:ilvl w:val="0"/>
          <w:numId w:val="10"/>
        </w:numPr>
        <w:rPr>
          <w:lang w:eastAsia="ja-JP"/>
        </w:rPr>
      </w:pPr>
      <w:r w:rsidRPr="00A84210">
        <w:rPr>
          <w:lang w:eastAsia="ja-JP"/>
        </w:rPr>
        <w:t xml:space="preserve">Utilizar una modulación </w:t>
      </w:r>
      <w:r w:rsidR="00B27D5D" w:rsidRPr="00A84210">
        <w:rPr>
          <w:lang w:eastAsia="ja-JP"/>
        </w:rPr>
        <w:t>en</w:t>
      </w:r>
      <w:r w:rsidRPr="00A84210">
        <w:rPr>
          <w:lang w:eastAsia="ja-JP"/>
        </w:rPr>
        <w:t xml:space="preserve"> frecuencia.</w:t>
      </w:r>
    </w:p>
    <w:p w14:paraId="1B1E94F3" w14:textId="19322095" w:rsidR="00ED54D3" w:rsidRPr="00A84210" w:rsidRDefault="0078299A" w:rsidP="00050588">
      <w:pPr>
        <w:pStyle w:val="Prrafodelista"/>
        <w:numPr>
          <w:ilvl w:val="0"/>
          <w:numId w:val="10"/>
        </w:numPr>
        <w:rPr>
          <w:lang w:eastAsia="ja-JP"/>
        </w:rPr>
      </w:pPr>
      <w:r w:rsidRPr="00A84210">
        <w:rPr>
          <w:lang w:eastAsia="ja-JP"/>
        </w:rPr>
        <w:t xml:space="preserve">Cumplir con una transmisión que </w:t>
      </w:r>
      <w:r w:rsidR="00792287" w:rsidRPr="00A84210">
        <w:rPr>
          <w:lang w:eastAsia="ja-JP"/>
        </w:rPr>
        <w:t xml:space="preserve">permita </w:t>
      </w:r>
      <w:r w:rsidR="00E24565" w:rsidRPr="00A84210">
        <w:rPr>
          <w:lang w:eastAsia="ja-JP"/>
        </w:rPr>
        <w:t xml:space="preserve">poder recibir la señal </w:t>
      </w:r>
      <w:r w:rsidR="000D7440" w:rsidRPr="00A84210">
        <w:rPr>
          <w:lang w:eastAsia="ja-JP"/>
        </w:rPr>
        <w:t xml:space="preserve">en su Zona de Servicio, teniendo una zona geográfica en torno a la planta transmisora </w:t>
      </w:r>
      <w:r w:rsidR="00E24565" w:rsidRPr="00A84210">
        <w:rPr>
          <w:lang w:eastAsia="ja-JP"/>
        </w:rPr>
        <w:t>con un valor de intensidad de campo eléctrico igual a 54 dB [µV/m] en las áreas rurales y de 74 dB [µV/m] en las áreas urbanas consolidadas.</w:t>
      </w:r>
      <w:r w:rsidR="003415E6" w:rsidRPr="00A84210">
        <w:rPr>
          <w:lang w:eastAsia="ja-JP"/>
        </w:rPr>
        <w:t xml:space="preserve"> El equipo transmisor a considerar en el Proyecto Técnico no deberá tener una potencia de salida máxima nominal superior al doble de la potencia indicada en la Concesión de Servicios Comunitarios y Ciudadanos de Radiodifusión de Libre Recepción. Sin perjuicio de lo anterior, para potencias autorizadas menores a 10 [W] se podrá considerar un transmisor de 10 [W] nominales de salida con su ajuste respectivo a la potencia autorizada por SUBTEL.   </w:t>
      </w:r>
    </w:p>
    <w:p w14:paraId="1D7C9591" w14:textId="540EC449" w:rsidR="00B942E4" w:rsidRPr="00A84210" w:rsidRDefault="00B942E4" w:rsidP="00B942E4">
      <w:pPr>
        <w:rPr>
          <w:lang w:eastAsia="ja-JP"/>
        </w:rPr>
      </w:pPr>
    </w:p>
    <w:p w14:paraId="022CB5AC" w14:textId="16DD93DA" w:rsidR="00B942E4" w:rsidRPr="00A84210" w:rsidRDefault="00B942E4" w:rsidP="00B942E4">
      <w:pPr>
        <w:rPr>
          <w:lang w:eastAsia="ja-JP"/>
        </w:rPr>
      </w:pPr>
      <w:r w:rsidRPr="00A84210">
        <w:rPr>
          <w:lang w:eastAsia="ja-JP"/>
        </w:rPr>
        <w:t xml:space="preserve">Sin perjuicio de lo anterior, la Proponente podrá incluir </w:t>
      </w:r>
      <w:r w:rsidR="00596689" w:rsidRPr="00A84210">
        <w:rPr>
          <w:lang w:eastAsia="ja-JP"/>
        </w:rPr>
        <w:t>Equipamientos Complementarios, Equipamientos Accesorios y Elemen</w:t>
      </w:r>
      <w:r w:rsidR="007A7886" w:rsidRPr="00A84210">
        <w:rPr>
          <w:lang w:eastAsia="ja-JP"/>
        </w:rPr>
        <w:t>t</w:t>
      </w:r>
      <w:r w:rsidR="00596689" w:rsidRPr="00A84210">
        <w:rPr>
          <w:lang w:eastAsia="ja-JP"/>
        </w:rPr>
        <w:t>os no Esenciales</w:t>
      </w:r>
      <w:r w:rsidRPr="00A84210">
        <w:rPr>
          <w:lang w:eastAsia="ja-JP"/>
        </w:rPr>
        <w:t xml:space="preserve"> de forma opcional al Sistema de Procesamiento de Audio en FM comprometido </w:t>
      </w:r>
      <w:proofErr w:type="gramStart"/>
      <w:r w:rsidRPr="00A84210">
        <w:rPr>
          <w:lang w:eastAsia="ja-JP"/>
        </w:rPr>
        <w:t>de acuerdo a</w:t>
      </w:r>
      <w:proofErr w:type="gramEnd"/>
      <w:r w:rsidRPr="00A84210">
        <w:rPr>
          <w:lang w:eastAsia="ja-JP"/>
        </w:rPr>
        <w:t xml:space="preserve"> lo que se menciona a continuación en los numerales 1.1.4, 1.1.5 y 1.1.6 del Anexo Nº 1, lo cual será evaluado de acuerdo a la metodología de evaluación descrita en el Anexo Nº 5.</w:t>
      </w:r>
    </w:p>
    <w:p w14:paraId="7C0E4B14" w14:textId="77777777" w:rsidR="00B942E4" w:rsidRPr="00A84210" w:rsidRDefault="00B942E4" w:rsidP="00B942E4">
      <w:pPr>
        <w:rPr>
          <w:lang w:eastAsia="ja-JP"/>
        </w:rPr>
      </w:pPr>
    </w:p>
    <w:p w14:paraId="1F46E947" w14:textId="7FBD931E" w:rsidR="00B942E4" w:rsidRPr="00A84210" w:rsidRDefault="00B942E4" w:rsidP="003415E6">
      <w:pPr>
        <w:rPr>
          <w:lang w:eastAsia="ja-JP"/>
        </w:rPr>
      </w:pPr>
      <w:r w:rsidRPr="00A84210">
        <w:rPr>
          <w:lang w:eastAsia="ja-JP"/>
        </w:rPr>
        <w:t>El Sistema de Procesamiento de Audio en FM puede incorporar equipamientos previamente adquiridos y que se encuentren operativos y en correcto estado de conservación. Por su parte, la Proponente deberá clasificar estos equipamientos como básicos, complementarios o accesorios de acuerdo a lo señalado en los numerales 1.1.3, 1.1.4</w:t>
      </w:r>
      <w:r w:rsidR="00CC609D" w:rsidRPr="00A84210">
        <w:rPr>
          <w:lang w:eastAsia="ja-JP"/>
        </w:rPr>
        <w:t xml:space="preserve"> y</w:t>
      </w:r>
      <w:r w:rsidRPr="00A84210">
        <w:rPr>
          <w:lang w:eastAsia="ja-JP"/>
        </w:rPr>
        <w:t xml:space="preserve"> 1.1.5</w:t>
      </w:r>
      <w:r w:rsidR="00CC609D" w:rsidRPr="00A84210">
        <w:rPr>
          <w:lang w:eastAsia="ja-JP"/>
        </w:rPr>
        <w:t xml:space="preserve"> del presente Anexo. Estos equipamientos deben </w:t>
      </w:r>
      <w:r w:rsidR="00CC609D" w:rsidRPr="00A84210">
        <w:rPr>
          <w:lang w:eastAsia="ja-JP"/>
        </w:rPr>
        <w:lastRenderedPageBreak/>
        <w:t>haber sido adquiridos en un periodo inferior a dos (2) años contados desde la presentación del Proyecto Técnico, lo cual deberá ser debidamente acreditado por la Proponente, con los respectivos instrumentos, lo que será calificado por SUBTEL.</w:t>
      </w:r>
    </w:p>
    <w:p w14:paraId="16CF5738" w14:textId="622A98A4" w:rsidR="005D5F94" w:rsidRPr="00A84210" w:rsidRDefault="005D5F94" w:rsidP="005D5F94">
      <w:pPr>
        <w:rPr>
          <w:lang w:eastAsia="ja-JP"/>
        </w:rPr>
      </w:pPr>
    </w:p>
    <w:p w14:paraId="172EC9AF" w14:textId="05946E39" w:rsidR="005D5F94" w:rsidRPr="00A84210" w:rsidRDefault="005D5F94" w:rsidP="00050588">
      <w:pPr>
        <w:pStyle w:val="Ttulo2"/>
        <w:numPr>
          <w:ilvl w:val="2"/>
          <w:numId w:val="9"/>
        </w:numPr>
      </w:pPr>
      <w:r w:rsidRPr="00A84210">
        <w:t>Configuraciones del Sistema</w:t>
      </w:r>
    </w:p>
    <w:p w14:paraId="4EA10FEE" w14:textId="13ED0AC9" w:rsidR="005D5F94" w:rsidRPr="00A84210" w:rsidRDefault="005D5F94" w:rsidP="005D5F94">
      <w:pPr>
        <w:rPr>
          <w:lang w:eastAsia="ja-JP"/>
        </w:rPr>
      </w:pPr>
    </w:p>
    <w:p w14:paraId="07C37506" w14:textId="78B2E663" w:rsidR="005D5F94" w:rsidRPr="00A84210" w:rsidRDefault="005D5F94" w:rsidP="005D5F94">
      <w:pPr>
        <w:rPr>
          <w:lang w:eastAsia="ja-JP"/>
        </w:rPr>
      </w:pPr>
      <w:r w:rsidRPr="00A84210">
        <w:rPr>
          <w:lang w:eastAsia="ja-JP"/>
        </w:rPr>
        <w:t xml:space="preserve">La Proponente podrá optar por una (1) de las dos (2) configuraciones del Sistema de Procesamiento de </w:t>
      </w:r>
      <w:r w:rsidR="00D31B20" w:rsidRPr="00A84210">
        <w:rPr>
          <w:lang w:eastAsia="ja-JP"/>
        </w:rPr>
        <w:t xml:space="preserve">Audio en </w:t>
      </w:r>
      <w:r w:rsidRPr="00A84210">
        <w:rPr>
          <w:lang w:eastAsia="ja-JP"/>
        </w:rPr>
        <w:t xml:space="preserve">FM, dependiendo de la disposición de la red de transmisión actual o proyectada que tenga cada Proponente, </w:t>
      </w:r>
      <w:r w:rsidR="00F31500" w:rsidRPr="00A84210">
        <w:rPr>
          <w:lang w:eastAsia="ja-JP"/>
        </w:rPr>
        <w:t>tomando en cuenta la ubicación de su estudio y estaciones transmisora</w:t>
      </w:r>
      <w:r w:rsidR="005A0A2D" w:rsidRPr="00A84210">
        <w:rPr>
          <w:lang w:eastAsia="ja-JP"/>
        </w:rPr>
        <w:t xml:space="preserve">s, tecnologías, </w:t>
      </w:r>
      <w:r w:rsidR="00841134" w:rsidRPr="00A84210">
        <w:rPr>
          <w:lang w:eastAsia="ja-JP"/>
        </w:rPr>
        <w:t>entre otros elementos necesarios para la solución técnica.</w:t>
      </w:r>
      <w:r w:rsidR="00E7019A" w:rsidRPr="00A84210">
        <w:rPr>
          <w:lang w:eastAsia="ja-JP"/>
        </w:rPr>
        <w:t xml:space="preserve"> No obstante lo anterior, podrá incorporar equipamientos complementarios a la solución técnica de forma tal de asegurar el procesamiento, transmisión y difusión de las señales FM en los términos exigidos en las presentes Bases de Concurso.</w:t>
      </w:r>
    </w:p>
    <w:p w14:paraId="71B90C51" w14:textId="77777777" w:rsidR="00E7019A" w:rsidRPr="00A84210" w:rsidRDefault="00E7019A" w:rsidP="005D5F94">
      <w:pPr>
        <w:rPr>
          <w:lang w:eastAsia="ja-JP"/>
        </w:rPr>
      </w:pPr>
    </w:p>
    <w:p w14:paraId="072E4A64" w14:textId="68410BA1" w:rsidR="00792287" w:rsidRPr="00A84210" w:rsidRDefault="006F0B5C" w:rsidP="00996B51">
      <w:pPr>
        <w:pStyle w:val="Ttulo2"/>
        <w:numPr>
          <w:ilvl w:val="2"/>
          <w:numId w:val="9"/>
        </w:numPr>
      </w:pPr>
      <w:r w:rsidRPr="00A84210">
        <w:t>Equipamiento básico</w:t>
      </w:r>
    </w:p>
    <w:p w14:paraId="22681700" w14:textId="0E4729FA" w:rsidR="006F0B5C" w:rsidRPr="00A84210" w:rsidRDefault="006F0B5C" w:rsidP="00792287">
      <w:pPr>
        <w:rPr>
          <w:lang w:eastAsia="ja-JP"/>
        </w:rPr>
      </w:pPr>
    </w:p>
    <w:p w14:paraId="3C916054" w14:textId="059CD641" w:rsidR="00767579" w:rsidRPr="00A84210" w:rsidRDefault="006F0B5C" w:rsidP="00792287">
      <w:pPr>
        <w:rPr>
          <w:lang w:eastAsia="ja-JP"/>
        </w:rPr>
      </w:pPr>
      <w:r w:rsidRPr="00A84210">
        <w:rPr>
          <w:lang w:eastAsia="ja-JP"/>
        </w:rPr>
        <w:t xml:space="preserve">El Sistema de Procesamiento de </w:t>
      </w:r>
      <w:r w:rsidR="00D31B20" w:rsidRPr="00A84210">
        <w:rPr>
          <w:lang w:eastAsia="ja-JP"/>
        </w:rPr>
        <w:t xml:space="preserve">Audio en </w:t>
      </w:r>
      <w:r w:rsidRPr="00A84210">
        <w:rPr>
          <w:lang w:eastAsia="ja-JP"/>
        </w:rPr>
        <w:t>FM debe comprometer el equipamiento esencial para proveer</w:t>
      </w:r>
      <w:r w:rsidR="00767579" w:rsidRPr="00A84210">
        <w:rPr>
          <w:lang w:eastAsia="ja-JP"/>
        </w:rPr>
        <w:t xml:space="preserve"> al menos</w:t>
      </w:r>
      <w:r w:rsidRPr="00A84210">
        <w:rPr>
          <w:lang w:eastAsia="ja-JP"/>
        </w:rPr>
        <w:t xml:space="preserve"> la solución técnica exigida</w:t>
      </w:r>
      <w:r w:rsidR="00767579" w:rsidRPr="00A84210">
        <w:rPr>
          <w:lang w:eastAsia="ja-JP"/>
        </w:rPr>
        <w:t>, el cual se debe adecuar a una (1) de las dos (2) configuraciones que se detallan a continuación.</w:t>
      </w:r>
    </w:p>
    <w:p w14:paraId="3BC8C70F" w14:textId="77777777" w:rsidR="00767579" w:rsidRPr="00A84210" w:rsidRDefault="00767579" w:rsidP="00792287">
      <w:pPr>
        <w:rPr>
          <w:lang w:eastAsia="ja-JP"/>
        </w:rPr>
      </w:pPr>
    </w:p>
    <w:p w14:paraId="352275ED" w14:textId="73CFCC98" w:rsidR="00065B83" w:rsidRPr="00A84210" w:rsidRDefault="00767579" w:rsidP="00792287">
      <w:pPr>
        <w:rPr>
          <w:lang w:eastAsia="ja-JP"/>
        </w:rPr>
      </w:pPr>
      <w:r w:rsidRPr="00A84210">
        <w:rPr>
          <w:lang w:eastAsia="ja-JP"/>
        </w:rPr>
        <w:t>E</w:t>
      </w:r>
      <w:r w:rsidR="00065B83" w:rsidRPr="00A84210">
        <w:rPr>
          <w:lang w:eastAsia="ja-JP"/>
        </w:rPr>
        <w:t>n el caso de que la Proponente incluya equipamiento que desarrolle múltiples funciones (por ejemplo: un transmisor que integre el modulador, o un sistema que codifique y module a la vez, entre otros) deberá especificar</w:t>
      </w:r>
      <w:r w:rsidRPr="00A84210">
        <w:rPr>
          <w:lang w:eastAsia="ja-JP"/>
        </w:rPr>
        <w:t>lo en el Proyecto Técnico de acuerdo a</w:t>
      </w:r>
      <w:r w:rsidR="00065B83" w:rsidRPr="00A84210">
        <w:rPr>
          <w:lang w:eastAsia="ja-JP"/>
        </w:rPr>
        <w:t xml:space="preserve">l literal que corresponda la característica técnica adecuada. </w:t>
      </w:r>
    </w:p>
    <w:p w14:paraId="740799F7" w14:textId="13DAC65B" w:rsidR="00ED54D3" w:rsidRPr="00A84210" w:rsidRDefault="00ED54D3" w:rsidP="00ED54D3">
      <w:pPr>
        <w:rPr>
          <w:lang w:eastAsia="ja-JP"/>
        </w:rPr>
      </w:pPr>
    </w:p>
    <w:p w14:paraId="4AF85338" w14:textId="0DCC32AB" w:rsidR="00D01F5B" w:rsidRPr="00A84210" w:rsidRDefault="00D01F5B" w:rsidP="00996B51">
      <w:pPr>
        <w:pStyle w:val="Ttulo3"/>
        <w:numPr>
          <w:ilvl w:val="3"/>
          <w:numId w:val="9"/>
        </w:numPr>
      </w:pPr>
      <w:r w:rsidRPr="00A84210">
        <w:t>Configuración Integrada</w:t>
      </w:r>
    </w:p>
    <w:p w14:paraId="5DD708D5" w14:textId="33900341" w:rsidR="00655628" w:rsidRPr="00A84210" w:rsidRDefault="00655628" w:rsidP="00ED54D3">
      <w:pPr>
        <w:rPr>
          <w:lang w:eastAsia="ja-JP"/>
        </w:rPr>
      </w:pPr>
      <w:r w:rsidRPr="00A84210">
        <w:rPr>
          <w:lang w:eastAsia="ja-JP"/>
        </w:rPr>
        <w:t>Configuración para una Proponente cuya solución técnica considere que la estación transmisora se encuentra a una distancia cercana al estudio, pudiendo ser conectados ambos extremos de manera cableada.</w:t>
      </w:r>
      <w:r w:rsidR="00660D31" w:rsidRPr="00A84210">
        <w:rPr>
          <w:lang w:eastAsia="ja-JP"/>
        </w:rPr>
        <w:t xml:space="preserve"> Esta configuración considera los siguientes equipos:</w:t>
      </w:r>
    </w:p>
    <w:p w14:paraId="36D9B51F" w14:textId="77777777" w:rsidR="00611745" w:rsidRPr="00A84210" w:rsidRDefault="00611745" w:rsidP="00ED54D3">
      <w:pPr>
        <w:rPr>
          <w:lang w:eastAsia="ja-JP"/>
        </w:rPr>
      </w:pPr>
    </w:p>
    <w:p w14:paraId="25619545" w14:textId="76D7DA2E" w:rsidR="00ED74A5" w:rsidRPr="00A84210" w:rsidRDefault="00660D31" w:rsidP="00996B51">
      <w:pPr>
        <w:pStyle w:val="Prrafodelista"/>
        <w:numPr>
          <w:ilvl w:val="0"/>
          <w:numId w:val="11"/>
        </w:numPr>
        <w:rPr>
          <w:lang w:eastAsia="ja-JP"/>
        </w:rPr>
      </w:pPr>
      <w:r w:rsidRPr="00A84210">
        <w:rPr>
          <w:lang w:eastAsia="ja-JP"/>
        </w:rPr>
        <w:t>Codificador</w:t>
      </w:r>
      <w:r w:rsidR="0022585E" w:rsidRPr="00A84210">
        <w:rPr>
          <w:lang w:eastAsia="ja-JP"/>
        </w:rPr>
        <w:t>.</w:t>
      </w:r>
    </w:p>
    <w:p w14:paraId="0A37BF9F" w14:textId="0B6F4D09" w:rsidR="00ED74A5" w:rsidRPr="00A84210" w:rsidRDefault="00ED74A5" w:rsidP="00996B51">
      <w:pPr>
        <w:pStyle w:val="Prrafodelista"/>
        <w:numPr>
          <w:ilvl w:val="0"/>
          <w:numId w:val="11"/>
        </w:numPr>
        <w:rPr>
          <w:lang w:eastAsia="ja-JP"/>
        </w:rPr>
      </w:pPr>
      <w:r w:rsidRPr="00A84210">
        <w:rPr>
          <w:lang w:eastAsia="ja-JP"/>
        </w:rPr>
        <w:t>Modulador</w:t>
      </w:r>
      <w:r w:rsidR="0022585E" w:rsidRPr="00A84210">
        <w:rPr>
          <w:lang w:eastAsia="ja-JP"/>
        </w:rPr>
        <w:t>.</w:t>
      </w:r>
    </w:p>
    <w:p w14:paraId="191A8C3D" w14:textId="1984F49D" w:rsidR="00ED74A5" w:rsidRPr="00A84210" w:rsidRDefault="00ED74A5" w:rsidP="00996B51">
      <w:pPr>
        <w:pStyle w:val="Prrafodelista"/>
        <w:numPr>
          <w:ilvl w:val="0"/>
          <w:numId w:val="11"/>
        </w:numPr>
        <w:rPr>
          <w:lang w:eastAsia="ja-JP"/>
        </w:rPr>
      </w:pPr>
      <w:r w:rsidRPr="00A84210">
        <w:rPr>
          <w:lang w:eastAsia="ja-JP"/>
        </w:rPr>
        <w:t>Transmisor</w:t>
      </w:r>
      <w:r w:rsidR="0022585E" w:rsidRPr="00A84210">
        <w:rPr>
          <w:lang w:eastAsia="ja-JP"/>
        </w:rPr>
        <w:t>.</w:t>
      </w:r>
    </w:p>
    <w:p w14:paraId="781C8C9A" w14:textId="77777777" w:rsidR="00DB3E76" w:rsidRPr="00A84210" w:rsidRDefault="00DB3E76" w:rsidP="00ED54D3">
      <w:pPr>
        <w:rPr>
          <w:lang w:eastAsia="ja-JP"/>
        </w:rPr>
      </w:pPr>
    </w:p>
    <w:p w14:paraId="0B6B9618" w14:textId="5E201707" w:rsidR="00D01F5B" w:rsidRPr="00A84210" w:rsidRDefault="00D01F5B" w:rsidP="00996B51">
      <w:pPr>
        <w:pStyle w:val="Ttulo3"/>
        <w:numPr>
          <w:ilvl w:val="3"/>
          <w:numId w:val="9"/>
        </w:numPr>
        <w:rPr>
          <w:lang w:eastAsia="ja-JP"/>
        </w:rPr>
      </w:pPr>
      <w:r w:rsidRPr="00A84210">
        <w:rPr>
          <w:lang w:eastAsia="ja-JP"/>
        </w:rPr>
        <w:t xml:space="preserve">Configuración </w:t>
      </w:r>
      <w:r w:rsidR="00923D09" w:rsidRPr="00A84210">
        <w:rPr>
          <w:lang w:eastAsia="ja-JP"/>
        </w:rPr>
        <w:t>Aislada</w:t>
      </w:r>
    </w:p>
    <w:p w14:paraId="42B1708D" w14:textId="77777777" w:rsidR="00FC43B1" w:rsidRPr="00A84210" w:rsidRDefault="00FC43B1" w:rsidP="00ED54D3">
      <w:pPr>
        <w:rPr>
          <w:lang w:eastAsia="ja-JP"/>
        </w:rPr>
      </w:pPr>
    </w:p>
    <w:p w14:paraId="4B29DE89" w14:textId="2759FFA7" w:rsidR="00DB3E76" w:rsidRPr="00A84210" w:rsidRDefault="00DB3E76" w:rsidP="00ED54D3">
      <w:pPr>
        <w:rPr>
          <w:lang w:eastAsia="ja-JP"/>
        </w:rPr>
      </w:pPr>
      <w:r w:rsidRPr="00A84210">
        <w:rPr>
          <w:lang w:eastAsia="ja-JP"/>
        </w:rPr>
        <w:t>Configuración para una Proponente cuya solución técnica considere una distancia considerable y/o tenga dificultades para una conexión directa, que amerite el uso de un sistema de interconexión avanzado entre planta transmisora y el estudio. Esta configuración se compone de los siguientes equipos:</w:t>
      </w:r>
    </w:p>
    <w:p w14:paraId="4E64759B" w14:textId="77777777" w:rsidR="00A67E9B" w:rsidRPr="00A84210" w:rsidRDefault="00A67E9B" w:rsidP="00ED54D3">
      <w:pPr>
        <w:rPr>
          <w:lang w:eastAsia="ja-JP"/>
        </w:rPr>
      </w:pPr>
    </w:p>
    <w:p w14:paraId="25EEB7F6" w14:textId="4B070640" w:rsidR="00A67E9B" w:rsidRPr="00A84210" w:rsidRDefault="00A67E9B" w:rsidP="00996B51">
      <w:pPr>
        <w:pStyle w:val="Prrafodelista"/>
        <w:numPr>
          <w:ilvl w:val="0"/>
          <w:numId w:val="12"/>
        </w:numPr>
        <w:rPr>
          <w:lang w:eastAsia="ja-JP"/>
        </w:rPr>
      </w:pPr>
      <w:r w:rsidRPr="00A84210">
        <w:rPr>
          <w:lang w:eastAsia="ja-JP"/>
        </w:rPr>
        <w:t>Codificador</w:t>
      </w:r>
      <w:r w:rsidR="0022585E" w:rsidRPr="00A84210">
        <w:rPr>
          <w:lang w:eastAsia="ja-JP"/>
        </w:rPr>
        <w:t>.</w:t>
      </w:r>
    </w:p>
    <w:p w14:paraId="5214222C" w14:textId="64848F14" w:rsidR="00A67E9B" w:rsidRPr="00A84210" w:rsidRDefault="00A67E9B" w:rsidP="00996B51">
      <w:pPr>
        <w:pStyle w:val="Prrafodelista"/>
        <w:numPr>
          <w:ilvl w:val="0"/>
          <w:numId w:val="12"/>
        </w:numPr>
        <w:rPr>
          <w:lang w:eastAsia="ja-JP"/>
        </w:rPr>
      </w:pPr>
      <w:r w:rsidRPr="00A84210">
        <w:rPr>
          <w:lang w:eastAsia="ja-JP"/>
        </w:rPr>
        <w:t>Modulador</w:t>
      </w:r>
      <w:r w:rsidR="0022585E" w:rsidRPr="00A84210">
        <w:rPr>
          <w:lang w:eastAsia="ja-JP"/>
        </w:rPr>
        <w:t>.</w:t>
      </w:r>
    </w:p>
    <w:p w14:paraId="696FC899" w14:textId="3C6A8251" w:rsidR="00A67E9B" w:rsidRPr="00A84210" w:rsidRDefault="00A67E9B" w:rsidP="00996B51">
      <w:pPr>
        <w:pStyle w:val="Prrafodelista"/>
        <w:numPr>
          <w:ilvl w:val="0"/>
          <w:numId w:val="12"/>
        </w:numPr>
        <w:rPr>
          <w:lang w:eastAsia="ja-JP"/>
        </w:rPr>
      </w:pPr>
      <w:r w:rsidRPr="00A84210">
        <w:rPr>
          <w:lang w:eastAsia="ja-JP"/>
        </w:rPr>
        <w:t>Transmisor</w:t>
      </w:r>
      <w:r w:rsidR="0022585E" w:rsidRPr="00A84210">
        <w:rPr>
          <w:lang w:eastAsia="ja-JP"/>
        </w:rPr>
        <w:t>.</w:t>
      </w:r>
    </w:p>
    <w:p w14:paraId="15DB9121" w14:textId="2B4BE3C6" w:rsidR="000A151E" w:rsidRPr="00A84210" w:rsidRDefault="000A151E" w:rsidP="00996B51">
      <w:pPr>
        <w:pStyle w:val="Prrafodelista"/>
        <w:numPr>
          <w:ilvl w:val="0"/>
          <w:numId w:val="12"/>
        </w:numPr>
        <w:rPr>
          <w:lang w:eastAsia="ja-JP"/>
        </w:rPr>
      </w:pPr>
      <w:r w:rsidRPr="00A84210">
        <w:rPr>
          <w:lang w:eastAsia="ja-JP"/>
        </w:rPr>
        <w:t>Receptor/Demodulador/Conversor de Medios</w:t>
      </w:r>
      <w:r w:rsidR="0022585E" w:rsidRPr="00A84210">
        <w:rPr>
          <w:lang w:eastAsia="ja-JP"/>
        </w:rPr>
        <w:t>.</w:t>
      </w:r>
    </w:p>
    <w:p w14:paraId="40F584A6" w14:textId="77777777" w:rsidR="00A67E9B" w:rsidRPr="00A84210" w:rsidRDefault="00A67E9B" w:rsidP="00ED54D3">
      <w:pPr>
        <w:rPr>
          <w:lang w:eastAsia="ja-JP"/>
        </w:rPr>
      </w:pPr>
    </w:p>
    <w:p w14:paraId="25FD49CC" w14:textId="5BEB5704" w:rsidR="00DB3E76" w:rsidRPr="00A84210" w:rsidRDefault="006D4D6C" w:rsidP="00996B51">
      <w:pPr>
        <w:pStyle w:val="Ttulo2"/>
        <w:numPr>
          <w:ilvl w:val="2"/>
          <w:numId w:val="9"/>
        </w:numPr>
      </w:pPr>
      <w:r w:rsidRPr="00A84210">
        <w:lastRenderedPageBreak/>
        <w:t>Equipamientos Complementarios</w:t>
      </w:r>
    </w:p>
    <w:p w14:paraId="27E75C09" w14:textId="77777777" w:rsidR="006D4D6C" w:rsidRPr="00A84210" w:rsidRDefault="006D4D6C" w:rsidP="00ED54D3">
      <w:pPr>
        <w:rPr>
          <w:lang w:eastAsia="ja-JP"/>
        </w:rPr>
      </w:pPr>
    </w:p>
    <w:p w14:paraId="6E762212" w14:textId="24107D5C" w:rsidR="006D4D6C" w:rsidRPr="00A84210" w:rsidRDefault="006D4D6C" w:rsidP="00ED54D3">
      <w:pPr>
        <w:rPr>
          <w:lang w:eastAsia="ja-JP"/>
        </w:rPr>
      </w:pPr>
      <w:r w:rsidRPr="00A84210">
        <w:rPr>
          <w:lang w:eastAsia="ja-JP"/>
        </w:rPr>
        <w:t xml:space="preserve">La incorporación de otros equipos que puedan ser requeridos e incorporados a la solución </w:t>
      </w:r>
      <w:r w:rsidR="00767579" w:rsidRPr="00A84210">
        <w:rPr>
          <w:lang w:eastAsia="ja-JP"/>
        </w:rPr>
        <w:t xml:space="preserve">técnica </w:t>
      </w:r>
      <w:r w:rsidRPr="00A84210">
        <w:rPr>
          <w:lang w:eastAsia="ja-JP"/>
        </w:rPr>
        <w:t xml:space="preserve">con el fin de asegurar el procesamiento y transmisión de la señal modulada, y que no sean parte del equipamiento básico, tales como; switch, </w:t>
      </w:r>
      <w:proofErr w:type="spellStart"/>
      <w:r w:rsidRPr="00A84210">
        <w:rPr>
          <w:lang w:eastAsia="ja-JP"/>
        </w:rPr>
        <w:t>router</w:t>
      </w:r>
      <w:proofErr w:type="spellEnd"/>
      <w:r w:rsidRPr="00A84210">
        <w:rPr>
          <w:lang w:eastAsia="ja-JP"/>
        </w:rPr>
        <w:t>, radioenlace estudio – estación transmisora, estación de relleno,</w:t>
      </w:r>
      <w:r w:rsidR="00CA658A" w:rsidRPr="00A84210">
        <w:rPr>
          <w:lang w:eastAsia="ja-JP"/>
        </w:rPr>
        <w:t xml:space="preserve"> filtros,</w:t>
      </w:r>
      <w:r w:rsidRPr="00A84210">
        <w:rPr>
          <w:lang w:eastAsia="ja-JP"/>
        </w:rPr>
        <w:t xml:space="preserve"> divisor de potencia, atenuador, </w:t>
      </w:r>
      <w:proofErr w:type="spellStart"/>
      <w:r w:rsidRPr="00A84210">
        <w:rPr>
          <w:lang w:eastAsia="ja-JP"/>
        </w:rPr>
        <w:t>splitter</w:t>
      </w:r>
      <w:proofErr w:type="spellEnd"/>
      <w:r w:rsidRPr="00A84210">
        <w:rPr>
          <w:lang w:eastAsia="ja-JP"/>
        </w:rPr>
        <w:t xml:space="preserve"> de RF, entre otros. Dichos elementos deberán ser considerados como Equipamientos Complementarios.</w:t>
      </w:r>
    </w:p>
    <w:p w14:paraId="0A62A5EB" w14:textId="77777777" w:rsidR="007273C2" w:rsidRPr="00A84210" w:rsidRDefault="007273C2" w:rsidP="00ED54D3">
      <w:pPr>
        <w:rPr>
          <w:lang w:eastAsia="ja-JP"/>
        </w:rPr>
      </w:pPr>
    </w:p>
    <w:p w14:paraId="2F9B79BD" w14:textId="0E8B4280" w:rsidR="007273C2" w:rsidRPr="00A84210" w:rsidRDefault="007273C2" w:rsidP="00996B51">
      <w:pPr>
        <w:pStyle w:val="Ttulo2"/>
        <w:numPr>
          <w:ilvl w:val="2"/>
          <w:numId w:val="9"/>
        </w:numPr>
      </w:pPr>
      <w:r w:rsidRPr="00A84210">
        <w:t>Equipamientos Accesorios</w:t>
      </w:r>
    </w:p>
    <w:p w14:paraId="0808D559" w14:textId="77777777" w:rsidR="007273C2" w:rsidRPr="00A84210" w:rsidRDefault="007273C2" w:rsidP="00ED54D3">
      <w:pPr>
        <w:rPr>
          <w:lang w:eastAsia="ja-JP"/>
        </w:rPr>
      </w:pPr>
    </w:p>
    <w:p w14:paraId="2B7CE923" w14:textId="0360DF95" w:rsidR="007273C2" w:rsidRPr="00A84210" w:rsidRDefault="007273C2" w:rsidP="00ED54D3">
      <w:pPr>
        <w:rPr>
          <w:lang w:eastAsia="ja-JP"/>
        </w:rPr>
      </w:pPr>
      <w:r w:rsidRPr="00A84210">
        <w:rPr>
          <w:lang w:eastAsia="ja-JP"/>
        </w:rPr>
        <w:t xml:space="preserve">En el caso que la Propuesta comprometa </w:t>
      </w:r>
      <w:r w:rsidR="00D31B20" w:rsidRPr="00A84210">
        <w:rPr>
          <w:lang w:eastAsia="ja-JP"/>
        </w:rPr>
        <w:t xml:space="preserve">Prestaciones Adicionales al </w:t>
      </w:r>
      <w:r w:rsidRPr="00A84210">
        <w:rPr>
          <w:lang w:eastAsia="ja-JP"/>
        </w:rPr>
        <w:t xml:space="preserve">Sistema de </w:t>
      </w:r>
      <w:r w:rsidR="00862841" w:rsidRPr="00A84210">
        <w:rPr>
          <w:lang w:eastAsia="ja-JP"/>
        </w:rPr>
        <w:t>Procesamiento de Audio</w:t>
      </w:r>
      <w:r w:rsidR="00C65B1A" w:rsidRPr="00A84210">
        <w:rPr>
          <w:lang w:eastAsia="ja-JP"/>
        </w:rPr>
        <w:t xml:space="preserve"> en FM</w:t>
      </w:r>
      <w:r w:rsidRPr="00A84210">
        <w:rPr>
          <w:lang w:eastAsia="ja-JP"/>
        </w:rPr>
        <w:t xml:space="preserve"> descritas en el Anexo N°5 de las presentes Bases Específicas, el o los equipamientos que constituyan el soporte para dichas prestaciones</w:t>
      </w:r>
      <w:r w:rsidR="00B942E4" w:rsidRPr="00A84210">
        <w:rPr>
          <w:lang w:eastAsia="ja-JP"/>
        </w:rPr>
        <w:t xml:space="preserve"> (tales como: UPS, conmutador de energía, entre otros) </w:t>
      </w:r>
      <w:r w:rsidRPr="00A84210">
        <w:rPr>
          <w:lang w:eastAsia="ja-JP"/>
        </w:rPr>
        <w:t>deberán ser incorporados a la solución técnica. Dichos equipos serán denominados equipamientos accesorios</w:t>
      </w:r>
      <w:r w:rsidR="00B34F50" w:rsidRPr="00A84210">
        <w:rPr>
          <w:lang w:eastAsia="ja-JP"/>
        </w:rPr>
        <w:t>.</w:t>
      </w:r>
    </w:p>
    <w:p w14:paraId="130CF782" w14:textId="77777777" w:rsidR="007273C2" w:rsidRPr="00A84210" w:rsidRDefault="007273C2" w:rsidP="00ED54D3">
      <w:pPr>
        <w:rPr>
          <w:lang w:eastAsia="ja-JP"/>
        </w:rPr>
      </w:pPr>
    </w:p>
    <w:p w14:paraId="0EC7DDF6" w14:textId="30A1C75C" w:rsidR="007273C2" w:rsidRPr="00A84210" w:rsidRDefault="007273C2" w:rsidP="00996B51">
      <w:pPr>
        <w:pStyle w:val="Ttulo2"/>
        <w:numPr>
          <w:ilvl w:val="2"/>
          <w:numId w:val="9"/>
        </w:numPr>
      </w:pPr>
      <w:r w:rsidRPr="00A84210">
        <w:t>Elementos no Esenciales</w:t>
      </w:r>
    </w:p>
    <w:p w14:paraId="6CA973ED" w14:textId="77777777" w:rsidR="007273C2" w:rsidRPr="00A84210" w:rsidRDefault="007273C2" w:rsidP="007273C2">
      <w:pPr>
        <w:rPr>
          <w:lang w:eastAsia="ja-JP"/>
        </w:rPr>
      </w:pPr>
    </w:p>
    <w:p w14:paraId="4C021643" w14:textId="77777777" w:rsidR="00B34F50" w:rsidRPr="00A84210" w:rsidRDefault="007273C2" w:rsidP="007273C2">
      <w:pPr>
        <w:rPr>
          <w:lang w:eastAsia="ja-JP"/>
        </w:rPr>
      </w:pPr>
      <w:r w:rsidRPr="00A84210">
        <w:rPr>
          <w:lang w:eastAsia="ja-JP"/>
        </w:rPr>
        <w:t>La Propuesta podrá incorporar y comprometer cualquier otro elemento alternativo a la solución técnica, distintos a los indicados anteriormente (básicos, complementarios, accesorios)</w:t>
      </w:r>
      <w:r w:rsidR="00B34F50" w:rsidRPr="00A84210">
        <w:rPr>
          <w:lang w:eastAsia="ja-JP"/>
        </w:rPr>
        <w:t>, tales como: mezcladoras de audio, micrófonos, audífonos, líneas de audio XLR, atriles, entre otros</w:t>
      </w:r>
      <w:r w:rsidRPr="00A84210">
        <w:rPr>
          <w:lang w:eastAsia="ja-JP"/>
        </w:rPr>
        <w:t xml:space="preserve">. </w:t>
      </w:r>
    </w:p>
    <w:p w14:paraId="41978550" w14:textId="77777777" w:rsidR="0022585E" w:rsidRPr="00A84210" w:rsidRDefault="0022585E" w:rsidP="007273C2">
      <w:pPr>
        <w:rPr>
          <w:lang w:eastAsia="ja-JP"/>
        </w:rPr>
      </w:pPr>
    </w:p>
    <w:p w14:paraId="634348C2" w14:textId="13C6ECEF" w:rsidR="007273C2" w:rsidRPr="00A84210" w:rsidRDefault="007273C2" w:rsidP="007273C2">
      <w:pPr>
        <w:rPr>
          <w:lang w:eastAsia="ja-JP"/>
        </w:rPr>
      </w:pPr>
      <w:r w:rsidRPr="00A84210">
        <w:rPr>
          <w:lang w:eastAsia="ja-JP"/>
        </w:rPr>
        <w:t xml:space="preserve">Sin embargo, SUBTEL tendrá la facultad de evaluar cada uno de los elementos que compongan la solución técnica del </w:t>
      </w:r>
      <w:r w:rsidR="001864C8" w:rsidRPr="00A84210">
        <w:rPr>
          <w:lang w:eastAsia="ja-JP"/>
        </w:rPr>
        <w:t xml:space="preserve">Sistema de Procesamiento de </w:t>
      </w:r>
      <w:r w:rsidR="00E00C23" w:rsidRPr="00A84210">
        <w:rPr>
          <w:lang w:eastAsia="ja-JP"/>
        </w:rPr>
        <w:t>Audio</w:t>
      </w:r>
      <w:r w:rsidR="001864C8" w:rsidRPr="00A84210">
        <w:rPr>
          <w:lang w:eastAsia="ja-JP"/>
        </w:rPr>
        <w:t xml:space="preserve"> en FM</w:t>
      </w:r>
      <w:r w:rsidRPr="00A84210">
        <w:rPr>
          <w:lang w:eastAsia="ja-JP"/>
        </w:rPr>
        <w:t xml:space="preserve"> comprometido de forma tal de determinar que uno o más de los citados componentes no son esenciales o necesarios para proveer la solución técnica objeto del presente concurso. En dicho caso, aquel o aquellos elementos podrán considerarse como parte de la solución técnica (sólo en caso de que aplique) pero no será(n) considerado(s) como justificación del subsidio solicitado.</w:t>
      </w:r>
    </w:p>
    <w:p w14:paraId="54BB9DFD" w14:textId="77777777" w:rsidR="007273C2" w:rsidRPr="00A84210" w:rsidRDefault="007273C2" w:rsidP="00ED54D3">
      <w:pPr>
        <w:rPr>
          <w:lang w:eastAsia="ja-JP"/>
        </w:rPr>
      </w:pPr>
    </w:p>
    <w:p w14:paraId="3B71BEDC" w14:textId="77777777" w:rsidR="006D4D6C" w:rsidRPr="00A84210" w:rsidRDefault="006D4D6C" w:rsidP="00ED54D3">
      <w:pPr>
        <w:rPr>
          <w:lang w:eastAsia="ja-JP"/>
        </w:rPr>
      </w:pPr>
    </w:p>
    <w:p w14:paraId="75A9EC30" w14:textId="6B5011C2" w:rsidR="00371FE9" w:rsidRPr="00A84210" w:rsidRDefault="00371FE9" w:rsidP="00996B51">
      <w:pPr>
        <w:pStyle w:val="Ttulo2"/>
        <w:numPr>
          <w:ilvl w:val="2"/>
          <w:numId w:val="9"/>
        </w:numPr>
      </w:pPr>
      <w:r w:rsidRPr="00A84210">
        <w:t>Sistema de Energía Eléctrica</w:t>
      </w:r>
    </w:p>
    <w:p w14:paraId="0EE64441" w14:textId="77777777" w:rsidR="00371FE9" w:rsidRPr="00A84210" w:rsidRDefault="00371FE9" w:rsidP="00371FE9">
      <w:pPr>
        <w:rPr>
          <w:lang w:eastAsia="ja-JP"/>
        </w:rPr>
      </w:pPr>
    </w:p>
    <w:p w14:paraId="3441CEFB" w14:textId="4D7DD64E" w:rsidR="00371FE9" w:rsidRPr="00A84210" w:rsidRDefault="00371FE9" w:rsidP="00371FE9">
      <w:r w:rsidRPr="00A84210">
        <w:t xml:space="preserve">La Proponente deberá considerar el suministro de energía eléctrica que permita asegurar la correcta operación del Sistema de Procesamiento de Audio en FM y presentarlo de acuerdo con el formato establecido en el punto </w:t>
      </w:r>
      <w:r w:rsidR="001F7415" w:rsidRPr="00A84210">
        <w:t>1.2</w:t>
      </w:r>
      <w:r w:rsidRPr="00A84210">
        <w:t xml:space="preserve"> del presente Anexo. El sistema de energía eléctrica será considerado como </w:t>
      </w:r>
      <w:r w:rsidR="007A7886" w:rsidRPr="00A84210">
        <w:t>equipamiento</w:t>
      </w:r>
      <w:r w:rsidR="0020567B" w:rsidRPr="00A84210">
        <w:t xml:space="preserve"> </w:t>
      </w:r>
      <w:r w:rsidR="007A7886" w:rsidRPr="00A84210">
        <w:t xml:space="preserve"> </w:t>
      </w:r>
      <w:r w:rsidRPr="00A84210">
        <w:t>básico.</w:t>
      </w:r>
    </w:p>
    <w:p w14:paraId="0C6DAFFF" w14:textId="77777777" w:rsidR="00371FE9" w:rsidRPr="00A84210" w:rsidRDefault="00371FE9" w:rsidP="002D69EE"/>
    <w:p w14:paraId="1DBEFEFF" w14:textId="77777777" w:rsidR="00371FE9" w:rsidRPr="00A84210" w:rsidRDefault="00371FE9" w:rsidP="00371FE9">
      <w:pPr>
        <w:rPr>
          <w:lang w:eastAsia="ja-JP"/>
        </w:rPr>
      </w:pPr>
    </w:p>
    <w:p w14:paraId="5AB40ABB" w14:textId="22E2E64D" w:rsidR="009E3120" w:rsidRPr="00A84210" w:rsidRDefault="009E3120" w:rsidP="00996B51">
      <w:pPr>
        <w:pStyle w:val="Ttulo2"/>
        <w:numPr>
          <w:ilvl w:val="2"/>
          <w:numId w:val="9"/>
        </w:numPr>
      </w:pPr>
      <w:r w:rsidRPr="00A84210">
        <w:t>Normativa aplicable</w:t>
      </w:r>
    </w:p>
    <w:p w14:paraId="282CF724" w14:textId="77777777" w:rsidR="00A34BEB" w:rsidRPr="00A84210" w:rsidRDefault="00A34BEB" w:rsidP="009E3120">
      <w:pPr>
        <w:rPr>
          <w:lang w:eastAsia="ja-JP"/>
        </w:rPr>
      </w:pPr>
    </w:p>
    <w:p w14:paraId="5EDC1AEE" w14:textId="6F934C71" w:rsidR="00AD64EE" w:rsidRPr="00A84210" w:rsidRDefault="009E3120" w:rsidP="009E3120">
      <w:pPr>
        <w:rPr>
          <w:lang w:eastAsia="ja-JP"/>
        </w:rPr>
      </w:pPr>
      <w:r w:rsidRPr="00A84210">
        <w:rPr>
          <w:lang w:eastAsia="ja-JP"/>
        </w:rPr>
        <w:t xml:space="preserve">El Sistema de Procesamiento de </w:t>
      </w:r>
      <w:r w:rsidR="000D460C" w:rsidRPr="00A84210">
        <w:rPr>
          <w:lang w:eastAsia="ja-JP"/>
        </w:rPr>
        <w:t xml:space="preserve">Audio en </w:t>
      </w:r>
      <w:r w:rsidRPr="00A84210">
        <w:rPr>
          <w:lang w:eastAsia="ja-JP"/>
        </w:rPr>
        <w:t xml:space="preserve">FM objeto del presente </w:t>
      </w:r>
      <w:r w:rsidR="00E869FE" w:rsidRPr="00A84210">
        <w:rPr>
          <w:lang w:eastAsia="ja-JP"/>
        </w:rPr>
        <w:t>C</w:t>
      </w:r>
      <w:r w:rsidRPr="00A84210">
        <w:rPr>
          <w:lang w:eastAsia="ja-JP"/>
        </w:rPr>
        <w:t>oncurso</w:t>
      </w:r>
      <w:r w:rsidR="00E869FE" w:rsidRPr="00A84210">
        <w:rPr>
          <w:lang w:eastAsia="ja-JP"/>
        </w:rPr>
        <w:t>, deberá prestarse con estricto apego a la normativa técnica que al efecto contemple la Ley N° 18.168</w:t>
      </w:r>
      <w:r w:rsidR="00DC3ABA" w:rsidRPr="00A84210">
        <w:rPr>
          <w:lang w:eastAsia="ja-JP"/>
        </w:rPr>
        <w:t>, N° 20.433</w:t>
      </w:r>
      <w:r w:rsidR="00E869FE" w:rsidRPr="00A84210">
        <w:rPr>
          <w:lang w:eastAsia="ja-JP"/>
        </w:rPr>
        <w:t xml:space="preserve"> </w:t>
      </w:r>
      <w:r w:rsidR="00AD64EE" w:rsidRPr="00A84210">
        <w:rPr>
          <w:lang w:eastAsia="ja-JP"/>
        </w:rPr>
        <w:t xml:space="preserve">y </w:t>
      </w:r>
      <w:r w:rsidR="004F5C8D" w:rsidRPr="00A84210">
        <w:rPr>
          <w:lang w:eastAsia="ja-JP"/>
        </w:rPr>
        <w:t xml:space="preserve">la </w:t>
      </w:r>
      <w:r w:rsidR="00AD64EE" w:rsidRPr="00A84210">
        <w:rPr>
          <w:lang w:eastAsia="ja-JP"/>
        </w:rPr>
        <w:t xml:space="preserve">Resolución Exenta </w:t>
      </w:r>
      <w:r w:rsidR="00DC3ABA" w:rsidRPr="00A84210">
        <w:rPr>
          <w:lang w:eastAsia="ja-JP"/>
        </w:rPr>
        <w:t xml:space="preserve">N° </w:t>
      </w:r>
      <w:r w:rsidR="00AD64EE" w:rsidRPr="00A84210">
        <w:rPr>
          <w:lang w:eastAsia="ja-JP"/>
        </w:rPr>
        <w:t>3103</w:t>
      </w:r>
      <w:r w:rsidR="00466C42" w:rsidRPr="00A84210">
        <w:rPr>
          <w:lang w:eastAsia="ja-JP"/>
        </w:rPr>
        <w:t xml:space="preserve"> del año 2012 del Ministerio de Transporte y Telecomunicaciones</w:t>
      </w:r>
      <w:r w:rsidR="00AD64EE" w:rsidRPr="00A84210">
        <w:rPr>
          <w:lang w:eastAsia="ja-JP"/>
        </w:rPr>
        <w:t xml:space="preserve">. Lo anterior, en conjunto </w:t>
      </w:r>
      <w:r w:rsidR="00AD64EE" w:rsidRPr="00A84210">
        <w:rPr>
          <w:lang w:eastAsia="ja-JP"/>
        </w:rPr>
        <w:lastRenderedPageBreak/>
        <w:t xml:space="preserve">con sus respectivas modificaciones y demás normas reglamentarias y/o </w:t>
      </w:r>
      <w:r w:rsidR="00DC3ABA" w:rsidRPr="00A84210">
        <w:rPr>
          <w:lang w:eastAsia="ja-JP"/>
        </w:rPr>
        <w:t xml:space="preserve">técnicas </w:t>
      </w:r>
      <w:r w:rsidR="00AD64EE" w:rsidRPr="00A84210">
        <w:rPr>
          <w:lang w:eastAsia="ja-JP"/>
        </w:rPr>
        <w:t>vigentes</w:t>
      </w:r>
      <w:r w:rsidR="00DC3ABA" w:rsidRPr="00A84210">
        <w:rPr>
          <w:lang w:eastAsia="ja-JP"/>
        </w:rPr>
        <w:t xml:space="preserve"> aplicables al servicio</w:t>
      </w:r>
      <w:r w:rsidR="00AD64EE" w:rsidRPr="00A84210">
        <w:rPr>
          <w:lang w:eastAsia="ja-JP"/>
        </w:rPr>
        <w:t>, las cuales se encuentran disponibles en el sitio web SUBTEL:</w:t>
      </w:r>
    </w:p>
    <w:p w14:paraId="54ADF589" w14:textId="17AD4341" w:rsidR="00AD64EE" w:rsidRPr="00A84210" w:rsidRDefault="00000000" w:rsidP="00AD64EE">
      <w:pPr>
        <w:rPr>
          <w:i/>
        </w:rPr>
      </w:pPr>
      <w:hyperlink r:id="rId9" w:history="1">
        <w:r w:rsidR="00A34BEB" w:rsidRPr="00A84210">
          <w:rPr>
            <w:rStyle w:val="Hipervnculo"/>
            <w:i/>
          </w:rPr>
          <w:t>http://www.subtel.gob.cl/transparencia/marconormativo.html</w:t>
        </w:r>
      </w:hyperlink>
    </w:p>
    <w:p w14:paraId="3731068A" w14:textId="77777777" w:rsidR="00AD64EE" w:rsidRPr="00A84210" w:rsidRDefault="00AD64EE" w:rsidP="009E3120">
      <w:pPr>
        <w:rPr>
          <w:lang w:eastAsia="ja-JP"/>
        </w:rPr>
      </w:pPr>
    </w:p>
    <w:p w14:paraId="19B0C5FA" w14:textId="4740451C" w:rsidR="00B307B4" w:rsidRPr="00A84210" w:rsidRDefault="00B307B4" w:rsidP="00996B51">
      <w:pPr>
        <w:pStyle w:val="Ttulo2"/>
        <w:numPr>
          <w:ilvl w:val="2"/>
          <w:numId w:val="9"/>
        </w:numPr>
      </w:pPr>
      <w:r w:rsidRPr="00A84210">
        <w:t>Prestaciones Adicionales:</w:t>
      </w:r>
    </w:p>
    <w:p w14:paraId="5A55305C" w14:textId="77777777" w:rsidR="000E600A" w:rsidRPr="00A84210" w:rsidRDefault="000E600A" w:rsidP="00ED54D3">
      <w:pPr>
        <w:rPr>
          <w:lang w:eastAsia="ja-JP"/>
        </w:rPr>
      </w:pPr>
    </w:p>
    <w:p w14:paraId="384A4CB3" w14:textId="6424BA58" w:rsidR="0022585E" w:rsidRPr="00A84210" w:rsidRDefault="00B307B4" w:rsidP="00ED54D3">
      <w:pPr>
        <w:rPr>
          <w:lang w:eastAsia="ja-JP"/>
        </w:rPr>
      </w:pPr>
      <w:r w:rsidRPr="00A84210">
        <w:rPr>
          <w:lang w:eastAsia="ja-JP"/>
        </w:rPr>
        <w:t xml:space="preserve">Se considerará como Prestación Adicional a la convergencia tecnológica en la difusión de contenidos, entendido esta como el Sistema de Procesamiento de </w:t>
      </w:r>
      <w:r w:rsidR="006E75F1" w:rsidRPr="00A84210">
        <w:rPr>
          <w:lang w:eastAsia="ja-JP"/>
        </w:rPr>
        <w:t xml:space="preserve">Audio en </w:t>
      </w:r>
      <w:r w:rsidRPr="00A84210">
        <w:rPr>
          <w:lang w:eastAsia="ja-JP"/>
        </w:rPr>
        <w:t xml:space="preserve">FM que considere la transmisión de los contenidos por internet a través de un sitio web de la Proponente, utilizando una arquitectura TS </w:t>
      </w:r>
      <w:proofErr w:type="spellStart"/>
      <w:r w:rsidRPr="00A84210">
        <w:rPr>
          <w:lang w:eastAsia="ja-JP"/>
        </w:rPr>
        <w:t>over</w:t>
      </w:r>
      <w:proofErr w:type="spellEnd"/>
      <w:r w:rsidRPr="00A84210">
        <w:rPr>
          <w:lang w:eastAsia="ja-JP"/>
        </w:rPr>
        <w:t xml:space="preserve"> IP para la interconexión de sus equipos y para el transporte de la señal hacia Internet</w:t>
      </w:r>
      <w:r w:rsidR="00450574" w:rsidRPr="00A84210">
        <w:rPr>
          <w:lang w:eastAsia="ja-JP"/>
        </w:rPr>
        <w:t xml:space="preserve"> en tiempo real,</w:t>
      </w:r>
      <w:r w:rsidR="006220E2" w:rsidRPr="00A84210">
        <w:rPr>
          <w:lang w:eastAsia="ja-JP"/>
        </w:rPr>
        <w:t xml:space="preserve"> el cual deberá ser especificado en la Propuesta</w:t>
      </w:r>
      <w:r w:rsidRPr="00A84210">
        <w:rPr>
          <w:lang w:eastAsia="ja-JP"/>
        </w:rPr>
        <w:t>.</w:t>
      </w:r>
      <w:r w:rsidR="00B77F19" w:rsidRPr="00A84210">
        <w:rPr>
          <w:lang w:eastAsia="ja-JP"/>
        </w:rPr>
        <w:t xml:space="preserve"> </w:t>
      </w:r>
    </w:p>
    <w:p w14:paraId="04A3A6B7" w14:textId="771FA37B" w:rsidR="00450574" w:rsidRPr="00A84210" w:rsidRDefault="00450574" w:rsidP="00450574">
      <w:pPr>
        <w:pStyle w:val="Txt-Anx-Tit2"/>
        <w:ind w:left="0"/>
        <w:rPr>
          <w:sz w:val="22"/>
          <w:szCs w:val="22"/>
        </w:rPr>
      </w:pPr>
    </w:p>
    <w:p w14:paraId="0C663C19" w14:textId="2D631F98" w:rsidR="00450574" w:rsidRPr="00A84210" w:rsidRDefault="00450574" w:rsidP="00450574">
      <w:pPr>
        <w:pStyle w:val="Txt-Anx-Tit2"/>
        <w:ind w:left="0"/>
        <w:rPr>
          <w:sz w:val="22"/>
          <w:szCs w:val="22"/>
        </w:rPr>
      </w:pPr>
      <w:r w:rsidRPr="00A84210">
        <w:rPr>
          <w:sz w:val="22"/>
          <w:szCs w:val="22"/>
        </w:rPr>
        <w:t xml:space="preserve">Toda Prestación Adicional se considerará como parte integrante del Proyecto Técnico y deberá estar vigente durante todo el Período de Obligatoriedad de las Exigencias de </w:t>
      </w:r>
      <w:r w:rsidR="00CC609D" w:rsidRPr="00A84210">
        <w:rPr>
          <w:sz w:val="22"/>
          <w:szCs w:val="22"/>
          <w:lang w:val="es-ES"/>
        </w:rPr>
        <w:t xml:space="preserve">las </w:t>
      </w:r>
      <w:r w:rsidRPr="00A84210">
        <w:rPr>
          <w:sz w:val="22"/>
          <w:szCs w:val="22"/>
        </w:rPr>
        <w:t>Bases.</w:t>
      </w:r>
    </w:p>
    <w:p w14:paraId="491C53E9" w14:textId="77777777" w:rsidR="00450574" w:rsidRPr="00A84210" w:rsidRDefault="00450574" w:rsidP="00450574">
      <w:pPr>
        <w:pStyle w:val="Txt-Anx-Tit2"/>
        <w:ind w:left="0"/>
        <w:rPr>
          <w:sz w:val="22"/>
          <w:szCs w:val="22"/>
        </w:rPr>
      </w:pPr>
    </w:p>
    <w:p w14:paraId="5ECC00C3" w14:textId="77777777" w:rsidR="00450574" w:rsidRPr="00A84210" w:rsidRDefault="00450574" w:rsidP="00450574">
      <w:pPr>
        <w:pStyle w:val="Txt-Anx-Tit2"/>
        <w:ind w:left="0"/>
        <w:rPr>
          <w:noProof/>
          <w:sz w:val="22"/>
          <w:szCs w:val="22"/>
        </w:rPr>
      </w:pPr>
      <w:r w:rsidRPr="00A84210">
        <w:rPr>
          <w:sz w:val="22"/>
          <w:szCs w:val="22"/>
          <w:lang w:eastAsia="es-CL"/>
        </w:rPr>
        <w:t>SUBTEL</w:t>
      </w:r>
      <w:r w:rsidRPr="00A84210">
        <w:rPr>
          <w:noProof/>
          <w:sz w:val="22"/>
          <w:szCs w:val="22"/>
        </w:rPr>
        <w:t xml:space="preserve"> tendrá la facultad de considerar que los equipamientos u otros recursos propuestos no dan cumplimiento a las Prestaciones Adicionales, por lo que no serán consideradas como tales.</w:t>
      </w:r>
    </w:p>
    <w:p w14:paraId="04A280F9" w14:textId="77777777" w:rsidR="005509A3" w:rsidRPr="00A84210" w:rsidRDefault="005509A3" w:rsidP="00450574">
      <w:pPr>
        <w:pStyle w:val="Txt-Anx-Tit2"/>
        <w:ind w:left="0"/>
        <w:rPr>
          <w:noProof/>
          <w:sz w:val="22"/>
          <w:szCs w:val="22"/>
        </w:rPr>
      </w:pPr>
    </w:p>
    <w:p w14:paraId="32D17313" w14:textId="6ACBC3DE" w:rsidR="005509A3" w:rsidRPr="00A84210" w:rsidRDefault="005509A3" w:rsidP="001D283C">
      <w:pPr>
        <w:pStyle w:val="Ttulo2"/>
        <w:numPr>
          <w:ilvl w:val="2"/>
          <w:numId w:val="9"/>
        </w:numPr>
        <w:jc w:val="both"/>
      </w:pPr>
      <w:r w:rsidRPr="00A84210">
        <w:t>Plazo</w:t>
      </w:r>
      <w:r w:rsidR="009F4D1D" w:rsidRPr="00A84210">
        <w:t>s de ejecución de obras y</w:t>
      </w:r>
      <w:r w:rsidRPr="00A84210">
        <w:t xml:space="preserve"> de inicio de Sistema de </w:t>
      </w:r>
      <w:r w:rsidR="007B2C8B" w:rsidRPr="00A84210">
        <w:t>Procesamiento de Audio</w:t>
      </w:r>
      <w:r w:rsidR="00C65B1A" w:rsidRPr="00A84210">
        <w:t xml:space="preserve"> en FM</w:t>
      </w:r>
    </w:p>
    <w:p w14:paraId="5A1565D6" w14:textId="00E890A7" w:rsidR="005509A3" w:rsidRPr="00A84210" w:rsidRDefault="00C47446" w:rsidP="001D283C">
      <w:pPr>
        <w:suppressAutoHyphens w:val="0"/>
        <w:spacing w:after="160" w:line="259" w:lineRule="auto"/>
        <w:rPr>
          <w:lang w:eastAsia="ja-JP"/>
        </w:rPr>
      </w:pPr>
      <w:r w:rsidRPr="00A84210">
        <w:rPr>
          <w:lang w:eastAsia="ja-JP"/>
        </w:rPr>
        <w:br/>
      </w:r>
      <w:r w:rsidR="009F4D1D" w:rsidRPr="00A84210">
        <w:rPr>
          <w:lang w:eastAsia="ja-JP"/>
        </w:rPr>
        <w:t xml:space="preserve">El plazo máximo para el inicio de obras será de </w:t>
      </w:r>
      <w:r w:rsidR="000C4AA9" w:rsidRPr="00A84210">
        <w:rPr>
          <w:lang w:eastAsia="ja-JP"/>
        </w:rPr>
        <w:t xml:space="preserve">10 días hábiles, computados una vez transcurridos diez (10) días hábiles desde la notificación de la </w:t>
      </w:r>
      <w:r w:rsidR="000C4AA9" w:rsidRPr="00A84210">
        <w:t>Resolución de Asignación. Por otro lado, el plazo máximo para el término de obras será de</w:t>
      </w:r>
      <w:r w:rsidR="000C4AA9" w:rsidRPr="00A84210">
        <w:rPr>
          <w:lang w:eastAsia="ja-JP"/>
        </w:rPr>
        <w:t xml:space="preserve"> </w:t>
      </w:r>
      <w:r w:rsidR="009F4D1D" w:rsidRPr="00A84210">
        <w:rPr>
          <w:lang w:eastAsia="ja-JP"/>
        </w:rPr>
        <w:t xml:space="preserve">150 días hábiles, computados una vez transcurridos diez (10) días hábiles desde la notificación de la </w:t>
      </w:r>
      <w:r w:rsidR="009F4D1D" w:rsidRPr="00A84210">
        <w:t xml:space="preserve">Resolución de Asignación. </w:t>
      </w:r>
      <w:r w:rsidR="005509A3" w:rsidRPr="00A84210">
        <w:rPr>
          <w:lang w:eastAsia="ja-JP"/>
        </w:rPr>
        <w:t xml:space="preserve">Los plazos máximos para el inicio del Sistema de Procesamiento de Audio </w:t>
      </w:r>
      <w:r w:rsidR="00C65B1A" w:rsidRPr="00A84210">
        <w:rPr>
          <w:lang w:eastAsia="ja-JP"/>
        </w:rPr>
        <w:t xml:space="preserve">en FM </w:t>
      </w:r>
      <w:r w:rsidR="005509A3" w:rsidRPr="00A84210">
        <w:rPr>
          <w:lang w:eastAsia="ja-JP"/>
        </w:rPr>
        <w:t>no podrán superar 180 días hábiles</w:t>
      </w:r>
      <w:r w:rsidR="007B2C8B" w:rsidRPr="00A84210">
        <w:rPr>
          <w:lang w:eastAsia="ja-JP"/>
        </w:rPr>
        <w:t xml:space="preserve"> para </w:t>
      </w:r>
      <w:r w:rsidR="00CC609D" w:rsidRPr="00A84210">
        <w:rPr>
          <w:lang w:eastAsia="ja-JP"/>
        </w:rPr>
        <w:t>cada</w:t>
      </w:r>
      <w:r w:rsidR="007B2C8B" w:rsidRPr="00A84210">
        <w:rPr>
          <w:lang w:eastAsia="ja-JP"/>
        </w:rPr>
        <w:t xml:space="preserve"> </w:t>
      </w:r>
      <w:r w:rsidR="00B65AA6" w:rsidRPr="00A84210">
        <w:rPr>
          <w:lang w:eastAsia="ja-JP"/>
        </w:rPr>
        <w:t>Sistema de Procesamiento de Audio en FM propuestos y adjudicados</w:t>
      </w:r>
      <w:r w:rsidR="007B2C8B" w:rsidRPr="00A84210">
        <w:rPr>
          <w:lang w:eastAsia="ja-JP"/>
        </w:rPr>
        <w:t>.</w:t>
      </w:r>
    </w:p>
    <w:p w14:paraId="70110CF9" w14:textId="7502050C" w:rsidR="007B2C8B" w:rsidRPr="00A84210" w:rsidRDefault="007B2C8B" w:rsidP="001D283C">
      <w:pPr>
        <w:suppressAutoHyphens w:val="0"/>
        <w:spacing w:after="160" w:line="259" w:lineRule="auto"/>
        <w:rPr>
          <w:lang w:eastAsia="ja-JP"/>
        </w:rPr>
      </w:pPr>
      <w:r w:rsidRPr="00A84210">
        <w:rPr>
          <w:lang w:eastAsia="ja-JP"/>
        </w:rPr>
        <w:t>El plazo de inicio de Sistema de Procesamiento de Audio</w:t>
      </w:r>
      <w:r w:rsidR="00C65B1A" w:rsidRPr="00A84210">
        <w:rPr>
          <w:lang w:eastAsia="ja-JP"/>
        </w:rPr>
        <w:t xml:space="preserve"> en </w:t>
      </w:r>
      <w:proofErr w:type="gramStart"/>
      <w:r w:rsidR="00C65B1A" w:rsidRPr="00A84210">
        <w:rPr>
          <w:lang w:eastAsia="ja-JP"/>
        </w:rPr>
        <w:t>FM</w:t>
      </w:r>
      <w:r w:rsidRPr="00A84210">
        <w:rPr>
          <w:lang w:eastAsia="ja-JP"/>
        </w:rPr>
        <w:t>,</w:t>
      </w:r>
      <w:proofErr w:type="gramEnd"/>
      <w:r w:rsidRPr="00A84210">
        <w:rPr>
          <w:lang w:eastAsia="ja-JP"/>
        </w:rPr>
        <w:t xml:space="preserve"> será computado desde la notificación de la Resolución de Asignación. La notificación se realizará y se entenderá perfeccionada en la forma y oportunidad previstas en el literal b) del Artículo 16 bis de la Ley</w:t>
      </w:r>
      <w:r w:rsidR="009F4D1D" w:rsidRPr="00A84210">
        <w:rPr>
          <w:lang w:eastAsia="ja-JP"/>
        </w:rPr>
        <w:t xml:space="preserve"> General de Telecomunicaciones</w:t>
      </w:r>
      <w:r w:rsidRPr="00A84210">
        <w:rPr>
          <w:lang w:eastAsia="ja-JP"/>
        </w:rPr>
        <w:t xml:space="preserve">.  </w:t>
      </w:r>
    </w:p>
    <w:p w14:paraId="5400F87B" w14:textId="698887E8" w:rsidR="005509A3" w:rsidRPr="00A84210" w:rsidRDefault="007B2C8B" w:rsidP="001D283C">
      <w:pPr>
        <w:pStyle w:val="Txt-Anx-Tit2"/>
        <w:ind w:left="0"/>
        <w:rPr>
          <w:sz w:val="22"/>
          <w:szCs w:val="22"/>
        </w:rPr>
      </w:pPr>
      <w:r w:rsidRPr="00A84210">
        <w:rPr>
          <w:noProof/>
          <w:sz w:val="22"/>
          <w:szCs w:val="22"/>
          <w:lang w:val="es-MX"/>
        </w:rPr>
        <w:t>Sin perjuicio de los plazos estipulados , la Adjudicataria o Beneficiaria según corresponda, deberá velar por el cumplimiento de los plazos asociados a otras concesiones y/o autorizaciones que impacten en el Sistema de Procesamiento de Audio</w:t>
      </w:r>
      <w:r w:rsidR="00C65B1A" w:rsidRPr="00A84210">
        <w:rPr>
          <w:noProof/>
          <w:sz w:val="22"/>
          <w:szCs w:val="22"/>
          <w:lang w:val="es-MX"/>
        </w:rPr>
        <w:t xml:space="preserve"> en FM</w:t>
      </w:r>
      <w:r w:rsidRPr="00A84210">
        <w:rPr>
          <w:noProof/>
          <w:sz w:val="22"/>
          <w:szCs w:val="22"/>
          <w:lang w:val="es-MX"/>
        </w:rPr>
        <w:t xml:space="preserve">, tales como </w:t>
      </w:r>
      <w:r w:rsidRPr="00A84210">
        <w:rPr>
          <w:sz w:val="22"/>
          <w:szCs w:val="22"/>
        </w:rPr>
        <w:t xml:space="preserve">la autorización de telecomunicaciones otorgada por </w:t>
      </w:r>
      <w:r w:rsidR="000304AB" w:rsidRPr="00A84210">
        <w:rPr>
          <w:sz w:val="22"/>
          <w:szCs w:val="22"/>
          <w:lang w:val="es-MX"/>
        </w:rPr>
        <w:t>el Ministerio de Transportes y Telecomunicaciones</w:t>
      </w:r>
      <w:r w:rsidRPr="00A84210">
        <w:rPr>
          <w:sz w:val="22"/>
          <w:szCs w:val="22"/>
        </w:rPr>
        <w:t xml:space="preserve">, </w:t>
      </w:r>
      <w:proofErr w:type="gramStart"/>
      <w:r w:rsidRPr="00A84210">
        <w:rPr>
          <w:sz w:val="22"/>
          <w:szCs w:val="22"/>
        </w:rPr>
        <w:t>en caso que</w:t>
      </w:r>
      <w:proofErr w:type="gramEnd"/>
      <w:r w:rsidRPr="00A84210">
        <w:rPr>
          <w:sz w:val="22"/>
          <w:szCs w:val="22"/>
        </w:rPr>
        <w:t xml:space="preserve"> el Sistema </w:t>
      </w:r>
      <w:r w:rsidRPr="00A84210">
        <w:rPr>
          <w:sz w:val="22"/>
          <w:szCs w:val="22"/>
          <w:lang w:val="es-MX"/>
        </w:rPr>
        <w:t xml:space="preserve">propuesto </w:t>
      </w:r>
      <w:r w:rsidRPr="00A84210">
        <w:rPr>
          <w:sz w:val="22"/>
          <w:szCs w:val="22"/>
        </w:rPr>
        <w:t>incorpore uno o más enlaces.</w:t>
      </w:r>
    </w:p>
    <w:p w14:paraId="19B0E50E" w14:textId="77777777" w:rsidR="00CC609D" w:rsidRPr="00A84210" w:rsidRDefault="00CC609D" w:rsidP="001D283C">
      <w:pPr>
        <w:pStyle w:val="Txt-Anx-Tit2"/>
        <w:ind w:left="0"/>
        <w:rPr>
          <w:sz w:val="22"/>
          <w:szCs w:val="22"/>
        </w:rPr>
      </w:pPr>
    </w:p>
    <w:p w14:paraId="2BE6854F" w14:textId="35D2BFE6" w:rsidR="00CC609D" w:rsidRPr="00A84210" w:rsidRDefault="00CC609D" w:rsidP="00CC609D">
      <w:pPr>
        <w:pStyle w:val="Ttulo2"/>
        <w:numPr>
          <w:ilvl w:val="2"/>
          <w:numId w:val="9"/>
        </w:numPr>
        <w:jc w:val="both"/>
      </w:pPr>
      <w:r w:rsidRPr="00A84210">
        <w:t>Zona de Servicio</w:t>
      </w:r>
      <w:r w:rsidR="00786735" w:rsidRPr="00A84210">
        <w:t xml:space="preserve"> Mínima</w:t>
      </w:r>
    </w:p>
    <w:p w14:paraId="4809F79B" w14:textId="31E4A7BA" w:rsidR="00CC609D" w:rsidRPr="00A84210" w:rsidRDefault="00CC609D" w:rsidP="00CC609D">
      <w:pPr>
        <w:rPr>
          <w:lang w:eastAsia="ja-JP"/>
        </w:rPr>
      </w:pPr>
    </w:p>
    <w:p w14:paraId="064836FF" w14:textId="50B3A60D" w:rsidR="00CC609D" w:rsidRPr="00A84210" w:rsidRDefault="00CC609D" w:rsidP="00CC609D">
      <w:pPr>
        <w:rPr>
          <w:lang w:eastAsia="ja-JP"/>
        </w:rPr>
      </w:pPr>
      <w:r w:rsidRPr="00A84210">
        <w:rPr>
          <w:lang w:eastAsia="ja-JP"/>
        </w:rPr>
        <w:t xml:space="preserve">La Proponente deberá dar cumplimiento a lo establecido en el Artículo 30º de las presentes Bases, señalando expresamente en su Proyecto Técnico la Zona de </w:t>
      </w:r>
      <w:r w:rsidRPr="00A84210">
        <w:rPr>
          <w:lang w:eastAsia="ja-JP"/>
        </w:rPr>
        <w:lastRenderedPageBreak/>
        <w:t xml:space="preserve">Servicio asociada al Sistema de Procesamiento de Audio en FM en la </w:t>
      </w:r>
      <w:r w:rsidR="009A1B54" w:rsidRPr="00A84210">
        <w:rPr>
          <w:lang w:eastAsia="ja-JP"/>
        </w:rPr>
        <w:t>Macrozona</w:t>
      </w:r>
      <w:r w:rsidR="000D5E64" w:rsidRPr="00A84210">
        <w:rPr>
          <w:lang w:eastAsia="ja-JP"/>
        </w:rPr>
        <w:t xml:space="preserve"> correspondiente</w:t>
      </w:r>
      <w:r w:rsidRPr="00A84210">
        <w:rPr>
          <w:lang w:eastAsia="ja-JP"/>
        </w:rPr>
        <w:t xml:space="preserve">. </w:t>
      </w:r>
    </w:p>
    <w:p w14:paraId="05378475" w14:textId="7118B49E" w:rsidR="00CC609D" w:rsidRPr="00A84210" w:rsidRDefault="00CC609D" w:rsidP="00CC609D">
      <w:pPr>
        <w:rPr>
          <w:lang w:eastAsia="ja-JP"/>
        </w:rPr>
      </w:pPr>
    </w:p>
    <w:p w14:paraId="1FC85679" w14:textId="6256BB96" w:rsidR="00CC609D" w:rsidRPr="00A84210" w:rsidRDefault="00CC609D" w:rsidP="00CC609D">
      <w:pPr>
        <w:pStyle w:val="Ttulo2"/>
        <w:numPr>
          <w:ilvl w:val="2"/>
          <w:numId w:val="9"/>
        </w:numPr>
        <w:jc w:val="both"/>
        <w:rPr>
          <w:noProof/>
          <w:sz w:val="22"/>
          <w:szCs w:val="22"/>
          <w:lang w:val="es-MX"/>
        </w:rPr>
      </w:pPr>
      <w:r w:rsidRPr="00A84210">
        <w:t xml:space="preserve">Operación del </w:t>
      </w:r>
      <w:r w:rsidRPr="00A84210">
        <w:rPr>
          <w:noProof/>
          <w:sz w:val="22"/>
          <w:szCs w:val="22"/>
          <w:lang w:val="es-MX"/>
        </w:rPr>
        <w:t>Sistema de Procesamiento de Audio en FM</w:t>
      </w:r>
    </w:p>
    <w:p w14:paraId="16960706" w14:textId="77777777" w:rsidR="00B051E9" w:rsidRPr="00A84210" w:rsidRDefault="00B051E9" w:rsidP="00B051E9">
      <w:pPr>
        <w:rPr>
          <w:lang w:eastAsia="ja-JP"/>
        </w:rPr>
      </w:pPr>
    </w:p>
    <w:p w14:paraId="14983465" w14:textId="2AF01947" w:rsidR="00B051E9" w:rsidRPr="00A84210" w:rsidRDefault="00B051E9" w:rsidP="00911132">
      <w:pPr>
        <w:pStyle w:val="Txt-Anx-Tit2"/>
        <w:ind w:left="0"/>
        <w:rPr>
          <w:noProof/>
          <w:sz w:val="22"/>
          <w:szCs w:val="22"/>
        </w:rPr>
      </w:pPr>
      <w:r w:rsidRPr="00A84210">
        <w:rPr>
          <w:noProof/>
          <w:sz w:val="22"/>
          <w:szCs w:val="22"/>
        </w:rPr>
        <w:t xml:space="preserve">La Beneficiaria deberá velar por la correcta operación, mantención y/o reposición del Sistema de Procesamiento de Audio en FM, al menos, durante el Período de Obligatoriedad de las Exigencias de Bases establecidas en </w:t>
      </w:r>
      <w:r w:rsidRPr="00A84210">
        <w:rPr>
          <w:noProof/>
          <w:sz w:val="22"/>
          <w:szCs w:val="22"/>
          <w:lang w:val="es-CL"/>
        </w:rPr>
        <w:t xml:space="preserve">el Artículo 7° </w:t>
      </w:r>
      <w:r w:rsidRPr="00A84210">
        <w:rPr>
          <w:noProof/>
          <w:sz w:val="22"/>
          <w:szCs w:val="22"/>
        </w:rPr>
        <w:t>de las presentes Bases Específicas.</w:t>
      </w:r>
    </w:p>
    <w:p w14:paraId="2E1EB78C" w14:textId="77777777" w:rsidR="00B051E9" w:rsidRPr="00A84210" w:rsidRDefault="00B051E9" w:rsidP="00B051E9">
      <w:pPr>
        <w:pStyle w:val="Txt-Anx-Tit2"/>
        <w:rPr>
          <w:noProof/>
          <w:sz w:val="22"/>
          <w:szCs w:val="22"/>
        </w:rPr>
      </w:pPr>
    </w:p>
    <w:p w14:paraId="6B7439D1" w14:textId="5FA207FE" w:rsidR="00B051E9" w:rsidRPr="00A84210" w:rsidRDefault="00B051E9" w:rsidP="00911132">
      <w:pPr>
        <w:pStyle w:val="Txt-Anx-Tit2"/>
        <w:ind w:left="0"/>
        <w:rPr>
          <w:sz w:val="22"/>
          <w:szCs w:val="22"/>
        </w:rPr>
      </w:pPr>
      <w:r w:rsidRPr="00A84210">
        <w:rPr>
          <w:sz w:val="22"/>
          <w:szCs w:val="22"/>
        </w:rPr>
        <w:t>La Propuesta deberá contener protocolos y procedimientos técnicos de operación del Sistema de Procesamiento de Audio en FM, que contenga, al menos, las siguientes condiciones técnicas:</w:t>
      </w:r>
    </w:p>
    <w:p w14:paraId="64DAFD76" w14:textId="77777777" w:rsidR="00B051E9" w:rsidRPr="00A84210" w:rsidRDefault="00B051E9" w:rsidP="00B051E9">
      <w:pPr>
        <w:pStyle w:val="Txt-Anx-Tit2"/>
        <w:rPr>
          <w:sz w:val="22"/>
          <w:szCs w:val="22"/>
        </w:rPr>
      </w:pPr>
    </w:p>
    <w:p w14:paraId="403A7F7E" w14:textId="7D3A3137" w:rsidR="00B051E9" w:rsidRPr="00A84210" w:rsidRDefault="00B051E9" w:rsidP="00B051E9">
      <w:pPr>
        <w:pStyle w:val="Prrafodelista"/>
        <w:numPr>
          <w:ilvl w:val="0"/>
          <w:numId w:val="39"/>
        </w:numPr>
      </w:pPr>
      <w:r w:rsidRPr="00A84210">
        <w:t xml:space="preserve">Administración y gestión de la mantención del </w:t>
      </w:r>
      <w:r w:rsidRPr="00A84210">
        <w:rPr>
          <w:lang w:eastAsia="ja-JP"/>
        </w:rPr>
        <w:t>Sistema de Procesamiento de Audio en FM</w:t>
      </w:r>
      <w:r w:rsidRPr="00A84210">
        <w:t>;</w:t>
      </w:r>
    </w:p>
    <w:p w14:paraId="1F39E6A2" w14:textId="77777777" w:rsidR="00B051E9" w:rsidRPr="00A84210" w:rsidRDefault="00B051E9" w:rsidP="00B051E9"/>
    <w:p w14:paraId="0B5190DF" w14:textId="77777777" w:rsidR="00B051E9" w:rsidRPr="00A84210" w:rsidRDefault="00B051E9" w:rsidP="00B051E9">
      <w:pPr>
        <w:pStyle w:val="Prrafodelista"/>
        <w:numPr>
          <w:ilvl w:val="0"/>
          <w:numId w:val="39"/>
        </w:numPr>
      </w:pPr>
      <w:r w:rsidRPr="00A84210">
        <w:t>Plan de mantenciones periódicas preventivas. Se debe considerar la realización de visitas periódicas, a la estación transmisora para mantenimiento respectivo, al menos, cada 6 meses;</w:t>
      </w:r>
    </w:p>
    <w:p w14:paraId="532F8172" w14:textId="77777777" w:rsidR="00B051E9" w:rsidRPr="00A84210" w:rsidRDefault="00B051E9" w:rsidP="00B051E9">
      <w:pPr>
        <w:pStyle w:val="Prrafodelista"/>
      </w:pPr>
    </w:p>
    <w:p w14:paraId="6085C25C" w14:textId="077AC782" w:rsidR="00B051E9" w:rsidRPr="00A84210" w:rsidRDefault="00B051E9" w:rsidP="00B051E9">
      <w:pPr>
        <w:pStyle w:val="Prrafodelista"/>
        <w:numPr>
          <w:ilvl w:val="0"/>
          <w:numId w:val="39"/>
        </w:numPr>
      </w:pPr>
      <w:r w:rsidRPr="00A84210">
        <w:t xml:space="preserve">Protocolo de reparación y/o reposición no programada de algún equipamiento del </w:t>
      </w:r>
      <w:r w:rsidRPr="00A84210">
        <w:rPr>
          <w:lang w:eastAsia="ja-JP"/>
        </w:rPr>
        <w:t xml:space="preserve">Sistema de Procesamiento de Audio en FM </w:t>
      </w:r>
      <w:r w:rsidRPr="00A84210">
        <w:t>que considere gestión con proveedores o representantes técnicos específicos;</w:t>
      </w:r>
    </w:p>
    <w:p w14:paraId="067E3C5C" w14:textId="77777777" w:rsidR="00B051E9" w:rsidRPr="00A84210" w:rsidRDefault="00B051E9" w:rsidP="00B051E9"/>
    <w:p w14:paraId="33DE4F58" w14:textId="77777777" w:rsidR="00B051E9" w:rsidRPr="00A84210" w:rsidRDefault="00B051E9" w:rsidP="00B051E9">
      <w:pPr>
        <w:pStyle w:val="Prrafodelista"/>
        <w:numPr>
          <w:ilvl w:val="0"/>
          <w:numId w:val="39"/>
        </w:numPr>
      </w:pPr>
      <w:r w:rsidRPr="00A84210">
        <w:t>Otros pertinentes, considerados por la Proponente.</w:t>
      </w:r>
    </w:p>
    <w:p w14:paraId="78C05B7A" w14:textId="77777777" w:rsidR="00B051E9" w:rsidRPr="00A84210" w:rsidRDefault="00B051E9" w:rsidP="00B051E9">
      <w:pPr>
        <w:pStyle w:val="Txt-Anx-Tit2"/>
        <w:ind w:left="0"/>
        <w:rPr>
          <w:noProof/>
          <w:sz w:val="22"/>
          <w:szCs w:val="22"/>
        </w:rPr>
      </w:pPr>
    </w:p>
    <w:p w14:paraId="30063DF1" w14:textId="5BD5F7F9" w:rsidR="00B051E9" w:rsidRPr="00A84210" w:rsidRDefault="00B051E9" w:rsidP="00B051E9">
      <w:pPr>
        <w:pStyle w:val="Txt-Anx-Tit2"/>
        <w:ind w:left="0"/>
        <w:rPr>
          <w:sz w:val="22"/>
          <w:szCs w:val="22"/>
          <w:lang w:val="es-ES"/>
        </w:rPr>
      </w:pPr>
      <w:r w:rsidRPr="00A84210">
        <w:rPr>
          <w:noProof/>
          <w:sz w:val="22"/>
          <w:szCs w:val="22"/>
        </w:rPr>
        <w:t>El Sistema de Procesamiento de Audio en FM deberá ser instalado y operado en dependencias que aseguren el correcto funcionamiento</w:t>
      </w:r>
      <w:r w:rsidRPr="00A84210">
        <w:rPr>
          <w:sz w:val="22"/>
          <w:szCs w:val="22"/>
        </w:rPr>
        <w:t xml:space="preserve"> y cumplimiento de las exigencias técnicas establecidas en las presentes Bases de Concurso. La Proponente deberá señalar el esquema de los equipamientos en sus respectivas instalaciones, el que puede incluir estudio (si aplica), estaciones transmisoras (casetas, torre) u otros, de acuerdo a lo señalado en el punto 1.</w:t>
      </w:r>
      <w:r w:rsidR="001F7415" w:rsidRPr="00A84210">
        <w:rPr>
          <w:sz w:val="22"/>
          <w:szCs w:val="22"/>
          <w:lang w:val="es-MX"/>
        </w:rPr>
        <w:t>2</w:t>
      </w:r>
      <w:r w:rsidRPr="00A84210">
        <w:rPr>
          <w:sz w:val="22"/>
          <w:szCs w:val="22"/>
        </w:rPr>
        <w:t xml:space="preserve"> del presente Anexo. Por su parte, la Proponente deberá indicar la ubicación y </w:t>
      </w:r>
      <w:r w:rsidR="00911132" w:rsidRPr="00A84210">
        <w:rPr>
          <w:sz w:val="22"/>
          <w:szCs w:val="22"/>
          <w:lang w:val="es-MX"/>
        </w:rPr>
        <w:t xml:space="preserve">características </w:t>
      </w:r>
      <w:r w:rsidRPr="00A84210">
        <w:rPr>
          <w:sz w:val="22"/>
          <w:szCs w:val="22"/>
        </w:rPr>
        <w:t>de las instalaciones</w:t>
      </w:r>
      <w:r w:rsidRPr="00A84210">
        <w:rPr>
          <w:sz w:val="22"/>
          <w:szCs w:val="22"/>
          <w:lang w:val="es-ES"/>
        </w:rPr>
        <w:t>.</w:t>
      </w:r>
    </w:p>
    <w:p w14:paraId="19786620" w14:textId="77777777" w:rsidR="00B051E9" w:rsidRPr="00A84210" w:rsidRDefault="00B051E9" w:rsidP="00B051E9">
      <w:pPr>
        <w:pStyle w:val="Txt-Anx-Tit2"/>
        <w:ind w:left="0"/>
        <w:rPr>
          <w:sz w:val="22"/>
          <w:szCs w:val="22"/>
          <w:lang w:val="es-ES"/>
        </w:rPr>
      </w:pPr>
    </w:p>
    <w:p w14:paraId="4D6105E7" w14:textId="7E9DA0DD" w:rsidR="004625F3" w:rsidRPr="00A84210" w:rsidRDefault="004625F3" w:rsidP="00215926">
      <w:pPr>
        <w:pStyle w:val="Prrafodelista"/>
        <w:keepNext/>
        <w:keepLines/>
        <w:numPr>
          <w:ilvl w:val="1"/>
          <w:numId w:val="9"/>
        </w:numPr>
        <w:tabs>
          <w:tab w:val="num" w:pos="0"/>
        </w:tabs>
        <w:spacing w:before="200"/>
        <w:outlineLvl w:val="1"/>
        <w:rPr>
          <w:b/>
          <w:spacing w:val="-3"/>
          <w:sz w:val="24"/>
          <w:szCs w:val="24"/>
          <w:lang w:eastAsia="ja-JP"/>
        </w:rPr>
      </w:pPr>
      <w:bookmarkStart w:id="1" w:name="_Ref422276694"/>
      <w:r w:rsidRPr="00A84210">
        <w:rPr>
          <w:b/>
          <w:spacing w:val="-3"/>
          <w:sz w:val="24"/>
          <w:szCs w:val="24"/>
          <w:lang w:eastAsia="ja-JP"/>
        </w:rPr>
        <w:t>Formato para presentación del Proyecto Técnico en la Propuesta</w:t>
      </w:r>
      <w:bookmarkEnd w:id="1"/>
    </w:p>
    <w:p w14:paraId="7ABBA43A" w14:textId="1CF45788" w:rsidR="004625F3" w:rsidRPr="00A84210" w:rsidRDefault="004625F3" w:rsidP="004625F3">
      <w:pPr>
        <w:rPr>
          <w:lang w:eastAsia="ja-JP"/>
        </w:rPr>
      </w:pPr>
    </w:p>
    <w:p w14:paraId="5EDAEA9F" w14:textId="77777777" w:rsidR="004625F3" w:rsidRPr="00A84210" w:rsidRDefault="004625F3" w:rsidP="004625F3">
      <w:pPr>
        <w:rPr>
          <w:rFonts w:eastAsia="Times New Roman"/>
        </w:rPr>
      </w:pPr>
      <w:r w:rsidRPr="00A84210">
        <w:rPr>
          <w:rFonts w:eastAsia="Times New Roman"/>
        </w:rPr>
        <w:t>Cada Proyecto Técnico deberá contener todos los antecedentes que sustenten el cumplimiento de las exigencias establecidas en estas Bases y toda la normativa vigente que sea aplicable.</w:t>
      </w:r>
    </w:p>
    <w:p w14:paraId="0F67C69B" w14:textId="77777777" w:rsidR="004625F3" w:rsidRPr="00A84210" w:rsidRDefault="004625F3" w:rsidP="004625F3">
      <w:pPr>
        <w:rPr>
          <w:rFonts w:eastAsia="Times New Roman"/>
        </w:rPr>
      </w:pPr>
    </w:p>
    <w:p w14:paraId="1B3AF0EB" w14:textId="5100EE09" w:rsidR="004625F3" w:rsidRPr="00A84210" w:rsidRDefault="004625F3" w:rsidP="004625F3">
      <w:pPr>
        <w:rPr>
          <w:rFonts w:eastAsia="Times New Roman"/>
        </w:rPr>
      </w:pPr>
      <w:r w:rsidRPr="00A84210">
        <w:rPr>
          <w:rFonts w:eastAsia="Times New Roman"/>
        </w:rPr>
        <w:t>La Proponente deberá comprometer en su Proyecto Técnico el</w:t>
      </w:r>
      <w:r w:rsidR="00C47446" w:rsidRPr="00A84210">
        <w:rPr>
          <w:rFonts w:eastAsia="Times New Roman"/>
        </w:rPr>
        <w:t>(</w:t>
      </w:r>
      <w:r w:rsidRPr="00A84210">
        <w:rPr>
          <w:rFonts w:eastAsia="Times New Roman"/>
        </w:rPr>
        <w:t>los</w:t>
      </w:r>
      <w:r w:rsidR="00C47446" w:rsidRPr="00A84210">
        <w:rPr>
          <w:rFonts w:eastAsia="Times New Roman"/>
        </w:rPr>
        <w:t>)</w:t>
      </w:r>
      <w:r w:rsidRPr="00A84210">
        <w:rPr>
          <w:rFonts w:eastAsia="Times New Roman"/>
        </w:rPr>
        <w:t xml:space="preserve"> mecanismo</w:t>
      </w:r>
      <w:r w:rsidR="00C47446" w:rsidRPr="00A84210">
        <w:rPr>
          <w:rFonts w:eastAsia="Times New Roman"/>
        </w:rPr>
        <w:t>(</w:t>
      </w:r>
      <w:r w:rsidRPr="00A84210">
        <w:rPr>
          <w:rFonts w:eastAsia="Times New Roman"/>
        </w:rPr>
        <w:t>s</w:t>
      </w:r>
      <w:r w:rsidR="00C47446" w:rsidRPr="00A84210">
        <w:rPr>
          <w:rFonts w:eastAsia="Times New Roman"/>
        </w:rPr>
        <w:t>)</w:t>
      </w:r>
      <w:r w:rsidRPr="00A84210">
        <w:rPr>
          <w:rFonts w:eastAsia="Times New Roman"/>
        </w:rPr>
        <w:t xml:space="preserve"> </w:t>
      </w:r>
      <w:r w:rsidR="00AB1D6F" w:rsidRPr="00A84210">
        <w:rPr>
          <w:rFonts w:eastAsia="Times New Roman"/>
        </w:rPr>
        <w:t>del Sistema de Procesamiento de Audio</w:t>
      </w:r>
      <w:r w:rsidR="00C65B1A" w:rsidRPr="00A84210">
        <w:rPr>
          <w:rFonts w:eastAsia="Times New Roman"/>
        </w:rPr>
        <w:t xml:space="preserve"> en FM</w:t>
      </w:r>
      <w:r w:rsidR="00AB1D6F" w:rsidRPr="00A84210">
        <w:rPr>
          <w:rFonts w:eastAsia="Times New Roman"/>
        </w:rPr>
        <w:t xml:space="preserve"> </w:t>
      </w:r>
      <w:r w:rsidRPr="00A84210">
        <w:rPr>
          <w:rFonts w:eastAsia="Times New Roman"/>
        </w:rPr>
        <w:t>a través de los cuales se podrá verificar el cumplimiento de exigencias, obligaciones y estándares de calidad señalados en este Anexo.</w:t>
      </w:r>
    </w:p>
    <w:p w14:paraId="3F391B39" w14:textId="77777777" w:rsidR="004625F3" w:rsidRPr="00A84210" w:rsidRDefault="004625F3" w:rsidP="004625F3">
      <w:pPr>
        <w:rPr>
          <w:rFonts w:eastAsia="Times New Roman"/>
        </w:rPr>
      </w:pPr>
    </w:p>
    <w:p w14:paraId="0CD627DC" w14:textId="56DF8725" w:rsidR="004625F3" w:rsidRPr="00A84210" w:rsidRDefault="004625F3" w:rsidP="004625F3">
      <w:pPr>
        <w:rPr>
          <w:rFonts w:eastAsia="Times New Roman"/>
        </w:rPr>
      </w:pPr>
      <w:r w:rsidRPr="00A84210">
        <w:rPr>
          <w:rFonts w:eastAsia="Times New Roman"/>
        </w:rPr>
        <w:t xml:space="preserve">Cada Proyecto Técnico deberá contar con la firma expresa del (o los) representante(s) legal(es) de la Proponente, así como por un Ingeniero o Técnico </w:t>
      </w:r>
      <w:r w:rsidRPr="00A84210">
        <w:rPr>
          <w:rFonts w:eastAsia="Times New Roman"/>
        </w:rPr>
        <w:lastRenderedPageBreak/>
        <w:t>especializado en Telecomunicaciones, señalado como Representante Técnico de la Proponente,</w:t>
      </w:r>
      <w:r w:rsidRPr="00A84210">
        <w:rPr>
          <w:rFonts w:eastAsia="Times New Roman"/>
          <w:sz w:val="24"/>
          <w:szCs w:val="24"/>
        </w:rPr>
        <w:t xml:space="preserve"> </w:t>
      </w:r>
      <w:r w:rsidRPr="00A84210">
        <w:rPr>
          <w:rFonts w:eastAsia="Times New Roman"/>
        </w:rPr>
        <w:t>quien deberá acreditar sus estudios mediante una copia del título o certificado de estudios emitido por su respectiva casa de estudios</w:t>
      </w:r>
      <w:r w:rsidR="004C1C99" w:rsidRPr="00A84210">
        <w:rPr>
          <w:rFonts w:eastAsia="Times New Roman"/>
        </w:rPr>
        <w:t>.</w:t>
      </w:r>
    </w:p>
    <w:p w14:paraId="0EC3E7B6" w14:textId="77777777" w:rsidR="004625F3" w:rsidRPr="00A84210" w:rsidRDefault="004625F3" w:rsidP="004625F3">
      <w:pPr>
        <w:rPr>
          <w:rFonts w:eastAsia="Times New Roman"/>
        </w:rPr>
      </w:pPr>
    </w:p>
    <w:p w14:paraId="0C9CDADB" w14:textId="77777777" w:rsidR="004625F3" w:rsidRPr="00A84210" w:rsidRDefault="004625F3" w:rsidP="004625F3">
      <w:r w:rsidRPr="00A84210">
        <w:t>En cuanto al formato de archivos, anexos, o de información, el Proyecto Técnico deberá considerar lo siguiente:</w:t>
      </w:r>
    </w:p>
    <w:p w14:paraId="7884BDB3" w14:textId="77777777" w:rsidR="004625F3" w:rsidRPr="00A84210" w:rsidRDefault="004625F3" w:rsidP="004625F3">
      <w:pPr>
        <w:ind w:left="720"/>
        <w:contextualSpacing/>
        <w:rPr>
          <w:rFonts w:eastAsia="Cambria"/>
          <w:lang w:eastAsia="ja-JP"/>
        </w:rPr>
      </w:pPr>
    </w:p>
    <w:p w14:paraId="176E7A6F" w14:textId="3A96FEEC" w:rsidR="004625F3" w:rsidRPr="00A84210" w:rsidRDefault="004625F3" w:rsidP="00215926">
      <w:pPr>
        <w:numPr>
          <w:ilvl w:val="0"/>
          <w:numId w:val="19"/>
        </w:numPr>
        <w:contextualSpacing/>
        <w:rPr>
          <w:rFonts w:eastAsia="Cambria"/>
          <w:lang w:eastAsia="ja-JP"/>
        </w:rPr>
      </w:pPr>
      <w:r w:rsidRPr="00A84210">
        <w:rPr>
          <w:rFonts w:eastAsia="Cambria"/>
          <w:lang w:eastAsia="ja-JP"/>
        </w:rPr>
        <w:t xml:space="preserve">El Proyecto Técnico, debe ser respaldado en un archivo electrónico compatible con Microsoft Office Word (formato </w:t>
      </w:r>
      <w:proofErr w:type="spellStart"/>
      <w:r w:rsidRPr="00A84210">
        <w:rPr>
          <w:rFonts w:eastAsia="Cambria"/>
          <w:i/>
          <w:lang w:eastAsia="ja-JP"/>
        </w:rPr>
        <w:t>doc</w:t>
      </w:r>
      <w:proofErr w:type="spellEnd"/>
      <w:r w:rsidRPr="00A84210">
        <w:rPr>
          <w:rFonts w:eastAsia="Cambria"/>
          <w:lang w:eastAsia="ja-JP"/>
        </w:rPr>
        <w:t xml:space="preserve"> o </w:t>
      </w:r>
      <w:r w:rsidRPr="00A84210">
        <w:rPr>
          <w:rFonts w:eastAsia="Cambria"/>
          <w:i/>
          <w:lang w:eastAsia="ja-JP"/>
        </w:rPr>
        <w:t>docx</w:t>
      </w:r>
      <w:r w:rsidRPr="00A84210">
        <w:rPr>
          <w:rFonts w:eastAsia="Cambria"/>
          <w:lang w:eastAsia="ja-JP"/>
        </w:rPr>
        <w:t xml:space="preserve">) y formato </w:t>
      </w:r>
      <w:proofErr w:type="spellStart"/>
      <w:r w:rsidRPr="00A84210">
        <w:rPr>
          <w:rFonts w:eastAsia="Cambria"/>
          <w:i/>
          <w:lang w:eastAsia="ja-JP"/>
        </w:rPr>
        <w:t>pdf</w:t>
      </w:r>
      <w:proofErr w:type="spellEnd"/>
      <w:r w:rsidRPr="00A84210">
        <w:rPr>
          <w:rFonts w:eastAsia="Cambria"/>
          <w:lang w:eastAsia="ja-JP"/>
        </w:rPr>
        <w:t xml:space="preserve"> que permita el reconocimiento de caracteres. </w:t>
      </w:r>
    </w:p>
    <w:p w14:paraId="045BB84A" w14:textId="77777777" w:rsidR="004625F3" w:rsidRPr="00A84210" w:rsidRDefault="004625F3" w:rsidP="004625F3">
      <w:pPr>
        <w:ind w:left="720"/>
        <w:contextualSpacing/>
        <w:rPr>
          <w:rFonts w:eastAsia="Cambria"/>
          <w:lang w:eastAsia="ja-JP"/>
        </w:rPr>
      </w:pPr>
    </w:p>
    <w:p w14:paraId="4DB998B1" w14:textId="4DBE7A0D" w:rsidR="004625F3" w:rsidRPr="00A84210" w:rsidRDefault="004625F3" w:rsidP="00215926">
      <w:pPr>
        <w:numPr>
          <w:ilvl w:val="0"/>
          <w:numId w:val="19"/>
        </w:numPr>
        <w:contextualSpacing/>
        <w:rPr>
          <w:rFonts w:eastAsia="Cambria"/>
          <w:lang w:eastAsia="ja-JP"/>
        </w:rPr>
      </w:pPr>
      <w:r w:rsidRPr="00A84210">
        <w:rPr>
          <w:rFonts w:eastAsia="Cambria"/>
          <w:lang w:eastAsia="ja-JP"/>
        </w:rPr>
        <w:t xml:space="preserve">Toda la información ingresada en las tablas de este </w:t>
      </w:r>
      <w:proofErr w:type="gramStart"/>
      <w:r w:rsidRPr="00A84210">
        <w:rPr>
          <w:rFonts w:eastAsia="Cambria"/>
          <w:lang w:eastAsia="ja-JP"/>
        </w:rPr>
        <w:t>Anexo,</w:t>
      </w:r>
      <w:proofErr w:type="gramEnd"/>
      <w:r w:rsidRPr="00A84210">
        <w:rPr>
          <w:rFonts w:eastAsia="Cambria"/>
          <w:lang w:eastAsia="ja-JP"/>
        </w:rPr>
        <w:t xml:space="preserve"> deberá ser entregada en un archivo electrónico compatible con Microsoft Office Excel (formato </w:t>
      </w:r>
      <w:r w:rsidRPr="00A84210">
        <w:rPr>
          <w:rFonts w:eastAsia="Cambria"/>
          <w:i/>
          <w:lang w:eastAsia="ja-JP"/>
        </w:rPr>
        <w:t>xls</w:t>
      </w:r>
      <w:r w:rsidRPr="00A84210">
        <w:rPr>
          <w:rFonts w:eastAsia="Cambria"/>
          <w:lang w:eastAsia="ja-JP"/>
        </w:rPr>
        <w:t xml:space="preserve"> o </w:t>
      </w:r>
      <w:r w:rsidRPr="00A84210">
        <w:rPr>
          <w:rFonts w:eastAsia="Cambria"/>
          <w:i/>
          <w:lang w:eastAsia="ja-JP"/>
        </w:rPr>
        <w:t>xlsx</w:t>
      </w:r>
      <w:r w:rsidRPr="00A84210">
        <w:rPr>
          <w:rFonts w:eastAsia="Cambria"/>
          <w:lang w:eastAsia="ja-JP"/>
        </w:rPr>
        <w:t xml:space="preserve">). Este archivo deberá ser adjuntado en medios digitales en el Sobre S2, según se establece en el </w:t>
      </w:r>
      <w:r w:rsidR="000D5E64" w:rsidRPr="00A84210">
        <w:rPr>
          <w:rFonts w:eastAsia="Cambria"/>
          <w:lang w:eastAsia="ja-JP"/>
        </w:rPr>
        <w:t>artículo 4° de las presentes Bases Específicas.</w:t>
      </w:r>
    </w:p>
    <w:p w14:paraId="6423A5C6" w14:textId="4207DB74" w:rsidR="004625F3" w:rsidRPr="00A84210" w:rsidRDefault="004625F3" w:rsidP="004625F3">
      <w:pPr>
        <w:ind w:left="720"/>
        <w:contextualSpacing/>
        <w:rPr>
          <w:rFonts w:eastAsia="Cambria"/>
          <w:lang w:eastAsia="ja-JP"/>
        </w:rPr>
      </w:pPr>
    </w:p>
    <w:p w14:paraId="469B9736" w14:textId="1F5D2828" w:rsidR="004625F3" w:rsidRPr="00A84210" w:rsidRDefault="004625F3" w:rsidP="00215926">
      <w:pPr>
        <w:numPr>
          <w:ilvl w:val="0"/>
          <w:numId w:val="19"/>
        </w:numPr>
        <w:contextualSpacing/>
        <w:rPr>
          <w:rFonts w:eastAsia="Cambria"/>
          <w:lang w:eastAsia="ja-JP"/>
        </w:rPr>
      </w:pPr>
      <w:r w:rsidRPr="00A84210">
        <w:rPr>
          <w:rFonts w:eastAsia="Cambria"/>
          <w:lang w:eastAsia="ja-JP"/>
        </w:rPr>
        <w:t xml:space="preserve">Toda la información sobre áreas, superficies o ubicación de puntos que deban ser </w:t>
      </w:r>
      <w:proofErr w:type="spellStart"/>
      <w:r w:rsidRPr="00A84210">
        <w:rPr>
          <w:rFonts w:eastAsia="Cambria"/>
          <w:lang w:eastAsia="ja-JP"/>
        </w:rPr>
        <w:t>georeferenciados</w:t>
      </w:r>
      <w:proofErr w:type="spellEnd"/>
      <w:r w:rsidRPr="00A84210">
        <w:rPr>
          <w:rFonts w:eastAsia="Cambria"/>
          <w:lang w:eastAsia="ja-JP"/>
        </w:rPr>
        <w:t xml:space="preserve"> y, en particular, la Zona de Cobertura, Zona de Servicio</w:t>
      </w:r>
      <w:r w:rsidR="00B65AA6" w:rsidRPr="00A84210">
        <w:rPr>
          <w:rFonts w:eastAsia="Cambria"/>
          <w:lang w:eastAsia="ja-JP"/>
        </w:rPr>
        <w:t xml:space="preserve"> </w:t>
      </w:r>
      <w:proofErr w:type="spellStart"/>
      <w:r w:rsidR="00B65AA6" w:rsidRPr="00A84210">
        <w:rPr>
          <w:rFonts w:eastAsia="Cambria"/>
          <w:lang w:eastAsia="ja-JP"/>
        </w:rPr>
        <w:t>Minima</w:t>
      </w:r>
      <w:proofErr w:type="spellEnd"/>
      <w:r w:rsidRPr="00A84210">
        <w:rPr>
          <w:rFonts w:eastAsia="Cambria"/>
          <w:lang w:eastAsia="ja-JP"/>
        </w:rPr>
        <w:t xml:space="preserve">, Zona Plan Regulador Metropolitano, Zonas de Sombra (con su Estación de Relleno), ubicación de las instalaciones y cálculos de propagación de radioenlaces, deberán ser entregados en formato </w:t>
      </w:r>
      <w:proofErr w:type="spellStart"/>
      <w:r w:rsidRPr="00A84210">
        <w:rPr>
          <w:rFonts w:eastAsia="Cambria"/>
          <w:i/>
          <w:lang w:eastAsia="ja-JP"/>
        </w:rPr>
        <w:t>kml</w:t>
      </w:r>
      <w:proofErr w:type="spellEnd"/>
      <w:r w:rsidRPr="00A84210">
        <w:rPr>
          <w:rFonts w:eastAsia="Cambria"/>
          <w:lang w:eastAsia="ja-JP"/>
        </w:rPr>
        <w:t xml:space="preserve"> o </w:t>
      </w:r>
      <w:proofErr w:type="spellStart"/>
      <w:r w:rsidRPr="00A84210">
        <w:rPr>
          <w:rFonts w:eastAsia="Cambria"/>
          <w:i/>
          <w:lang w:eastAsia="ja-JP"/>
        </w:rPr>
        <w:t>kmz</w:t>
      </w:r>
      <w:proofErr w:type="spellEnd"/>
      <w:r w:rsidRPr="00A84210">
        <w:rPr>
          <w:rFonts w:eastAsia="Cambria"/>
          <w:lang w:eastAsia="ja-JP"/>
        </w:rPr>
        <w:t xml:space="preserve">, compatibles con el software Google </w:t>
      </w:r>
      <w:proofErr w:type="spellStart"/>
      <w:r w:rsidRPr="00A84210">
        <w:rPr>
          <w:rFonts w:eastAsia="Cambria"/>
          <w:lang w:eastAsia="ja-JP"/>
        </w:rPr>
        <w:t>Earth</w:t>
      </w:r>
      <w:proofErr w:type="spellEnd"/>
      <w:r w:rsidRPr="00A84210">
        <w:rPr>
          <w:rFonts w:eastAsia="Cambria"/>
          <w:lang w:eastAsia="ja-JP"/>
        </w:rPr>
        <w:t>.</w:t>
      </w:r>
    </w:p>
    <w:p w14:paraId="5A04DD3D" w14:textId="77777777" w:rsidR="004625F3" w:rsidRPr="00A84210" w:rsidRDefault="004625F3" w:rsidP="004625F3">
      <w:pPr>
        <w:ind w:left="720"/>
        <w:contextualSpacing/>
        <w:rPr>
          <w:rFonts w:eastAsia="Cambria"/>
          <w:lang w:eastAsia="ja-JP"/>
        </w:rPr>
      </w:pPr>
    </w:p>
    <w:p w14:paraId="07A85936" w14:textId="77777777" w:rsidR="004625F3" w:rsidRPr="00A84210" w:rsidRDefault="004625F3" w:rsidP="00215926">
      <w:pPr>
        <w:numPr>
          <w:ilvl w:val="0"/>
          <w:numId w:val="19"/>
        </w:numPr>
        <w:contextualSpacing/>
        <w:rPr>
          <w:rFonts w:eastAsia="Cambria"/>
          <w:lang w:eastAsia="ja-JP"/>
        </w:rPr>
      </w:pPr>
      <w:r w:rsidRPr="00A84210">
        <w:rPr>
          <w:rFonts w:eastAsia="Cambria"/>
          <w:lang w:eastAsia="ja-JP"/>
        </w:rPr>
        <w:t>La información relativa a coordenadas geográficas que se disponga en tablas debe considerar lo siguiente:</w:t>
      </w:r>
    </w:p>
    <w:p w14:paraId="60731D3E" w14:textId="200539C0" w:rsidR="004625F3" w:rsidRPr="00A84210" w:rsidRDefault="004625F3" w:rsidP="004625F3">
      <w:pPr>
        <w:ind w:left="720"/>
        <w:contextualSpacing/>
        <w:rPr>
          <w:rFonts w:eastAsia="Cambria"/>
          <w:lang w:eastAsia="ja-JP"/>
        </w:rPr>
      </w:pPr>
    </w:p>
    <w:p w14:paraId="3B35CF4E" w14:textId="77777777" w:rsidR="004625F3" w:rsidRPr="00A84210" w:rsidRDefault="004625F3" w:rsidP="00215926">
      <w:pPr>
        <w:numPr>
          <w:ilvl w:val="1"/>
          <w:numId w:val="19"/>
        </w:numPr>
        <w:contextualSpacing/>
        <w:rPr>
          <w:rFonts w:eastAsia="Cambria"/>
          <w:lang w:eastAsia="ja-JP"/>
        </w:rPr>
      </w:pPr>
      <w:r w:rsidRPr="00A84210">
        <w:rPr>
          <w:rFonts w:eastAsia="Cambria"/>
          <w:lang w:eastAsia="ja-JP"/>
        </w:rPr>
        <w:t>Coordenadas en latitud sur y longitud oeste;</w:t>
      </w:r>
    </w:p>
    <w:p w14:paraId="1A5EBFE0" w14:textId="77777777" w:rsidR="004625F3" w:rsidRPr="00A84210" w:rsidRDefault="004625F3" w:rsidP="00215926">
      <w:pPr>
        <w:numPr>
          <w:ilvl w:val="1"/>
          <w:numId w:val="19"/>
        </w:numPr>
        <w:contextualSpacing/>
        <w:rPr>
          <w:rFonts w:eastAsia="Cambria"/>
          <w:lang w:eastAsia="ja-JP"/>
        </w:rPr>
      </w:pPr>
      <w:r w:rsidRPr="00A84210">
        <w:rPr>
          <w:rFonts w:eastAsia="Cambria"/>
          <w:lang w:eastAsia="ja-JP"/>
        </w:rPr>
        <w:t>Su formato debe ser en grados, minutos y segundos;</w:t>
      </w:r>
    </w:p>
    <w:p w14:paraId="3FF3B45D" w14:textId="77777777" w:rsidR="004625F3" w:rsidRPr="00A84210" w:rsidRDefault="004625F3" w:rsidP="00215926">
      <w:pPr>
        <w:numPr>
          <w:ilvl w:val="1"/>
          <w:numId w:val="19"/>
        </w:numPr>
        <w:contextualSpacing/>
        <w:rPr>
          <w:rFonts w:eastAsia="Cambria"/>
          <w:lang w:eastAsia="ja-JP"/>
        </w:rPr>
      </w:pPr>
      <w:r w:rsidRPr="00A84210">
        <w:rPr>
          <w:rFonts w:eastAsia="Cambria"/>
          <w:lang w:eastAsia="ja-JP"/>
        </w:rPr>
        <w:t>Los segundos deben contener dos (2) decimales; y</w:t>
      </w:r>
    </w:p>
    <w:p w14:paraId="035B3246" w14:textId="77777777" w:rsidR="004625F3" w:rsidRPr="00A84210" w:rsidRDefault="004625F3" w:rsidP="00215926">
      <w:pPr>
        <w:numPr>
          <w:ilvl w:val="1"/>
          <w:numId w:val="19"/>
        </w:numPr>
        <w:contextualSpacing/>
        <w:rPr>
          <w:rFonts w:eastAsia="Cambria"/>
          <w:lang w:eastAsia="ja-JP"/>
        </w:rPr>
      </w:pPr>
      <w:r w:rsidRPr="00A84210">
        <w:rPr>
          <w:rFonts w:eastAsia="Cambria"/>
          <w:lang w:eastAsia="ja-JP"/>
        </w:rPr>
        <w:t>Debe estar en datum WGS84.</w:t>
      </w:r>
    </w:p>
    <w:p w14:paraId="5CA45CC7" w14:textId="090DEAE4" w:rsidR="004625F3" w:rsidRPr="00A84210" w:rsidRDefault="004625F3" w:rsidP="004625F3">
      <w:pPr>
        <w:ind w:left="720"/>
        <w:contextualSpacing/>
        <w:rPr>
          <w:rFonts w:eastAsia="Cambria"/>
          <w:lang w:eastAsia="ja-JP"/>
        </w:rPr>
      </w:pPr>
    </w:p>
    <w:p w14:paraId="288824B9" w14:textId="0991DF5A" w:rsidR="004625F3" w:rsidRPr="00A84210" w:rsidRDefault="004625F3" w:rsidP="00215926">
      <w:pPr>
        <w:numPr>
          <w:ilvl w:val="0"/>
          <w:numId w:val="19"/>
        </w:numPr>
        <w:contextualSpacing/>
        <w:rPr>
          <w:rFonts w:eastAsia="Cambria"/>
          <w:lang w:eastAsia="ja-JP"/>
        </w:rPr>
      </w:pPr>
      <w:r w:rsidRPr="00A84210">
        <w:rPr>
          <w:rFonts w:eastAsia="Cambria"/>
          <w:lang w:eastAsia="ja-JP"/>
        </w:rPr>
        <w:t>Las capturas de pantalla de las coberturas solicitadas deben ser entregados en archivos gráficos (</w:t>
      </w:r>
      <w:proofErr w:type="spellStart"/>
      <w:r w:rsidRPr="00A84210">
        <w:rPr>
          <w:rFonts w:eastAsia="Cambria"/>
          <w:i/>
          <w:lang w:eastAsia="ja-JP"/>
        </w:rPr>
        <w:t>jpg</w:t>
      </w:r>
      <w:proofErr w:type="spellEnd"/>
      <w:r w:rsidRPr="00A84210">
        <w:rPr>
          <w:rFonts w:eastAsia="Cambria"/>
          <w:lang w:eastAsia="ja-JP"/>
        </w:rPr>
        <w:t xml:space="preserve">, </w:t>
      </w:r>
      <w:r w:rsidRPr="00A84210">
        <w:rPr>
          <w:rFonts w:eastAsia="Cambria"/>
          <w:i/>
          <w:lang w:eastAsia="ja-JP"/>
        </w:rPr>
        <w:t>png</w:t>
      </w:r>
      <w:r w:rsidRPr="00A84210">
        <w:rPr>
          <w:rFonts w:eastAsia="Cambria"/>
          <w:lang w:eastAsia="ja-JP"/>
        </w:rPr>
        <w:t xml:space="preserve"> u otro similar) con una resolución mínima de 700x700 pixeles.</w:t>
      </w:r>
    </w:p>
    <w:p w14:paraId="09F58C4D" w14:textId="77777777" w:rsidR="004625F3" w:rsidRPr="00A84210" w:rsidRDefault="004625F3" w:rsidP="004625F3">
      <w:pPr>
        <w:ind w:left="720"/>
        <w:contextualSpacing/>
        <w:rPr>
          <w:rFonts w:eastAsia="Cambria"/>
          <w:lang w:eastAsia="ja-JP"/>
        </w:rPr>
      </w:pPr>
    </w:p>
    <w:p w14:paraId="67E493E7" w14:textId="77777777" w:rsidR="00A7791E" w:rsidRPr="00A84210" w:rsidRDefault="004625F3" w:rsidP="004625F3">
      <w:r w:rsidRPr="00A84210">
        <w:t xml:space="preserve">Los catálogos de equipos deberán ser presentados en idioma español o inglés. </w:t>
      </w:r>
    </w:p>
    <w:p w14:paraId="0B1E3B77" w14:textId="77777777" w:rsidR="00A7791E" w:rsidRPr="00A84210" w:rsidRDefault="00A7791E" w:rsidP="004625F3"/>
    <w:p w14:paraId="3C5A074F" w14:textId="53DA3B6E" w:rsidR="00A7791E" w:rsidRPr="00A84210" w:rsidRDefault="00A7791E" w:rsidP="003F22DE">
      <w:r w:rsidRPr="00A84210">
        <w:t>Cada Proyecto Técnico deberá contar con la firma expresa del o los representantes legales de la Proponente, así como de un ingeniero especializado en telecomunicaciones, señalado como representante técnico o jefe de Proyecto de la Proponente. Así también, deberá acompañar la siguiente ficha de identificación del Proyecto Técnico:</w:t>
      </w:r>
      <w:r w:rsidR="0015004D" w:rsidRPr="00A84210">
        <w:rPr>
          <w:rFonts w:eastAsia="Times New Roman"/>
          <w:b/>
          <w:bCs/>
          <w:noProof/>
          <w:lang w:eastAsia="es-CL"/>
          <w14:ligatures w14:val="standardContextual"/>
        </w:rPr>
        <w:t xml:space="preserve"> </w:t>
      </w:r>
    </w:p>
    <w:p w14:paraId="212BA667" w14:textId="5FD82AAC" w:rsidR="00A16D9B" w:rsidRPr="00A84210" w:rsidRDefault="00A16D9B" w:rsidP="003F22DE"/>
    <w:tbl>
      <w:tblPr>
        <w:tblW w:w="8640" w:type="dxa"/>
        <w:tblCellMar>
          <w:left w:w="70" w:type="dxa"/>
          <w:right w:w="70" w:type="dxa"/>
        </w:tblCellMar>
        <w:tblLook w:val="04A0" w:firstRow="1" w:lastRow="0" w:firstColumn="1" w:lastColumn="0" w:noHBand="0" w:noVBand="1"/>
      </w:tblPr>
      <w:tblGrid>
        <w:gridCol w:w="1353"/>
        <w:gridCol w:w="4695"/>
        <w:gridCol w:w="2712"/>
      </w:tblGrid>
      <w:tr w:rsidR="00A16D9B" w:rsidRPr="00A84210" w14:paraId="3E47C61C" w14:textId="77777777" w:rsidTr="00A16D9B">
        <w:trPr>
          <w:trHeight w:val="492"/>
        </w:trPr>
        <w:tc>
          <w:tcPr>
            <w:tcW w:w="1233" w:type="dxa"/>
            <w:vMerge w:val="restart"/>
            <w:tcBorders>
              <w:top w:val="single" w:sz="8" w:space="0" w:color="auto"/>
              <w:left w:val="single" w:sz="8" w:space="0" w:color="auto"/>
              <w:bottom w:val="single" w:sz="8" w:space="0" w:color="FFFFFF"/>
              <w:right w:val="single" w:sz="8" w:space="0" w:color="FFFFFF"/>
            </w:tcBorders>
            <w:shd w:val="clear" w:color="000000" w:fill="1F497D"/>
            <w:vAlign w:val="center"/>
            <w:hideMark/>
          </w:tcPr>
          <w:p w14:paraId="5709E630"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Proyecto</w:t>
            </w:r>
          </w:p>
        </w:tc>
        <w:tc>
          <w:tcPr>
            <w:tcW w:w="4695" w:type="dxa"/>
            <w:tcBorders>
              <w:top w:val="single" w:sz="8" w:space="0" w:color="auto"/>
              <w:left w:val="nil"/>
              <w:bottom w:val="single" w:sz="8" w:space="0" w:color="FFFFFF"/>
              <w:right w:val="single" w:sz="8" w:space="0" w:color="auto"/>
            </w:tcBorders>
            <w:shd w:val="clear" w:color="000000" w:fill="1F497D"/>
            <w:vAlign w:val="center"/>
            <w:hideMark/>
          </w:tcPr>
          <w:p w14:paraId="31D0A498"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Nombre Proyecto</w:t>
            </w:r>
          </w:p>
        </w:tc>
        <w:tc>
          <w:tcPr>
            <w:tcW w:w="2712" w:type="dxa"/>
            <w:tcBorders>
              <w:top w:val="single" w:sz="8" w:space="0" w:color="auto"/>
              <w:left w:val="nil"/>
              <w:bottom w:val="single" w:sz="8" w:space="0" w:color="auto"/>
              <w:right w:val="single" w:sz="8" w:space="0" w:color="auto"/>
            </w:tcBorders>
            <w:shd w:val="clear" w:color="auto" w:fill="auto"/>
            <w:vAlign w:val="center"/>
            <w:hideMark/>
          </w:tcPr>
          <w:p w14:paraId="2C4716F0" w14:textId="7626CDF0"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"Sistemas de Procesamiento de Audio</w:t>
            </w:r>
            <w:r w:rsidR="00C65B1A" w:rsidRPr="00A84210">
              <w:rPr>
                <w:rFonts w:eastAsia="Times New Roman" w:cs="Calibri"/>
                <w:color w:val="000000"/>
                <w:sz w:val="16"/>
                <w:szCs w:val="16"/>
                <w:lang w:eastAsia="es-CL"/>
              </w:rPr>
              <w:t xml:space="preserve"> en FM</w:t>
            </w:r>
            <w:r w:rsidRPr="00A84210">
              <w:rPr>
                <w:rFonts w:eastAsia="Times New Roman" w:cs="Calibri"/>
                <w:color w:val="000000"/>
                <w:sz w:val="16"/>
                <w:szCs w:val="16"/>
                <w:lang w:eastAsia="es-CL"/>
              </w:rPr>
              <w:t>”, Código: FDT-2023-02</w:t>
            </w:r>
          </w:p>
        </w:tc>
      </w:tr>
      <w:tr w:rsidR="00A16D9B" w:rsidRPr="00A84210" w14:paraId="54DC0780" w14:textId="77777777" w:rsidTr="00A16D9B">
        <w:trPr>
          <w:trHeight w:val="420"/>
        </w:trPr>
        <w:tc>
          <w:tcPr>
            <w:tcW w:w="1233" w:type="dxa"/>
            <w:vMerge/>
            <w:tcBorders>
              <w:top w:val="single" w:sz="8" w:space="0" w:color="auto"/>
              <w:left w:val="single" w:sz="8" w:space="0" w:color="auto"/>
              <w:bottom w:val="single" w:sz="8" w:space="0" w:color="FFFFFF"/>
              <w:right w:val="single" w:sz="8" w:space="0" w:color="FFFFFF"/>
            </w:tcBorders>
            <w:vAlign w:val="center"/>
            <w:hideMark/>
          </w:tcPr>
          <w:p w14:paraId="6288009A"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168C0B62" w14:textId="312BD0AC" w:rsidR="00A16D9B" w:rsidRPr="00A84210" w:rsidRDefault="00B65AA6"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Macrozona</w:t>
            </w:r>
            <w:r w:rsidR="00A16D9B" w:rsidRPr="00A84210">
              <w:rPr>
                <w:rFonts w:eastAsia="Times New Roman" w:cs="Calibri"/>
                <w:b/>
                <w:bCs/>
                <w:color w:val="FFFFFF"/>
                <w:sz w:val="16"/>
                <w:szCs w:val="16"/>
                <w:lang w:eastAsia="es-CL"/>
              </w:rPr>
              <w:t xml:space="preserve"> (según se señala en el Anexo N° 4 de las Bases Específicas)</w:t>
            </w:r>
          </w:p>
        </w:tc>
        <w:tc>
          <w:tcPr>
            <w:tcW w:w="2712" w:type="dxa"/>
            <w:tcBorders>
              <w:top w:val="nil"/>
              <w:left w:val="nil"/>
              <w:bottom w:val="single" w:sz="8" w:space="0" w:color="auto"/>
              <w:right w:val="single" w:sz="8" w:space="0" w:color="auto"/>
            </w:tcBorders>
            <w:shd w:val="clear" w:color="auto" w:fill="auto"/>
            <w:vAlign w:val="center"/>
            <w:hideMark/>
          </w:tcPr>
          <w:p w14:paraId="159D769C" w14:textId="77777777" w:rsidR="00A16D9B" w:rsidRPr="00A84210" w:rsidRDefault="00A16D9B" w:rsidP="00A16D9B">
            <w:pPr>
              <w:suppressAutoHyphens w:val="0"/>
              <w:jc w:val="left"/>
              <w:rPr>
                <w:rFonts w:ascii="Times New Roman" w:eastAsia="Times New Roman" w:hAnsi="Times New Roman"/>
                <w:color w:val="000000"/>
                <w:sz w:val="16"/>
                <w:szCs w:val="16"/>
                <w:lang w:eastAsia="es-CL"/>
              </w:rPr>
            </w:pPr>
            <w:r w:rsidRPr="00A84210">
              <w:rPr>
                <w:rFonts w:ascii="Times New Roman" w:eastAsia="Times New Roman" w:hAnsi="Times New Roman"/>
                <w:color w:val="000000"/>
                <w:sz w:val="16"/>
                <w:szCs w:val="16"/>
                <w:lang w:eastAsia="es-CL"/>
              </w:rPr>
              <w:t> </w:t>
            </w:r>
          </w:p>
        </w:tc>
      </w:tr>
      <w:tr w:rsidR="00A16D9B" w:rsidRPr="00A84210" w14:paraId="2F220DE3" w14:textId="77777777" w:rsidTr="00A16D9B">
        <w:trPr>
          <w:trHeight w:val="300"/>
        </w:trPr>
        <w:tc>
          <w:tcPr>
            <w:tcW w:w="1233" w:type="dxa"/>
            <w:vMerge/>
            <w:tcBorders>
              <w:top w:val="single" w:sz="8" w:space="0" w:color="auto"/>
              <w:left w:val="single" w:sz="8" w:space="0" w:color="auto"/>
              <w:bottom w:val="single" w:sz="8" w:space="0" w:color="FFFFFF"/>
              <w:right w:val="single" w:sz="8" w:space="0" w:color="FFFFFF"/>
            </w:tcBorders>
            <w:vAlign w:val="center"/>
            <w:hideMark/>
          </w:tcPr>
          <w:p w14:paraId="1818A89F"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05099D8D"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Localidad</w:t>
            </w:r>
          </w:p>
        </w:tc>
        <w:tc>
          <w:tcPr>
            <w:tcW w:w="2712" w:type="dxa"/>
            <w:tcBorders>
              <w:top w:val="nil"/>
              <w:left w:val="nil"/>
              <w:bottom w:val="single" w:sz="8" w:space="0" w:color="auto"/>
              <w:right w:val="single" w:sz="8" w:space="0" w:color="auto"/>
            </w:tcBorders>
            <w:shd w:val="clear" w:color="auto" w:fill="auto"/>
            <w:vAlign w:val="center"/>
            <w:hideMark/>
          </w:tcPr>
          <w:p w14:paraId="5CEDF021" w14:textId="77777777" w:rsidR="00A16D9B" w:rsidRPr="00A84210" w:rsidRDefault="00A16D9B" w:rsidP="00A16D9B">
            <w:pPr>
              <w:suppressAutoHyphens w:val="0"/>
              <w:jc w:val="left"/>
              <w:rPr>
                <w:rFonts w:ascii="Times New Roman" w:eastAsia="Times New Roman" w:hAnsi="Times New Roman"/>
                <w:color w:val="000000"/>
                <w:sz w:val="16"/>
                <w:szCs w:val="16"/>
                <w:lang w:eastAsia="es-CL"/>
              </w:rPr>
            </w:pPr>
            <w:r w:rsidRPr="00A84210">
              <w:rPr>
                <w:rFonts w:ascii="Times New Roman" w:eastAsia="Times New Roman" w:hAnsi="Times New Roman"/>
                <w:color w:val="000000"/>
                <w:sz w:val="16"/>
                <w:szCs w:val="16"/>
                <w:lang w:eastAsia="es-CL"/>
              </w:rPr>
              <w:t> </w:t>
            </w:r>
          </w:p>
        </w:tc>
      </w:tr>
      <w:tr w:rsidR="00A16D9B" w:rsidRPr="00A84210" w14:paraId="494FF2B4" w14:textId="77777777" w:rsidTr="00A16D9B">
        <w:trPr>
          <w:trHeight w:val="300"/>
        </w:trPr>
        <w:tc>
          <w:tcPr>
            <w:tcW w:w="1233" w:type="dxa"/>
            <w:vMerge w:val="restart"/>
            <w:tcBorders>
              <w:top w:val="nil"/>
              <w:left w:val="single" w:sz="8" w:space="0" w:color="auto"/>
              <w:bottom w:val="single" w:sz="8" w:space="0" w:color="FFFFFF"/>
              <w:right w:val="single" w:sz="8" w:space="0" w:color="FFFFFF"/>
            </w:tcBorders>
            <w:shd w:val="clear" w:color="000000" w:fill="1F497D"/>
            <w:vAlign w:val="center"/>
            <w:hideMark/>
          </w:tcPr>
          <w:p w14:paraId="487B8685" w14:textId="77777777" w:rsidR="00A16D9B" w:rsidRPr="00A84210" w:rsidRDefault="00A16D9B" w:rsidP="00A16D9B">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lastRenderedPageBreak/>
              <w:t>Proponente</w:t>
            </w:r>
          </w:p>
        </w:tc>
        <w:tc>
          <w:tcPr>
            <w:tcW w:w="4695" w:type="dxa"/>
            <w:tcBorders>
              <w:top w:val="nil"/>
              <w:left w:val="nil"/>
              <w:bottom w:val="single" w:sz="8" w:space="0" w:color="FFFFFF"/>
              <w:right w:val="single" w:sz="8" w:space="0" w:color="auto"/>
            </w:tcBorders>
            <w:shd w:val="clear" w:color="000000" w:fill="1F497D"/>
            <w:vAlign w:val="center"/>
            <w:hideMark/>
          </w:tcPr>
          <w:p w14:paraId="45E479FA"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Razón social Proponente</w:t>
            </w:r>
          </w:p>
        </w:tc>
        <w:tc>
          <w:tcPr>
            <w:tcW w:w="2712" w:type="dxa"/>
            <w:tcBorders>
              <w:top w:val="nil"/>
              <w:left w:val="nil"/>
              <w:bottom w:val="single" w:sz="8" w:space="0" w:color="auto"/>
              <w:right w:val="single" w:sz="8" w:space="0" w:color="auto"/>
            </w:tcBorders>
            <w:shd w:val="clear" w:color="auto" w:fill="auto"/>
            <w:vAlign w:val="center"/>
            <w:hideMark/>
          </w:tcPr>
          <w:p w14:paraId="6928479B"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A16D9B" w:rsidRPr="00A84210" w14:paraId="670D5A07" w14:textId="77777777" w:rsidTr="00A16D9B">
        <w:trPr>
          <w:trHeight w:val="300"/>
        </w:trPr>
        <w:tc>
          <w:tcPr>
            <w:tcW w:w="1233" w:type="dxa"/>
            <w:vMerge/>
            <w:tcBorders>
              <w:top w:val="nil"/>
              <w:left w:val="single" w:sz="8" w:space="0" w:color="auto"/>
              <w:bottom w:val="single" w:sz="8" w:space="0" w:color="FFFFFF"/>
              <w:right w:val="single" w:sz="8" w:space="0" w:color="FFFFFF"/>
            </w:tcBorders>
            <w:vAlign w:val="center"/>
            <w:hideMark/>
          </w:tcPr>
          <w:p w14:paraId="1B1EC4BA"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066DC52D"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R.U.T. Proponente</w:t>
            </w:r>
          </w:p>
        </w:tc>
        <w:tc>
          <w:tcPr>
            <w:tcW w:w="2712" w:type="dxa"/>
            <w:tcBorders>
              <w:top w:val="nil"/>
              <w:left w:val="nil"/>
              <w:bottom w:val="single" w:sz="8" w:space="0" w:color="auto"/>
              <w:right w:val="single" w:sz="8" w:space="0" w:color="auto"/>
            </w:tcBorders>
            <w:shd w:val="clear" w:color="auto" w:fill="auto"/>
            <w:vAlign w:val="center"/>
            <w:hideMark/>
          </w:tcPr>
          <w:p w14:paraId="3C320C44"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727A74A1" w14:textId="77777777" w:rsidTr="00A16D9B">
        <w:trPr>
          <w:trHeight w:val="300"/>
        </w:trPr>
        <w:tc>
          <w:tcPr>
            <w:tcW w:w="1233" w:type="dxa"/>
            <w:vMerge/>
            <w:tcBorders>
              <w:top w:val="nil"/>
              <w:left w:val="single" w:sz="8" w:space="0" w:color="auto"/>
              <w:bottom w:val="single" w:sz="8" w:space="0" w:color="FFFFFF"/>
              <w:right w:val="single" w:sz="8" w:space="0" w:color="FFFFFF"/>
            </w:tcBorders>
            <w:vAlign w:val="center"/>
            <w:hideMark/>
          </w:tcPr>
          <w:p w14:paraId="0643A9C5"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6CD49B44"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Dirección, comuna, ciudad Proponente</w:t>
            </w:r>
          </w:p>
        </w:tc>
        <w:tc>
          <w:tcPr>
            <w:tcW w:w="2712" w:type="dxa"/>
            <w:tcBorders>
              <w:top w:val="nil"/>
              <w:left w:val="nil"/>
              <w:bottom w:val="single" w:sz="8" w:space="0" w:color="auto"/>
              <w:right w:val="single" w:sz="8" w:space="0" w:color="auto"/>
            </w:tcBorders>
            <w:shd w:val="clear" w:color="auto" w:fill="auto"/>
            <w:vAlign w:val="center"/>
            <w:hideMark/>
          </w:tcPr>
          <w:p w14:paraId="33558274"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295778FA" w14:textId="77777777" w:rsidTr="00A16D9B">
        <w:trPr>
          <w:trHeight w:val="300"/>
        </w:trPr>
        <w:tc>
          <w:tcPr>
            <w:tcW w:w="1233" w:type="dxa"/>
            <w:vMerge/>
            <w:tcBorders>
              <w:top w:val="nil"/>
              <w:left w:val="single" w:sz="8" w:space="0" w:color="auto"/>
              <w:bottom w:val="single" w:sz="8" w:space="0" w:color="FFFFFF"/>
              <w:right w:val="single" w:sz="8" w:space="0" w:color="FFFFFF"/>
            </w:tcBorders>
            <w:vAlign w:val="center"/>
            <w:hideMark/>
          </w:tcPr>
          <w:p w14:paraId="5ED9322F"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4D670BEA"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Teléfono Proponente</w:t>
            </w:r>
          </w:p>
        </w:tc>
        <w:tc>
          <w:tcPr>
            <w:tcW w:w="2712" w:type="dxa"/>
            <w:tcBorders>
              <w:top w:val="nil"/>
              <w:left w:val="nil"/>
              <w:bottom w:val="single" w:sz="8" w:space="0" w:color="auto"/>
              <w:right w:val="single" w:sz="8" w:space="0" w:color="auto"/>
            </w:tcBorders>
            <w:shd w:val="clear" w:color="auto" w:fill="auto"/>
            <w:vAlign w:val="center"/>
            <w:hideMark/>
          </w:tcPr>
          <w:p w14:paraId="0540FDDB"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735596EB" w14:textId="77777777" w:rsidTr="00A16D9B">
        <w:trPr>
          <w:trHeight w:val="300"/>
        </w:trPr>
        <w:tc>
          <w:tcPr>
            <w:tcW w:w="1233" w:type="dxa"/>
            <w:vMerge w:val="restart"/>
            <w:tcBorders>
              <w:top w:val="nil"/>
              <w:left w:val="single" w:sz="8" w:space="0" w:color="auto"/>
              <w:bottom w:val="single" w:sz="8" w:space="0" w:color="FFFFFF"/>
              <w:right w:val="single" w:sz="8" w:space="0" w:color="FFFFFF"/>
            </w:tcBorders>
            <w:shd w:val="clear" w:color="000000" w:fill="1F497D"/>
            <w:vAlign w:val="center"/>
            <w:hideMark/>
          </w:tcPr>
          <w:p w14:paraId="1BC8CE10"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Representante legal</w:t>
            </w:r>
          </w:p>
        </w:tc>
        <w:tc>
          <w:tcPr>
            <w:tcW w:w="4695" w:type="dxa"/>
            <w:tcBorders>
              <w:top w:val="nil"/>
              <w:left w:val="nil"/>
              <w:bottom w:val="single" w:sz="8" w:space="0" w:color="FFFFFF"/>
              <w:right w:val="single" w:sz="8" w:space="0" w:color="auto"/>
            </w:tcBorders>
            <w:shd w:val="clear" w:color="000000" w:fill="1F497D"/>
            <w:vAlign w:val="center"/>
            <w:hideMark/>
          </w:tcPr>
          <w:p w14:paraId="0195FAFB"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Representante legal</w:t>
            </w:r>
          </w:p>
        </w:tc>
        <w:tc>
          <w:tcPr>
            <w:tcW w:w="2712" w:type="dxa"/>
            <w:tcBorders>
              <w:top w:val="nil"/>
              <w:left w:val="nil"/>
              <w:bottom w:val="single" w:sz="8" w:space="0" w:color="auto"/>
              <w:right w:val="single" w:sz="8" w:space="0" w:color="auto"/>
            </w:tcBorders>
            <w:shd w:val="clear" w:color="auto" w:fill="auto"/>
            <w:vAlign w:val="center"/>
            <w:hideMark/>
          </w:tcPr>
          <w:p w14:paraId="71CA2761"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5D7597E3" w14:textId="77777777" w:rsidTr="00A16D9B">
        <w:trPr>
          <w:trHeight w:val="300"/>
        </w:trPr>
        <w:tc>
          <w:tcPr>
            <w:tcW w:w="1233" w:type="dxa"/>
            <w:vMerge/>
            <w:tcBorders>
              <w:top w:val="nil"/>
              <w:left w:val="single" w:sz="8" w:space="0" w:color="auto"/>
              <w:bottom w:val="single" w:sz="8" w:space="0" w:color="FFFFFF"/>
              <w:right w:val="single" w:sz="8" w:space="0" w:color="FFFFFF"/>
            </w:tcBorders>
            <w:vAlign w:val="center"/>
            <w:hideMark/>
          </w:tcPr>
          <w:p w14:paraId="358BA34B"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490439B4"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Correo electrónico representante legal</w:t>
            </w:r>
          </w:p>
        </w:tc>
        <w:tc>
          <w:tcPr>
            <w:tcW w:w="2712" w:type="dxa"/>
            <w:tcBorders>
              <w:top w:val="nil"/>
              <w:left w:val="nil"/>
              <w:bottom w:val="single" w:sz="8" w:space="0" w:color="auto"/>
              <w:right w:val="single" w:sz="8" w:space="0" w:color="auto"/>
            </w:tcBorders>
            <w:shd w:val="clear" w:color="auto" w:fill="auto"/>
            <w:vAlign w:val="center"/>
            <w:hideMark/>
          </w:tcPr>
          <w:p w14:paraId="422696D7"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20127563" w14:textId="77777777" w:rsidTr="00A16D9B">
        <w:trPr>
          <w:trHeight w:val="300"/>
        </w:trPr>
        <w:tc>
          <w:tcPr>
            <w:tcW w:w="1233" w:type="dxa"/>
            <w:vMerge/>
            <w:tcBorders>
              <w:top w:val="nil"/>
              <w:left w:val="single" w:sz="8" w:space="0" w:color="auto"/>
              <w:bottom w:val="single" w:sz="8" w:space="0" w:color="FFFFFF"/>
              <w:right w:val="single" w:sz="8" w:space="0" w:color="FFFFFF"/>
            </w:tcBorders>
            <w:vAlign w:val="center"/>
            <w:hideMark/>
          </w:tcPr>
          <w:p w14:paraId="0350BAE2"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4B1E144B"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Teléfono representante legal</w:t>
            </w:r>
          </w:p>
        </w:tc>
        <w:tc>
          <w:tcPr>
            <w:tcW w:w="2712" w:type="dxa"/>
            <w:tcBorders>
              <w:top w:val="nil"/>
              <w:left w:val="nil"/>
              <w:bottom w:val="single" w:sz="8" w:space="0" w:color="auto"/>
              <w:right w:val="single" w:sz="8" w:space="0" w:color="auto"/>
            </w:tcBorders>
            <w:shd w:val="clear" w:color="auto" w:fill="auto"/>
            <w:vAlign w:val="center"/>
            <w:hideMark/>
          </w:tcPr>
          <w:p w14:paraId="5BFD50D2"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48EFA836" w14:textId="77777777" w:rsidTr="00A16D9B">
        <w:trPr>
          <w:trHeight w:val="300"/>
        </w:trPr>
        <w:tc>
          <w:tcPr>
            <w:tcW w:w="1233" w:type="dxa"/>
            <w:vMerge w:val="restart"/>
            <w:tcBorders>
              <w:top w:val="nil"/>
              <w:left w:val="single" w:sz="8" w:space="0" w:color="auto"/>
              <w:bottom w:val="single" w:sz="8" w:space="0" w:color="FFFFFF"/>
              <w:right w:val="single" w:sz="8" w:space="0" w:color="FFFFFF"/>
            </w:tcBorders>
            <w:shd w:val="clear" w:color="000000" w:fill="1F497D"/>
            <w:vAlign w:val="center"/>
            <w:hideMark/>
          </w:tcPr>
          <w:p w14:paraId="7F2E1C6B"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Representante técnico</w:t>
            </w:r>
          </w:p>
        </w:tc>
        <w:tc>
          <w:tcPr>
            <w:tcW w:w="4695" w:type="dxa"/>
            <w:tcBorders>
              <w:top w:val="nil"/>
              <w:left w:val="nil"/>
              <w:bottom w:val="single" w:sz="8" w:space="0" w:color="FFFFFF"/>
              <w:right w:val="single" w:sz="8" w:space="0" w:color="auto"/>
            </w:tcBorders>
            <w:shd w:val="clear" w:color="000000" w:fill="1F497D"/>
            <w:vAlign w:val="center"/>
            <w:hideMark/>
          </w:tcPr>
          <w:p w14:paraId="270543B0"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Representante técnico</w:t>
            </w:r>
          </w:p>
        </w:tc>
        <w:tc>
          <w:tcPr>
            <w:tcW w:w="2712" w:type="dxa"/>
            <w:tcBorders>
              <w:top w:val="nil"/>
              <w:left w:val="nil"/>
              <w:bottom w:val="single" w:sz="8" w:space="0" w:color="auto"/>
              <w:right w:val="single" w:sz="8" w:space="0" w:color="auto"/>
            </w:tcBorders>
            <w:shd w:val="clear" w:color="auto" w:fill="auto"/>
            <w:vAlign w:val="center"/>
            <w:hideMark/>
          </w:tcPr>
          <w:p w14:paraId="10027282"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3EEE8B09" w14:textId="77777777" w:rsidTr="00A16D9B">
        <w:trPr>
          <w:trHeight w:val="300"/>
        </w:trPr>
        <w:tc>
          <w:tcPr>
            <w:tcW w:w="1233" w:type="dxa"/>
            <w:vMerge/>
            <w:tcBorders>
              <w:top w:val="nil"/>
              <w:left w:val="single" w:sz="8" w:space="0" w:color="auto"/>
              <w:bottom w:val="single" w:sz="8" w:space="0" w:color="FFFFFF"/>
              <w:right w:val="single" w:sz="8" w:space="0" w:color="FFFFFF"/>
            </w:tcBorders>
            <w:vAlign w:val="center"/>
            <w:hideMark/>
          </w:tcPr>
          <w:p w14:paraId="2D15084B"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1AEBF592"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Correo electrónico representante técnico</w:t>
            </w:r>
          </w:p>
        </w:tc>
        <w:tc>
          <w:tcPr>
            <w:tcW w:w="2712" w:type="dxa"/>
            <w:tcBorders>
              <w:top w:val="nil"/>
              <w:left w:val="nil"/>
              <w:bottom w:val="single" w:sz="8" w:space="0" w:color="auto"/>
              <w:right w:val="single" w:sz="8" w:space="0" w:color="auto"/>
            </w:tcBorders>
            <w:shd w:val="clear" w:color="auto" w:fill="auto"/>
            <w:vAlign w:val="center"/>
            <w:hideMark/>
          </w:tcPr>
          <w:p w14:paraId="6938B116"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0B437DC8" w14:textId="77777777" w:rsidTr="00A16D9B">
        <w:trPr>
          <w:trHeight w:val="300"/>
        </w:trPr>
        <w:tc>
          <w:tcPr>
            <w:tcW w:w="1233" w:type="dxa"/>
            <w:vMerge/>
            <w:tcBorders>
              <w:top w:val="nil"/>
              <w:left w:val="single" w:sz="8" w:space="0" w:color="auto"/>
              <w:bottom w:val="single" w:sz="8" w:space="0" w:color="FFFFFF"/>
              <w:right w:val="single" w:sz="8" w:space="0" w:color="FFFFFF"/>
            </w:tcBorders>
            <w:vAlign w:val="center"/>
            <w:hideMark/>
          </w:tcPr>
          <w:p w14:paraId="60589D47"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429691CC"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Teléfono representante Técnico</w:t>
            </w:r>
          </w:p>
        </w:tc>
        <w:tc>
          <w:tcPr>
            <w:tcW w:w="2712" w:type="dxa"/>
            <w:tcBorders>
              <w:top w:val="nil"/>
              <w:left w:val="nil"/>
              <w:bottom w:val="single" w:sz="8" w:space="0" w:color="auto"/>
              <w:right w:val="single" w:sz="8" w:space="0" w:color="auto"/>
            </w:tcBorders>
            <w:shd w:val="clear" w:color="auto" w:fill="auto"/>
            <w:vAlign w:val="center"/>
            <w:hideMark/>
          </w:tcPr>
          <w:p w14:paraId="25641341"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2727A515" w14:textId="77777777" w:rsidTr="00A16D9B">
        <w:trPr>
          <w:trHeight w:val="300"/>
        </w:trPr>
        <w:tc>
          <w:tcPr>
            <w:tcW w:w="1233" w:type="dxa"/>
            <w:vMerge w:val="restart"/>
            <w:tcBorders>
              <w:top w:val="nil"/>
              <w:left w:val="single" w:sz="8" w:space="0" w:color="auto"/>
              <w:bottom w:val="single" w:sz="8" w:space="0" w:color="FFFFFF"/>
              <w:right w:val="single" w:sz="8" w:space="0" w:color="FFFFFF"/>
            </w:tcBorders>
            <w:shd w:val="clear" w:color="000000" w:fill="1F497D"/>
            <w:vAlign w:val="center"/>
            <w:hideMark/>
          </w:tcPr>
          <w:p w14:paraId="373D1AFA"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Jefe Proyecto</w:t>
            </w:r>
          </w:p>
        </w:tc>
        <w:tc>
          <w:tcPr>
            <w:tcW w:w="4695" w:type="dxa"/>
            <w:tcBorders>
              <w:top w:val="nil"/>
              <w:left w:val="nil"/>
              <w:bottom w:val="single" w:sz="8" w:space="0" w:color="FFFFFF"/>
              <w:right w:val="single" w:sz="8" w:space="0" w:color="auto"/>
            </w:tcBorders>
            <w:shd w:val="clear" w:color="000000" w:fill="1F497D"/>
            <w:vAlign w:val="center"/>
            <w:hideMark/>
          </w:tcPr>
          <w:p w14:paraId="3E40C0F0"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Jefe Proyecto</w:t>
            </w:r>
          </w:p>
        </w:tc>
        <w:tc>
          <w:tcPr>
            <w:tcW w:w="2712" w:type="dxa"/>
            <w:tcBorders>
              <w:top w:val="nil"/>
              <w:left w:val="nil"/>
              <w:bottom w:val="single" w:sz="8" w:space="0" w:color="auto"/>
              <w:right w:val="single" w:sz="8" w:space="0" w:color="auto"/>
            </w:tcBorders>
            <w:shd w:val="clear" w:color="auto" w:fill="auto"/>
            <w:vAlign w:val="center"/>
            <w:hideMark/>
          </w:tcPr>
          <w:p w14:paraId="5536820A"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 </w:t>
            </w:r>
          </w:p>
        </w:tc>
      </w:tr>
      <w:tr w:rsidR="00A16D9B" w:rsidRPr="00A84210" w14:paraId="1D3F1733" w14:textId="77777777" w:rsidTr="00A16D9B">
        <w:trPr>
          <w:trHeight w:val="300"/>
        </w:trPr>
        <w:tc>
          <w:tcPr>
            <w:tcW w:w="1233" w:type="dxa"/>
            <w:vMerge/>
            <w:tcBorders>
              <w:top w:val="nil"/>
              <w:left w:val="single" w:sz="8" w:space="0" w:color="auto"/>
              <w:bottom w:val="single" w:sz="8" w:space="0" w:color="FFFFFF"/>
              <w:right w:val="single" w:sz="8" w:space="0" w:color="FFFFFF"/>
            </w:tcBorders>
            <w:vAlign w:val="center"/>
            <w:hideMark/>
          </w:tcPr>
          <w:p w14:paraId="36F4DC3D"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6AB1E02E"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Correo electrónico Jefe Proyecto</w:t>
            </w:r>
          </w:p>
        </w:tc>
        <w:tc>
          <w:tcPr>
            <w:tcW w:w="2712" w:type="dxa"/>
            <w:tcBorders>
              <w:top w:val="nil"/>
              <w:left w:val="nil"/>
              <w:bottom w:val="single" w:sz="8" w:space="0" w:color="auto"/>
              <w:right w:val="single" w:sz="8" w:space="0" w:color="auto"/>
            </w:tcBorders>
            <w:shd w:val="clear" w:color="auto" w:fill="auto"/>
            <w:noWrap/>
            <w:vAlign w:val="center"/>
            <w:hideMark/>
          </w:tcPr>
          <w:p w14:paraId="44F2449D"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A16D9B" w:rsidRPr="00A84210" w14:paraId="3BB48E03" w14:textId="77777777" w:rsidTr="00A16D9B">
        <w:trPr>
          <w:trHeight w:val="300"/>
        </w:trPr>
        <w:tc>
          <w:tcPr>
            <w:tcW w:w="1233" w:type="dxa"/>
            <w:vMerge/>
            <w:tcBorders>
              <w:top w:val="nil"/>
              <w:left w:val="single" w:sz="8" w:space="0" w:color="auto"/>
              <w:bottom w:val="single" w:sz="8" w:space="0" w:color="FFFFFF"/>
              <w:right w:val="single" w:sz="8" w:space="0" w:color="FFFFFF"/>
            </w:tcBorders>
            <w:vAlign w:val="center"/>
            <w:hideMark/>
          </w:tcPr>
          <w:p w14:paraId="1869C30A" w14:textId="77777777" w:rsidR="00A16D9B" w:rsidRPr="00A84210" w:rsidRDefault="00A16D9B" w:rsidP="00A16D9B">
            <w:pPr>
              <w:suppressAutoHyphens w:val="0"/>
              <w:jc w:val="left"/>
              <w:rPr>
                <w:rFonts w:eastAsia="Times New Roman" w:cs="Calibri"/>
                <w:b/>
                <w:bCs/>
                <w:color w:val="FFFFFF"/>
                <w:sz w:val="16"/>
                <w:szCs w:val="16"/>
                <w:lang w:eastAsia="es-CL"/>
              </w:rPr>
            </w:pPr>
          </w:p>
        </w:tc>
        <w:tc>
          <w:tcPr>
            <w:tcW w:w="4695" w:type="dxa"/>
            <w:tcBorders>
              <w:top w:val="nil"/>
              <w:left w:val="nil"/>
              <w:bottom w:val="single" w:sz="8" w:space="0" w:color="FFFFFF"/>
              <w:right w:val="single" w:sz="8" w:space="0" w:color="auto"/>
            </w:tcBorders>
            <w:shd w:val="clear" w:color="000000" w:fill="1F497D"/>
            <w:vAlign w:val="center"/>
            <w:hideMark/>
          </w:tcPr>
          <w:p w14:paraId="2C6C235C"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Teléfono Jefe Proyecto</w:t>
            </w:r>
          </w:p>
        </w:tc>
        <w:tc>
          <w:tcPr>
            <w:tcW w:w="2712" w:type="dxa"/>
            <w:tcBorders>
              <w:top w:val="nil"/>
              <w:left w:val="nil"/>
              <w:bottom w:val="single" w:sz="8" w:space="0" w:color="auto"/>
              <w:right w:val="single" w:sz="8" w:space="0" w:color="auto"/>
            </w:tcBorders>
            <w:shd w:val="clear" w:color="auto" w:fill="auto"/>
            <w:noWrap/>
            <w:vAlign w:val="center"/>
            <w:hideMark/>
          </w:tcPr>
          <w:p w14:paraId="4B955A43" w14:textId="77777777" w:rsidR="00A16D9B" w:rsidRPr="00A84210" w:rsidRDefault="00A16D9B" w:rsidP="00A16D9B">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A16D9B" w:rsidRPr="00A84210" w14:paraId="6173B908" w14:textId="77777777" w:rsidTr="00A16D9B">
        <w:trPr>
          <w:trHeight w:val="1704"/>
        </w:trPr>
        <w:tc>
          <w:tcPr>
            <w:tcW w:w="1233" w:type="dxa"/>
            <w:tcBorders>
              <w:top w:val="nil"/>
              <w:left w:val="single" w:sz="8" w:space="0" w:color="auto"/>
              <w:bottom w:val="single" w:sz="8" w:space="0" w:color="auto"/>
              <w:right w:val="single" w:sz="8" w:space="0" w:color="auto"/>
            </w:tcBorders>
            <w:shd w:val="clear" w:color="000000" w:fill="1F497D"/>
            <w:vAlign w:val="center"/>
            <w:hideMark/>
          </w:tcPr>
          <w:p w14:paraId="18B8E27B" w14:textId="77777777" w:rsidR="00A16D9B" w:rsidRPr="00A84210" w:rsidRDefault="00A16D9B" w:rsidP="00A16D9B">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Firma</w:t>
            </w:r>
          </w:p>
        </w:tc>
        <w:tc>
          <w:tcPr>
            <w:tcW w:w="4695" w:type="dxa"/>
            <w:tcBorders>
              <w:top w:val="nil"/>
              <w:left w:val="nil"/>
              <w:bottom w:val="single" w:sz="8" w:space="0" w:color="auto"/>
              <w:right w:val="single" w:sz="8" w:space="0" w:color="auto"/>
            </w:tcBorders>
            <w:shd w:val="clear" w:color="auto" w:fill="auto"/>
            <w:noWrap/>
            <w:vAlign w:val="bottom"/>
            <w:hideMark/>
          </w:tcPr>
          <w:p w14:paraId="07D556EA" w14:textId="77777777" w:rsidR="00A16D9B" w:rsidRPr="00A84210" w:rsidRDefault="00A16D9B" w:rsidP="00A16D9B">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Firma representante legal</w:t>
            </w:r>
          </w:p>
        </w:tc>
        <w:tc>
          <w:tcPr>
            <w:tcW w:w="2712" w:type="dxa"/>
            <w:tcBorders>
              <w:top w:val="nil"/>
              <w:left w:val="nil"/>
              <w:bottom w:val="single" w:sz="8" w:space="0" w:color="auto"/>
              <w:right w:val="single" w:sz="8" w:space="0" w:color="auto"/>
            </w:tcBorders>
            <w:shd w:val="clear" w:color="auto" w:fill="auto"/>
            <w:noWrap/>
            <w:vAlign w:val="bottom"/>
            <w:hideMark/>
          </w:tcPr>
          <w:p w14:paraId="1E73F466" w14:textId="77777777" w:rsidR="00A16D9B" w:rsidRPr="00A84210" w:rsidRDefault="00A16D9B" w:rsidP="00A16D9B">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Firma representante técnico</w:t>
            </w:r>
          </w:p>
        </w:tc>
      </w:tr>
    </w:tbl>
    <w:p w14:paraId="4EE2902F" w14:textId="42266C77" w:rsidR="00AF5340" w:rsidRPr="00A84210" w:rsidRDefault="00AF5340" w:rsidP="004625F3">
      <w:pPr>
        <w:rPr>
          <w:lang w:eastAsia="ja-JP"/>
        </w:rPr>
      </w:pPr>
    </w:p>
    <w:p w14:paraId="571BE945" w14:textId="49B76E5E" w:rsidR="00AF5340" w:rsidRPr="00A84210" w:rsidRDefault="0035284B" w:rsidP="002379CB">
      <w:pPr>
        <w:rPr>
          <w:lang w:eastAsia="ja-JP"/>
        </w:rPr>
      </w:pPr>
      <w:r w:rsidRPr="00A84210">
        <w:rPr>
          <w:lang w:eastAsia="ja-JP"/>
        </w:rPr>
        <w:t>Por otra parte, en el sitio web del Concurso disponible para su descarga la estructura de las carpetas y subcarpetas que la Proponente debe considerar para la organización de los antecedentes que se deben incluir en el sobre S2 de la Propuesta.</w:t>
      </w:r>
    </w:p>
    <w:p w14:paraId="7A31E6AF" w14:textId="77777777" w:rsidR="008F0863" w:rsidRPr="00A84210" w:rsidRDefault="008F0863">
      <w:pPr>
        <w:suppressAutoHyphens w:val="0"/>
        <w:spacing w:after="160" w:line="259" w:lineRule="auto"/>
        <w:jc w:val="left"/>
        <w:rPr>
          <w:rFonts w:eastAsia="MS Gothic"/>
          <w:b/>
          <w:bCs/>
          <w:spacing w:val="-3"/>
          <w:sz w:val="24"/>
          <w:lang w:eastAsia="ja-JP"/>
        </w:rPr>
      </w:pPr>
      <w:r w:rsidRPr="00A84210">
        <w:br w:type="page"/>
      </w:r>
    </w:p>
    <w:p w14:paraId="6B4B9857" w14:textId="1AEFBCFD" w:rsidR="009D39B3" w:rsidRPr="00A84210" w:rsidRDefault="009D39B3" w:rsidP="009D39B3">
      <w:pPr>
        <w:pStyle w:val="Ttulo1"/>
      </w:pPr>
      <w:r w:rsidRPr="00A84210">
        <w:lastRenderedPageBreak/>
        <w:t>ANEXO N°2</w:t>
      </w:r>
    </w:p>
    <w:p w14:paraId="2662C792" w14:textId="3107DF45" w:rsidR="000D3022" w:rsidRPr="00A84210" w:rsidRDefault="000D3022" w:rsidP="000D3022">
      <w:pPr>
        <w:pStyle w:val="Ttulo1"/>
      </w:pPr>
      <w:r w:rsidRPr="00A84210">
        <w:t>PROYECTO FINANCIERO</w:t>
      </w:r>
    </w:p>
    <w:p w14:paraId="5C525A11" w14:textId="77777777" w:rsidR="00ED40B4" w:rsidRPr="00A84210" w:rsidRDefault="00ED40B4" w:rsidP="00ED40B4">
      <w:pPr>
        <w:rPr>
          <w:lang w:eastAsia="ja-JP"/>
        </w:rPr>
      </w:pPr>
      <w:r w:rsidRPr="00A84210">
        <w:rPr>
          <w:lang w:eastAsia="ja-JP"/>
        </w:rPr>
        <w:t xml:space="preserve">El presente Anexo tiene por finalidad establecer el contenido y el formato de presentación del Proyecto Financiero que justifica el Subsidio solicitado por la Proponente, de acuerdo con lo indicado en el Artículo 6º de estas Bases Específicas. La formulación del Proyecto Financiero deberá ceñirse a lo establecido en esta sección del Anexo N° 2. </w:t>
      </w:r>
    </w:p>
    <w:p w14:paraId="5E5625BA" w14:textId="77777777" w:rsidR="00ED40B4" w:rsidRPr="00A84210" w:rsidRDefault="00ED40B4" w:rsidP="00ED40B4">
      <w:pPr>
        <w:rPr>
          <w:lang w:eastAsia="ja-JP"/>
        </w:rPr>
      </w:pPr>
    </w:p>
    <w:p w14:paraId="29F22B76" w14:textId="77777777" w:rsidR="00ED40B4" w:rsidRPr="00A84210" w:rsidRDefault="00ED40B4" w:rsidP="00ED40B4">
      <w:pPr>
        <w:rPr>
          <w:lang w:eastAsia="ja-JP"/>
        </w:rPr>
      </w:pPr>
      <w:r w:rsidRPr="00A84210">
        <w:rPr>
          <w:lang w:eastAsia="ja-JP"/>
        </w:rPr>
        <w:t>Todos los valores del Proyecto Financiero deben estar expresados en pesos chilenos (CLP) netos. Si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4A7A0E01" w14:textId="77777777" w:rsidR="00ED40B4" w:rsidRPr="00A84210" w:rsidRDefault="00ED40B4" w:rsidP="00ED40B4">
      <w:pPr>
        <w:rPr>
          <w:lang w:eastAsia="ja-JP"/>
        </w:rPr>
      </w:pPr>
    </w:p>
    <w:p w14:paraId="477828C9" w14:textId="77777777" w:rsidR="00ED40B4" w:rsidRPr="00A84210" w:rsidRDefault="00ED40B4" w:rsidP="00ED40B4">
      <w:pPr>
        <w:rPr>
          <w:lang w:eastAsia="ja-JP"/>
        </w:rPr>
      </w:pPr>
      <w:r w:rsidRPr="00A84210">
        <w:rPr>
          <w:lang w:eastAsia="ja-JP"/>
        </w:rPr>
        <w:t>El Proyecto Financiero deberá contener un informe que especifique el detalle de los supuestos y consideraciones de todos los cálculos desarrollados para la justificación del Subsidio, junto a una memoria de cálculo con el respaldo de sus estimaciones. Si la Beneficiaria solicitase anticipo de Subsidio, éste deberá ser presentado en el año de su materialización, en el Proyecto Financiero, considerando los dispuesto en el Artículo 20° de estas Bases Específicas</w:t>
      </w:r>
    </w:p>
    <w:p w14:paraId="67C17A7D" w14:textId="77777777" w:rsidR="00ED40B4" w:rsidRPr="00A84210" w:rsidRDefault="00ED40B4" w:rsidP="00ED40B4">
      <w:pPr>
        <w:rPr>
          <w:lang w:eastAsia="ja-JP"/>
        </w:rPr>
      </w:pPr>
    </w:p>
    <w:p w14:paraId="719955FA" w14:textId="301FF708" w:rsidR="00D86279" w:rsidRPr="00A84210" w:rsidRDefault="00ED40B4" w:rsidP="00ED40B4">
      <w:pPr>
        <w:rPr>
          <w:lang w:eastAsia="ja-JP"/>
        </w:rPr>
      </w:pPr>
      <w:r w:rsidRPr="00A84210">
        <w:rPr>
          <w:lang w:eastAsia="ja-JP"/>
        </w:rPr>
        <w:t xml:space="preserve">El informe en cuestión deberá ser presentado en formato digital (MS Word o PDF). Toda planilla de cálculo deberá ser presentada cumpliendo las características de formato y presentación establecidas en el inciso final del Artículo 6º de estas Bases Específicas. El formato de estas planillas de cálculo también estará disponible en el sitio web de la Subsecretaría </w:t>
      </w:r>
      <w:hyperlink r:id="rId10" w:history="1">
        <w:r w:rsidRPr="00A84210">
          <w:rPr>
            <w:rStyle w:val="Hipervnculo"/>
            <w:lang w:eastAsia="ja-JP"/>
          </w:rPr>
          <w:t>http://www.subtel.gob.cl/fomentorc/</w:t>
        </w:r>
      </w:hyperlink>
    </w:p>
    <w:p w14:paraId="6721E9EF" w14:textId="172495F3" w:rsidR="00ED40B4" w:rsidRPr="00A84210" w:rsidRDefault="00ED40B4" w:rsidP="00ED40B4">
      <w:pPr>
        <w:rPr>
          <w:lang w:eastAsia="ja-JP"/>
        </w:rPr>
      </w:pPr>
      <w:r w:rsidRPr="00A84210">
        <w:rPr>
          <w:lang w:eastAsia="ja-JP"/>
        </w:rPr>
        <w:t xml:space="preserve"> </w:t>
      </w:r>
    </w:p>
    <w:p w14:paraId="6E59812D" w14:textId="77777777" w:rsidR="005C6643" w:rsidRPr="00A84210" w:rsidRDefault="005C6643" w:rsidP="005C6643">
      <w:r w:rsidRPr="00A84210">
        <w:t>El Proyecto Financiero deberá ser presentado según las siguientes especificaciones:</w:t>
      </w:r>
    </w:p>
    <w:p w14:paraId="7ABD8E82" w14:textId="77777777" w:rsidR="005C6643" w:rsidRPr="00A84210" w:rsidRDefault="005C6643" w:rsidP="005C6643"/>
    <w:p w14:paraId="55111879" w14:textId="77777777" w:rsidR="005C6643" w:rsidRPr="00A84210" w:rsidRDefault="005C6643" w:rsidP="00DD6144">
      <w:pPr>
        <w:keepNext/>
        <w:keepLines/>
        <w:numPr>
          <w:ilvl w:val="1"/>
          <w:numId w:val="16"/>
        </w:numPr>
        <w:spacing w:before="120" w:after="240" w:line="276" w:lineRule="auto"/>
        <w:outlineLvl w:val="0"/>
        <w:rPr>
          <w:b/>
          <w:spacing w:val="-3"/>
          <w:sz w:val="24"/>
          <w:szCs w:val="24"/>
          <w:lang w:eastAsia="ja-JP"/>
        </w:rPr>
      </w:pPr>
      <w:r w:rsidRPr="00A84210">
        <w:rPr>
          <w:b/>
          <w:spacing w:val="-3"/>
          <w:sz w:val="24"/>
          <w:szCs w:val="24"/>
          <w:lang w:eastAsia="ja-JP"/>
        </w:rPr>
        <w:t xml:space="preserve">Horizonte de evaluación del Proyecto </w:t>
      </w:r>
    </w:p>
    <w:p w14:paraId="0BE4AE8E" w14:textId="5352195F" w:rsidR="005C6643" w:rsidRPr="00A84210" w:rsidRDefault="005C6643" w:rsidP="005C6643">
      <w:r w:rsidRPr="00A84210">
        <w:t xml:space="preserve">Para efectos de la evaluación económica, se deberá considerar un horizonte de evaluación equivalente al Período de Obligatoriedad de las Exigencias de </w:t>
      </w:r>
      <w:r w:rsidR="00C47446" w:rsidRPr="00A84210">
        <w:t xml:space="preserve">las </w:t>
      </w:r>
      <w:r w:rsidRPr="00A84210">
        <w:t>Bases, esto es</w:t>
      </w:r>
      <w:r w:rsidR="004B026D" w:rsidRPr="00A84210">
        <w:t xml:space="preserve"> tres (3) años</w:t>
      </w:r>
      <w:r w:rsidR="00B818DF" w:rsidRPr="00A84210">
        <w:t>.</w:t>
      </w:r>
    </w:p>
    <w:p w14:paraId="5F0933D5" w14:textId="77777777" w:rsidR="005C6643" w:rsidRPr="00A84210" w:rsidRDefault="005C6643" w:rsidP="005C6643"/>
    <w:p w14:paraId="7F165FB2" w14:textId="44945380" w:rsidR="005C6643" w:rsidRPr="00A84210" w:rsidRDefault="005C6643" w:rsidP="00DD6144">
      <w:pPr>
        <w:keepNext/>
        <w:keepLines/>
        <w:numPr>
          <w:ilvl w:val="1"/>
          <w:numId w:val="16"/>
        </w:numPr>
        <w:spacing w:before="120" w:after="240" w:line="276" w:lineRule="auto"/>
        <w:outlineLvl w:val="0"/>
        <w:rPr>
          <w:b/>
          <w:spacing w:val="-3"/>
          <w:sz w:val="24"/>
          <w:szCs w:val="24"/>
          <w:lang w:eastAsia="ja-JP"/>
        </w:rPr>
      </w:pPr>
      <w:r w:rsidRPr="00A84210">
        <w:rPr>
          <w:b/>
          <w:spacing w:val="-3"/>
          <w:sz w:val="24"/>
          <w:szCs w:val="24"/>
          <w:lang w:eastAsia="ja-JP"/>
        </w:rPr>
        <w:t xml:space="preserve">Sistema de </w:t>
      </w:r>
      <w:r w:rsidR="0053382C" w:rsidRPr="00A84210">
        <w:rPr>
          <w:b/>
          <w:spacing w:val="-3"/>
          <w:sz w:val="24"/>
          <w:szCs w:val="24"/>
          <w:lang w:eastAsia="ja-JP"/>
        </w:rPr>
        <w:t>Procesamiento de Audio</w:t>
      </w:r>
      <w:r w:rsidR="00642199" w:rsidRPr="00A84210">
        <w:rPr>
          <w:b/>
          <w:spacing w:val="-3"/>
          <w:sz w:val="24"/>
          <w:szCs w:val="24"/>
          <w:lang w:eastAsia="ja-JP"/>
        </w:rPr>
        <w:t xml:space="preserve"> en FM</w:t>
      </w:r>
      <w:r w:rsidRPr="00A84210">
        <w:rPr>
          <w:b/>
          <w:spacing w:val="-3"/>
          <w:sz w:val="24"/>
          <w:szCs w:val="24"/>
          <w:lang w:eastAsia="ja-JP"/>
        </w:rPr>
        <w:t xml:space="preserve"> (Inversiones)</w:t>
      </w:r>
    </w:p>
    <w:p w14:paraId="18623065" w14:textId="1D73BAB6" w:rsidR="005C6643" w:rsidRPr="00A84210" w:rsidRDefault="005C6643" w:rsidP="005C6643">
      <w:pPr>
        <w:rPr>
          <w:rFonts w:eastAsia="Times New Roman"/>
        </w:rPr>
      </w:pPr>
      <w:r w:rsidRPr="00A84210">
        <w:rPr>
          <w:rFonts w:eastAsia="Times New Roman"/>
        </w:rPr>
        <w:t xml:space="preserve">El Proyecto Financiero debe presentar en detalle los componentes que conforman el Sistema de </w:t>
      </w:r>
      <w:r w:rsidR="0053382C" w:rsidRPr="00A84210">
        <w:rPr>
          <w:rFonts w:eastAsia="Times New Roman"/>
        </w:rPr>
        <w:t>Procesamiento de Audio</w:t>
      </w:r>
      <w:r w:rsidR="00562267" w:rsidRPr="00A84210">
        <w:rPr>
          <w:rFonts w:eastAsia="Times New Roman"/>
        </w:rPr>
        <w:t xml:space="preserve"> en FM</w:t>
      </w:r>
      <w:r w:rsidRPr="00A84210">
        <w:rPr>
          <w:rFonts w:eastAsia="Times New Roman"/>
        </w:rPr>
        <w:t>.</w:t>
      </w:r>
    </w:p>
    <w:p w14:paraId="09E74892" w14:textId="77777777" w:rsidR="005C6643" w:rsidRPr="00A84210" w:rsidRDefault="005C6643" w:rsidP="005C6643">
      <w:pPr>
        <w:rPr>
          <w:rFonts w:eastAsia="Times New Roman"/>
        </w:rPr>
      </w:pPr>
    </w:p>
    <w:p w14:paraId="08D7AD28" w14:textId="58E0D531" w:rsidR="005C6643" w:rsidRPr="00A84210" w:rsidRDefault="005C6643" w:rsidP="005C6643">
      <w:pPr>
        <w:rPr>
          <w:rFonts w:eastAsia="Times New Roman"/>
        </w:rPr>
      </w:pPr>
      <w:r w:rsidRPr="00A84210">
        <w:rPr>
          <w:rFonts w:eastAsia="Times New Roman"/>
        </w:rPr>
        <w:lastRenderedPageBreak/>
        <w:t xml:space="preserve">La Proponente debe adjuntar un resumen de todos los componentes que son parte del Sistema de </w:t>
      </w:r>
      <w:r w:rsidR="0053382C" w:rsidRPr="00A84210">
        <w:rPr>
          <w:rFonts w:eastAsia="Times New Roman"/>
        </w:rPr>
        <w:t>Procesamiento de Audio</w:t>
      </w:r>
      <w:r w:rsidR="00642199" w:rsidRPr="00A84210">
        <w:rPr>
          <w:rFonts w:eastAsia="Times New Roman"/>
        </w:rPr>
        <w:t xml:space="preserve"> en FM</w:t>
      </w:r>
      <w:r w:rsidRPr="00A84210">
        <w:rPr>
          <w:rFonts w:eastAsia="Times New Roman"/>
        </w:rPr>
        <w:t xml:space="preserve">, que son sujetos a subsidio y que se encuentren individualizados en el punto 1.1.1 del Anexo N°1 de estas Bases Específicas. </w:t>
      </w:r>
    </w:p>
    <w:p w14:paraId="551AA023" w14:textId="77777777" w:rsidR="005C6643" w:rsidRPr="00A84210" w:rsidRDefault="005C6643" w:rsidP="005C6643">
      <w:pPr>
        <w:rPr>
          <w:rFonts w:eastAsia="Times New Roman"/>
          <w:b/>
          <w:bCs/>
          <w:color w:val="FFFFFF"/>
          <w:sz w:val="24"/>
          <w:szCs w:val="24"/>
        </w:rPr>
      </w:pPr>
    </w:p>
    <w:tbl>
      <w:tblPr>
        <w:tblW w:w="8640" w:type="dxa"/>
        <w:tblCellMar>
          <w:left w:w="70" w:type="dxa"/>
          <w:right w:w="70" w:type="dxa"/>
        </w:tblCellMar>
        <w:tblLook w:val="04A0" w:firstRow="1" w:lastRow="0" w:firstColumn="1" w:lastColumn="0" w:noHBand="0" w:noVBand="1"/>
      </w:tblPr>
      <w:tblGrid>
        <w:gridCol w:w="1451"/>
        <w:gridCol w:w="1189"/>
        <w:gridCol w:w="1240"/>
        <w:gridCol w:w="1240"/>
        <w:gridCol w:w="1880"/>
        <w:gridCol w:w="1640"/>
      </w:tblGrid>
      <w:tr w:rsidR="001154C1" w:rsidRPr="00A84210" w14:paraId="077DD34F" w14:textId="77777777" w:rsidTr="001154C1">
        <w:trPr>
          <w:trHeight w:val="696"/>
        </w:trPr>
        <w:tc>
          <w:tcPr>
            <w:tcW w:w="1400"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6F2FACAE" w14:textId="77777777" w:rsidR="001154C1" w:rsidRPr="00A84210" w:rsidRDefault="001154C1" w:rsidP="001154C1">
            <w:pPr>
              <w:suppressAutoHyphens w:val="0"/>
              <w:rPr>
                <w:rFonts w:eastAsia="Times New Roman" w:cs="Calibri"/>
                <w:b/>
                <w:bCs/>
                <w:color w:val="FFFFFF"/>
                <w:sz w:val="18"/>
                <w:szCs w:val="18"/>
                <w:lang w:eastAsia="es-CL"/>
              </w:rPr>
            </w:pPr>
            <w:r w:rsidRPr="00A84210">
              <w:rPr>
                <w:rFonts w:eastAsia="Times New Roman" w:cs="Calibri"/>
                <w:b/>
                <w:bCs/>
                <w:color w:val="FFFFFF"/>
                <w:sz w:val="18"/>
                <w:szCs w:val="18"/>
                <w:lang w:eastAsia="es-CL"/>
              </w:rPr>
              <w:t>Categoría de Equipamiento</w:t>
            </w:r>
          </w:p>
        </w:tc>
        <w:tc>
          <w:tcPr>
            <w:tcW w:w="1240" w:type="dxa"/>
            <w:tcBorders>
              <w:top w:val="single" w:sz="8" w:space="0" w:color="auto"/>
              <w:left w:val="nil"/>
              <w:bottom w:val="single" w:sz="8" w:space="0" w:color="auto"/>
              <w:right w:val="single" w:sz="8" w:space="0" w:color="auto"/>
            </w:tcBorders>
            <w:shd w:val="clear" w:color="000000" w:fill="1F497D"/>
            <w:vAlign w:val="center"/>
            <w:hideMark/>
          </w:tcPr>
          <w:p w14:paraId="13007125" w14:textId="77777777" w:rsidR="001154C1" w:rsidRPr="00A84210" w:rsidRDefault="001154C1" w:rsidP="001154C1">
            <w:pPr>
              <w:suppressAutoHyphens w:val="0"/>
              <w:rPr>
                <w:rFonts w:eastAsia="Times New Roman" w:cs="Calibri"/>
                <w:b/>
                <w:bCs/>
                <w:color w:val="FFFFFF"/>
                <w:sz w:val="18"/>
                <w:szCs w:val="18"/>
                <w:lang w:eastAsia="es-CL"/>
              </w:rPr>
            </w:pPr>
            <w:r w:rsidRPr="00A84210">
              <w:rPr>
                <w:rFonts w:eastAsia="Times New Roman" w:cs="Calibri"/>
                <w:b/>
                <w:bCs/>
                <w:color w:val="FFFFFF"/>
                <w:sz w:val="18"/>
                <w:szCs w:val="18"/>
                <w:lang w:eastAsia="es-CL"/>
              </w:rPr>
              <w:t>Equipo</w:t>
            </w:r>
          </w:p>
        </w:tc>
        <w:tc>
          <w:tcPr>
            <w:tcW w:w="1240" w:type="dxa"/>
            <w:tcBorders>
              <w:top w:val="single" w:sz="8" w:space="0" w:color="auto"/>
              <w:left w:val="nil"/>
              <w:bottom w:val="single" w:sz="8" w:space="0" w:color="auto"/>
              <w:right w:val="single" w:sz="8" w:space="0" w:color="auto"/>
            </w:tcBorders>
            <w:shd w:val="clear" w:color="000000" w:fill="1F497D"/>
            <w:vAlign w:val="center"/>
            <w:hideMark/>
          </w:tcPr>
          <w:p w14:paraId="13015B81" w14:textId="77777777" w:rsidR="001154C1" w:rsidRPr="00A84210" w:rsidRDefault="001154C1" w:rsidP="001154C1">
            <w:pPr>
              <w:suppressAutoHyphens w:val="0"/>
              <w:rPr>
                <w:rFonts w:eastAsia="Times New Roman" w:cs="Calibri"/>
                <w:b/>
                <w:bCs/>
                <w:color w:val="FFFFFF"/>
                <w:sz w:val="18"/>
                <w:szCs w:val="18"/>
                <w:lang w:eastAsia="es-CL"/>
              </w:rPr>
            </w:pPr>
            <w:r w:rsidRPr="00A84210">
              <w:rPr>
                <w:rFonts w:eastAsia="Times New Roman" w:cs="Calibri"/>
                <w:b/>
                <w:bCs/>
                <w:color w:val="FFFFFF"/>
                <w:sz w:val="18"/>
                <w:szCs w:val="18"/>
                <w:lang w:eastAsia="es-CL"/>
              </w:rPr>
              <w:t>Marca</w:t>
            </w:r>
          </w:p>
        </w:tc>
        <w:tc>
          <w:tcPr>
            <w:tcW w:w="1240" w:type="dxa"/>
            <w:tcBorders>
              <w:top w:val="single" w:sz="8" w:space="0" w:color="auto"/>
              <w:left w:val="nil"/>
              <w:bottom w:val="single" w:sz="8" w:space="0" w:color="auto"/>
              <w:right w:val="single" w:sz="8" w:space="0" w:color="auto"/>
            </w:tcBorders>
            <w:shd w:val="clear" w:color="000000" w:fill="1F497D"/>
            <w:vAlign w:val="center"/>
            <w:hideMark/>
          </w:tcPr>
          <w:p w14:paraId="36202D25" w14:textId="77777777" w:rsidR="001154C1" w:rsidRPr="00A84210" w:rsidRDefault="001154C1" w:rsidP="001154C1">
            <w:pPr>
              <w:suppressAutoHyphens w:val="0"/>
              <w:rPr>
                <w:rFonts w:eastAsia="Times New Roman" w:cs="Calibri"/>
                <w:b/>
                <w:bCs/>
                <w:color w:val="FFFFFF"/>
                <w:sz w:val="18"/>
                <w:szCs w:val="18"/>
                <w:lang w:eastAsia="es-CL"/>
              </w:rPr>
            </w:pPr>
            <w:r w:rsidRPr="00A84210">
              <w:rPr>
                <w:rFonts w:eastAsia="Times New Roman" w:cs="Calibri"/>
                <w:b/>
                <w:bCs/>
                <w:color w:val="FFFFFF"/>
                <w:sz w:val="18"/>
                <w:szCs w:val="18"/>
                <w:lang w:eastAsia="es-CL"/>
              </w:rPr>
              <w:t>Cantidad</w:t>
            </w:r>
          </w:p>
        </w:tc>
        <w:tc>
          <w:tcPr>
            <w:tcW w:w="1880" w:type="dxa"/>
            <w:tcBorders>
              <w:top w:val="single" w:sz="8" w:space="0" w:color="auto"/>
              <w:left w:val="nil"/>
              <w:bottom w:val="single" w:sz="8" w:space="0" w:color="auto"/>
              <w:right w:val="single" w:sz="8" w:space="0" w:color="auto"/>
            </w:tcBorders>
            <w:shd w:val="clear" w:color="000000" w:fill="1F497D"/>
            <w:vAlign w:val="center"/>
            <w:hideMark/>
          </w:tcPr>
          <w:p w14:paraId="0B70B0A6" w14:textId="77777777" w:rsidR="001154C1" w:rsidRPr="00A84210" w:rsidRDefault="001154C1" w:rsidP="001154C1">
            <w:pPr>
              <w:suppressAutoHyphens w:val="0"/>
              <w:rPr>
                <w:rFonts w:eastAsia="Times New Roman" w:cs="Calibri"/>
                <w:b/>
                <w:bCs/>
                <w:color w:val="FFFFFF"/>
                <w:sz w:val="18"/>
                <w:szCs w:val="18"/>
                <w:lang w:eastAsia="es-CL"/>
              </w:rPr>
            </w:pPr>
            <w:r w:rsidRPr="00A84210">
              <w:rPr>
                <w:rFonts w:eastAsia="Times New Roman" w:cs="Calibri"/>
                <w:b/>
                <w:bCs/>
                <w:color w:val="FFFFFF"/>
                <w:sz w:val="18"/>
                <w:szCs w:val="18"/>
                <w:lang w:eastAsia="es-CL"/>
              </w:rPr>
              <w:t>Valor Unitario Neto</w:t>
            </w:r>
          </w:p>
        </w:tc>
        <w:tc>
          <w:tcPr>
            <w:tcW w:w="1640" w:type="dxa"/>
            <w:tcBorders>
              <w:top w:val="single" w:sz="8" w:space="0" w:color="auto"/>
              <w:left w:val="nil"/>
              <w:bottom w:val="single" w:sz="8" w:space="0" w:color="auto"/>
              <w:right w:val="single" w:sz="8" w:space="0" w:color="auto"/>
            </w:tcBorders>
            <w:shd w:val="clear" w:color="000000" w:fill="1F497D"/>
            <w:vAlign w:val="center"/>
            <w:hideMark/>
          </w:tcPr>
          <w:p w14:paraId="7D35795D" w14:textId="77777777" w:rsidR="001154C1" w:rsidRPr="00A84210" w:rsidRDefault="001154C1" w:rsidP="001154C1">
            <w:pPr>
              <w:suppressAutoHyphens w:val="0"/>
              <w:rPr>
                <w:rFonts w:eastAsia="Times New Roman" w:cs="Calibri"/>
                <w:b/>
                <w:bCs/>
                <w:color w:val="FFFFFF"/>
                <w:sz w:val="18"/>
                <w:szCs w:val="18"/>
                <w:lang w:eastAsia="es-CL"/>
              </w:rPr>
            </w:pPr>
            <w:r w:rsidRPr="00A84210">
              <w:rPr>
                <w:rFonts w:eastAsia="Times New Roman" w:cs="Calibri"/>
                <w:b/>
                <w:bCs/>
                <w:color w:val="FFFFFF"/>
                <w:sz w:val="18"/>
                <w:szCs w:val="18"/>
                <w:lang w:eastAsia="es-CL"/>
              </w:rPr>
              <w:t>Subtotal Neto</w:t>
            </w:r>
          </w:p>
        </w:tc>
      </w:tr>
      <w:tr w:rsidR="001154C1" w:rsidRPr="00A84210" w14:paraId="15AB4E90"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01202E2F"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4A986231"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52FBD694"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2263DCD6"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6C1BB4E3"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7DF75CAD"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0B7BAD65"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67F1AB93"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3D500842"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4259AE5C"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0582C5DC"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04ED3283"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1AB777CD"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15F69422"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22B7BED4"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7E209B43"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43F147C9"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1A5BB9F8"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4BFA31AA"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5850270A"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1F568F43"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2F9DAC9A"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4EF35807"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6884D457"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4AD2F89A"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1A981479"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57562858"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39740D14"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56C2C844"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0989CB1F"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064225C1"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32AF0726"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7FB212D2"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6D88F035"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18B70C14"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34267A6E"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43339059"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2C357DA0"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1B212E0E"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62F09B23"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437C7591"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54E190EC"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41570AEC"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434AC74B"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26CC4DA2"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06CAFAF9"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340AE1FF"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208CCEAD"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6F2F4AEA"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6C8191E9"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41C7923A"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20419B35"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0FEBF575"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6A343BA1"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70E07D2E"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09E4C5BE"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0459E0EE"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0716CFEC"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113352D3"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78FD2411"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225DA1F4"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7D1AD831"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3A2B827B" w14:textId="77777777" w:rsidTr="001154C1">
        <w:trPr>
          <w:trHeight w:val="300"/>
        </w:trPr>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2882B9E8"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vAlign w:val="center"/>
            <w:hideMark/>
          </w:tcPr>
          <w:p w14:paraId="3A22AF61"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5FAEFB9F"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240" w:type="dxa"/>
            <w:tcBorders>
              <w:top w:val="nil"/>
              <w:left w:val="nil"/>
              <w:bottom w:val="single" w:sz="8" w:space="0" w:color="auto"/>
              <w:right w:val="single" w:sz="8" w:space="0" w:color="auto"/>
            </w:tcBorders>
            <w:shd w:val="clear" w:color="auto" w:fill="auto"/>
            <w:noWrap/>
            <w:vAlign w:val="center"/>
            <w:hideMark/>
          </w:tcPr>
          <w:p w14:paraId="56F7E55E"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880" w:type="dxa"/>
            <w:tcBorders>
              <w:top w:val="nil"/>
              <w:left w:val="nil"/>
              <w:bottom w:val="single" w:sz="8" w:space="0" w:color="auto"/>
              <w:right w:val="single" w:sz="8" w:space="0" w:color="auto"/>
            </w:tcBorders>
            <w:shd w:val="clear" w:color="auto" w:fill="auto"/>
            <w:noWrap/>
            <w:vAlign w:val="center"/>
            <w:hideMark/>
          </w:tcPr>
          <w:p w14:paraId="7F27227C"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c>
          <w:tcPr>
            <w:tcW w:w="1640" w:type="dxa"/>
            <w:tcBorders>
              <w:top w:val="nil"/>
              <w:left w:val="nil"/>
              <w:bottom w:val="single" w:sz="8" w:space="0" w:color="auto"/>
              <w:right w:val="single" w:sz="8" w:space="0" w:color="auto"/>
            </w:tcBorders>
            <w:shd w:val="clear" w:color="auto" w:fill="auto"/>
            <w:noWrap/>
            <w:vAlign w:val="center"/>
            <w:hideMark/>
          </w:tcPr>
          <w:p w14:paraId="1B62D900"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285B25C3" w14:textId="77777777" w:rsidTr="001154C1">
        <w:trPr>
          <w:trHeight w:val="300"/>
        </w:trPr>
        <w:tc>
          <w:tcPr>
            <w:tcW w:w="7000" w:type="dxa"/>
            <w:gridSpan w:val="5"/>
            <w:tcBorders>
              <w:top w:val="single" w:sz="8" w:space="0" w:color="auto"/>
              <w:left w:val="single" w:sz="8" w:space="0" w:color="auto"/>
              <w:bottom w:val="nil"/>
              <w:right w:val="single" w:sz="8" w:space="0" w:color="000000"/>
            </w:tcBorders>
            <w:shd w:val="clear" w:color="000000" w:fill="1F497D"/>
            <w:vAlign w:val="center"/>
            <w:hideMark/>
          </w:tcPr>
          <w:p w14:paraId="32398C57" w14:textId="77777777" w:rsidR="001154C1" w:rsidRPr="00A84210" w:rsidRDefault="001154C1" w:rsidP="001154C1">
            <w:pPr>
              <w:suppressAutoHyphens w:val="0"/>
              <w:rPr>
                <w:rFonts w:eastAsia="Times New Roman" w:cs="Calibri"/>
                <w:b/>
                <w:bCs/>
                <w:color w:val="FFFFFF"/>
                <w:sz w:val="18"/>
                <w:szCs w:val="18"/>
                <w:lang w:eastAsia="es-CL"/>
              </w:rPr>
            </w:pPr>
            <w:r w:rsidRPr="00A84210">
              <w:rPr>
                <w:rFonts w:eastAsia="Times New Roman" w:cs="Calibri"/>
                <w:b/>
                <w:bCs/>
                <w:color w:val="FFFFFF"/>
                <w:sz w:val="18"/>
                <w:szCs w:val="18"/>
                <w:lang w:eastAsia="es-CL"/>
              </w:rPr>
              <w:t>Total Neto</w:t>
            </w:r>
          </w:p>
        </w:tc>
        <w:tc>
          <w:tcPr>
            <w:tcW w:w="1640" w:type="dxa"/>
            <w:tcBorders>
              <w:top w:val="nil"/>
              <w:left w:val="nil"/>
              <w:bottom w:val="single" w:sz="8" w:space="0" w:color="auto"/>
              <w:right w:val="single" w:sz="8" w:space="0" w:color="auto"/>
            </w:tcBorders>
            <w:shd w:val="clear" w:color="000000" w:fill="F2F2F2"/>
            <w:noWrap/>
            <w:vAlign w:val="center"/>
            <w:hideMark/>
          </w:tcPr>
          <w:p w14:paraId="64C9AF68"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sz w:val="18"/>
                <w:szCs w:val="18"/>
                <w:lang w:eastAsia="es-CL"/>
              </w:rPr>
              <w:t> </w:t>
            </w:r>
          </w:p>
        </w:tc>
      </w:tr>
      <w:tr w:rsidR="001154C1" w:rsidRPr="00A84210" w14:paraId="61DC6FCD" w14:textId="77777777" w:rsidTr="001154C1">
        <w:trPr>
          <w:trHeight w:val="300"/>
        </w:trPr>
        <w:tc>
          <w:tcPr>
            <w:tcW w:w="7000" w:type="dxa"/>
            <w:gridSpan w:val="5"/>
            <w:tcBorders>
              <w:top w:val="nil"/>
              <w:left w:val="single" w:sz="8" w:space="0" w:color="auto"/>
              <w:bottom w:val="nil"/>
              <w:right w:val="single" w:sz="8" w:space="0" w:color="000000"/>
            </w:tcBorders>
            <w:shd w:val="clear" w:color="000000" w:fill="1F497D"/>
            <w:vAlign w:val="center"/>
            <w:hideMark/>
          </w:tcPr>
          <w:p w14:paraId="4BC482C8" w14:textId="77777777" w:rsidR="001154C1" w:rsidRPr="00A84210" w:rsidRDefault="001154C1" w:rsidP="001154C1">
            <w:pPr>
              <w:suppressAutoHyphens w:val="0"/>
              <w:rPr>
                <w:rFonts w:eastAsia="Times New Roman" w:cs="Calibri"/>
                <w:b/>
                <w:bCs/>
                <w:color w:val="FFFFFF"/>
                <w:sz w:val="18"/>
                <w:szCs w:val="18"/>
                <w:lang w:eastAsia="es-CL"/>
              </w:rPr>
            </w:pPr>
            <w:r w:rsidRPr="00A84210">
              <w:rPr>
                <w:rFonts w:eastAsia="Times New Roman" w:cs="Calibri"/>
                <w:b/>
                <w:bCs/>
                <w:color w:val="FFFFFF"/>
                <w:sz w:val="18"/>
                <w:szCs w:val="18"/>
                <w:lang w:eastAsia="es-CL"/>
              </w:rPr>
              <w:t>IVA 19%</w:t>
            </w:r>
          </w:p>
        </w:tc>
        <w:tc>
          <w:tcPr>
            <w:tcW w:w="1640" w:type="dxa"/>
            <w:tcBorders>
              <w:top w:val="nil"/>
              <w:left w:val="nil"/>
              <w:bottom w:val="single" w:sz="8" w:space="0" w:color="auto"/>
              <w:right w:val="single" w:sz="8" w:space="0" w:color="auto"/>
            </w:tcBorders>
            <w:shd w:val="clear" w:color="000000" w:fill="F2F2F2"/>
            <w:noWrap/>
            <w:vAlign w:val="center"/>
            <w:hideMark/>
          </w:tcPr>
          <w:p w14:paraId="4CD9FD6F"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1154C1" w:rsidRPr="00A84210" w14:paraId="1C768237" w14:textId="77777777" w:rsidTr="001154C1">
        <w:trPr>
          <w:trHeight w:val="300"/>
        </w:trPr>
        <w:tc>
          <w:tcPr>
            <w:tcW w:w="7000" w:type="dxa"/>
            <w:gridSpan w:val="5"/>
            <w:tcBorders>
              <w:top w:val="nil"/>
              <w:left w:val="single" w:sz="8" w:space="0" w:color="auto"/>
              <w:bottom w:val="single" w:sz="8" w:space="0" w:color="auto"/>
              <w:right w:val="single" w:sz="8" w:space="0" w:color="000000"/>
            </w:tcBorders>
            <w:shd w:val="clear" w:color="000000" w:fill="1F497D"/>
            <w:vAlign w:val="center"/>
            <w:hideMark/>
          </w:tcPr>
          <w:p w14:paraId="60B9FB90" w14:textId="77777777" w:rsidR="001154C1" w:rsidRPr="00A84210" w:rsidRDefault="001154C1" w:rsidP="001154C1">
            <w:pPr>
              <w:suppressAutoHyphens w:val="0"/>
              <w:rPr>
                <w:rFonts w:eastAsia="Times New Roman" w:cs="Calibri"/>
                <w:b/>
                <w:bCs/>
                <w:color w:val="FFFFFF"/>
                <w:sz w:val="18"/>
                <w:szCs w:val="18"/>
                <w:lang w:eastAsia="es-CL"/>
              </w:rPr>
            </w:pPr>
            <w:r w:rsidRPr="00A84210">
              <w:rPr>
                <w:rFonts w:eastAsia="Times New Roman" w:cs="Calibri"/>
                <w:b/>
                <w:bCs/>
                <w:color w:val="FFFFFF"/>
                <w:sz w:val="18"/>
                <w:szCs w:val="18"/>
                <w:lang w:eastAsia="es-CL"/>
              </w:rPr>
              <w:t>Total</w:t>
            </w:r>
          </w:p>
        </w:tc>
        <w:tc>
          <w:tcPr>
            <w:tcW w:w="1640" w:type="dxa"/>
            <w:tcBorders>
              <w:top w:val="nil"/>
              <w:left w:val="nil"/>
              <w:bottom w:val="single" w:sz="8" w:space="0" w:color="auto"/>
              <w:right w:val="single" w:sz="8" w:space="0" w:color="auto"/>
            </w:tcBorders>
            <w:shd w:val="clear" w:color="000000" w:fill="F2F2F2"/>
            <w:noWrap/>
            <w:vAlign w:val="center"/>
            <w:hideMark/>
          </w:tcPr>
          <w:p w14:paraId="59F4B953" w14:textId="77777777" w:rsidR="001154C1" w:rsidRPr="00A84210" w:rsidRDefault="001154C1" w:rsidP="001154C1">
            <w:pPr>
              <w:suppressAutoHyphens w:val="0"/>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bl>
    <w:p w14:paraId="2A44E964" w14:textId="77777777" w:rsidR="005C6643" w:rsidRPr="00A84210" w:rsidRDefault="005C6643" w:rsidP="005C6643">
      <w:pPr>
        <w:rPr>
          <w:rFonts w:eastAsia="Times New Roman"/>
          <w:sz w:val="24"/>
          <w:szCs w:val="24"/>
        </w:rPr>
      </w:pPr>
    </w:p>
    <w:p w14:paraId="30BA5FD2" w14:textId="0FF01815" w:rsidR="005C6643" w:rsidRPr="00A84210" w:rsidRDefault="005C6643" w:rsidP="005C6643">
      <w:pPr>
        <w:rPr>
          <w:rFonts w:eastAsia="Times New Roman"/>
        </w:rPr>
      </w:pPr>
      <w:r w:rsidRPr="00A84210">
        <w:rPr>
          <w:rFonts w:eastAsia="Times New Roman"/>
        </w:rPr>
        <w:t xml:space="preserve">El detalle de los componentes del Sistema de </w:t>
      </w:r>
      <w:r w:rsidR="0053382C" w:rsidRPr="00A84210">
        <w:rPr>
          <w:rFonts w:eastAsia="Times New Roman"/>
        </w:rPr>
        <w:t>Procesamiento de Audio</w:t>
      </w:r>
      <w:r w:rsidRPr="00A84210">
        <w:rPr>
          <w:rFonts w:eastAsia="Times New Roman"/>
        </w:rPr>
        <w:t xml:space="preserve"> que se incluyan en la tabla precedente </w:t>
      </w:r>
      <w:proofErr w:type="gramStart"/>
      <w:r w:rsidRPr="00A84210">
        <w:rPr>
          <w:rFonts w:eastAsia="Times New Roman"/>
        </w:rPr>
        <w:t>deberán</w:t>
      </w:r>
      <w:proofErr w:type="gramEnd"/>
      <w:r w:rsidRPr="00A84210">
        <w:rPr>
          <w:rFonts w:eastAsia="Times New Roman"/>
        </w:rPr>
        <w:t xml:space="preserve"> coincidir con el Proyecto Técnico presentado por la Proponente de conformidad</w:t>
      </w:r>
      <w:r w:rsidR="00964714" w:rsidRPr="00A84210">
        <w:rPr>
          <w:rFonts w:eastAsia="Times New Roman"/>
        </w:rPr>
        <w:t xml:space="preserve"> a lo previsto en el </w:t>
      </w:r>
      <w:r w:rsidRPr="00A84210">
        <w:rPr>
          <w:rFonts w:eastAsia="Times New Roman"/>
        </w:rPr>
        <w:t>Anexo N°1 de las presentes Bases Específicas.</w:t>
      </w:r>
    </w:p>
    <w:p w14:paraId="78FAC17E" w14:textId="77777777" w:rsidR="005C6643" w:rsidRPr="00A84210" w:rsidRDefault="005C6643" w:rsidP="005C6643">
      <w:pPr>
        <w:rPr>
          <w:rFonts w:eastAsia="Times New Roman"/>
        </w:rPr>
      </w:pPr>
    </w:p>
    <w:p w14:paraId="46DE068B" w14:textId="77777777" w:rsidR="005C6643" w:rsidRPr="00A84210" w:rsidRDefault="005C6643" w:rsidP="005C6643">
      <w:r w:rsidRPr="00A84210">
        <w:t>La Proponente deberá acompañar junto a su Proyecto Financiero la cotización o factura correspondiente a cada componente descrito en la tabla anterior.</w:t>
      </w:r>
    </w:p>
    <w:p w14:paraId="4EADE16E" w14:textId="77777777" w:rsidR="005C6643" w:rsidRPr="00A84210" w:rsidRDefault="005C6643" w:rsidP="005C6643">
      <w:pPr>
        <w:rPr>
          <w:rFonts w:eastAsia="Times New Roman"/>
        </w:rPr>
      </w:pPr>
    </w:p>
    <w:p w14:paraId="7FAE181E" w14:textId="77777777" w:rsidR="005C6643" w:rsidRPr="00A84210" w:rsidRDefault="005C6643" w:rsidP="005C6643">
      <w:pPr>
        <w:rPr>
          <w:rFonts w:eastAsia="Times New Roman"/>
        </w:rPr>
      </w:pPr>
      <w:r w:rsidRPr="00A84210">
        <w:rPr>
          <w:rFonts w:eastAsia="Times New Roman"/>
        </w:rPr>
        <w:t>El Proyecto Financiero deberá considerar en su estimación de inversiones un máximo de 5% de imprevistos.</w:t>
      </w:r>
    </w:p>
    <w:p w14:paraId="54E02AF6" w14:textId="77777777" w:rsidR="005C6643" w:rsidRPr="00A84210" w:rsidRDefault="005C6643" w:rsidP="005C6643">
      <w:pPr>
        <w:rPr>
          <w:rFonts w:eastAsia="Times New Roman"/>
        </w:rPr>
      </w:pPr>
    </w:p>
    <w:p w14:paraId="36DD0725" w14:textId="51E46A0B" w:rsidR="005C6643" w:rsidRPr="00A84210" w:rsidRDefault="005C6643" w:rsidP="005C6643">
      <w:pPr>
        <w:rPr>
          <w:rFonts w:eastAsia="Times New Roman"/>
        </w:rPr>
      </w:pPr>
      <w:r w:rsidRPr="00A84210">
        <w:rPr>
          <w:rFonts w:eastAsia="Times New Roman"/>
        </w:rPr>
        <w:t xml:space="preserve">En caso que se incluya en el Proyecto Financiero componentes del </w:t>
      </w:r>
      <w:r w:rsidR="001864C8" w:rsidRPr="00A84210">
        <w:rPr>
          <w:rFonts w:eastAsia="Times New Roman"/>
        </w:rPr>
        <w:t xml:space="preserve">Sistema de Procesamiento de </w:t>
      </w:r>
      <w:r w:rsidR="00180F0F" w:rsidRPr="00A84210">
        <w:rPr>
          <w:rFonts w:eastAsia="Times New Roman"/>
        </w:rPr>
        <w:t xml:space="preserve">Audio </w:t>
      </w:r>
      <w:r w:rsidR="001864C8" w:rsidRPr="00A84210">
        <w:rPr>
          <w:rFonts w:eastAsia="Times New Roman"/>
        </w:rPr>
        <w:t>en FM</w:t>
      </w:r>
      <w:r w:rsidRPr="00A84210">
        <w:rPr>
          <w:rFonts w:eastAsia="Times New Roman"/>
        </w:rPr>
        <w:t xml:space="preserve"> no considerados en el Proyecto Técnico, se descontará del Subsidio solicitado el monto de la inversión asociada a dicho sistema.</w:t>
      </w:r>
    </w:p>
    <w:p w14:paraId="5867DFDF" w14:textId="77777777" w:rsidR="005C6643" w:rsidRPr="00A84210" w:rsidRDefault="005C6643" w:rsidP="00DD6144">
      <w:pPr>
        <w:keepNext/>
        <w:keepLines/>
        <w:numPr>
          <w:ilvl w:val="1"/>
          <w:numId w:val="16"/>
        </w:numPr>
        <w:spacing w:before="120" w:after="240" w:line="276" w:lineRule="auto"/>
        <w:outlineLvl w:val="0"/>
        <w:rPr>
          <w:b/>
          <w:spacing w:val="-3"/>
          <w:sz w:val="24"/>
          <w:szCs w:val="24"/>
          <w:lang w:eastAsia="ja-JP"/>
        </w:rPr>
      </w:pPr>
      <w:r w:rsidRPr="00A84210">
        <w:rPr>
          <w:b/>
          <w:spacing w:val="-3"/>
          <w:sz w:val="24"/>
          <w:szCs w:val="24"/>
          <w:lang w:eastAsia="ja-JP"/>
        </w:rPr>
        <w:t>Costos</w:t>
      </w:r>
    </w:p>
    <w:p w14:paraId="24044827" w14:textId="428FDD78" w:rsidR="005C6643" w:rsidRPr="00A84210" w:rsidRDefault="005C6643" w:rsidP="005C6643">
      <w:r w:rsidRPr="00A84210">
        <w:t xml:space="preserve">La Proponente deberá presentar un análisis detallado de los costos anuales asociados al mantenimiento del </w:t>
      </w:r>
      <w:r w:rsidR="001864C8" w:rsidRPr="00A84210">
        <w:t xml:space="preserve">Sistema de Procesamiento de </w:t>
      </w:r>
      <w:r w:rsidR="00180F0F" w:rsidRPr="00A84210">
        <w:t xml:space="preserve">Audio </w:t>
      </w:r>
      <w:r w:rsidR="001864C8" w:rsidRPr="00A84210">
        <w:t>en FM</w:t>
      </w:r>
      <w:r w:rsidRPr="00A84210">
        <w:t>. Se deberá justificar la evolución de los valores a lo largo del horizonte de vida del proyecto, en caso que exista variación. Los costos de mantenimientos deberán ser asociados, única y exclusivamente, a los componentes del Sistema de</w:t>
      </w:r>
      <w:r w:rsidR="0053382C" w:rsidRPr="00A84210">
        <w:t xml:space="preserve"> Procesamiento de Audio</w:t>
      </w:r>
      <w:r w:rsidR="00642199" w:rsidRPr="00A84210">
        <w:t xml:space="preserve"> en FM</w:t>
      </w:r>
      <w:r w:rsidRPr="00A84210">
        <w:t>. Todo otro costo de mantenimiento no será considerado en el Proyecto Financiero.</w:t>
      </w:r>
    </w:p>
    <w:p w14:paraId="5350C759" w14:textId="77777777" w:rsidR="005C6643" w:rsidRPr="00A84210" w:rsidRDefault="005C6643" w:rsidP="005C6643"/>
    <w:p w14:paraId="5CFC9099" w14:textId="52047457" w:rsidR="005C6643" w:rsidRPr="00A84210" w:rsidRDefault="005C6643" w:rsidP="005C6643">
      <w:r w:rsidRPr="00A84210">
        <w:t>Se deberá describir el concepto asociado a cada uno de los</w:t>
      </w:r>
      <w:r w:rsidR="00642199" w:rsidRPr="00A84210">
        <w:t xml:space="preserve"> </w:t>
      </w:r>
      <w:r w:rsidRPr="00A84210">
        <w:t>costos, detallando monto y evolución si fuese necesario, así como los supuestos en los que se basa la estimación. Estos deberán estar respaldados y ser consecuentes con la información técnica incluida en los catálogos solicitados en el Anexo N°1 de las presentes Bases Específicas.</w:t>
      </w:r>
    </w:p>
    <w:p w14:paraId="604433AB" w14:textId="77777777" w:rsidR="005C6643" w:rsidRPr="00A84210" w:rsidRDefault="005C6643" w:rsidP="005C6643"/>
    <w:p w14:paraId="337F0B27" w14:textId="77777777" w:rsidR="005C6643" w:rsidRPr="00A84210" w:rsidRDefault="005C6643" w:rsidP="005C6643">
      <w:r w:rsidRPr="00A84210">
        <w:t>Los costos a considerar en el Proyecto Financiero serán:</w:t>
      </w:r>
    </w:p>
    <w:p w14:paraId="2BDB9D74" w14:textId="77777777" w:rsidR="005C6643" w:rsidRPr="00A84210" w:rsidRDefault="005C6643" w:rsidP="005C6643"/>
    <w:p w14:paraId="23342D28" w14:textId="77777777" w:rsidR="005C6643" w:rsidRPr="00A84210" w:rsidRDefault="005C6643" w:rsidP="00562267">
      <w:pPr>
        <w:numPr>
          <w:ilvl w:val="2"/>
          <w:numId w:val="16"/>
        </w:numPr>
        <w:ind w:left="709"/>
        <w:contextualSpacing/>
        <w:rPr>
          <w:rFonts w:eastAsia="Cambria"/>
          <w:lang w:eastAsia="ja-JP"/>
        </w:rPr>
      </w:pPr>
      <w:r w:rsidRPr="00A84210">
        <w:rPr>
          <w:rFonts w:eastAsia="Cambria"/>
          <w:b/>
          <w:bCs/>
          <w:lang w:eastAsia="ja-JP"/>
        </w:rPr>
        <w:t>Costos fijos</w:t>
      </w:r>
    </w:p>
    <w:p w14:paraId="5C94BF6D" w14:textId="57DA4A14" w:rsidR="00365A3A" w:rsidRPr="00A84210" w:rsidRDefault="005C6643" w:rsidP="00D87E3A">
      <w:pPr>
        <w:numPr>
          <w:ilvl w:val="3"/>
          <w:numId w:val="17"/>
        </w:numPr>
        <w:ind w:left="1134"/>
        <w:contextualSpacing/>
        <w:rPr>
          <w:rFonts w:eastAsia="Cambria"/>
          <w:lang w:eastAsia="ja-JP"/>
        </w:rPr>
      </w:pPr>
      <w:proofErr w:type="spellStart"/>
      <w:r w:rsidRPr="00A84210">
        <w:rPr>
          <w:rFonts w:eastAsia="Cambria"/>
          <w:lang w:eastAsia="ja-JP"/>
        </w:rPr>
        <w:t>Housing</w:t>
      </w:r>
      <w:proofErr w:type="spellEnd"/>
      <w:r w:rsidRPr="00A84210">
        <w:rPr>
          <w:rFonts w:eastAsia="Cambria"/>
          <w:lang w:eastAsia="ja-JP"/>
        </w:rPr>
        <w:t xml:space="preserve">: costos de espacio en torre como en la caseta en tierra del Sistema de </w:t>
      </w:r>
      <w:r w:rsidR="00572793" w:rsidRPr="00A84210">
        <w:rPr>
          <w:rFonts w:eastAsia="Cambria"/>
          <w:lang w:eastAsia="ja-JP"/>
        </w:rPr>
        <w:t>Procesamiento de Audio</w:t>
      </w:r>
      <w:r w:rsidRPr="00A84210">
        <w:rPr>
          <w:rFonts w:eastAsia="Cambria"/>
          <w:lang w:eastAsia="ja-JP"/>
        </w:rPr>
        <w:t>.</w:t>
      </w:r>
    </w:p>
    <w:p w14:paraId="73997BB7" w14:textId="4F4471CE" w:rsidR="005C6643" w:rsidRPr="00A84210" w:rsidRDefault="005C6643" w:rsidP="00D87E3A">
      <w:pPr>
        <w:numPr>
          <w:ilvl w:val="3"/>
          <w:numId w:val="17"/>
        </w:numPr>
        <w:ind w:left="1134"/>
        <w:contextualSpacing/>
        <w:rPr>
          <w:rFonts w:eastAsia="Cambria"/>
          <w:lang w:eastAsia="ja-JP"/>
        </w:rPr>
      </w:pPr>
      <w:r w:rsidRPr="00A84210">
        <w:rPr>
          <w:rFonts w:eastAsia="Cambria"/>
          <w:lang w:eastAsia="ja-JP"/>
        </w:rPr>
        <w:t xml:space="preserve">Seguridad: costos de sistema de seguridad del Sistema de </w:t>
      </w:r>
      <w:r w:rsidR="00572793" w:rsidRPr="00A84210">
        <w:rPr>
          <w:rFonts w:eastAsia="Cambria"/>
          <w:lang w:eastAsia="ja-JP"/>
        </w:rPr>
        <w:t>Procesamiento de Audio</w:t>
      </w:r>
      <w:r w:rsidRPr="00A84210">
        <w:rPr>
          <w:rFonts w:eastAsia="Cambria"/>
          <w:lang w:eastAsia="ja-JP"/>
        </w:rPr>
        <w:t>, cuando corresponda.</w:t>
      </w:r>
    </w:p>
    <w:p w14:paraId="622C0C05" w14:textId="30176382" w:rsidR="005C6643" w:rsidRPr="00A84210" w:rsidRDefault="005C6643" w:rsidP="00D87E3A">
      <w:pPr>
        <w:numPr>
          <w:ilvl w:val="3"/>
          <w:numId w:val="17"/>
        </w:numPr>
        <w:ind w:left="1134"/>
        <w:contextualSpacing/>
        <w:rPr>
          <w:rFonts w:eastAsia="Cambria"/>
          <w:lang w:eastAsia="ja-JP"/>
        </w:rPr>
      </w:pPr>
      <w:r w:rsidRPr="00A84210">
        <w:rPr>
          <w:rFonts w:eastAsia="Cambria"/>
          <w:lang w:eastAsia="ja-JP"/>
        </w:rPr>
        <w:t xml:space="preserve">Otros costos fijos: La Propuesta podrá incorporar otros costos fijos, sólo en el caso de que éstos guarden directa relación con la correcta operación, mantención y/o reposición del Sistema de </w:t>
      </w:r>
      <w:r w:rsidR="00F24C63" w:rsidRPr="00A84210">
        <w:rPr>
          <w:rFonts w:eastAsia="Cambria"/>
          <w:lang w:eastAsia="ja-JP"/>
        </w:rPr>
        <w:t>Procesamiento de Audio</w:t>
      </w:r>
      <w:r w:rsidRPr="00A84210">
        <w:rPr>
          <w:rFonts w:eastAsia="Cambria"/>
          <w:lang w:eastAsia="ja-JP"/>
        </w:rPr>
        <w:t>. Sin embargo, SUBTEL tendrá la facultad de evaluar cada uno de éstos, de forma tal de determinar su pertinencia para proveer la solución técnica objeto del presente concurso. En caso de no resultar pertinente su incorporación dicho costo no será considerado como parte de la justificación del subsidio solicitado.</w:t>
      </w:r>
    </w:p>
    <w:p w14:paraId="4ED6156D" w14:textId="77777777" w:rsidR="005C6643" w:rsidRPr="00A84210" w:rsidRDefault="005C6643" w:rsidP="00D87E3A">
      <w:pPr>
        <w:numPr>
          <w:ilvl w:val="2"/>
          <w:numId w:val="16"/>
        </w:numPr>
        <w:ind w:left="1418" w:hanging="1276"/>
        <w:contextualSpacing/>
        <w:rPr>
          <w:rFonts w:eastAsia="Cambria"/>
          <w:lang w:eastAsia="ja-JP"/>
        </w:rPr>
      </w:pPr>
      <w:r w:rsidRPr="00A84210">
        <w:rPr>
          <w:rFonts w:eastAsia="Cambria"/>
          <w:b/>
          <w:bCs/>
          <w:lang w:eastAsia="ja-JP"/>
        </w:rPr>
        <w:t>Costos variables</w:t>
      </w:r>
    </w:p>
    <w:p w14:paraId="0600C8DF" w14:textId="2E2FA07C" w:rsidR="005C6643" w:rsidRPr="00A84210" w:rsidRDefault="005C6643" w:rsidP="00D87E3A">
      <w:pPr>
        <w:numPr>
          <w:ilvl w:val="3"/>
          <w:numId w:val="18"/>
        </w:numPr>
        <w:ind w:left="1134" w:hanging="567"/>
        <w:contextualSpacing/>
        <w:rPr>
          <w:rFonts w:eastAsia="Cambria"/>
          <w:lang w:eastAsia="ja-JP"/>
        </w:rPr>
      </w:pPr>
      <w:r w:rsidRPr="00A84210">
        <w:rPr>
          <w:rFonts w:eastAsia="Cambria"/>
          <w:lang w:eastAsia="ja-JP"/>
        </w:rPr>
        <w:t xml:space="preserve">Energía: costos del consumo de energía de los componentes del Sistema de </w:t>
      </w:r>
      <w:r w:rsidR="00572793" w:rsidRPr="00A84210">
        <w:rPr>
          <w:rFonts w:eastAsia="Cambria"/>
          <w:lang w:eastAsia="ja-JP"/>
        </w:rPr>
        <w:t>Procesamiento de Audio</w:t>
      </w:r>
      <w:r w:rsidR="00562267" w:rsidRPr="00A84210">
        <w:rPr>
          <w:rFonts w:eastAsia="Cambria"/>
          <w:lang w:eastAsia="ja-JP"/>
        </w:rPr>
        <w:t xml:space="preserve"> en FM</w:t>
      </w:r>
      <w:r w:rsidRPr="00A84210">
        <w:rPr>
          <w:rFonts w:eastAsia="Cambria"/>
          <w:lang w:eastAsia="ja-JP"/>
        </w:rPr>
        <w:t>.</w:t>
      </w:r>
    </w:p>
    <w:p w14:paraId="6726D76B" w14:textId="197C04CE" w:rsidR="005C6643" w:rsidRPr="00A84210" w:rsidRDefault="005C6643" w:rsidP="00D87E3A">
      <w:pPr>
        <w:numPr>
          <w:ilvl w:val="3"/>
          <w:numId w:val="18"/>
        </w:numPr>
        <w:ind w:left="1134" w:hanging="567"/>
        <w:contextualSpacing/>
        <w:rPr>
          <w:rFonts w:eastAsia="Cambria"/>
          <w:lang w:eastAsia="ja-JP"/>
        </w:rPr>
      </w:pPr>
      <w:r w:rsidRPr="00A84210">
        <w:rPr>
          <w:rFonts w:eastAsia="Cambria"/>
          <w:lang w:eastAsia="ja-JP"/>
        </w:rPr>
        <w:t xml:space="preserve">Mantención y reparación: costos de las mantenciones periódicas y/o reparaciones que se realicen al Sistema de </w:t>
      </w:r>
      <w:r w:rsidR="00572793" w:rsidRPr="00A84210">
        <w:rPr>
          <w:rFonts w:eastAsia="Cambria"/>
          <w:lang w:eastAsia="ja-JP"/>
        </w:rPr>
        <w:t>Procesamiento de Audio</w:t>
      </w:r>
      <w:r w:rsidRPr="00A84210">
        <w:rPr>
          <w:rFonts w:eastAsia="Cambria"/>
          <w:lang w:eastAsia="ja-JP"/>
        </w:rPr>
        <w:t>.</w:t>
      </w:r>
    </w:p>
    <w:p w14:paraId="58231DDA" w14:textId="744FE4E9" w:rsidR="005C6643" w:rsidRPr="00A84210" w:rsidRDefault="005C6643" w:rsidP="00D87E3A">
      <w:pPr>
        <w:numPr>
          <w:ilvl w:val="3"/>
          <w:numId w:val="18"/>
        </w:numPr>
        <w:ind w:left="1134" w:hanging="567"/>
        <w:contextualSpacing/>
        <w:rPr>
          <w:rFonts w:eastAsia="Cambria"/>
          <w:lang w:eastAsia="ja-JP"/>
        </w:rPr>
      </w:pPr>
      <w:r w:rsidRPr="00A84210">
        <w:rPr>
          <w:rFonts w:eastAsia="Cambria"/>
          <w:lang w:eastAsia="ja-JP"/>
        </w:rPr>
        <w:t xml:space="preserve">Otros costos variables: La Propuesta podrá incorporar otros costos variables, sólo en el caso de que éstos guarden directa relación con la correcta operación, mantención y/o reposición del Sistema de </w:t>
      </w:r>
      <w:r w:rsidR="00572793" w:rsidRPr="00A84210">
        <w:rPr>
          <w:rFonts w:eastAsia="Cambria"/>
          <w:lang w:eastAsia="ja-JP"/>
        </w:rPr>
        <w:t>Procesamiento de Audio</w:t>
      </w:r>
      <w:r w:rsidRPr="00A84210">
        <w:rPr>
          <w:rFonts w:eastAsia="Cambria"/>
          <w:lang w:eastAsia="ja-JP"/>
        </w:rPr>
        <w:t>. Sin embargo, SUBTEL tendrá la facultad de evaluar cada uno de éstos, de forma tal de determinar su pertinencia para proveer la solución técnica objeto del presente concurso. En caso de no resultar pertinente su incorporación dicho costo no será considerado como parte de la justificación del subsidio solicitado.</w:t>
      </w:r>
    </w:p>
    <w:p w14:paraId="563D294F" w14:textId="77777777" w:rsidR="005C6643" w:rsidRPr="00A84210" w:rsidRDefault="005C6643" w:rsidP="005C6643"/>
    <w:p w14:paraId="036691DF" w14:textId="77777777" w:rsidR="005C6643" w:rsidRPr="00A84210" w:rsidRDefault="005C6643" w:rsidP="00DD6144">
      <w:pPr>
        <w:keepNext/>
        <w:keepLines/>
        <w:numPr>
          <w:ilvl w:val="1"/>
          <w:numId w:val="16"/>
        </w:numPr>
        <w:spacing w:before="120" w:after="240" w:line="276" w:lineRule="auto"/>
        <w:outlineLvl w:val="0"/>
        <w:rPr>
          <w:b/>
          <w:spacing w:val="-3"/>
          <w:sz w:val="24"/>
          <w:szCs w:val="24"/>
          <w:lang w:eastAsia="ja-JP"/>
        </w:rPr>
      </w:pPr>
      <w:r w:rsidRPr="00A84210">
        <w:rPr>
          <w:b/>
          <w:spacing w:val="-3"/>
          <w:sz w:val="24"/>
          <w:szCs w:val="24"/>
          <w:lang w:eastAsia="ja-JP"/>
        </w:rPr>
        <w:t>Estimación de Costos del Proyecto</w:t>
      </w:r>
    </w:p>
    <w:p w14:paraId="10F6C725" w14:textId="008ACF96" w:rsidR="005C6643" w:rsidRPr="00A84210" w:rsidRDefault="005C6643" w:rsidP="005C6643">
      <w:r w:rsidRPr="00A84210">
        <w:t>Se debe presentar un flujo de estimación de costos, con periodicidad anual que sustente y refleje el Subsidio solicitado por la Proponente. El Proyecto Financiero y el Proyecto Técnico se deben ver reflejados en el flujo de estimación de costos presentado, el cual deberá incorporar todos los componentes del Proyecto Financiero de acuerdo con el formato presentado en la siguiente tabla.</w:t>
      </w:r>
      <w:r w:rsidR="0015004D" w:rsidRPr="00A84210">
        <w:rPr>
          <w:rFonts w:eastAsia="Times New Roman"/>
          <w:b/>
          <w:bCs/>
          <w:noProof/>
          <w:lang w:eastAsia="es-CL"/>
          <w14:ligatures w14:val="standardContextual"/>
        </w:rPr>
        <w:t xml:space="preserve"> </w:t>
      </w:r>
    </w:p>
    <w:tbl>
      <w:tblPr>
        <w:tblW w:w="6200" w:type="dxa"/>
        <w:jc w:val="center"/>
        <w:tblCellMar>
          <w:left w:w="70" w:type="dxa"/>
          <w:right w:w="70" w:type="dxa"/>
        </w:tblCellMar>
        <w:tblLook w:val="04A0" w:firstRow="1" w:lastRow="0" w:firstColumn="1" w:lastColumn="0" w:noHBand="0" w:noVBand="1"/>
      </w:tblPr>
      <w:tblGrid>
        <w:gridCol w:w="4536"/>
        <w:gridCol w:w="464"/>
        <w:gridCol w:w="464"/>
        <w:gridCol w:w="464"/>
        <w:gridCol w:w="464"/>
      </w:tblGrid>
      <w:tr w:rsidR="00B05D3A" w:rsidRPr="00A84210" w14:paraId="4B6E4810" w14:textId="77777777" w:rsidTr="00B05D3A">
        <w:trPr>
          <w:trHeight w:val="300"/>
          <w:jc w:val="center"/>
        </w:trPr>
        <w:tc>
          <w:tcPr>
            <w:tcW w:w="6200" w:type="dxa"/>
            <w:gridSpan w:val="5"/>
            <w:tcBorders>
              <w:top w:val="nil"/>
              <w:left w:val="single" w:sz="8" w:space="0" w:color="auto"/>
              <w:bottom w:val="single" w:sz="8" w:space="0" w:color="auto"/>
              <w:right w:val="nil"/>
            </w:tcBorders>
            <w:shd w:val="clear" w:color="000000" w:fill="1F497D"/>
            <w:vAlign w:val="center"/>
            <w:hideMark/>
          </w:tcPr>
          <w:p w14:paraId="39033753" w14:textId="77777777" w:rsidR="00B05D3A" w:rsidRPr="00A84210" w:rsidRDefault="00B05D3A" w:rsidP="00B05D3A">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 xml:space="preserve">Estimación de costos del Proyecto </w:t>
            </w:r>
            <w:r w:rsidRPr="00A84210">
              <w:rPr>
                <w:rFonts w:eastAsia="Times New Roman" w:cs="Calibri"/>
                <w:b/>
                <w:bCs/>
                <w:color w:val="FFFFFF"/>
                <w:sz w:val="16"/>
                <w:szCs w:val="16"/>
                <w:vertAlign w:val="superscript"/>
                <w:lang w:eastAsia="es-CL"/>
              </w:rPr>
              <w:t>(1)</w:t>
            </w:r>
          </w:p>
        </w:tc>
      </w:tr>
      <w:tr w:rsidR="00B05D3A" w:rsidRPr="00A84210" w14:paraId="17EEEB63" w14:textId="77777777" w:rsidTr="00B05D3A">
        <w:trPr>
          <w:trHeight w:val="300"/>
          <w:jc w:val="center"/>
        </w:trPr>
        <w:tc>
          <w:tcPr>
            <w:tcW w:w="4536" w:type="dxa"/>
            <w:tcBorders>
              <w:top w:val="nil"/>
              <w:left w:val="single" w:sz="8" w:space="0" w:color="auto"/>
              <w:bottom w:val="single" w:sz="8" w:space="0" w:color="auto"/>
              <w:right w:val="single" w:sz="8" w:space="0" w:color="FFFFFF"/>
            </w:tcBorders>
            <w:shd w:val="clear" w:color="000000" w:fill="1F497D"/>
            <w:vAlign w:val="center"/>
            <w:hideMark/>
          </w:tcPr>
          <w:p w14:paraId="60CF70A4"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Costos</w:t>
            </w:r>
          </w:p>
        </w:tc>
        <w:tc>
          <w:tcPr>
            <w:tcW w:w="416" w:type="dxa"/>
            <w:tcBorders>
              <w:top w:val="nil"/>
              <w:left w:val="nil"/>
              <w:bottom w:val="single" w:sz="8" w:space="0" w:color="auto"/>
              <w:right w:val="single" w:sz="8" w:space="0" w:color="FFFFFF"/>
            </w:tcBorders>
            <w:shd w:val="clear" w:color="000000" w:fill="1F497D"/>
            <w:vAlign w:val="center"/>
            <w:hideMark/>
          </w:tcPr>
          <w:p w14:paraId="112133D3"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Año 0</w:t>
            </w:r>
          </w:p>
        </w:tc>
        <w:tc>
          <w:tcPr>
            <w:tcW w:w="416" w:type="dxa"/>
            <w:tcBorders>
              <w:top w:val="nil"/>
              <w:left w:val="nil"/>
              <w:bottom w:val="single" w:sz="8" w:space="0" w:color="auto"/>
              <w:right w:val="single" w:sz="8" w:space="0" w:color="FFFFFF"/>
            </w:tcBorders>
            <w:shd w:val="clear" w:color="000000" w:fill="1F497D"/>
            <w:vAlign w:val="center"/>
            <w:hideMark/>
          </w:tcPr>
          <w:p w14:paraId="41CDDCE0"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Año 1</w:t>
            </w:r>
          </w:p>
        </w:tc>
        <w:tc>
          <w:tcPr>
            <w:tcW w:w="416" w:type="dxa"/>
            <w:tcBorders>
              <w:top w:val="nil"/>
              <w:left w:val="nil"/>
              <w:bottom w:val="single" w:sz="8" w:space="0" w:color="auto"/>
              <w:right w:val="single" w:sz="8" w:space="0" w:color="FFFFFF"/>
            </w:tcBorders>
            <w:shd w:val="clear" w:color="000000" w:fill="1F497D"/>
            <w:vAlign w:val="center"/>
            <w:hideMark/>
          </w:tcPr>
          <w:p w14:paraId="119F5232"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Año 2</w:t>
            </w:r>
          </w:p>
        </w:tc>
        <w:tc>
          <w:tcPr>
            <w:tcW w:w="416" w:type="dxa"/>
            <w:tcBorders>
              <w:top w:val="nil"/>
              <w:left w:val="nil"/>
              <w:bottom w:val="single" w:sz="8" w:space="0" w:color="auto"/>
              <w:right w:val="single" w:sz="8" w:space="0" w:color="FFFFFF"/>
            </w:tcBorders>
            <w:shd w:val="clear" w:color="000000" w:fill="1F497D"/>
            <w:vAlign w:val="center"/>
            <w:hideMark/>
          </w:tcPr>
          <w:p w14:paraId="28211352"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Año 3</w:t>
            </w:r>
          </w:p>
        </w:tc>
      </w:tr>
      <w:tr w:rsidR="00B05D3A" w:rsidRPr="00A84210" w14:paraId="0FABA14E" w14:textId="77777777" w:rsidTr="00B05D3A">
        <w:trPr>
          <w:trHeight w:val="300"/>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3C8EA17"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0DC945E1"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7D8A9430"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4863F245"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D520C38"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5BF99582" w14:textId="77777777" w:rsidTr="00B05D3A">
        <w:trPr>
          <w:trHeight w:val="300"/>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657E276"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Costos Fijos</w:t>
            </w:r>
          </w:p>
        </w:tc>
        <w:tc>
          <w:tcPr>
            <w:tcW w:w="416" w:type="dxa"/>
            <w:tcBorders>
              <w:top w:val="nil"/>
              <w:left w:val="nil"/>
              <w:bottom w:val="single" w:sz="8" w:space="0" w:color="auto"/>
              <w:right w:val="single" w:sz="8" w:space="0" w:color="auto"/>
            </w:tcBorders>
            <w:shd w:val="clear" w:color="auto" w:fill="auto"/>
            <w:noWrap/>
            <w:vAlign w:val="center"/>
            <w:hideMark/>
          </w:tcPr>
          <w:p w14:paraId="34979A64"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70AB9C8"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1860420"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7D590AA0"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5D7B3E64" w14:textId="77777777" w:rsidTr="00B05D3A">
        <w:trPr>
          <w:trHeight w:val="300"/>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0E97FF6" w14:textId="77777777" w:rsidR="00B05D3A" w:rsidRPr="00A84210" w:rsidRDefault="00B05D3A" w:rsidP="00B05D3A">
            <w:pPr>
              <w:suppressAutoHyphens w:val="0"/>
              <w:rPr>
                <w:rFonts w:eastAsia="Times New Roman" w:cs="Calibri"/>
                <w:color w:val="000000"/>
                <w:sz w:val="16"/>
                <w:szCs w:val="16"/>
                <w:lang w:eastAsia="es-CL"/>
              </w:rPr>
            </w:pPr>
            <w:proofErr w:type="spellStart"/>
            <w:r w:rsidRPr="00A84210">
              <w:rPr>
                <w:rFonts w:eastAsia="Times New Roman" w:cs="Calibri"/>
                <w:color w:val="000000"/>
                <w:sz w:val="16"/>
                <w:szCs w:val="16"/>
                <w:lang w:eastAsia="es-CL"/>
              </w:rPr>
              <w:t>Housing</w:t>
            </w:r>
            <w:proofErr w:type="spellEnd"/>
          </w:p>
        </w:tc>
        <w:tc>
          <w:tcPr>
            <w:tcW w:w="416" w:type="dxa"/>
            <w:tcBorders>
              <w:top w:val="nil"/>
              <w:left w:val="nil"/>
              <w:bottom w:val="single" w:sz="8" w:space="0" w:color="auto"/>
              <w:right w:val="single" w:sz="8" w:space="0" w:color="auto"/>
            </w:tcBorders>
            <w:shd w:val="clear" w:color="auto" w:fill="auto"/>
            <w:noWrap/>
            <w:vAlign w:val="center"/>
            <w:hideMark/>
          </w:tcPr>
          <w:p w14:paraId="68DEAAC6"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414A66CA"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5E562CB2"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2AFD9649"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6DAC04C2" w14:textId="77777777" w:rsidTr="00B05D3A">
        <w:trPr>
          <w:trHeight w:val="300"/>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C15744B"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lastRenderedPageBreak/>
              <w:t>Seguridad</w:t>
            </w:r>
          </w:p>
        </w:tc>
        <w:tc>
          <w:tcPr>
            <w:tcW w:w="416" w:type="dxa"/>
            <w:tcBorders>
              <w:top w:val="nil"/>
              <w:left w:val="nil"/>
              <w:bottom w:val="single" w:sz="8" w:space="0" w:color="auto"/>
              <w:right w:val="single" w:sz="8" w:space="0" w:color="auto"/>
            </w:tcBorders>
            <w:shd w:val="clear" w:color="auto" w:fill="auto"/>
            <w:noWrap/>
            <w:vAlign w:val="center"/>
            <w:hideMark/>
          </w:tcPr>
          <w:p w14:paraId="3E1B45A7"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74BDA6E"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740781BA"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5F08BF9E" w14:textId="790E9B59"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139D7F16" w14:textId="77777777" w:rsidTr="00B05D3A">
        <w:trPr>
          <w:trHeight w:val="49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B3F8A0C"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Otros costos fijos</w:t>
            </w:r>
          </w:p>
        </w:tc>
        <w:tc>
          <w:tcPr>
            <w:tcW w:w="416" w:type="dxa"/>
            <w:tcBorders>
              <w:top w:val="nil"/>
              <w:left w:val="nil"/>
              <w:bottom w:val="single" w:sz="8" w:space="0" w:color="auto"/>
              <w:right w:val="single" w:sz="8" w:space="0" w:color="auto"/>
            </w:tcBorders>
            <w:shd w:val="clear" w:color="auto" w:fill="auto"/>
            <w:noWrap/>
            <w:vAlign w:val="center"/>
            <w:hideMark/>
          </w:tcPr>
          <w:p w14:paraId="4F9FED10"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45565EA5"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1D79C5FF"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63AD8A3F"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7E07AC40" w14:textId="77777777" w:rsidTr="00B05D3A">
        <w:trPr>
          <w:trHeight w:val="49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C212D8F"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Costos Variables</w:t>
            </w:r>
          </w:p>
        </w:tc>
        <w:tc>
          <w:tcPr>
            <w:tcW w:w="416" w:type="dxa"/>
            <w:tcBorders>
              <w:top w:val="nil"/>
              <w:left w:val="nil"/>
              <w:bottom w:val="single" w:sz="8" w:space="0" w:color="auto"/>
              <w:right w:val="single" w:sz="8" w:space="0" w:color="auto"/>
            </w:tcBorders>
            <w:shd w:val="clear" w:color="auto" w:fill="auto"/>
            <w:noWrap/>
            <w:vAlign w:val="center"/>
            <w:hideMark/>
          </w:tcPr>
          <w:p w14:paraId="3FDD9420"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2886CE9"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6C705F4"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0C3C3D48"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71D51104" w14:textId="77777777" w:rsidTr="00B05D3A">
        <w:trPr>
          <w:trHeight w:val="300"/>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767FCD4"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Energía</w:t>
            </w:r>
          </w:p>
        </w:tc>
        <w:tc>
          <w:tcPr>
            <w:tcW w:w="416" w:type="dxa"/>
            <w:tcBorders>
              <w:top w:val="nil"/>
              <w:left w:val="nil"/>
              <w:bottom w:val="single" w:sz="8" w:space="0" w:color="auto"/>
              <w:right w:val="single" w:sz="8" w:space="0" w:color="auto"/>
            </w:tcBorders>
            <w:shd w:val="clear" w:color="auto" w:fill="auto"/>
            <w:noWrap/>
            <w:vAlign w:val="center"/>
            <w:hideMark/>
          </w:tcPr>
          <w:p w14:paraId="3B5B01F2"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2D666BD8"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4D440985"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462E1B2B"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2239EA4F" w14:textId="77777777" w:rsidTr="00B05D3A">
        <w:trPr>
          <w:trHeight w:val="49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5FAC2D6"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Mantención y Reparación </w:t>
            </w:r>
          </w:p>
        </w:tc>
        <w:tc>
          <w:tcPr>
            <w:tcW w:w="416" w:type="dxa"/>
            <w:tcBorders>
              <w:top w:val="nil"/>
              <w:left w:val="nil"/>
              <w:bottom w:val="single" w:sz="8" w:space="0" w:color="auto"/>
              <w:right w:val="single" w:sz="8" w:space="0" w:color="auto"/>
            </w:tcBorders>
            <w:shd w:val="clear" w:color="auto" w:fill="auto"/>
            <w:noWrap/>
            <w:vAlign w:val="center"/>
            <w:hideMark/>
          </w:tcPr>
          <w:p w14:paraId="5011534C"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43B5765B"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238A628B"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0EF32E0A"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2DB98E74" w14:textId="77777777" w:rsidTr="00B05D3A">
        <w:trPr>
          <w:trHeight w:val="49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2DEA6C7"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Otros costos variables</w:t>
            </w:r>
          </w:p>
        </w:tc>
        <w:tc>
          <w:tcPr>
            <w:tcW w:w="416" w:type="dxa"/>
            <w:tcBorders>
              <w:top w:val="nil"/>
              <w:left w:val="nil"/>
              <w:bottom w:val="single" w:sz="8" w:space="0" w:color="auto"/>
              <w:right w:val="single" w:sz="8" w:space="0" w:color="auto"/>
            </w:tcBorders>
            <w:shd w:val="clear" w:color="auto" w:fill="auto"/>
            <w:noWrap/>
            <w:vAlign w:val="center"/>
            <w:hideMark/>
          </w:tcPr>
          <w:p w14:paraId="52B0DE1C"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6645AC64"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19F35877"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2795826E"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51D4207C" w14:textId="77777777" w:rsidTr="00B05D3A">
        <w:trPr>
          <w:trHeight w:val="121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29ABF79" w14:textId="2E93C294"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TOTAL COSTOS </w:t>
            </w:r>
            <w:r w:rsidR="001864C8" w:rsidRPr="00A84210">
              <w:rPr>
                <w:rFonts w:eastAsia="Times New Roman" w:cs="Calibri"/>
                <w:color w:val="000000"/>
                <w:sz w:val="16"/>
                <w:szCs w:val="16"/>
                <w:lang w:eastAsia="es-CL"/>
              </w:rPr>
              <w:t xml:space="preserve">SISTEMA DE PROCESAMIENTO DE </w:t>
            </w:r>
            <w:r w:rsidR="00180F0F" w:rsidRPr="00A84210">
              <w:rPr>
                <w:rFonts w:eastAsia="Times New Roman" w:cs="Calibri"/>
                <w:color w:val="000000"/>
                <w:sz w:val="16"/>
                <w:szCs w:val="16"/>
                <w:lang w:eastAsia="es-CL"/>
              </w:rPr>
              <w:t xml:space="preserve">AUDIO </w:t>
            </w:r>
            <w:r w:rsidR="001864C8" w:rsidRPr="00A84210">
              <w:rPr>
                <w:rFonts w:eastAsia="Times New Roman" w:cs="Calibri"/>
                <w:color w:val="000000"/>
                <w:sz w:val="16"/>
                <w:szCs w:val="16"/>
                <w:lang w:eastAsia="es-CL"/>
              </w:rPr>
              <w:t>EN FM</w:t>
            </w:r>
          </w:p>
        </w:tc>
        <w:tc>
          <w:tcPr>
            <w:tcW w:w="416" w:type="dxa"/>
            <w:tcBorders>
              <w:top w:val="nil"/>
              <w:left w:val="nil"/>
              <w:bottom w:val="single" w:sz="8" w:space="0" w:color="auto"/>
              <w:right w:val="single" w:sz="8" w:space="0" w:color="auto"/>
            </w:tcBorders>
            <w:shd w:val="clear" w:color="000000" w:fill="BFBFBF"/>
            <w:noWrap/>
            <w:vAlign w:val="center"/>
            <w:hideMark/>
          </w:tcPr>
          <w:p w14:paraId="45B05BCD"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c>
          <w:tcPr>
            <w:tcW w:w="416" w:type="dxa"/>
            <w:tcBorders>
              <w:top w:val="nil"/>
              <w:left w:val="nil"/>
              <w:bottom w:val="single" w:sz="8" w:space="0" w:color="auto"/>
              <w:right w:val="single" w:sz="8" w:space="0" w:color="auto"/>
            </w:tcBorders>
            <w:shd w:val="clear" w:color="000000" w:fill="BFBFBF"/>
            <w:noWrap/>
            <w:vAlign w:val="center"/>
            <w:hideMark/>
          </w:tcPr>
          <w:p w14:paraId="19BE8EF5"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c>
          <w:tcPr>
            <w:tcW w:w="416" w:type="dxa"/>
            <w:tcBorders>
              <w:top w:val="nil"/>
              <w:left w:val="nil"/>
              <w:bottom w:val="single" w:sz="8" w:space="0" w:color="auto"/>
              <w:right w:val="single" w:sz="8" w:space="0" w:color="auto"/>
            </w:tcBorders>
            <w:shd w:val="clear" w:color="000000" w:fill="BFBFBF"/>
            <w:noWrap/>
            <w:vAlign w:val="center"/>
            <w:hideMark/>
          </w:tcPr>
          <w:p w14:paraId="3E7F0B6B"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c>
          <w:tcPr>
            <w:tcW w:w="416" w:type="dxa"/>
            <w:tcBorders>
              <w:top w:val="nil"/>
              <w:left w:val="nil"/>
              <w:bottom w:val="single" w:sz="8" w:space="0" w:color="auto"/>
              <w:right w:val="single" w:sz="8" w:space="0" w:color="auto"/>
            </w:tcBorders>
            <w:shd w:val="clear" w:color="000000" w:fill="BFBFBF"/>
            <w:noWrap/>
            <w:vAlign w:val="center"/>
            <w:hideMark/>
          </w:tcPr>
          <w:p w14:paraId="2AE5ED7A" w14:textId="6F6999AC"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r>
      <w:tr w:rsidR="00B05D3A" w:rsidRPr="00A84210" w14:paraId="590FE869" w14:textId="77777777" w:rsidTr="00B05D3A">
        <w:trPr>
          <w:trHeight w:val="300"/>
          <w:jc w:val="center"/>
        </w:trPr>
        <w:tc>
          <w:tcPr>
            <w:tcW w:w="4536" w:type="dxa"/>
            <w:tcBorders>
              <w:top w:val="nil"/>
              <w:left w:val="single" w:sz="8" w:space="0" w:color="auto"/>
              <w:bottom w:val="single" w:sz="8" w:space="0" w:color="auto"/>
              <w:right w:val="single" w:sz="8" w:space="0" w:color="FFFFFF"/>
            </w:tcBorders>
            <w:shd w:val="clear" w:color="000000" w:fill="1F497D"/>
            <w:vAlign w:val="center"/>
            <w:hideMark/>
          </w:tcPr>
          <w:p w14:paraId="51EF139B"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Inversiones</w:t>
            </w:r>
          </w:p>
        </w:tc>
        <w:tc>
          <w:tcPr>
            <w:tcW w:w="416" w:type="dxa"/>
            <w:tcBorders>
              <w:top w:val="nil"/>
              <w:left w:val="nil"/>
              <w:bottom w:val="single" w:sz="8" w:space="0" w:color="auto"/>
              <w:right w:val="single" w:sz="8" w:space="0" w:color="FFFFFF"/>
            </w:tcBorders>
            <w:shd w:val="clear" w:color="000000" w:fill="1F497D"/>
            <w:vAlign w:val="center"/>
            <w:hideMark/>
          </w:tcPr>
          <w:p w14:paraId="5BD003FD"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Año 0</w:t>
            </w:r>
          </w:p>
        </w:tc>
        <w:tc>
          <w:tcPr>
            <w:tcW w:w="416" w:type="dxa"/>
            <w:tcBorders>
              <w:top w:val="nil"/>
              <w:left w:val="nil"/>
              <w:bottom w:val="single" w:sz="8" w:space="0" w:color="auto"/>
              <w:right w:val="single" w:sz="8" w:space="0" w:color="FFFFFF"/>
            </w:tcBorders>
            <w:shd w:val="clear" w:color="000000" w:fill="1F497D"/>
            <w:vAlign w:val="center"/>
            <w:hideMark/>
          </w:tcPr>
          <w:p w14:paraId="5635E337"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Año 1</w:t>
            </w:r>
          </w:p>
        </w:tc>
        <w:tc>
          <w:tcPr>
            <w:tcW w:w="416" w:type="dxa"/>
            <w:tcBorders>
              <w:top w:val="nil"/>
              <w:left w:val="nil"/>
              <w:bottom w:val="single" w:sz="8" w:space="0" w:color="auto"/>
              <w:right w:val="single" w:sz="8" w:space="0" w:color="FFFFFF"/>
            </w:tcBorders>
            <w:shd w:val="clear" w:color="000000" w:fill="1F497D"/>
            <w:vAlign w:val="center"/>
            <w:hideMark/>
          </w:tcPr>
          <w:p w14:paraId="6C5A9ACE"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Año 2</w:t>
            </w:r>
          </w:p>
        </w:tc>
        <w:tc>
          <w:tcPr>
            <w:tcW w:w="416" w:type="dxa"/>
            <w:tcBorders>
              <w:top w:val="nil"/>
              <w:left w:val="nil"/>
              <w:bottom w:val="single" w:sz="8" w:space="0" w:color="auto"/>
              <w:right w:val="single" w:sz="8" w:space="0" w:color="FFFFFF"/>
            </w:tcBorders>
            <w:shd w:val="clear" w:color="000000" w:fill="1F497D"/>
            <w:vAlign w:val="center"/>
            <w:hideMark/>
          </w:tcPr>
          <w:p w14:paraId="6AF1CB44"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Año 3</w:t>
            </w:r>
          </w:p>
        </w:tc>
      </w:tr>
      <w:tr w:rsidR="00B05D3A" w:rsidRPr="00A84210" w14:paraId="77679340" w14:textId="77777777" w:rsidTr="00B05D3A">
        <w:trPr>
          <w:trHeight w:val="300"/>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253F5F6"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7A0FB4D5"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479940BF"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5D55B27B"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BAD0362"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5D0016D5" w14:textId="77777777" w:rsidTr="00B05D3A">
        <w:trPr>
          <w:trHeight w:val="49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B88F77C"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Equipos Básicos</w:t>
            </w:r>
          </w:p>
        </w:tc>
        <w:tc>
          <w:tcPr>
            <w:tcW w:w="416" w:type="dxa"/>
            <w:tcBorders>
              <w:top w:val="nil"/>
              <w:left w:val="nil"/>
              <w:bottom w:val="single" w:sz="8" w:space="0" w:color="auto"/>
              <w:right w:val="single" w:sz="8" w:space="0" w:color="auto"/>
            </w:tcBorders>
            <w:shd w:val="clear" w:color="auto" w:fill="auto"/>
            <w:noWrap/>
            <w:vAlign w:val="center"/>
            <w:hideMark/>
          </w:tcPr>
          <w:p w14:paraId="308B25FE"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653D41DC"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7A1484C9"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00371A7E"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04756479" w14:textId="77777777" w:rsidTr="00B05D3A">
        <w:trPr>
          <w:trHeight w:val="73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778D905"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Equipos Complementarios</w:t>
            </w:r>
          </w:p>
        </w:tc>
        <w:tc>
          <w:tcPr>
            <w:tcW w:w="416" w:type="dxa"/>
            <w:tcBorders>
              <w:top w:val="nil"/>
              <w:left w:val="nil"/>
              <w:bottom w:val="single" w:sz="8" w:space="0" w:color="auto"/>
              <w:right w:val="single" w:sz="8" w:space="0" w:color="auto"/>
            </w:tcBorders>
            <w:shd w:val="clear" w:color="auto" w:fill="auto"/>
            <w:noWrap/>
            <w:vAlign w:val="center"/>
            <w:hideMark/>
          </w:tcPr>
          <w:p w14:paraId="222A95C5"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56C07132"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2FC361B5"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75882EB9"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29F3A599" w14:textId="77777777" w:rsidTr="00B05D3A">
        <w:trPr>
          <w:trHeight w:val="49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69C33C6"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Equipos Accesorios</w:t>
            </w:r>
          </w:p>
        </w:tc>
        <w:tc>
          <w:tcPr>
            <w:tcW w:w="416" w:type="dxa"/>
            <w:tcBorders>
              <w:top w:val="nil"/>
              <w:left w:val="nil"/>
              <w:bottom w:val="single" w:sz="8" w:space="0" w:color="auto"/>
              <w:right w:val="single" w:sz="8" w:space="0" w:color="auto"/>
            </w:tcBorders>
            <w:shd w:val="clear" w:color="auto" w:fill="auto"/>
            <w:noWrap/>
            <w:vAlign w:val="center"/>
            <w:hideMark/>
          </w:tcPr>
          <w:p w14:paraId="517B0726"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77CE1CEF"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938FEC0"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5A91E464"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55B7D4EB" w14:textId="77777777" w:rsidTr="00B05D3A">
        <w:trPr>
          <w:trHeight w:val="49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324AD30"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Licencias (si aplica)</w:t>
            </w:r>
          </w:p>
        </w:tc>
        <w:tc>
          <w:tcPr>
            <w:tcW w:w="416" w:type="dxa"/>
            <w:tcBorders>
              <w:top w:val="nil"/>
              <w:left w:val="nil"/>
              <w:bottom w:val="single" w:sz="8" w:space="0" w:color="auto"/>
              <w:right w:val="single" w:sz="8" w:space="0" w:color="auto"/>
            </w:tcBorders>
            <w:shd w:val="clear" w:color="auto" w:fill="auto"/>
            <w:noWrap/>
            <w:vAlign w:val="center"/>
            <w:hideMark/>
          </w:tcPr>
          <w:p w14:paraId="3114AC4E"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01230A14"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8464E4C"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7C3699D1"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020604F0" w14:textId="77777777" w:rsidTr="00B05D3A">
        <w:trPr>
          <w:trHeight w:val="73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8702E17"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SUBTOTAL INVERSIONES</w:t>
            </w:r>
          </w:p>
        </w:tc>
        <w:tc>
          <w:tcPr>
            <w:tcW w:w="416" w:type="dxa"/>
            <w:tcBorders>
              <w:top w:val="nil"/>
              <w:left w:val="nil"/>
              <w:bottom w:val="single" w:sz="8" w:space="0" w:color="auto"/>
              <w:right w:val="single" w:sz="8" w:space="0" w:color="auto"/>
            </w:tcBorders>
            <w:shd w:val="clear" w:color="auto" w:fill="auto"/>
            <w:noWrap/>
            <w:vAlign w:val="center"/>
            <w:hideMark/>
          </w:tcPr>
          <w:p w14:paraId="52A4DF5A"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1A1965FA"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5B69D8F9"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06B5A84B" w14:textId="589454BC"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2F5629BD" w14:textId="77777777" w:rsidTr="00B05D3A">
        <w:trPr>
          <w:trHeight w:val="73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BF82DCD"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Imprevistos (5% de subtotal inversiones)</w:t>
            </w:r>
          </w:p>
        </w:tc>
        <w:tc>
          <w:tcPr>
            <w:tcW w:w="416" w:type="dxa"/>
            <w:tcBorders>
              <w:top w:val="nil"/>
              <w:left w:val="nil"/>
              <w:bottom w:val="single" w:sz="8" w:space="0" w:color="auto"/>
              <w:right w:val="single" w:sz="8" w:space="0" w:color="auto"/>
            </w:tcBorders>
            <w:shd w:val="clear" w:color="auto" w:fill="auto"/>
            <w:noWrap/>
            <w:vAlign w:val="center"/>
            <w:hideMark/>
          </w:tcPr>
          <w:p w14:paraId="3B01D74F"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50ADC744"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35C2662D"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auto"/>
            </w:tcBorders>
            <w:shd w:val="clear" w:color="auto" w:fill="auto"/>
            <w:noWrap/>
            <w:vAlign w:val="center"/>
            <w:hideMark/>
          </w:tcPr>
          <w:p w14:paraId="7DD6AA74"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1F01ACA1" w14:textId="77777777" w:rsidTr="00B05D3A">
        <w:trPr>
          <w:trHeight w:val="1452"/>
          <w:jc w:val="center"/>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78C0C68" w14:textId="199ECB5B"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TOTAL INVERSIONES </w:t>
            </w:r>
            <w:r w:rsidR="001864C8" w:rsidRPr="00A84210">
              <w:rPr>
                <w:rFonts w:eastAsia="Times New Roman" w:cs="Calibri"/>
                <w:color w:val="000000"/>
                <w:sz w:val="16"/>
                <w:szCs w:val="16"/>
                <w:lang w:eastAsia="es-CL"/>
              </w:rPr>
              <w:t xml:space="preserve">SISTEMA DE PROCESAMIENTO DE </w:t>
            </w:r>
            <w:r w:rsidR="00180F0F" w:rsidRPr="00A84210">
              <w:rPr>
                <w:rFonts w:eastAsia="Times New Roman" w:cs="Calibri"/>
                <w:color w:val="000000"/>
                <w:sz w:val="16"/>
                <w:szCs w:val="16"/>
                <w:lang w:eastAsia="es-CL"/>
              </w:rPr>
              <w:t xml:space="preserve">AUDIO </w:t>
            </w:r>
            <w:r w:rsidR="001864C8" w:rsidRPr="00A84210">
              <w:rPr>
                <w:rFonts w:eastAsia="Times New Roman" w:cs="Calibri"/>
                <w:color w:val="000000"/>
                <w:sz w:val="16"/>
                <w:szCs w:val="16"/>
                <w:lang w:eastAsia="es-CL"/>
              </w:rPr>
              <w:t>EN FM</w:t>
            </w:r>
            <w:r w:rsidR="00562267" w:rsidRPr="00A84210">
              <w:rPr>
                <w:rFonts w:eastAsia="Times New Roman" w:cs="Calibri"/>
                <w:color w:val="000000"/>
                <w:sz w:val="16"/>
                <w:szCs w:val="16"/>
                <w:lang w:eastAsia="es-CL"/>
              </w:rPr>
              <w:t>.</w:t>
            </w:r>
          </w:p>
        </w:tc>
        <w:tc>
          <w:tcPr>
            <w:tcW w:w="416" w:type="dxa"/>
            <w:tcBorders>
              <w:top w:val="nil"/>
              <w:left w:val="nil"/>
              <w:bottom w:val="single" w:sz="8" w:space="0" w:color="auto"/>
              <w:right w:val="single" w:sz="8" w:space="0" w:color="auto"/>
            </w:tcBorders>
            <w:shd w:val="clear" w:color="000000" w:fill="BFBFBF"/>
            <w:noWrap/>
            <w:vAlign w:val="center"/>
            <w:hideMark/>
          </w:tcPr>
          <w:p w14:paraId="72C4B5F7"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c>
          <w:tcPr>
            <w:tcW w:w="416" w:type="dxa"/>
            <w:tcBorders>
              <w:top w:val="nil"/>
              <w:left w:val="nil"/>
              <w:bottom w:val="single" w:sz="8" w:space="0" w:color="auto"/>
              <w:right w:val="single" w:sz="8" w:space="0" w:color="auto"/>
            </w:tcBorders>
            <w:shd w:val="clear" w:color="000000" w:fill="BFBFBF"/>
            <w:noWrap/>
            <w:vAlign w:val="center"/>
            <w:hideMark/>
          </w:tcPr>
          <w:p w14:paraId="7F85A9CE"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c>
          <w:tcPr>
            <w:tcW w:w="416" w:type="dxa"/>
            <w:tcBorders>
              <w:top w:val="nil"/>
              <w:left w:val="nil"/>
              <w:bottom w:val="single" w:sz="8" w:space="0" w:color="auto"/>
              <w:right w:val="single" w:sz="8" w:space="0" w:color="auto"/>
            </w:tcBorders>
            <w:shd w:val="clear" w:color="000000" w:fill="BFBFBF"/>
            <w:noWrap/>
            <w:vAlign w:val="center"/>
            <w:hideMark/>
          </w:tcPr>
          <w:p w14:paraId="45D04563"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c>
          <w:tcPr>
            <w:tcW w:w="416" w:type="dxa"/>
            <w:tcBorders>
              <w:top w:val="nil"/>
              <w:left w:val="nil"/>
              <w:bottom w:val="single" w:sz="8" w:space="0" w:color="auto"/>
              <w:right w:val="single" w:sz="8" w:space="0" w:color="auto"/>
            </w:tcBorders>
            <w:shd w:val="clear" w:color="000000" w:fill="BFBFBF"/>
            <w:noWrap/>
            <w:vAlign w:val="center"/>
            <w:hideMark/>
          </w:tcPr>
          <w:p w14:paraId="6202C30D"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r>
      <w:tr w:rsidR="00B05D3A" w:rsidRPr="00A84210" w14:paraId="6E7FD412" w14:textId="77777777" w:rsidTr="00B05D3A">
        <w:trPr>
          <w:trHeight w:val="696"/>
          <w:jc w:val="center"/>
        </w:trPr>
        <w:tc>
          <w:tcPr>
            <w:tcW w:w="4536" w:type="dxa"/>
            <w:tcBorders>
              <w:top w:val="nil"/>
              <w:left w:val="single" w:sz="8" w:space="0" w:color="auto"/>
              <w:bottom w:val="single" w:sz="8" w:space="0" w:color="FFFFFF"/>
              <w:right w:val="single" w:sz="8" w:space="0" w:color="FFFFFF"/>
            </w:tcBorders>
            <w:shd w:val="clear" w:color="000000" w:fill="1F497D"/>
            <w:vAlign w:val="center"/>
            <w:hideMark/>
          </w:tcPr>
          <w:p w14:paraId="1E486D57"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Total Flujos (Costos + Inversiones)</w:t>
            </w:r>
          </w:p>
        </w:tc>
        <w:tc>
          <w:tcPr>
            <w:tcW w:w="416" w:type="dxa"/>
            <w:tcBorders>
              <w:top w:val="nil"/>
              <w:left w:val="nil"/>
              <w:bottom w:val="single" w:sz="8" w:space="0" w:color="auto"/>
              <w:right w:val="single" w:sz="8" w:space="0" w:color="FFFFFF"/>
            </w:tcBorders>
            <w:shd w:val="clear" w:color="000000" w:fill="1F497D"/>
            <w:vAlign w:val="center"/>
            <w:hideMark/>
          </w:tcPr>
          <w:p w14:paraId="5B9755B5"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c>
          <w:tcPr>
            <w:tcW w:w="416" w:type="dxa"/>
            <w:tcBorders>
              <w:top w:val="nil"/>
              <w:left w:val="nil"/>
              <w:bottom w:val="single" w:sz="8" w:space="0" w:color="auto"/>
              <w:right w:val="single" w:sz="8" w:space="0" w:color="FFFFFF"/>
            </w:tcBorders>
            <w:shd w:val="clear" w:color="000000" w:fill="1F497D"/>
            <w:vAlign w:val="center"/>
            <w:hideMark/>
          </w:tcPr>
          <w:p w14:paraId="57BFD5F2"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c>
          <w:tcPr>
            <w:tcW w:w="416" w:type="dxa"/>
            <w:tcBorders>
              <w:top w:val="nil"/>
              <w:left w:val="nil"/>
              <w:bottom w:val="single" w:sz="8" w:space="0" w:color="auto"/>
              <w:right w:val="single" w:sz="8" w:space="0" w:color="FFFFFF"/>
            </w:tcBorders>
            <w:shd w:val="clear" w:color="000000" w:fill="1F497D"/>
            <w:vAlign w:val="center"/>
            <w:hideMark/>
          </w:tcPr>
          <w:p w14:paraId="757F92E8"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c>
          <w:tcPr>
            <w:tcW w:w="416" w:type="dxa"/>
            <w:tcBorders>
              <w:top w:val="nil"/>
              <w:left w:val="nil"/>
              <w:bottom w:val="single" w:sz="8" w:space="0" w:color="auto"/>
              <w:right w:val="single" w:sz="8" w:space="0" w:color="FFFFFF"/>
            </w:tcBorders>
            <w:shd w:val="clear" w:color="000000" w:fill="1F497D"/>
            <w:vAlign w:val="center"/>
            <w:hideMark/>
          </w:tcPr>
          <w:p w14:paraId="3A33C0FF" w14:textId="1D11E17F"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r>
      <w:tr w:rsidR="00B05D3A" w:rsidRPr="00A84210" w14:paraId="78393A4F" w14:textId="77777777" w:rsidTr="00B05D3A">
        <w:trPr>
          <w:trHeight w:val="300"/>
          <w:jc w:val="center"/>
        </w:trPr>
        <w:tc>
          <w:tcPr>
            <w:tcW w:w="4536" w:type="dxa"/>
            <w:tcBorders>
              <w:top w:val="nil"/>
              <w:left w:val="single" w:sz="8" w:space="0" w:color="auto"/>
              <w:bottom w:val="single" w:sz="8" w:space="0" w:color="FFFFFF"/>
              <w:right w:val="single" w:sz="8" w:space="0" w:color="FFFFFF"/>
            </w:tcBorders>
            <w:shd w:val="clear" w:color="auto" w:fill="auto"/>
            <w:vAlign w:val="center"/>
            <w:hideMark/>
          </w:tcPr>
          <w:p w14:paraId="38F7A3C9"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FFFFFF"/>
            </w:tcBorders>
            <w:shd w:val="clear" w:color="auto" w:fill="auto"/>
            <w:vAlign w:val="center"/>
            <w:hideMark/>
          </w:tcPr>
          <w:p w14:paraId="0F532991"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FFFFFF"/>
            </w:tcBorders>
            <w:shd w:val="clear" w:color="auto" w:fill="auto"/>
            <w:vAlign w:val="center"/>
            <w:hideMark/>
          </w:tcPr>
          <w:p w14:paraId="046E6776"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FFFFFF"/>
            </w:tcBorders>
            <w:shd w:val="clear" w:color="auto" w:fill="auto"/>
            <w:vAlign w:val="center"/>
            <w:hideMark/>
          </w:tcPr>
          <w:p w14:paraId="1A83CDCC"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416" w:type="dxa"/>
            <w:tcBorders>
              <w:top w:val="nil"/>
              <w:left w:val="nil"/>
              <w:bottom w:val="single" w:sz="8" w:space="0" w:color="auto"/>
              <w:right w:val="single" w:sz="8" w:space="0" w:color="FFFFFF"/>
            </w:tcBorders>
            <w:shd w:val="clear" w:color="auto" w:fill="auto"/>
            <w:vAlign w:val="center"/>
            <w:hideMark/>
          </w:tcPr>
          <w:p w14:paraId="4D7AB9DD"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506900A7" w14:textId="77777777" w:rsidTr="00B05D3A">
        <w:trPr>
          <w:trHeight w:val="300"/>
          <w:jc w:val="center"/>
        </w:trPr>
        <w:tc>
          <w:tcPr>
            <w:tcW w:w="4536" w:type="dxa"/>
            <w:tcBorders>
              <w:top w:val="nil"/>
              <w:left w:val="single" w:sz="8" w:space="0" w:color="auto"/>
              <w:bottom w:val="single" w:sz="8" w:space="0" w:color="FFFFFF"/>
              <w:right w:val="single" w:sz="8" w:space="0" w:color="auto"/>
            </w:tcBorders>
            <w:shd w:val="clear" w:color="000000" w:fill="1F497D"/>
            <w:vAlign w:val="center"/>
            <w:hideMark/>
          </w:tcPr>
          <w:p w14:paraId="467EDF89" w14:textId="78F12F59" w:rsidR="00B05D3A" w:rsidRPr="00A84210" w:rsidRDefault="0053247B"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VAN</w:t>
            </w:r>
          </w:p>
        </w:tc>
        <w:tc>
          <w:tcPr>
            <w:tcW w:w="1664" w:type="dxa"/>
            <w:gridSpan w:val="4"/>
            <w:tcBorders>
              <w:top w:val="single" w:sz="8" w:space="0" w:color="auto"/>
              <w:left w:val="nil"/>
              <w:bottom w:val="single" w:sz="8" w:space="0" w:color="auto"/>
              <w:right w:val="nil"/>
            </w:tcBorders>
            <w:shd w:val="clear" w:color="000000" w:fill="BFBFBF"/>
            <w:noWrap/>
            <w:vAlign w:val="center"/>
            <w:hideMark/>
          </w:tcPr>
          <w:p w14:paraId="0C5267E9"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sz w:val="16"/>
                <w:szCs w:val="16"/>
                <w:lang w:eastAsia="es-CL"/>
              </w:rPr>
              <w:t> </w:t>
            </w:r>
          </w:p>
        </w:tc>
      </w:tr>
      <w:tr w:rsidR="00B05D3A" w:rsidRPr="00A84210" w14:paraId="7B383A4A" w14:textId="77777777" w:rsidTr="00B05D3A">
        <w:trPr>
          <w:trHeight w:val="468"/>
          <w:jc w:val="center"/>
        </w:trPr>
        <w:tc>
          <w:tcPr>
            <w:tcW w:w="4536" w:type="dxa"/>
            <w:tcBorders>
              <w:top w:val="nil"/>
              <w:left w:val="single" w:sz="8" w:space="0" w:color="auto"/>
              <w:bottom w:val="single" w:sz="8" w:space="0" w:color="FFFFFF"/>
              <w:right w:val="single" w:sz="8" w:space="0" w:color="auto"/>
            </w:tcBorders>
            <w:shd w:val="clear" w:color="000000" w:fill="1F497D"/>
            <w:vAlign w:val="center"/>
            <w:hideMark/>
          </w:tcPr>
          <w:p w14:paraId="674AEA8C"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Tasa de Descuento</w:t>
            </w:r>
          </w:p>
        </w:tc>
        <w:tc>
          <w:tcPr>
            <w:tcW w:w="1664" w:type="dxa"/>
            <w:gridSpan w:val="4"/>
            <w:tcBorders>
              <w:top w:val="single" w:sz="8" w:space="0" w:color="auto"/>
              <w:left w:val="nil"/>
              <w:bottom w:val="single" w:sz="8" w:space="0" w:color="auto"/>
              <w:right w:val="nil"/>
            </w:tcBorders>
            <w:shd w:val="clear" w:color="000000" w:fill="BFBFBF"/>
            <w:noWrap/>
            <w:vAlign w:val="center"/>
            <w:hideMark/>
          </w:tcPr>
          <w:p w14:paraId="4014DB92"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7A760A8F" w14:textId="77777777" w:rsidTr="00B05D3A">
        <w:trPr>
          <w:trHeight w:val="468"/>
          <w:jc w:val="center"/>
        </w:trPr>
        <w:tc>
          <w:tcPr>
            <w:tcW w:w="4536" w:type="dxa"/>
            <w:tcBorders>
              <w:top w:val="nil"/>
              <w:left w:val="single" w:sz="8" w:space="0" w:color="auto"/>
              <w:bottom w:val="single" w:sz="8" w:space="0" w:color="FFFFFF"/>
              <w:right w:val="single" w:sz="8" w:space="0" w:color="auto"/>
            </w:tcBorders>
            <w:shd w:val="clear" w:color="000000" w:fill="1F497D"/>
            <w:vAlign w:val="center"/>
            <w:hideMark/>
          </w:tcPr>
          <w:p w14:paraId="37212950"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Subsidio Solicitado</w:t>
            </w:r>
          </w:p>
        </w:tc>
        <w:tc>
          <w:tcPr>
            <w:tcW w:w="1664" w:type="dxa"/>
            <w:gridSpan w:val="4"/>
            <w:tcBorders>
              <w:top w:val="single" w:sz="8" w:space="0" w:color="auto"/>
              <w:left w:val="nil"/>
              <w:bottom w:val="single" w:sz="8" w:space="0" w:color="auto"/>
              <w:right w:val="nil"/>
            </w:tcBorders>
            <w:shd w:val="clear" w:color="000000" w:fill="BFBFBF"/>
            <w:noWrap/>
            <w:vAlign w:val="center"/>
            <w:hideMark/>
          </w:tcPr>
          <w:p w14:paraId="0E3AA26E"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2AA67DB4" w14:textId="77777777" w:rsidTr="00B05D3A">
        <w:trPr>
          <w:trHeight w:val="456"/>
          <w:jc w:val="center"/>
        </w:trPr>
        <w:tc>
          <w:tcPr>
            <w:tcW w:w="4536" w:type="dxa"/>
            <w:tcBorders>
              <w:top w:val="nil"/>
              <w:left w:val="single" w:sz="8" w:space="0" w:color="auto"/>
              <w:bottom w:val="nil"/>
              <w:right w:val="single" w:sz="8" w:space="0" w:color="auto"/>
            </w:tcBorders>
            <w:shd w:val="clear" w:color="000000" w:fill="1F497D"/>
            <w:vAlign w:val="center"/>
            <w:hideMark/>
          </w:tcPr>
          <w:p w14:paraId="1D7FFD6C" w14:textId="77777777" w:rsidR="00B05D3A" w:rsidRPr="00A84210" w:rsidRDefault="00B05D3A" w:rsidP="00B05D3A">
            <w:pPr>
              <w:suppressAutoHyphens w:val="0"/>
              <w:rPr>
                <w:rFonts w:eastAsia="Times New Roman" w:cs="Calibri"/>
                <w:b/>
                <w:bCs/>
                <w:color w:val="FFFFFF"/>
                <w:sz w:val="16"/>
                <w:szCs w:val="16"/>
                <w:lang w:eastAsia="es-CL"/>
              </w:rPr>
            </w:pPr>
            <w:r w:rsidRPr="00A84210">
              <w:rPr>
                <w:rFonts w:eastAsia="Times New Roman" w:cs="Calibri"/>
                <w:b/>
                <w:bCs/>
                <w:color w:val="FFFFFF"/>
                <w:sz w:val="16"/>
                <w:szCs w:val="16"/>
                <w:lang w:eastAsia="es-CL"/>
              </w:rPr>
              <w:t>Anticipo Solicitado</w:t>
            </w:r>
          </w:p>
        </w:tc>
        <w:tc>
          <w:tcPr>
            <w:tcW w:w="1664" w:type="dxa"/>
            <w:gridSpan w:val="4"/>
            <w:tcBorders>
              <w:top w:val="single" w:sz="8" w:space="0" w:color="auto"/>
              <w:left w:val="nil"/>
              <w:bottom w:val="nil"/>
              <w:right w:val="nil"/>
            </w:tcBorders>
            <w:shd w:val="clear" w:color="000000" w:fill="BFBFBF"/>
            <w:noWrap/>
            <w:vAlign w:val="center"/>
            <w:hideMark/>
          </w:tcPr>
          <w:p w14:paraId="5229DA3F" w14:textId="77777777" w:rsidR="00B05D3A" w:rsidRPr="00A84210" w:rsidRDefault="00B05D3A" w:rsidP="00B05D3A">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w:t>
            </w:r>
          </w:p>
        </w:tc>
      </w:tr>
      <w:tr w:rsidR="00B05D3A" w:rsidRPr="00A84210" w14:paraId="06FB2D7F" w14:textId="77777777" w:rsidTr="00B05D3A">
        <w:trPr>
          <w:trHeight w:val="312"/>
          <w:jc w:val="center"/>
        </w:trPr>
        <w:tc>
          <w:tcPr>
            <w:tcW w:w="62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0311B8F" w14:textId="77777777" w:rsidR="00B05D3A" w:rsidRPr="00A84210" w:rsidRDefault="00B05D3A" w:rsidP="00B05D3A">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vertAlign w:val="superscript"/>
                <w:lang w:eastAsia="es-CL"/>
              </w:rPr>
              <w:lastRenderedPageBreak/>
              <w:t>(1)</w:t>
            </w:r>
            <w:r w:rsidRPr="00A84210">
              <w:rPr>
                <w:rFonts w:ascii="Times New Roman" w:eastAsia="Times New Roman" w:hAnsi="Times New Roman"/>
                <w:color w:val="000000"/>
                <w:sz w:val="16"/>
                <w:szCs w:val="16"/>
                <w:vertAlign w:val="superscript"/>
                <w:lang w:eastAsia="es-CL"/>
              </w:rPr>
              <w:t xml:space="preserve">      </w:t>
            </w:r>
            <w:r w:rsidRPr="00A84210">
              <w:rPr>
                <w:rFonts w:eastAsia="Times New Roman" w:cs="Calibri"/>
                <w:color w:val="000000"/>
                <w:sz w:val="16"/>
                <w:szCs w:val="16"/>
                <w:lang w:eastAsia="es-CL"/>
              </w:rPr>
              <w:t>Los valores de la estimación de Costos deberá ser presentada en pesos chilenos.</w:t>
            </w:r>
          </w:p>
        </w:tc>
      </w:tr>
    </w:tbl>
    <w:p w14:paraId="66429395" w14:textId="77777777" w:rsidR="005C6643" w:rsidRPr="00A84210" w:rsidRDefault="005C6643" w:rsidP="005C6643"/>
    <w:p w14:paraId="0B904DF9" w14:textId="77777777" w:rsidR="005C6643" w:rsidRPr="00A84210" w:rsidRDefault="005C6643" w:rsidP="005C6643"/>
    <w:p w14:paraId="3A0BFD02" w14:textId="08D89561" w:rsidR="005C6643" w:rsidRPr="00A84210" w:rsidRDefault="005C6643" w:rsidP="005C6643">
      <w:r w:rsidRPr="00A84210">
        <w:t xml:space="preserve">El Valor Actual de los Costos proyectado, asociado al Sistema de </w:t>
      </w:r>
      <w:r w:rsidR="00572793" w:rsidRPr="00A84210">
        <w:t>Procesamiento de Audio</w:t>
      </w:r>
      <w:r w:rsidRPr="00A84210">
        <w:t>, deberá ser presentado para un horizonte de evaluación del Proyecto de</w:t>
      </w:r>
      <w:r w:rsidR="004B026D" w:rsidRPr="00A84210">
        <w:t xml:space="preserve"> tres (3) </w:t>
      </w:r>
      <w:r w:rsidR="000E14E2" w:rsidRPr="00A84210">
        <w:t>años</w:t>
      </w:r>
      <w:r w:rsidRPr="00A84210">
        <w:t>. La estimación de costos del Proyecto debe contener lo siguiente:</w:t>
      </w:r>
      <w:r w:rsidR="0015004D" w:rsidRPr="00A84210">
        <w:rPr>
          <w:rFonts w:eastAsia="Times New Roman"/>
          <w:b/>
          <w:bCs/>
          <w:noProof/>
          <w:lang w:eastAsia="es-CL"/>
          <w14:ligatures w14:val="standardContextual"/>
        </w:rPr>
        <w:t xml:space="preserve"> </w:t>
      </w:r>
    </w:p>
    <w:p w14:paraId="78F60E5D" w14:textId="77777777" w:rsidR="005C6643" w:rsidRPr="00A84210" w:rsidRDefault="005C6643" w:rsidP="005C6643"/>
    <w:p w14:paraId="1292016C" w14:textId="0055F803" w:rsidR="005C6643" w:rsidRPr="00A84210" w:rsidRDefault="005C6643" w:rsidP="00933680">
      <w:pPr>
        <w:numPr>
          <w:ilvl w:val="0"/>
          <w:numId w:val="38"/>
        </w:numPr>
        <w:contextualSpacing/>
        <w:rPr>
          <w:rFonts w:eastAsia="Cambria"/>
          <w:lang w:eastAsia="ja-JP"/>
        </w:rPr>
      </w:pPr>
      <w:r w:rsidRPr="00A84210">
        <w:rPr>
          <w:rFonts w:eastAsia="Cambria"/>
          <w:lang w:eastAsia="ja-JP"/>
        </w:rPr>
        <w:t xml:space="preserve">Inversión en Sistema de </w:t>
      </w:r>
      <w:r w:rsidR="00572793" w:rsidRPr="00A84210">
        <w:rPr>
          <w:rFonts w:eastAsia="Cambria"/>
          <w:lang w:eastAsia="ja-JP"/>
        </w:rPr>
        <w:t>Procesamiento de Audio</w:t>
      </w:r>
      <w:r w:rsidRPr="00A84210">
        <w:rPr>
          <w:rFonts w:eastAsia="Cambria"/>
          <w:lang w:eastAsia="ja-JP"/>
        </w:rPr>
        <w:t>: Detalle de todas las inversiones requeridas, según la solución técnica comprometida.</w:t>
      </w:r>
    </w:p>
    <w:p w14:paraId="064D34A0" w14:textId="3ADC0BBD" w:rsidR="005C6643" w:rsidRPr="00A84210" w:rsidRDefault="005C6643" w:rsidP="00933680">
      <w:pPr>
        <w:numPr>
          <w:ilvl w:val="0"/>
          <w:numId w:val="38"/>
        </w:numPr>
        <w:contextualSpacing/>
        <w:rPr>
          <w:rFonts w:eastAsia="Cambria"/>
          <w:lang w:eastAsia="ja-JP"/>
        </w:rPr>
      </w:pPr>
      <w:r w:rsidRPr="00A84210">
        <w:rPr>
          <w:rFonts w:eastAsia="Cambria"/>
          <w:lang w:eastAsia="ja-JP"/>
        </w:rPr>
        <w:t xml:space="preserve">Costos fijos y costos variables asociados de Sistema de </w:t>
      </w:r>
      <w:r w:rsidR="00572793" w:rsidRPr="00A84210">
        <w:rPr>
          <w:rFonts w:eastAsia="Cambria"/>
          <w:lang w:eastAsia="ja-JP"/>
        </w:rPr>
        <w:t>Procesamiento de Audio</w:t>
      </w:r>
      <w:r w:rsidRPr="00A84210">
        <w:rPr>
          <w:rFonts w:eastAsia="Cambria"/>
          <w:lang w:eastAsia="ja-JP"/>
        </w:rPr>
        <w:t>: costos que incurrirá la Proponente para el horizonte de evaluación del Proyecto.</w:t>
      </w:r>
    </w:p>
    <w:p w14:paraId="5AE88DEE" w14:textId="77777777" w:rsidR="005C6643" w:rsidRPr="00A84210" w:rsidRDefault="005C6643" w:rsidP="005C6643"/>
    <w:p w14:paraId="2699B8F5" w14:textId="77777777" w:rsidR="005C6643" w:rsidRPr="00A84210" w:rsidRDefault="005C6643" w:rsidP="005C6643">
      <w:r w:rsidRPr="00A84210">
        <w:t>Se deberán indicar los alcances de la tasa de descuento utilizada en el Proyecto Financiero, detallando los criterios considerados para su elaboración.</w:t>
      </w:r>
    </w:p>
    <w:p w14:paraId="72594C25" w14:textId="1884A233" w:rsidR="005C6643" w:rsidRPr="00A84210" w:rsidRDefault="005C6643" w:rsidP="005C6643"/>
    <w:p w14:paraId="66CB09AC" w14:textId="77777777" w:rsidR="005C6643" w:rsidRPr="00A84210" w:rsidRDefault="005C6643" w:rsidP="00DD6144">
      <w:pPr>
        <w:keepNext/>
        <w:keepLines/>
        <w:numPr>
          <w:ilvl w:val="1"/>
          <w:numId w:val="16"/>
        </w:numPr>
        <w:spacing w:before="120" w:after="240" w:line="276" w:lineRule="auto"/>
        <w:outlineLvl w:val="0"/>
        <w:rPr>
          <w:b/>
          <w:spacing w:val="-3"/>
          <w:sz w:val="24"/>
          <w:szCs w:val="24"/>
          <w:lang w:eastAsia="ja-JP"/>
        </w:rPr>
      </w:pPr>
      <w:r w:rsidRPr="00A84210">
        <w:rPr>
          <w:b/>
          <w:spacing w:val="-3"/>
          <w:sz w:val="24"/>
          <w:szCs w:val="24"/>
          <w:lang w:eastAsia="ja-JP"/>
        </w:rPr>
        <w:t>Depreciación y amortización</w:t>
      </w:r>
    </w:p>
    <w:p w14:paraId="163EEA6C" w14:textId="77777777" w:rsidR="005C6643" w:rsidRPr="00A84210" w:rsidRDefault="005C6643" w:rsidP="005C6643"/>
    <w:p w14:paraId="06B3EA09" w14:textId="77777777" w:rsidR="005C6643" w:rsidRPr="00A84210" w:rsidRDefault="005C6643" w:rsidP="005C6643">
      <w:r w:rsidRPr="00A84210">
        <w:t>El Proyecto Financiero debe presentar el cálculo de la depreciación de los activos fijos y, de corresponder, la amortización de activos intangibles. Se deberá detallar la metodología de cálculo, tomando en consideración los años que permite el Servicio de Impuestos Internos para la depreciación de infraestructura y otros activos de telecomunicaciones. Asimismo, se deberá detallar la metodología de cálculo para la amortización de activos intangibles, considerando la normativa del Servicio de Impuestos Internos que respalde la metodología presentada.</w:t>
      </w:r>
    </w:p>
    <w:p w14:paraId="3F26029B" w14:textId="77777777" w:rsidR="005C6643" w:rsidRPr="00A84210" w:rsidRDefault="005C6643" w:rsidP="005C6643"/>
    <w:p w14:paraId="303EDC03" w14:textId="77777777" w:rsidR="005C6643" w:rsidRPr="00A84210" w:rsidRDefault="005C6643" w:rsidP="005C6643">
      <w:r w:rsidRPr="00A84210">
        <w:t>Adicionalmente, el Proyecto Financiero deberá describir y detallar la metodología utilizada para calcular el valor residual del Proyecto, si así existiera.</w:t>
      </w:r>
    </w:p>
    <w:p w14:paraId="768B218C" w14:textId="77E7631B" w:rsidR="005C6643" w:rsidRPr="00A84210" w:rsidRDefault="005C6643" w:rsidP="005C6643"/>
    <w:p w14:paraId="7A8D48B9" w14:textId="7058F9DB" w:rsidR="005C6643" w:rsidRPr="00A84210" w:rsidRDefault="005C6643" w:rsidP="00DD6144">
      <w:pPr>
        <w:keepNext/>
        <w:keepLines/>
        <w:numPr>
          <w:ilvl w:val="1"/>
          <w:numId w:val="16"/>
        </w:numPr>
        <w:spacing w:before="120" w:after="240" w:line="276" w:lineRule="auto"/>
        <w:outlineLvl w:val="0"/>
        <w:rPr>
          <w:b/>
          <w:spacing w:val="-3"/>
          <w:sz w:val="24"/>
          <w:szCs w:val="24"/>
          <w:lang w:eastAsia="ja-JP"/>
        </w:rPr>
      </w:pPr>
      <w:r w:rsidRPr="00A84210">
        <w:rPr>
          <w:b/>
          <w:spacing w:val="-3"/>
          <w:sz w:val="24"/>
          <w:szCs w:val="24"/>
          <w:lang w:eastAsia="ja-JP"/>
        </w:rPr>
        <w:t xml:space="preserve">Cálculo de Valor Actual </w:t>
      </w:r>
      <w:r w:rsidR="000304AB" w:rsidRPr="00A84210">
        <w:rPr>
          <w:b/>
          <w:spacing w:val="-3"/>
          <w:sz w:val="24"/>
          <w:szCs w:val="24"/>
          <w:lang w:eastAsia="ja-JP"/>
        </w:rPr>
        <w:t>Neto</w:t>
      </w:r>
      <w:r w:rsidRPr="00A84210">
        <w:rPr>
          <w:b/>
          <w:spacing w:val="-3"/>
          <w:sz w:val="24"/>
          <w:szCs w:val="24"/>
          <w:lang w:eastAsia="ja-JP"/>
        </w:rPr>
        <w:t xml:space="preserve"> (VA</w:t>
      </w:r>
      <w:r w:rsidR="000304AB" w:rsidRPr="00A84210">
        <w:rPr>
          <w:b/>
          <w:spacing w:val="-3"/>
          <w:sz w:val="24"/>
          <w:szCs w:val="24"/>
          <w:lang w:eastAsia="ja-JP"/>
        </w:rPr>
        <w:t>N</w:t>
      </w:r>
      <w:r w:rsidRPr="00A84210">
        <w:rPr>
          <w:b/>
          <w:spacing w:val="-3"/>
          <w:sz w:val="24"/>
          <w:szCs w:val="24"/>
          <w:lang w:eastAsia="ja-JP"/>
        </w:rPr>
        <w:t>)</w:t>
      </w:r>
    </w:p>
    <w:p w14:paraId="192BE3CF" w14:textId="45255F25" w:rsidR="005C6643" w:rsidRPr="00A84210" w:rsidRDefault="005C6643" w:rsidP="005C6643"/>
    <w:p w14:paraId="43CF46C1" w14:textId="02D1FDD8" w:rsidR="005C6643" w:rsidRPr="00A84210" w:rsidRDefault="005C6643" w:rsidP="005C6643">
      <w:r w:rsidRPr="00A84210">
        <w:t>El Proyecto Financiero debe calcular el VA</w:t>
      </w:r>
      <w:r w:rsidR="000304AB" w:rsidRPr="00A84210">
        <w:t>N</w:t>
      </w:r>
      <w:r w:rsidRPr="00A84210">
        <w:t xml:space="preserve"> con el propósito de justificar el subsidio solicitado por la Proponente. Todas las cifras presentadas deberán especificar su metodología de cálculo.</w:t>
      </w:r>
      <w:r w:rsidR="000304AB" w:rsidRPr="00A84210">
        <w:t xml:space="preserve"> Para estos efectos, la Proponente deberá declarar las menciones comerciales, donaciones y, en general, todo tipo de ingresos que perciba, debiendo singularizarse en los antecedentes financieros que acompañe a su Propuesta, de conformidad con lo establecido en Anexo N°3 de estas Bases Específicas.  </w:t>
      </w:r>
    </w:p>
    <w:p w14:paraId="01DA29B1" w14:textId="77777777" w:rsidR="005C6643" w:rsidRPr="00A84210" w:rsidRDefault="005C6643" w:rsidP="005C6643"/>
    <w:p w14:paraId="297E1B08" w14:textId="4D0404D6" w:rsidR="005C6643" w:rsidRPr="00A84210" w:rsidRDefault="005C6643" w:rsidP="005C6643">
      <w:proofErr w:type="gramStart"/>
      <w:r w:rsidRPr="00A84210">
        <w:t>En caso que</w:t>
      </w:r>
      <w:proofErr w:type="gramEnd"/>
      <w:r w:rsidRPr="00A84210">
        <w:t xml:space="preserve"> la Proponente incorpore equipamientos previamente adquiridos, estos deberán haber sido adquiridos en un período inferior a los dos (2) años contados desde la presentación del Proyecto Técnico, lo cual deberá ser debidamente acreditado por la Proponente con los respectivos instrumentos, lo que será calificado por SUBTEL</w:t>
      </w:r>
      <w:r w:rsidR="001F3F97" w:rsidRPr="00A84210">
        <w:t xml:space="preserve">, lo cual deberá ser debidamente acreditado por la Proponente mediante copia de la factura, a nombre de razón social de la </w:t>
      </w:r>
      <w:r w:rsidR="001F3F97" w:rsidRPr="00A84210">
        <w:lastRenderedPageBreak/>
        <w:t>Proponente. En este caso, el monto asociado al equipamiento previamente adquirido deberá ser presentado en el año cero (0) de la estimación</w:t>
      </w:r>
      <w:r w:rsidRPr="00A84210">
        <w:t xml:space="preserve">. </w:t>
      </w:r>
    </w:p>
    <w:p w14:paraId="65DFD06E" w14:textId="77777777" w:rsidR="005C6643" w:rsidRPr="00A84210" w:rsidRDefault="005C6643" w:rsidP="005C6643"/>
    <w:p w14:paraId="564C0A97" w14:textId="77777777" w:rsidR="005C6643" w:rsidRPr="00A84210" w:rsidRDefault="005C6643" w:rsidP="005C6643">
      <w:r w:rsidRPr="00A84210">
        <w:t>En caso que exista información en otra divisa, la Proponente deberá convertirla a pesos chilenos utilizando el tipo de cambio, según lo informado por el Banco Central de Chile, al último día hábil del mes que antecede a la presentación de la propuesta.</w:t>
      </w:r>
    </w:p>
    <w:p w14:paraId="3E3F1BA5" w14:textId="77777777" w:rsidR="005C6643" w:rsidRPr="00A84210" w:rsidRDefault="005C6643" w:rsidP="00DD6144">
      <w:pPr>
        <w:keepNext/>
        <w:keepLines/>
        <w:numPr>
          <w:ilvl w:val="1"/>
          <w:numId w:val="16"/>
        </w:numPr>
        <w:spacing w:before="120" w:after="240" w:line="276" w:lineRule="auto"/>
        <w:outlineLvl w:val="0"/>
        <w:rPr>
          <w:b/>
          <w:spacing w:val="-3"/>
          <w:sz w:val="24"/>
          <w:szCs w:val="24"/>
          <w:lang w:eastAsia="ja-JP"/>
        </w:rPr>
      </w:pPr>
      <w:r w:rsidRPr="00A84210">
        <w:rPr>
          <w:b/>
          <w:spacing w:val="-3"/>
          <w:sz w:val="24"/>
          <w:szCs w:val="24"/>
          <w:lang w:eastAsia="ja-JP"/>
        </w:rPr>
        <w:t>Subsidio solicitado</w:t>
      </w:r>
    </w:p>
    <w:p w14:paraId="16146C26" w14:textId="2E3A5685" w:rsidR="005C6643" w:rsidRPr="00A84210" w:rsidRDefault="005C6643" w:rsidP="005C6643">
      <w:r w:rsidRPr="00A84210">
        <w:t xml:space="preserve">El Proyecto Financiero deberá indicar el Subsidio solicitado y presentarlo en el flujo de estimación de costos, de acuerdo al subsidio máximo </w:t>
      </w:r>
      <w:r w:rsidR="00B65AA6" w:rsidRPr="00A84210">
        <w:t xml:space="preserve">asignable para el </w:t>
      </w:r>
      <w:r w:rsidR="00B65AA6" w:rsidRPr="00A84210">
        <w:rPr>
          <w:rFonts w:eastAsia="Cambria"/>
          <w:lang w:eastAsia="ja-JP"/>
        </w:rPr>
        <w:t>Sistema de Procesamiento de Audio</w:t>
      </w:r>
      <w:r w:rsidR="00B65AA6" w:rsidRPr="00A84210">
        <w:t xml:space="preserve"> </w:t>
      </w:r>
      <w:proofErr w:type="gramStart"/>
      <w:r w:rsidR="00B65AA6" w:rsidRPr="00A84210">
        <w:t xml:space="preserve">Propuesto </w:t>
      </w:r>
      <w:r w:rsidRPr="00A84210">
        <w:t xml:space="preserve"> de</w:t>
      </w:r>
      <w:proofErr w:type="gramEnd"/>
      <w:r w:rsidRPr="00A84210">
        <w:t xml:space="preserve"> conformidad a lo establecido en el Artículo 19º y en el Anexo N° 4, ambos de las Bases Específicas. </w:t>
      </w:r>
    </w:p>
    <w:p w14:paraId="2885B42A" w14:textId="77777777" w:rsidR="005C6643" w:rsidRPr="00A84210" w:rsidRDefault="005C6643" w:rsidP="005C6643"/>
    <w:p w14:paraId="2C5D783D" w14:textId="0F15EF75" w:rsidR="005C6643" w:rsidRPr="00A84210" w:rsidRDefault="005C6643" w:rsidP="005C6643">
      <w:r w:rsidRPr="00A84210">
        <w:t xml:space="preserve">El subsidio solicitado no podrá superar el </w:t>
      </w:r>
      <w:r w:rsidR="00254DBC" w:rsidRPr="00A84210">
        <w:t xml:space="preserve">VAN </w:t>
      </w:r>
      <w:r w:rsidRPr="00A84210">
        <w:t xml:space="preserve">del Proyecto presentado en la Propuesta. En caso de detectarse un error en la estimación de costos en el proceso de evaluación que genere un </w:t>
      </w:r>
      <w:r w:rsidR="00254DBC" w:rsidRPr="00A84210">
        <w:t xml:space="preserve">VAN </w:t>
      </w:r>
      <w:r w:rsidRPr="00A84210">
        <w:t xml:space="preserve">inferior al subsidio solicitado, se descontará de éste el monto que sobrepase el valor inicial del Valor Actual </w:t>
      </w:r>
      <w:r w:rsidR="00254DBC" w:rsidRPr="00A84210">
        <w:t>Neto</w:t>
      </w:r>
      <w:r w:rsidRPr="00A84210">
        <w:t>.</w:t>
      </w:r>
    </w:p>
    <w:p w14:paraId="4CD7DA2A" w14:textId="77777777" w:rsidR="001F3F97" w:rsidRPr="00A84210" w:rsidRDefault="001F3F97" w:rsidP="005C6643"/>
    <w:p w14:paraId="7164CE08" w14:textId="1A127E01" w:rsidR="001F3F97" w:rsidRPr="00A84210" w:rsidRDefault="001F3F97" w:rsidP="005C6643">
      <w:r w:rsidRPr="00A84210">
        <w:t>Además, el monto del Subsidio solicitado deberá constar en la última página del Proyecto Financiero respectivo.</w:t>
      </w:r>
    </w:p>
    <w:p w14:paraId="18DA92DB" w14:textId="06DB1D0F" w:rsidR="005C6643" w:rsidRPr="00A84210" w:rsidRDefault="005C6643" w:rsidP="00DD6144">
      <w:pPr>
        <w:keepNext/>
        <w:keepLines/>
        <w:numPr>
          <w:ilvl w:val="1"/>
          <w:numId w:val="16"/>
        </w:numPr>
        <w:spacing w:before="120" w:after="240" w:line="276" w:lineRule="auto"/>
        <w:outlineLvl w:val="0"/>
        <w:rPr>
          <w:b/>
          <w:bCs/>
          <w:spacing w:val="-3"/>
          <w:sz w:val="24"/>
          <w:szCs w:val="24"/>
          <w:lang w:eastAsia="ja-JP"/>
        </w:rPr>
      </w:pPr>
      <w:r w:rsidRPr="00A84210">
        <w:rPr>
          <w:rFonts w:eastAsia="MS Gothic"/>
          <w:b/>
          <w:bCs/>
          <w:spacing w:val="5"/>
          <w:kern w:val="2"/>
          <w:sz w:val="24"/>
          <w:szCs w:val="52"/>
          <w:lang w:val="es-ES" w:eastAsia="ja-JP"/>
        </w:rPr>
        <w:t>Otras disposiciones</w:t>
      </w:r>
    </w:p>
    <w:p w14:paraId="1440951B" w14:textId="20697D1D" w:rsidR="005C6643" w:rsidRPr="00A84210" w:rsidRDefault="005C6643" w:rsidP="005C6643">
      <w:r w:rsidRPr="00A84210">
        <w:t xml:space="preserve">Todos los valores expresados en el presente Proyecto Financiero serán en pesos chilenos y en el caso de importaciones, deben ser presentados estimando su valor CIF. Se deberá utilizar el tipo de cambio según lo informado por el Banco Central de Chile, al último día hábil del mes </w:t>
      </w:r>
      <w:r w:rsidR="002D2D5C" w:rsidRPr="00A84210">
        <w:t>que antecede</w:t>
      </w:r>
      <w:r w:rsidRPr="00A84210">
        <w:t xml:space="preserve"> a la presentación de la Propuesta.</w:t>
      </w:r>
    </w:p>
    <w:p w14:paraId="06BF6F34" w14:textId="77777777" w:rsidR="005C6643" w:rsidRPr="00A84210" w:rsidRDefault="005C6643" w:rsidP="005C6643"/>
    <w:p w14:paraId="7919D8EE" w14:textId="77777777" w:rsidR="005C6643" w:rsidRPr="00A84210" w:rsidRDefault="005C6643" w:rsidP="005C6643">
      <w:r w:rsidRPr="00A84210">
        <w:t>El Proyecto Financiero deberá contener un informe que especifique el detalle de los supuestos y consideraciones de todos los cálculos desarrollados para el presente Proyecto Financiero, junto con una memoria de cálculo con el respaldo de los costos y/o estimaciones.</w:t>
      </w:r>
    </w:p>
    <w:p w14:paraId="6FA427C1" w14:textId="77777777" w:rsidR="005C6643" w:rsidRPr="00A84210" w:rsidRDefault="005C6643" w:rsidP="005C6643"/>
    <w:p w14:paraId="07961CB7" w14:textId="2482DD94" w:rsidR="005C6643" w:rsidRPr="00A84210" w:rsidRDefault="005C6643" w:rsidP="005C6643">
      <w:r w:rsidRPr="00A84210">
        <w:t>El informe en cuestión deberá ser presentado en formato físico y digital (MS Word o PDF). La memoria de cálculo deberá ser presentada en un archivo MS Excel o compatible. Este último no podrá contener hojas ocultas, todas sus celdas deberán ser accesibles y deberá ser presentado con todas sus fórmula</w:t>
      </w:r>
      <w:r w:rsidR="003A60A2" w:rsidRPr="00A84210">
        <w:t>s</w:t>
      </w:r>
      <w:r w:rsidRPr="00A84210">
        <w:t xml:space="preserve"> de cálculo, alineado a los supuestos entregados en el respectivo informe.</w:t>
      </w:r>
    </w:p>
    <w:p w14:paraId="447A109F" w14:textId="77777777" w:rsidR="00D87E3A" w:rsidRPr="00A84210" w:rsidRDefault="00D87E3A">
      <w:pPr>
        <w:suppressAutoHyphens w:val="0"/>
        <w:spacing w:after="160" w:line="259" w:lineRule="auto"/>
        <w:jc w:val="left"/>
        <w:rPr>
          <w:rFonts w:eastAsia="MS Gothic"/>
          <w:b/>
          <w:bCs/>
          <w:spacing w:val="-3"/>
          <w:sz w:val="24"/>
          <w:lang w:eastAsia="ja-JP"/>
        </w:rPr>
      </w:pPr>
      <w:r w:rsidRPr="00A84210">
        <w:br w:type="page"/>
      </w:r>
    </w:p>
    <w:p w14:paraId="4E20416F" w14:textId="3A3CAB07" w:rsidR="009D39B3" w:rsidRPr="00A84210" w:rsidRDefault="009D39B3" w:rsidP="009D39B3">
      <w:pPr>
        <w:pStyle w:val="Ttulo1"/>
      </w:pPr>
      <w:r w:rsidRPr="00A84210">
        <w:lastRenderedPageBreak/>
        <w:t>ANEXO N°3</w:t>
      </w:r>
    </w:p>
    <w:p w14:paraId="0E597517" w14:textId="57900563" w:rsidR="00A92865" w:rsidRPr="00A84210" w:rsidRDefault="004B026D" w:rsidP="00A91088">
      <w:pPr>
        <w:pStyle w:val="Ttulo1"/>
      </w:pPr>
      <w:r w:rsidRPr="00A84210">
        <w:t xml:space="preserve">ANTECEDENTES </w:t>
      </w:r>
      <w:r w:rsidR="001145C1" w:rsidRPr="00A84210">
        <w:t>FINANCIEROS</w:t>
      </w:r>
    </w:p>
    <w:p w14:paraId="6D3A6998" w14:textId="423DFFA5" w:rsidR="00201B28" w:rsidRPr="00A84210" w:rsidRDefault="00201B28" w:rsidP="00D87E3A">
      <w:pPr>
        <w:pStyle w:val="Prrafodelista"/>
        <w:numPr>
          <w:ilvl w:val="0"/>
          <w:numId w:val="40"/>
        </w:numPr>
        <w:rPr>
          <w:b/>
        </w:rPr>
      </w:pPr>
      <w:r w:rsidRPr="00A84210">
        <w:rPr>
          <w:b/>
        </w:rPr>
        <w:t xml:space="preserve">Balances Generales, Estados de Resultados e Historial Tributario. </w:t>
      </w:r>
    </w:p>
    <w:p w14:paraId="5CF40DAA" w14:textId="4F816CCE" w:rsidR="00642199" w:rsidRPr="00A84210" w:rsidRDefault="00642199" w:rsidP="00642199">
      <w:pPr>
        <w:rPr>
          <w:lang w:eastAsia="ja-JP"/>
        </w:rPr>
      </w:pPr>
      <w:r w:rsidRPr="00A84210">
        <w:t xml:space="preserve">En principio, la Proponente deberá presentar, </w:t>
      </w:r>
      <w:r w:rsidRPr="00A84210">
        <w:rPr>
          <w:lang w:eastAsia="ja-JP"/>
        </w:rPr>
        <w:t xml:space="preserve">según lo estipulado en el literal i) del Artículo 10° de las Bases Generales, los balances generales y estados de resultados correspondiente a los dos (2) últimos ejercicios contables en formato compatible con Microsoft Excel y en PDF, previos al año de postulación respectivo. Asimismo, deberá presentar el Historial Tributario emitido por el Servicio de Impuestos Internos asociado a tales periodos contables. </w:t>
      </w:r>
    </w:p>
    <w:p w14:paraId="01D226BB" w14:textId="77777777" w:rsidR="00642199" w:rsidRPr="00A84210" w:rsidRDefault="00642199" w:rsidP="00642199">
      <w:pPr>
        <w:rPr>
          <w:lang w:eastAsia="ja-JP"/>
        </w:rPr>
      </w:pPr>
    </w:p>
    <w:p w14:paraId="66E7DCC9" w14:textId="2945304A" w:rsidR="00642199" w:rsidRPr="00A84210" w:rsidRDefault="00642199" w:rsidP="00642199">
      <w:pPr>
        <w:rPr>
          <w:lang w:eastAsia="ja-JP"/>
        </w:rPr>
      </w:pPr>
      <w:r w:rsidRPr="00A84210">
        <w:rPr>
          <w:lang w:eastAsia="ja-JP"/>
        </w:rPr>
        <w:t>La Proponente que se encuentre autorizada para realizar menciones comerciales según indica su decreto de concesión de radiodifusión sonora comunitaria ciudadana y frecuencia modulada, deberá adjuntar en su ingreso representativo del sobre S4 su certificado de Inicio de Actividades, expedido por el Servicio de Impuestos Internos, en virtud de lo dispuesto en el Artículo 13 de la Ley N°20.43</w:t>
      </w:r>
      <w:r w:rsidR="00201B28" w:rsidRPr="00A84210">
        <w:rPr>
          <w:lang w:eastAsia="ja-JP"/>
        </w:rPr>
        <w:t>3.</w:t>
      </w:r>
    </w:p>
    <w:p w14:paraId="40B578EC" w14:textId="77777777" w:rsidR="00201B28" w:rsidRPr="00A84210" w:rsidRDefault="00201B28" w:rsidP="00201B28"/>
    <w:p w14:paraId="38CD0BF1" w14:textId="5C86F6C3" w:rsidR="00201B28" w:rsidRPr="00A84210" w:rsidRDefault="00201B28" w:rsidP="00201B28">
      <w:r w:rsidRPr="00A84210">
        <w:t>También deberá entregar, conjuntamente con lo anterior, un listado de los convenios vigentes, ya sean de carácter de difusión cultural, comunitaria, deportiva o de interés público. Dicho listado deberá contener el RUT de la persona jurídica con la que se celebra el convenio, nombre del organismo, cantidad de menciones comprometidas y horario en el que se realizan las menciones.</w:t>
      </w:r>
    </w:p>
    <w:p w14:paraId="6680E8B2" w14:textId="4B2B9569" w:rsidR="00642199" w:rsidRPr="00A84210" w:rsidRDefault="00642199" w:rsidP="00642199">
      <w:pPr>
        <w:rPr>
          <w:lang w:eastAsia="ja-JP"/>
        </w:rPr>
      </w:pPr>
    </w:p>
    <w:p w14:paraId="5B19456C" w14:textId="6D7A765D" w:rsidR="00201B28" w:rsidRPr="00A84210" w:rsidRDefault="00201B28" w:rsidP="00D87E3A">
      <w:pPr>
        <w:pStyle w:val="Prrafodelista"/>
        <w:numPr>
          <w:ilvl w:val="0"/>
          <w:numId w:val="40"/>
        </w:numPr>
        <w:rPr>
          <w:b/>
          <w:lang w:eastAsia="ja-JP"/>
        </w:rPr>
      </w:pPr>
      <w:r w:rsidRPr="00A84210">
        <w:rPr>
          <w:b/>
          <w:lang w:eastAsia="ja-JP"/>
        </w:rPr>
        <w:t>Flujo de Caja.</w:t>
      </w:r>
    </w:p>
    <w:p w14:paraId="788E8303" w14:textId="35837F6C" w:rsidR="00642199" w:rsidRPr="00A84210" w:rsidRDefault="00642199" w:rsidP="00642199">
      <w:pPr>
        <w:rPr>
          <w:lang w:eastAsia="ja-JP"/>
        </w:rPr>
      </w:pPr>
      <w:r w:rsidRPr="00A84210">
        <w:rPr>
          <w:lang w:eastAsia="ja-JP"/>
        </w:rPr>
        <w:t>Sin perjuicio de lo anterior, la Proponente que no cuente con tales instrumentos deberá presentar la declaración jurada del numeral 8.3 del Anexo Nº 8 de las presentes Bases</w:t>
      </w:r>
      <w:r w:rsidR="00201B28" w:rsidRPr="00A84210">
        <w:rPr>
          <w:lang w:eastAsia="ja-JP"/>
        </w:rPr>
        <w:t xml:space="preserve">, lo que le permitirá presentar un Flujo de Caja proyectado en lugar de los antecedentes del literal a) del presente Anexo. </w:t>
      </w:r>
    </w:p>
    <w:p w14:paraId="356D7A8D" w14:textId="77777777" w:rsidR="00201B28" w:rsidRPr="00A84210" w:rsidRDefault="00201B28" w:rsidP="00642199">
      <w:pPr>
        <w:rPr>
          <w:lang w:eastAsia="ja-JP"/>
        </w:rPr>
      </w:pPr>
    </w:p>
    <w:p w14:paraId="5694A653" w14:textId="620FACF1" w:rsidR="00201B28" w:rsidRPr="00A84210" w:rsidRDefault="00201B28" w:rsidP="00201B28">
      <w:r w:rsidRPr="00A84210">
        <w:t xml:space="preserve">En este caso, la Proponente sólo deberá presentar flujo de caja neto anual proyectado para tres (3) </w:t>
      </w:r>
      <w:r w:rsidR="000E14E2" w:rsidRPr="00A84210">
        <w:t>años</w:t>
      </w:r>
      <w:r w:rsidRPr="00A84210">
        <w:t>, asociados a su actividad regular, que considere las siguientes partidas:</w:t>
      </w:r>
    </w:p>
    <w:p w14:paraId="1FBDB118" w14:textId="372D273B" w:rsidR="00201B28" w:rsidRPr="00A84210" w:rsidRDefault="00201B28" w:rsidP="00201B28"/>
    <w:p w14:paraId="4B3FB19F" w14:textId="77777777" w:rsidR="00201B28" w:rsidRPr="00A84210" w:rsidRDefault="00201B28" w:rsidP="00201B28">
      <w:r w:rsidRPr="00A84210">
        <w:t>-</w:t>
      </w:r>
      <w:r w:rsidRPr="00A84210">
        <w:tab/>
        <w:t>Inversión.</w:t>
      </w:r>
    </w:p>
    <w:p w14:paraId="658DFAAC" w14:textId="0E6A848D" w:rsidR="00201B28" w:rsidRPr="00A84210" w:rsidRDefault="00201B28" w:rsidP="00201B28">
      <w:r w:rsidRPr="00A84210">
        <w:t>-</w:t>
      </w:r>
      <w:r w:rsidRPr="00A84210">
        <w:tab/>
        <w:t>Capital de trabajo, para su elaboración se deberá considerar el método contable, el método del periodo de desfase o el método del déficit acumulado máximo.</w:t>
      </w:r>
    </w:p>
    <w:p w14:paraId="12D6977E" w14:textId="404E5CC7" w:rsidR="00201B28" w:rsidRPr="00A84210" w:rsidRDefault="00201B28" w:rsidP="00201B28">
      <w:r w:rsidRPr="00A84210">
        <w:t>-</w:t>
      </w:r>
      <w:r w:rsidRPr="00A84210">
        <w:tab/>
        <w:t xml:space="preserve">Ingresos, deberá detallar todo tipo de ingresos, por ejemplo: </w:t>
      </w:r>
      <w:r w:rsidR="000304AB" w:rsidRPr="00A84210">
        <w:t>menciones comerciales</w:t>
      </w:r>
      <w:r w:rsidRPr="00A84210">
        <w:t>, cuota de socios, donaciones, subvenciones, etc.</w:t>
      </w:r>
    </w:p>
    <w:p w14:paraId="4D7E6BAE" w14:textId="77777777" w:rsidR="00201B28" w:rsidRPr="00A84210" w:rsidRDefault="00201B28" w:rsidP="00201B28">
      <w:r w:rsidRPr="00A84210">
        <w:t>-</w:t>
      </w:r>
      <w:r w:rsidRPr="00A84210">
        <w:tab/>
        <w:t>Costos fijos y costos variables.</w:t>
      </w:r>
    </w:p>
    <w:p w14:paraId="05F5C0D1" w14:textId="609A577F" w:rsidR="00201B28" w:rsidRPr="00A84210" w:rsidRDefault="00201B28" w:rsidP="00201B28">
      <w:r w:rsidRPr="00A84210">
        <w:t xml:space="preserve">Todas las cifras presentadas deben especificar metodología de cálculo. </w:t>
      </w:r>
    </w:p>
    <w:p w14:paraId="3FF2B3CB" w14:textId="77777777" w:rsidR="00201B28" w:rsidRPr="00A84210" w:rsidRDefault="00201B28" w:rsidP="00201B28"/>
    <w:p w14:paraId="5CE8507B" w14:textId="77777777" w:rsidR="00201B28" w:rsidRPr="00A84210" w:rsidRDefault="00201B28" w:rsidP="00201B28">
      <w:r w:rsidRPr="00A84210">
        <w:t>El flujo deberá ser presentado en un archivo MS Excel o compatible. Este último no podrá contener hojas ocultas todas sus celdas deberán ser accesibles y deberá ser presentado con todas sus fórmulas de cálculo.</w:t>
      </w:r>
    </w:p>
    <w:p w14:paraId="57646170" w14:textId="77777777" w:rsidR="00201B28" w:rsidRPr="00A84210" w:rsidRDefault="00201B28" w:rsidP="00201B28"/>
    <w:p w14:paraId="7E657104" w14:textId="778C1CD7" w:rsidR="00201B28" w:rsidRPr="00A84210" w:rsidRDefault="00201B28" w:rsidP="00201B28">
      <w:pPr>
        <w:rPr>
          <w:lang w:eastAsia="ja-JP"/>
        </w:rPr>
      </w:pPr>
      <w:r w:rsidRPr="00A84210">
        <w:rPr>
          <w:lang w:eastAsia="ja-JP"/>
        </w:rPr>
        <w:lastRenderedPageBreak/>
        <w:t>La información presentada por la Proponente, será analizada de forma integral, pudiendo SUBTEL complementarla, en el caso que estime pertinente, con información de ejercicios contables anteriores, memorias e información emanada de los organismos competentes correspondientes o SUBTEL solicitándola directamente a la Proponente.</w:t>
      </w:r>
    </w:p>
    <w:p w14:paraId="0231C29D" w14:textId="77777777" w:rsidR="00201B28" w:rsidRPr="00A84210" w:rsidRDefault="00201B28" w:rsidP="00201B28"/>
    <w:p w14:paraId="424C09A5" w14:textId="276BD763" w:rsidR="000304AB" w:rsidRPr="00A84210" w:rsidRDefault="000304AB" w:rsidP="000304AB">
      <w:r w:rsidRPr="00A84210">
        <w:t>SUBTEL, evaluará la solvencia financiera de cada Propuesta, para esto se considerará que los activos financieros son suficientes, cuando sean mayores a los pasivos o deudas que la Proponente declare.</w:t>
      </w:r>
    </w:p>
    <w:p w14:paraId="04A4D355" w14:textId="77777777" w:rsidR="000304AB" w:rsidRPr="00A84210" w:rsidRDefault="000304AB" w:rsidP="00201B28"/>
    <w:p w14:paraId="40FAEEF6" w14:textId="07527A7D" w:rsidR="00201B28" w:rsidRPr="00A84210" w:rsidRDefault="00201B28" w:rsidP="00201B28">
      <w:r w:rsidRPr="00A84210">
        <w:t>En el caso de que SUBTEL determine, una vez analizados los Balances y Estados de Resultados o el Flujo de Caja neto anual proyectado según corresponda, que la Proponente pueda poner en riesgo la consecución de los fines del Concurso, informará al CDT de esta situación quién podrá desestimar la Propuesta.</w:t>
      </w:r>
    </w:p>
    <w:p w14:paraId="4D6573D9" w14:textId="77777777" w:rsidR="00201B28" w:rsidRPr="00A84210" w:rsidRDefault="00201B28" w:rsidP="00642199">
      <w:pPr>
        <w:rPr>
          <w:lang w:eastAsia="ja-JP"/>
        </w:rPr>
      </w:pPr>
    </w:p>
    <w:p w14:paraId="08BCFB9A" w14:textId="77777777" w:rsidR="00642199" w:rsidRPr="00A84210" w:rsidRDefault="00642199" w:rsidP="00642199">
      <w:pPr>
        <w:rPr>
          <w:lang w:eastAsia="ja-JP"/>
        </w:rPr>
      </w:pPr>
    </w:p>
    <w:p w14:paraId="19BD10B8" w14:textId="77777777" w:rsidR="00642199" w:rsidRPr="00A84210" w:rsidRDefault="00642199" w:rsidP="00642199">
      <w:pPr>
        <w:rPr>
          <w:lang w:eastAsia="ja-JP"/>
        </w:rPr>
      </w:pPr>
    </w:p>
    <w:p w14:paraId="616CCA9E" w14:textId="31D825FE" w:rsidR="00642199" w:rsidRPr="00A84210" w:rsidRDefault="00642199" w:rsidP="003A7083"/>
    <w:p w14:paraId="230FA705" w14:textId="77777777" w:rsidR="00642199" w:rsidRPr="00A84210" w:rsidRDefault="00642199" w:rsidP="003A7083"/>
    <w:p w14:paraId="454493C6" w14:textId="77777777" w:rsidR="00CC53B7" w:rsidRPr="00A84210" w:rsidRDefault="00CC53B7" w:rsidP="003A7083"/>
    <w:p w14:paraId="773BD25F" w14:textId="77777777" w:rsidR="00441F84" w:rsidRPr="00A84210" w:rsidRDefault="00441F84" w:rsidP="003A7083"/>
    <w:p w14:paraId="0958C804" w14:textId="70389225" w:rsidR="004B026D" w:rsidRPr="00A84210" w:rsidRDefault="001C35D9" w:rsidP="003A7083">
      <w:r w:rsidRPr="00A84210">
        <w:t xml:space="preserve"> </w:t>
      </w:r>
    </w:p>
    <w:p w14:paraId="1A4FA06F" w14:textId="77777777" w:rsidR="00A91088" w:rsidRPr="00A84210" w:rsidRDefault="00A91088" w:rsidP="00A91088">
      <w:pPr>
        <w:rPr>
          <w:lang w:eastAsia="ja-JP"/>
        </w:rPr>
      </w:pPr>
    </w:p>
    <w:p w14:paraId="352FED1F" w14:textId="77777777" w:rsidR="00D87E3A" w:rsidRPr="00A84210" w:rsidRDefault="00D87E3A">
      <w:pPr>
        <w:suppressAutoHyphens w:val="0"/>
        <w:spacing w:after="160" w:line="259" w:lineRule="auto"/>
        <w:jc w:val="left"/>
        <w:rPr>
          <w:rFonts w:eastAsia="MS Gothic"/>
          <w:b/>
          <w:bCs/>
          <w:spacing w:val="-3"/>
          <w:sz w:val="24"/>
          <w:lang w:eastAsia="ja-JP"/>
        </w:rPr>
      </w:pPr>
      <w:r w:rsidRPr="00A84210">
        <w:br w:type="page"/>
      </w:r>
    </w:p>
    <w:p w14:paraId="467B2B98" w14:textId="57C17EF2" w:rsidR="009D39B3" w:rsidRPr="00A84210" w:rsidRDefault="009D39B3" w:rsidP="009D39B3">
      <w:pPr>
        <w:pStyle w:val="Ttulo1"/>
      </w:pPr>
      <w:r w:rsidRPr="00A84210">
        <w:lastRenderedPageBreak/>
        <w:t>ANEXO N°4</w:t>
      </w:r>
    </w:p>
    <w:p w14:paraId="21199883" w14:textId="6F32B359" w:rsidR="0039299B" w:rsidRPr="00A84210" w:rsidRDefault="002328C8" w:rsidP="0039299B">
      <w:pPr>
        <w:pStyle w:val="Ttulo1"/>
      </w:pPr>
      <w:r w:rsidRPr="00A84210">
        <w:t>MACROZONAS</w:t>
      </w:r>
    </w:p>
    <w:p w14:paraId="023F4B03" w14:textId="439DB400" w:rsidR="00C664AC" w:rsidRPr="00A84210" w:rsidRDefault="0039299B" w:rsidP="0039299B">
      <w:pPr>
        <w:rPr>
          <w:lang w:eastAsia="ja-JP"/>
        </w:rPr>
      </w:pPr>
      <w:r w:rsidRPr="00A84210">
        <w:rPr>
          <w:lang w:eastAsia="ja-JP"/>
        </w:rPr>
        <w:t xml:space="preserve">Este Anexo presenta las </w:t>
      </w:r>
      <w:r w:rsidR="00956BA5" w:rsidRPr="00A84210">
        <w:rPr>
          <w:lang w:eastAsia="ja-JP"/>
        </w:rPr>
        <w:t>Macrozonas</w:t>
      </w:r>
      <w:r w:rsidRPr="00A84210">
        <w:rPr>
          <w:lang w:eastAsia="ja-JP"/>
        </w:rPr>
        <w:t xml:space="preserve"> </w:t>
      </w:r>
      <w:r w:rsidR="008A065D" w:rsidRPr="00A84210">
        <w:rPr>
          <w:lang w:eastAsia="ja-JP"/>
        </w:rPr>
        <w:t>que s</w:t>
      </w:r>
      <w:r w:rsidR="00EF7115" w:rsidRPr="00A84210">
        <w:rPr>
          <w:lang w:eastAsia="ja-JP"/>
        </w:rPr>
        <w:t xml:space="preserve">on parte del presente Concurso, y </w:t>
      </w:r>
      <w:r w:rsidR="008A065D" w:rsidRPr="00A84210">
        <w:rPr>
          <w:lang w:eastAsia="ja-JP"/>
        </w:rPr>
        <w:t xml:space="preserve">cada </w:t>
      </w:r>
      <w:r w:rsidR="00EF7115" w:rsidRPr="00A84210">
        <w:rPr>
          <w:lang w:eastAsia="ja-JP"/>
        </w:rPr>
        <w:t>una de ellas</w:t>
      </w:r>
      <w:r w:rsidR="008A065D" w:rsidRPr="00A84210">
        <w:rPr>
          <w:lang w:eastAsia="ja-JP"/>
        </w:rPr>
        <w:t xml:space="preserve"> será diferenciada por </w:t>
      </w:r>
      <w:r w:rsidR="000E4FFF" w:rsidRPr="00A84210">
        <w:rPr>
          <w:lang w:eastAsia="ja-JP"/>
        </w:rPr>
        <w:t xml:space="preserve">Etapa </w:t>
      </w:r>
      <w:r w:rsidR="008A065D" w:rsidRPr="00A84210">
        <w:rPr>
          <w:lang w:eastAsia="ja-JP"/>
        </w:rPr>
        <w:t xml:space="preserve">de Postulación siendo tres (3) </w:t>
      </w:r>
      <w:r w:rsidR="00956BA5" w:rsidRPr="00A84210">
        <w:rPr>
          <w:lang w:eastAsia="ja-JP"/>
        </w:rPr>
        <w:t>E</w:t>
      </w:r>
      <w:r w:rsidR="000E4FFF" w:rsidRPr="00A84210">
        <w:rPr>
          <w:lang w:eastAsia="ja-JP"/>
        </w:rPr>
        <w:t xml:space="preserve">tapas las </w:t>
      </w:r>
      <w:r w:rsidR="00847E33" w:rsidRPr="00A84210">
        <w:rPr>
          <w:lang w:eastAsia="ja-JP"/>
        </w:rPr>
        <w:t>considerad</w:t>
      </w:r>
      <w:r w:rsidR="000E4FFF" w:rsidRPr="00A84210">
        <w:rPr>
          <w:lang w:eastAsia="ja-JP"/>
        </w:rPr>
        <w:t>a</w:t>
      </w:r>
      <w:r w:rsidR="00847E33" w:rsidRPr="00A84210">
        <w:rPr>
          <w:lang w:eastAsia="ja-JP"/>
        </w:rPr>
        <w:t>s para el concurso</w:t>
      </w:r>
      <w:r w:rsidR="00EF7115" w:rsidRPr="00A84210">
        <w:rPr>
          <w:lang w:eastAsia="ja-JP"/>
        </w:rPr>
        <w:t>.</w:t>
      </w:r>
      <w:r w:rsidR="00847E33" w:rsidRPr="00A84210">
        <w:rPr>
          <w:lang w:eastAsia="ja-JP"/>
        </w:rPr>
        <w:t xml:space="preserve"> </w:t>
      </w:r>
      <w:r w:rsidR="00EF7115" w:rsidRPr="00A84210">
        <w:rPr>
          <w:lang w:eastAsia="ja-JP"/>
        </w:rPr>
        <w:t>E</w:t>
      </w:r>
      <w:r w:rsidR="00847E33" w:rsidRPr="00A84210">
        <w:rPr>
          <w:lang w:eastAsia="ja-JP"/>
        </w:rPr>
        <w:t xml:space="preserve">n cada </w:t>
      </w:r>
      <w:r w:rsidR="00956BA5" w:rsidRPr="00A84210">
        <w:rPr>
          <w:lang w:eastAsia="ja-JP"/>
        </w:rPr>
        <w:t>E</w:t>
      </w:r>
      <w:r w:rsidR="000E4FFF" w:rsidRPr="00A84210">
        <w:rPr>
          <w:lang w:eastAsia="ja-JP"/>
        </w:rPr>
        <w:t xml:space="preserve">tapa </w:t>
      </w:r>
      <w:r w:rsidR="00847E33" w:rsidRPr="00A84210">
        <w:rPr>
          <w:lang w:eastAsia="ja-JP"/>
        </w:rPr>
        <w:t>se considera</w:t>
      </w:r>
      <w:r w:rsidR="00535B22" w:rsidRPr="00A84210">
        <w:rPr>
          <w:lang w:eastAsia="ja-JP"/>
        </w:rPr>
        <w:t>n</w:t>
      </w:r>
      <w:r w:rsidR="00847E33" w:rsidRPr="00A84210">
        <w:rPr>
          <w:lang w:eastAsia="ja-JP"/>
        </w:rPr>
        <w:t xml:space="preserve"> distint</w:t>
      </w:r>
      <w:r w:rsidR="00535B22" w:rsidRPr="00A84210">
        <w:rPr>
          <w:lang w:eastAsia="ja-JP"/>
        </w:rPr>
        <w:t>as regiones</w:t>
      </w:r>
      <w:r w:rsidR="00C6251A" w:rsidRPr="00A84210">
        <w:rPr>
          <w:lang w:eastAsia="ja-JP"/>
        </w:rPr>
        <w:t xml:space="preserve"> de Norte a Sur del país</w:t>
      </w:r>
      <w:r w:rsidR="00576B81" w:rsidRPr="00A84210">
        <w:rPr>
          <w:lang w:eastAsia="ja-JP"/>
        </w:rPr>
        <w:t xml:space="preserve"> agrupadas en Macrozonas especialmente designadas para este </w:t>
      </w:r>
      <w:r w:rsidR="00956BA5" w:rsidRPr="00A84210">
        <w:rPr>
          <w:lang w:eastAsia="ja-JP"/>
        </w:rPr>
        <w:t>efecto</w:t>
      </w:r>
      <w:r w:rsidR="0049003F" w:rsidRPr="00A84210">
        <w:rPr>
          <w:lang w:eastAsia="ja-JP"/>
        </w:rPr>
        <w:t>.</w:t>
      </w:r>
      <w:r w:rsidR="008C3A30" w:rsidRPr="00A84210">
        <w:rPr>
          <w:lang w:eastAsia="ja-JP"/>
        </w:rPr>
        <w:t xml:space="preserve"> </w:t>
      </w:r>
    </w:p>
    <w:p w14:paraId="4F45BFF5" w14:textId="3D3B85E8" w:rsidR="00CD350E" w:rsidRPr="00A84210" w:rsidRDefault="00CD350E" w:rsidP="0039299B">
      <w:pPr>
        <w:rPr>
          <w:lang w:eastAsia="ja-JP"/>
        </w:rPr>
      </w:pPr>
    </w:p>
    <w:p w14:paraId="09D685E0" w14:textId="07175AFE" w:rsidR="00F76833" w:rsidRPr="00A84210" w:rsidRDefault="00CD350E" w:rsidP="00F76833">
      <w:pPr>
        <w:pStyle w:val="Ttulo2"/>
        <w:numPr>
          <w:ilvl w:val="1"/>
          <w:numId w:val="4"/>
        </w:numPr>
      </w:pPr>
      <w:r w:rsidRPr="00A84210">
        <w:t>Primer</w:t>
      </w:r>
      <w:r w:rsidR="000E4FFF" w:rsidRPr="00A84210">
        <w:t>a</w:t>
      </w:r>
      <w:r w:rsidRPr="00A84210">
        <w:t xml:space="preserve"> </w:t>
      </w:r>
      <w:r w:rsidR="000E4FFF" w:rsidRPr="00A84210">
        <w:t xml:space="preserve">Etapa </w:t>
      </w:r>
      <w:r w:rsidRPr="00A84210">
        <w:t>de Postulación</w:t>
      </w:r>
    </w:p>
    <w:p w14:paraId="4EBEAAEC" w14:textId="23B80E15" w:rsidR="00633E58" w:rsidRPr="00A84210" w:rsidRDefault="00633E58" w:rsidP="00802B43">
      <w:pPr>
        <w:pStyle w:val="Prrafodelista"/>
        <w:ind w:left="0"/>
        <w:rPr>
          <w:lang w:eastAsia="ja-JP"/>
        </w:rPr>
      </w:pPr>
      <w:r w:rsidRPr="00A84210">
        <w:rPr>
          <w:lang w:eastAsia="ja-JP"/>
        </w:rPr>
        <w:t>En la P</w:t>
      </w:r>
      <w:r w:rsidR="001D04CD" w:rsidRPr="00A84210">
        <w:rPr>
          <w:lang w:eastAsia="ja-JP"/>
        </w:rPr>
        <w:t xml:space="preserve">rimera Etapa del Concurso </w:t>
      </w:r>
      <w:r w:rsidRPr="00A84210">
        <w:rPr>
          <w:lang w:eastAsia="ja-JP"/>
        </w:rPr>
        <w:t>podrán participar todas aquellas concesionarias de radiodifusión comunitaria ciudadana</w:t>
      </w:r>
      <w:r w:rsidR="007417CF" w:rsidRPr="00A84210">
        <w:rPr>
          <w:lang w:eastAsia="ja-JP"/>
        </w:rPr>
        <w:t xml:space="preserve"> que cumplan con las exigencias de estas Bases Específicas y</w:t>
      </w:r>
      <w:r w:rsidRPr="00A84210">
        <w:rPr>
          <w:lang w:eastAsia="ja-JP"/>
        </w:rPr>
        <w:t xml:space="preserve"> pertenezcan a la Macrozona Norte</w:t>
      </w:r>
      <w:r w:rsidR="007417CF" w:rsidRPr="00A84210">
        <w:rPr>
          <w:lang w:eastAsia="ja-JP"/>
        </w:rPr>
        <w:t>, Macrozona Centro o a la</w:t>
      </w:r>
      <w:r w:rsidRPr="00A84210">
        <w:rPr>
          <w:lang w:eastAsia="ja-JP"/>
        </w:rPr>
        <w:t xml:space="preserve"> Macrozona Centro Sur. </w:t>
      </w:r>
    </w:p>
    <w:p w14:paraId="64D9A4E0" w14:textId="77777777" w:rsidR="00633E58" w:rsidRPr="00A84210" w:rsidRDefault="00633E58" w:rsidP="00802B43">
      <w:pPr>
        <w:pStyle w:val="Prrafodelista"/>
        <w:ind w:left="0"/>
        <w:rPr>
          <w:lang w:eastAsia="ja-JP"/>
        </w:rPr>
      </w:pPr>
    </w:p>
    <w:p w14:paraId="590E5FFB" w14:textId="260A66EA" w:rsidR="00633E58" w:rsidRPr="00A84210" w:rsidRDefault="00633E58" w:rsidP="00802B43">
      <w:pPr>
        <w:pStyle w:val="Prrafodelista"/>
        <w:ind w:left="0"/>
        <w:rPr>
          <w:lang w:eastAsia="ja-JP"/>
        </w:rPr>
      </w:pPr>
      <w:r w:rsidRPr="00A84210">
        <w:rPr>
          <w:lang w:eastAsia="ja-JP"/>
        </w:rPr>
        <w:t xml:space="preserve">La Macrozona Norte se compone de las concesionarias de radiodifusión comunitaria ciudadana </w:t>
      </w:r>
      <w:r w:rsidR="00802B43" w:rsidRPr="00A84210">
        <w:rPr>
          <w:lang w:eastAsia="ja-JP"/>
        </w:rPr>
        <w:t xml:space="preserve">pertenecientes a </w:t>
      </w:r>
      <w:r w:rsidRPr="00A84210">
        <w:rPr>
          <w:lang w:eastAsia="ja-JP"/>
        </w:rPr>
        <w:t xml:space="preserve">la Región de Arica y Parinacota, la Región de Tarapacá, la Región de Antofagasta y la Región de Atacama. A su vez, la Macrozona Centro se compone de </w:t>
      </w:r>
      <w:r w:rsidR="00802B43" w:rsidRPr="00A84210">
        <w:rPr>
          <w:lang w:eastAsia="ja-JP"/>
        </w:rPr>
        <w:t xml:space="preserve">las concesionarias de radiodifusión comunitaria ciudadana pertenecientes a </w:t>
      </w:r>
      <w:r w:rsidRPr="00A84210">
        <w:rPr>
          <w:lang w:eastAsia="ja-JP"/>
        </w:rPr>
        <w:t xml:space="preserve">la Región de Coquimbo y la Región de Valparaíso. Finalmente, </w:t>
      </w:r>
      <w:r w:rsidR="00802B43" w:rsidRPr="00A84210">
        <w:rPr>
          <w:lang w:eastAsia="ja-JP"/>
        </w:rPr>
        <w:t xml:space="preserve">las concesionarias de radiodifusión comunitaria ciudadana pertenecientes a </w:t>
      </w:r>
      <w:r w:rsidRPr="00A84210">
        <w:rPr>
          <w:lang w:eastAsia="ja-JP"/>
        </w:rPr>
        <w:t xml:space="preserve">Región del Libertador Bernardo O’Higgins junto con la Región del Maule, conforman la </w:t>
      </w:r>
      <w:proofErr w:type="spellStart"/>
      <w:r w:rsidRPr="00A84210">
        <w:rPr>
          <w:lang w:eastAsia="ja-JP"/>
        </w:rPr>
        <w:t>Macrozona</w:t>
      </w:r>
      <w:r w:rsidR="00FF6C6C" w:rsidRPr="00A84210">
        <w:rPr>
          <w:lang w:eastAsia="ja-JP"/>
        </w:rPr>
        <w:t>O’Higgins</w:t>
      </w:r>
      <w:proofErr w:type="spellEnd"/>
      <w:r w:rsidR="00FF6C6C" w:rsidRPr="00A84210">
        <w:rPr>
          <w:lang w:eastAsia="ja-JP"/>
        </w:rPr>
        <w:t xml:space="preserve"> </w:t>
      </w:r>
      <w:r w:rsidR="005D2BB8" w:rsidRPr="00A84210">
        <w:rPr>
          <w:lang w:eastAsia="ja-JP"/>
        </w:rPr>
        <w:t>-</w:t>
      </w:r>
      <w:r w:rsidR="00FF6C6C" w:rsidRPr="00A84210">
        <w:rPr>
          <w:lang w:eastAsia="ja-JP"/>
        </w:rPr>
        <w:t xml:space="preserve"> Maule</w:t>
      </w:r>
      <w:r w:rsidRPr="00A84210">
        <w:rPr>
          <w:lang w:eastAsia="ja-JP"/>
        </w:rPr>
        <w:t xml:space="preserve">. </w:t>
      </w:r>
    </w:p>
    <w:p w14:paraId="72813FD5" w14:textId="77777777" w:rsidR="00633E58" w:rsidRPr="00A84210" w:rsidRDefault="00633E58" w:rsidP="00802B43">
      <w:pPr>
        <w:pStyle w:val="Prrafodelista"/>
        <w:ind w:left="0"/>
        <w:rPr>
          <w:lang w:eastAsia="ja-JP"/>
        </w:rPr>
      </w:pPr>
    </w:p>
    <w:p w14:paraId="04B7C278" w14:textId="30AF0828" w:rsidR="001D04CD" w:rsidRPr="00A84210" w:rsidRDefault="00633E58" w:rsidP="00802B43">
      <w:pPr>
        <w:pStyle w:val="Prrafodelista"/>
        <w:ind w:left="0"/>
        <w:rPr>
          <w:lang w:eastAsia="ja-JP"/>
        </w:rPr>
      </w:pPr>
      <w:r w:rsidRPr="00A84210">
        <w:rPr>
          <w:lang w:eastAsia="ja-JP"/>
        </w:rPr>
        <w:t xml:space="preserve">La Primera Etapa del Concurso </w:t>
      </w:r>
      <w:r w:rsidR="001D04CD" w:rsidRPr="00A84210">
        <w:rPr>
          <w:lang w:eastAsia="ja-JP"/>
        </w:rPr>
        <w:t xml:space="preserve">considera un </w:t>
      </w:r>
      <w:r w:rsidRPr="00A84210">
        <w:rPr>
          <w:lang w:eastAsia="ja-JP"/>
        </w:rPr>
        <w:t>subsidio</w:t>
      </w:r>
      <w:r w:rsidR="001D04CD" w:rsidRPr="00A84210">
        <w:rPr>
          <w:lang w:eastAsia="ja-JP"/>
        </w:rPr>
        <w:t xml:space="preserve"> máximo a distribuir de ochocientos ochenta y tres millones de pesos ($883.000.000)</w:t>
      </w:r>
      <w:r w:rsidRPr="00A84210">
        <w:rPr>
          <w:lang w:eastAsia="ja-JP"/>
        </w:rPr>
        <w:t>,</w:t>
      </w:r>
      <w:r w:rsidR="001D04CD" w:rsidRPr="00A84210">
        <w:rPr>
          <w:lang w:eastAsia="ja-JP"/>
        </w:rPr>
        <w:t xml:space="preserve"> entre ciento cincuenta y cinco (155) </w:t>
      </w:r>
      <w:r w:rsidR="00230A2A" w:rsidRPr="00A84210">
        <w:rPr>
          <w:lang w:eastAsia="ja-JP"/>
        </w:rPr>
        <w:t xml:space="preserve">subsidios asignables para </w:t>
      </w:r>
      <w:r w:rsidR="0061562C" w:rsidRPr="00A84210">
        <w:rPr>
          <w:lang w:eastAsia="ja-JP"/>
        </w:rPr>
        <w:t>el despliegue del Sistema de Procesamiento de Audio en FM</w:t>
      </w:r>
      <w:r w:rsidR="001D04CD" w:rsidRPr="00A84210">
        <w:rPr>
          <w:lang w:eastAsia="ja-JP"/>
        </w:rPr>
        <w:t xml:space="preserve"> correspondientes a la</w:t>
      </w:r>
      <w:r w:rsidRPr="00A84210">
        <w:rPr>
          <w:lang w:eastAsia="ja-JP"/>
        </w:rPr>
        <w:t>s</w:t>
      </w:r>
      <w:r w:rsidR="001D04CD" w:rsidRPr="00A84210">
        <w:rPr>
          <w:lang w:eastAsia="ja-JP"/>
        </w:rPr>
        <w:t xml:space="preserve"> Macrozona</w:t>
      </w:r>
      <w:r w:rsidRPr="00A84210">
        <w:rPr>
          <w:lang w:eastAsia="ja-JP"/>
        </w:rPr>
        <w:t>s</w:t>
      </w:r>
      <w:r w:rsidR="001D04CD" w:rsidRPr="00A84210">
        <w:rPr>
          <w:lang w:eastAsia="ja-JP"/>
        </w:rPr>
        <w:t xml:space="preserve"> Norte</w:t>
      </w:r>
      <w:r w:rsidRPr="00A84210">
        <w:rPr>
          <w:lang w:eastAsia="ja-JP"/>
        </w:rPr>
        <w:t>, Centro</w:t>
      </w:r>
      <w:r w:rsidR="0061562C" w:rsidRPr="00A84210">
        <w:rPr>
          <w:lang w:eastAsia="ja-JP"/>
        </w:rPr>
        <w:t xml:space="preserve"> y </w:t>
      </w:r>
      <w:proofErr w:type="spellStart"/>
      <w:r w:rsidR="0061562C" w:rsidRPr="00A84210">
        <w:rPr>
          <w:lang w:eastAsia="ja-JP"/>
        </w:rPr>
        <w:t>O’higgins</w:t>
      </w:r>
      <w:proofErr w:type="spellEnd"/>
      <w:r w:rsidR="0061562C" w:rsidRPr="00A84210">
        <w:rPr>
          <w:lang w:eastAsia="ja-JP"/>
        </w:rPr>
        <w:t xml:space="preserve"> – Maule</w:t>
      </w:r>
      <w:r w:rsidRPr="00A84210">
        <w:rPr>
          <w:lang w:eastAsia="ja-JP"/>
        </w:rPr>
        <w:t>.</w:t>
      </w:r>
      <w:r w:rsidR="001D04CD" w:rsidRPr="00A84210">
        <w:rPr>
          <w:lang w:eastAsia="ja-JP"/>
        </w:rPr>
        <w:t xml:space="preserve"> </w:t>
      </w:r>
      <w:r w:rsidRPr="00A84210">
        <w:rPr>
          <w:lang w:eastAsia="ja-JP"/>
        </w:rPr>
        <w:t>El monto máximo del subsidio a asignar a cada proponente</w:t>
      </w:r>
      <w:r w:rsidR="005C48E4" w:rsidRPr="00A84210">
        <w:rPr>
          <w:lang w:eastAsia="ja-JP"/>
        </w:rPr>
        <w:t xml:space="preserve"> por Sistema de Procesamiento de Audio en FM</w:t>
      </w:r>
      <w:r w:rsidRPr="00A84210">
        <w:rPr>
          <w:lang w:eastAsia="ja-JP"/>
        </w:rPr>
        <w:t xml:space="preserve"> es de cinco millones setecientos dos mil s</w:t>
      </w:r>
      <w:r w:rsidR="007417CF" w:rsidRPr="00A84210">
        <w:rPr>
          <w:lang w:eastAsia="ja-JP"/>
        </w:rPr>
        <w:t>etecientos noventa pesos ($5.70</w:t>
      </w:r>
      <w:r w:rsidRPr="00A84210">
        <w:rPr>
          <w:lang w:eastAsia="ja-JP"/>
        </w:rPr>
        <w:t>2.790).</w:t>
      </w:r>
    </w:p>
    <w:p w14:paraId="18AC2853" w14:textId="77777777" w:rsidR="001D04CD" w:rsidRPr="00A84210" w:rsidRDefault="001D04CD" w:rsidP="001D04CD">
      <w:pPr>
        <w:rPr>
          <w:lang w:eastAsia="ja-JP"/>
        </w:rPr>
      </w:pPr>
    </w:p>
    <w:tbl>
      <w:tblPr>
        <w:tblW w:w="8212" w:type="dxa"/>
        <w:tblInd w:w="315" w:type="dxa"/>
        <w:tblCellMar>
          <w:left w:w="70" w:type="dxa"/>
          <w:right w:w="70" w:type="dxa"/>
        </w:tblCellMar>
        <w:tblLook w:val="04A0" w:firstRow="1" w:lastRow="0" w:firstColumn="1" w:lastColumn="0" w:noHBand="0" w:noVBand="1"/>
      </w:tblPr>
      <w:tblGrid>
        <w:gridCol w:w="2520"/>
        <w:gridCol w:w="2857"/>
        <w:gridCol w:w="2835"/>
      </w:tblGrid>
      <w:tr w:rsidR="001D04CD" w:rsidRPr="00A84210" w14:paraId="225FAADB" w14:textId="77777777" w:rsidTr="00230A2A">
        <w:trPr>
          <w:trHeight w:val="530"/>
        </w:trPr>
        <w:tc>
          <w:tcPr>
            <w:tcW w:w="2520" w:type="dxa"/>
            <w:tcBorders>
              <w:top w:val="single" w:sz="8" w:space="0" w:color="auto"/>
              <w:left w:val="single" w:sz="8" w:space="0" w:color="auto"/>
              <w:bottom w:val="single" w:sz="8" w:space="0" w:color="auto"/>
              <w:right w:val="single" w:sz="8" w:space="0" w:color="auto"/>
            </w:tcBorders>
            <w:shd w:val="clear" w:color="000000" w:fill="305496"/>
            <w:vAlign w:val="center"/>
            <w:hideMark/>
          </w:tcPr>
          <w:p w14:paraId="1F93AA82" w14:textId="2AF0B4A3" w:rsidR="001D04CD" w:rsidRPr="00A84210" w:rsidRDefault="00085F02" w:rsidP="00633E58">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MACROZONA</w:t>
            </w:r>
          </w:p>
        </w:tc>
        <w:tc>
          <w:tcPr>
            <w:tcW w:w="2857" w:type="dxa"/>
            <w:tcBorders>
              <w:top w:val="single" w:sz="8" w:space="0" w:color="auto"/>
              <w:left w:val="nil"/>
              <w:bottom w:val="single" w:sz="8" w:space="0" w:color="auto"/>
              <w:right w:val="single" w:sz="8" w:space="0" w:color="auto"/>
            </w:tcBorders>
            <w:shd w:val="clear" w:color="000000" w:fill="305496"/>
            <w:vAlign w:val="center"/>
            <w:hideMark/>
          </w:tcPr>
          <w:p w14:paraId="7F00F319" w14:textId="500BA359" w:rsidR="001D04CD" w:rsidRPr="00A84210" w:rsidRDefault="00085F02" w:rsidP="00802B43">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SUBSIDIOS ASIGNABLES</w:t>
            </w:r>
          </w:p>
        </w:tc>
        <w:tc>
          <w:tcPr>
            <w:tcW w:w="2835" w:type="dxa"/>
            <w:tcBorders>
              <w:top w:val="single" w:sz="8" w:space="0" w:color="auto"/>
              <w:left w:val="nil"/>
              <w:bottom w:val="single" w:sz="8" w:space="0" w:color="auto"/>
              <w:right w:val="single" w:sz="8" w:space="0" w:color="auto"/>
            </w:tcBorders>
            <w:shd w:val="clear" w:color="000000" w:fill="305496"/>
            <w:vAlign w:val="center"/>
            <w:hideMark/>
          </w:tcPr>
          <w:p w14:paraId="627AF6EC" w14:textId="781AF206" w:rsidR="001D04CD" w:rsidRPr="00A84210" w:rsidRDefault="00085F02" w:rsidP="00633E58">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 xml:space="preserve">MONTO DE </w:t>
            </w:r>
            <w:r w:rsidR="001D04CD" w:rsidRPr="00A84210">
              <w:rPr>
                <w:rFonts w:eastAsia="Times New Roman" w:cs="Calibri"/>
                <w:b/>
                <w:bCs/>
                <w:color w:val="FFFFFF"/>
                <w:sz w:val="16"/>
                <w:szCs w:val="16"/>
                <w:lang w:eastAsia="es-CL"/>
              </w:rPr>
              <w:t>SUBSIDIO MÁXIMO</w:t>
            </w:r>
            <w:r w:rsidRPr="00A84210">
              <w:rPr>
                <w:rFonts w:eastAsia="Times New Roman" w:cs="Calibri"/>
                <w:b/>
                <w:bCs/>
                <w:color w:val="FFFFFF"/>
                <w:sz w:val="16"/>
                <w:szCs w:val="16"/>
                <w:lang w:eastAsia="es-CL"/>
              </w:rPr>
              <w:t xml:space="preserve"> A ASIGNAR POR PROPUESTA</w:t>
            </w:r>
          </w:p>
        </w:tc>
      </w:tr>
      <w:tr w:rsidR="001D04CD" w:rsidRPr="00A84210" w14:paraId="43DA7D81" w14:textId="77777777" w:rsidTr="00230A2A">
        <w:trPr>
          <w:trHeight w:val="230"/>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4B2A5558" w14:textId="2DDFFC85" w:rsidR="001D04CD" w:rsidRPr="00A84210" w:rsidRDefault="001D04CD" w:rsidP="00633E58">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MACROZONA NORTE</w:t>
            </w:r>
          </w:p>
        </w:tc>
        <w:tc>
          <w:tcPr>
            <w:tcW w:w="2857" w:type="dxa"/>
            <w:tcBorders>
              <w:top w:val="nil"/>
              <w:left w:val="nil"/>
              <w:bottom w:val="single" w:sz="8" w:space="0" w:color="auto"/>
              <w:right w:val="single" w:sz="8" w:space="0" w:color="auto"/>
            </w:tcBorders>
            <w:shd w:val="clear" w:color="auto" w:fill="auto"/>
            <w:noWrap/>
            <w:vAlign w:val="center"/>
            <w:hideMark/>
          </w:tcPr>
          <w:p w14:paraId="3218FD3E" w14:textId="67F98912" w:rsidR="001D04CD" w:rsidRPr="00A84210" w:rsidRDefault="00085F02" w:rsidP="00633E58">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2</w:t>
            </w:r>
            <w:r w:rsidR="00BD0127" w:rsidRPr="00A84210">
              <w:rPr>
                <w:rFonts w:eastAsia="Times New Roman" w:cs="Calibri"/>
                <w:color w:val="000000"/>
                <w:sz w:val="16"/>
                <w:szCs w:val="16"/>
                <w:lang w:eastAsia="es-CL"/>
              </w:rPr>
              <w:t>5</w:t>
            </w:r>
          </w:p>
        </w:tc>
        <w:tc>
          <w:tcPr>
            <w:tcW w:w="2835" w:type="dxa"/>
            <w:tcBorders>
              <w:top w:val="nil"/>
              <w:left w:val="nil"/>
              <w:bottom w:val="single" w:sz="8" w:space="0" w:color="auto"/>
              <w:right w:val="single" w:sz="8" w:space="0" w:color="auto"/>
            </w:tcBorders>
            <w:shd w:val="clear" w:color="auto" w:fill="auto"/>
            <w:noWrap/>
            <w:vAlign w:val="center"/>
            <w:hideMark/>
          </w:tcPr>
          <w:p w14:paraId="03B7F910" w14:textId="77777777" w:rsidR="001D04CD" w:rsidRPr="00A84210" w:rsidRDefault="001D04CD" w:rsidP="00633E58">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$5.702.790</w:t>
            </w:r>
          </w:p>
        </w:tc>
      </w:tr>
      <w:tr w:rsidR="001D04CD" w:rsidRPr="00A84210" w14:paraId="3C9C336C" w14:textId="77777777" w:rsidTr="00230A2A">
        <w:trPr>
          <w:trHeight w:val="230"/>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7E8D811E" w14:textId="77777777" w:rsidR="001D04CD" w:rsidRPr="00A84210" w:rsidRDefault="001D04CD" w:rsidP="00633E58">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MACROZONA CENTRO</w:t>
            </w:r>
          </w:p>
        </w:tc>
        <w:tc>
          <w:tcPr>
            <w:tcW w:w="2857" w:type="dxa"/>
            <w:tcBorders>
              <w:top w:val="nil"/>
              <w:left w:val="nil"/>
              <w:bottom w:val="single" w:sz="8" w:space="0" w:color="auto"/>
              <w:right w:val="single" w:sz="8" w:space="0" w:color="auto"/>
            </w:tcBorders>
            <w:shd w:val="clear" w:color="auto" w:fill="auto"/>
            <w:noWrap/>
            <w:vAlign w:val="center"/>
            <w:hideMark/>
          </w:tcPr>
          <w:p w14:paraId="159F4A32" w14:textId="572133CA" w:rsidR="001D04CD" w:rsidRPr="00A84210" w:rsidRDefault="00802B43" w:rsidP="00633E58">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7</w:t>
            </w:r>
            <w:r w:rsidR="00BD0127" w:rsidRPr="00A84210">
              <w:rPr>
                <w:rFonts w:eastAsia="Times New Roman" w:cs="Calibri"/>
                <w:color w:val="000000"/>
                <w:sz w:val="16"/>
                <w:szCs w:val="16"/>
                <w:lang w:eastAsia="es-CL"/>
              </w:rPr>
              <w:t>0</w:t>
            </w:r>
          </w:p>
        </w:tc>
        <w:tc>
          <w:tcPr>
            <w:tcW w:w="2835" w:type="dxa"/>
            <w:tcBorders>
              <w:top w:val="nil"/>
              <w:left w:val="nil"/>
              <w:bottom w:val="single" w:sz="8" w:space="0" w:color="auto"/>
              <w:right w:val="single" w:sz="8" w:space="0" w:color="auto"/>
            </w:tcBorders>
            <w:shd w:val="clear" w:color="auto" w:fill="auto"/>
            <w:noWrap/>
            <w:vAlign w:val="center"/>
            <w:hideMark/>
          </w:tcPr>
          <w:p w14:paraId="1AEE2207" w14:textId="77777777" w:rsidR="001D04CD" w:rsidRPr="00A84210" w:rsidRDefault="001D04CD" w:rsidP="00633E58">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$5.702.790</w:t>
            </w:r>
          </w:p>
        </w:tc>
      </w:tr>
      <w:tr w:rsidR="001D04CD" w:rsidRPr="00A84210" w14:paraId="1A35F0CC" w14:textId="77777777" w:rsidTr="00230A2A">
        <w:trPr>
          <w:trHeight w:val="230"/>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70CC50EA" w14:textId="6B83688E" w:rsidR="001D04CD" w:rsidRPr="00A84210" w:rsidRDefault="001D04CD" w:rsidP="00633E58">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 xml:space="preserve">MACROZONA </w:t>
            </w:r>
            <w:r w:rsidR="0061562C" w:rsidRPr="00A84210">
              <w:rPr>
                <w:rFonts w:eastAsia="Times New Roman" w:cs="Calibri"/>
                <w:color w:val="000000"/>
                <w:sz w:val="16"/>
                <w:szCs w:val="16"/>
                <w:lang w:eastAsia="es-CL"/>
              </w:rPr>
              <w:t>O’HIGGINS - MAULE</w:t>
            </w:r>
          </w:p>
        </w:tc>
        <w:tc>
          <w:tcPr>
            <w:tcW w:w="2857" w:type="dxa"/>
            <w:tcBorders>
              <w:top w:val="nil"/>
              <w:left w:val="nil"/>
              <w:bottom w:val="single" w:sz="8" w:space="0" w:color="auto"/>
              <w:right w:val="single" w:sz="8" w:space="0" w:color="auto"/>
            </w:tcBorders>
            <w:shd w:val="clear" w:color="auto" w:fill="auto"/>
            <w:noWrap/>
            <w:vAlign w:val="center"/>
            <w:hideMark/>
          </w:tcPr>
          <w:p w14:paraId="6949172B" w14:textId="70BC2B4D" w:rsidR="001D04CD" w:rsidRPr="00A84210" w:rsidRDefault="00802B43" w:rsidP="00633E58">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6</w:t>
            </w:r>
            <w:r w:rsidR="00BD0127" w:rsidRPr="00A84210">
              <w:rPr>
                <w:rFonts w:eastAsia="Times New Roman" w:cs="Calibri"/>
                <w:color w:val="000000"/>
                <w:sz w:val="16"/>
                <w:szCs w:val="16"/>
                <w:lang w:eastAsia="es-CL"/>
              </w:rPr>
              <w:t>0</w:t>
            </w:r>
          </w:p>
        </w:tc>
        <w:tc>
          <w:tcPr>
            <w:tcW w:w="2835" w:type="dxa"/>
            <w:tcBorders>
              <w:top w:val="nil"/>
              <w:left w:val="nil"/>
              <w:bottom w:val="single" w:sz="8" w:space="0" w:color="auto"/>
              <w:right w:val="single" w:sz="8" w:space="0" w:color="auto"/>
            </w:tcBorders>
            <w:shd w:val="clear" w:color="auto" w:fill="auto"/>
            <w:noWrap/>
            <w:vAlign w:val="center"/>
            <w:hideMark/>
          </w:tcPr>
          <w:p w14:paraId="340AB7B2" w14:textId="134A1840" w:rsidR="001D04CD" w:rsidRPr="00A84210" w:rsidRDefault="001D04CD" w:rsidP="00633E58">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$5.702.790</w:t>
            </w:r>
          </w:p>
        </w:tc>
      </w:tr>
    </w:tbl>
    <w:p w14:paraId="50E3BF08" w14:textId="77777777" w:rsidR="00CD350E" w:rsidRPr="00A84210" w:rsidRDefault="00535B22" w:rsidP="0039299B">
      <w:pPr>
        <w:rPr>
          <w:lang w:eastAsia="ja-JP"/>
        </w:rPr>
      </w:pPr>
      <w:r w:rsidRPr="00A84210">
        <w:rPr>
          <w:lang w:eastAsia="ja-JP"/>
        </w:rPr>
        <w:t xml:space="preserve"> </w:t>
      </w:r>
      <w:r w:rsidR="00847E33" w:rsidRPr="00A84210">
        <w:rPr>
          <w:lang w:eastAsia="ja-JP"/>
        </w:rPr>
        <w:t xml:space="preserve"> </w:t>
      </w:r>
    </w:p>
    <w:p w14:paraId="14F8643D" w14:textId="1AA3445C" w:rsidR="007417CF" w:rsidRPr="00A84210" w:rsidRDefault="00CD350E" w:rsidP="007417CF">
      <w:pPr>
        <w:pStyle w:val="Ttulo2"/>
        <w:numPr>
          <w:ilvl w:val="1"/>
          <w:numId w:val="4"/>
        </w:numPr>
      </w:pPr>
      <w:r w:rsidRPr="00A84210">
        <w:t>Segund</w:t>
      </w:r>
      <w:r w:rsidR="000E4FFF" w:rsidRPr="00A84210">
        <w:t>a</w:t>
      </w:r>
      <w:r w:rsidRPr="00A84210">
        <w:t xml:space="preserve"> </w:t>
      </w:r>
      <w:r w:rsidR="000E4FFF" w:rsidRPr="00A84210">
        <w:t xml:space="preserve">Etapa </w:t>
      </w:r>
      <w:r w:rsidRPr="00A84210">
        <w:t>de Postulación</w:t>
      </w:r>
    </w:p>
    <w:p w14:paraId="1A16AB1E" w14:textId="3CC3DA46" w:rsidR="007417CF" w:rsidRPr="00A84210" w:rsidRDefault="007417CF" w:rsidP="00230A2A">
      <w:pPr>
        <w:pStyle w:val="Prrafodelista"/>
        <w:ind w:left="0"/>
        <w:rPr>
          <w:lang w:eastAsia="ja-JP"/>
        </w:rPr>
      </w:pPr>
      <w:r w:rsidRPr="00A84210">
        <w:rPr>
          <w:lang w:eastAsia="ja-JP"/>
        </w:rPr>
        <w:t xml:space="preserve">En la Segunda Etapa del Concurso podrán participar todas aquellas concesionarias de radiodifusión comunitaria ciudadana que cumplan con las exigencias de estas Bases Específicas y pertenezcan a la Macrozona </w:t>
      </w:r>
      <w:r w:rsidR="00A97583" w:rsidRPr="00A84210">
        <w:rPr>
          <w:lang w:eastAsia="ja-JP"/>
        </w:rPr>
        <w:t>Ñuble-</w:t>
      </w:r>
      <w:proofErr w:type="spellStart"/>
      <w:r w:rsidR="00A97583" w:rsidRPr="00A84210">
        <w:rPr>
          <w:lang w:eastAsia="ja-JP"/>
        </w:rPr>
        <w:t>Biobio</w:t>
      </w:r>
      <w:proofErr w:type="spellEnd"/>
      <w:r w:rsidR="00A97583" w:rsidRPr="00A84210">
        <w:rPr>
          <w:lang w:eastAsia="ja-JP"/>
        </w:rPr>
        <w:t xml:space="preserve"> </w:t>
      </w:r>
      <w:r w:rsidRPr="00A84210">
        <w:rPr>
          <w:lang w:eastAsia="ja-JP"/>
        </w:rPr>
        <w:t xml:space="preserve">o a la Macrozona Sur. </w:t>
      </w:r>
    </w:p>
    <w:p w14:paraId="72AF5438" w14:textId="114E50E3" w:rsidR="007417CF" w:rsidRPr="00A84210" w:rsidRDefault="007417CF" w:rsidP="007417CF">
      <w:pPr>
        <w:pStyle w:val="Prrafodelista"/>
        <w:ind w:left="360"/>
        <w:rPr>
          <w:lang w:eastAsia="ja-JP"/>
        </w:rPr>
      </w:pPr>
    </w:p>
    <w:p w14:paraId="4B3EDCA2" w14:textId="5E01D057" w:rsidR="007417CF" w:rsidRPr="00A84210" w:rsidRDefault="007417CF" w:rsidP="00230A2A">
      <w:pPr>
        <w:pStyle w:val="Prrafodelista"/>
        <w:ind w:left="0"/>
        <w:rPr>
          <w:lang w:eastAsia="ja-JP"/>
        </w:rPr>
      </w:pPr>
      <w:r w:rsidRPr="00A84210">
        <w:rPr>
          <w:lang w:eastAsia="ja-JP"/>
        </w:rPr>
        <w:t xml:space="preserve">La Macrozona </w:t>
      </w:r>
      <w:r w:rsidR="005D2BB8" w:rsidRPr="00A84210">
        <w:rPr>
          <w:lang w:eastAsia="ja-JP"/>
        </w:rPr>
        <w:t>Ñuble-</w:t>
      </w:r>
      <w:proofErr w:type="spellStart"/>
      <w:r w:rsidR="005D2BB8" w:rsidRPr="00A84210">
        <w:rPr>
          <w:lang w:eastAsia="ja-JP"/>
        </w:rPr>
        <w:t>Bíobio</w:t>
      </w:r>
      <w:proofErr w:type="spellEnd"/>
      <w:r w:rsidRPr="00A84210">
        <w:rPr>
          <w:lang w:eastAsia="ja-JP"/>
        </w:rPr>
        <w:t xml:space="preserve"> se compone de las concesionarias de radiodifusión</w:t>
      </w:r>
      <w:r w:rsidR="00A97583" w:rsidRPr="00A84210">
        <w:rPr>
          <w:lang w:eastAsia="ja-JP"/>
        </w:rPr>
        <w:t xml:space="preserve"> comunitaria ciudadana de la </w:t>
      </w:r>
      <w:r w:rsidRPr="00A84210">
        <w:rPr>
          <w:lang w:eastAsia="ja-JP"/>
        </w:rPr>
        <w:t xml:space="preserve">Región de Ñuble y la Región del Biobío. A su vez, la </w:t>
      </w:r>
      <w:r w:rsidRPr="00A84210">
        <w:rPr>
          <w:lang w:eastAsia="ja-JP"/>
        </w:rPr>
        <w:lastRenderedPageBreak/>
        <w:t xml:space="preserve">Macrozona Sur se compone de la Región de La Araucanía, la Región de Los Ríos y la Región de Los Lagos. </w:t>
      </w:r>
    </w:p>
    <w:p w14:paraId="45A30918" w14:textId="77777777" w:rsidR="007417CF" w:rsidRPr="00A84210" w:rsidRDefault="007417CF" w:rsidP="007417CF">
      <w:pPr>
        <w:pStyle w:val="Prrafodelista"/>
        <w:ind w:left="360"/>
        <w:rPr>
          <w:lang w:eastAsia="ja-JP"/>
        </w:rPr>
      </w:pPr>
    </w:p>
    <w:p w14:paraId="1AA0BA2F" w14:textId="40998047" w:rsidR="007417CF" w:rsidRPr="00A84210" w:rsidRDefault="007417CF" w:rsidP="00230A2A">
      <w:pPr>
        <w:pStyle w:val="Prrafodelista"/>
        <w:ind w:left="0"/>
        <w:rPr>
          <w:lang w:eastAsia="ja-JP"/>
        </w:rPr>
      </w:pPr>
      <w:r w:rsidRPr="00A84210">
        <w:rPr>
          <w:lang w:eastAsia="ja-JP"/>
        </w:rPr>
        <w:t xml:space="preserve">La Segunda Etapa del Concurso considera un subsidio máximo a distribuir de ochocientos noventa y un millones quinientos mil pesos ($891.500.000) entre ciento </w:t>
      </w:r>
      <w:r w:rsidR="00A97583" w:rsidRPr="00A84210">
        <w:rPr>
          <w:lang w:eastAsia="ja-JP"/>
        </w:rPr>
        <w:t xml:space="preserve">cincuenta y seis (156) subsidios asignables para el despliegue del Sistema de Procesamiento de Audio en FM </w:t>
      </w:r>
      <w:r w:rsidRPr="00A84210">
        <w:rPr>
          <w:lang w:eastAsia="ja-JP"/>
        </w:rPr>
        <w:t>correspondientes a las Macrozonas</w:t>
      </w:r>
      <w:r w:rsidR="005D2BB8" w:rsidRPr="00A84210">
        <w:rPr>
          <w:lang w:eastAsia="ja-JP"/>
        </w:rPr>
        <w:t xml:space="preserve"> Ñuble-</w:t>
      </w:r>
      <w:proofErr w:type="spellStart"/>
      <w:r w:rsidR="005D2BB8" w:rsidRPr="00A84210">
        <w:rPr>
          <w:lang w:eastAsia="ja-JP"/>
        </w:rPr>
        <w:t>Bíobio</w:t>
      </w:r>
      <w:proofErr w:type="spellEnd"/>
      <w:r w:rsidR="00ED4EB5" w:rsidRPr="00A84210">
        <w:rPr>
          <w:lang w:eastAsia="ja-JP"/>
        </w:rPr>
        <w:t xml:space="preserve"> </w:t>
      </w:r>
      <w:r w:rsidRPr="00A84210">
        <w:rPr>
          <w:lang w:eastAsia="ja-JP"/>
        </w:rPr>
        <w:t xml:space="preserve">y Sur. El monto máximo del subsidio a asignar a cada proponente </w:t>
      </w:r>
      <w:r w:rsidR="005C48E4" w:rsidRPr="00A84210">
        <w:rPr>
          <w:lang w:eastAsia="ja-JP"/>
        </w:rPr>
        <w:t xml:space="preserve">por Sistema de Procesamiento de Audio en FM </w:t>
      </w:r>
      <w:r w:rsidRPr="00A84210">
        <w:rPr>
          <w:lang w:eastAsia="ja-JP"/>
        </w:rPr>
        <w:t xml:space="preserve">es de cinco millones setecientos dos mil setecientos noventa pesos </w:t>
      </w:r>
      <w:r w:rsidR="0015004D" w:rsidRPr="00A84210">
        <w:rPr>
          <w:lang w:eastAsia="ja-JP"/>
        </w:rPr>
        <w:t xml:space="preserve"> </w:t>
      </w:r>
      <w:r w:rsidRPr="00A84210">
        <w:rPr>
          <w:lang w:eastAsia="ja-JP"/>
        </w:rPr>
        <w:t>($5.702.790).</w:t>
      </w:r>
      <w:r w:rsidR="00A97583" w:rsidRPr="00A84210">
        <w:rPr>
          <w:rFonts w:eastAsia="Times New Roman"/>
          <w:b/>
          <w:bCs/>
          <w:noProof/>
          <w:lang w:eastAsia="es-CL"/>
          <w14:ligatures w14:val="standardContextual"/>
        </w:rPr>
        <w:t xml:space="preserve"> </w:t>
      </w:r>
    </w:p>
    <w:p w14:paraId="58765B1C" w14:textId="6F2870EE" w:rsidR="007417CF" w:rsidRPr="00A84210" w:rsidRDefault="007417CF" w:rsidP="007417CF">
      <w:pPr>
        <w:pStyle w:val="Prrafodelista"/>
        <w:ind w:left="360"/>
        <w:rPr>
          <w:lang w:eastAsia="ja-JP"/>
        </w:rPr>
      </w:pPr>
    </w:p>
    <w:tbl>
      <w:tblPr>
        <w:tblW w:w="7928" w:type="dxa"/>
        <w:tblInd w:w="456" w:type="dxa"/>
        <w:tblCellMar>
          <w:left w:w="70" w:type="dxa"/>
          <w:right w:w="70" w:type="dxa"/>
        </w:tblCellMar>
        <w:tblLook w:val="04A0" w:firstRow="1" w:lastRow="0" w:firstColumn="1" w:lastColumn="0" w:noHBand="0" w:noVBand="1"/>
      </w:tblPr>
      <w:tblGrid>
        <w:gridCol w:w="2520"/>
        <w:gridCol w:w="3140"/>
        <w:gridCol w:w="2268"/>
      </w:tblGrid>
      <w:tr w:rsidR="007417CF" w:rsidRPr="00A84210" w14:paraId="0A38E2DA" w14:textId="77777777" w:rsidTr="00230A2A">
        <w:trPr>
          <w:trHeight w:val="530"/>
        </w:trPr>
        <w:tc>
          <w:tcPr>
            <w:tcW w:w="2520" w:type="dxa"/>
            <w:tcBorders>
              <w:top w:val="single" w:sz="8" w:space="0" w:color="auto"/>
              <w:left w:val="single" w:sz="8" w:space="0" w:color="auto"/>
              <w:bottom w:val="single" w:sz="8" w:space="0" w:color="auto"/>
              <w:right w:val="single" w:sz="8" w:space="0" w:color="auto"/>
            </w:tcBorders>
            <w:shd w:val="clear" w:color="000000" w:fill="305496"/>
            <w:vAlign w:val="center"/>
            <w:hideMark/>
          </w:tcPr>
          <w:p w14:paraId="2CDA676E" w14:textId="00F14D10" w:rsidR="007417CF" w:rsidRPr="00A84210" w:rsidRDefault="00802B43" w:rsidP="00107FAF">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MACROZONA</w:t>
            </w:r>
          </w:p>
        </w:tc>
        <w:tc>
          <w:tcPr>
            <w:tcW w:w="3140" w:type="dxa"/>
            <w:tcBorders>
              <w:top w:val="single" w:sz="8" w:space="0" w:color="auto"/>
              <w:left w:val="nil"/>
              <w:bottom w:val="single" w:sz="8" w:space="0" w:color="auto"/>
              <w:right w:val="single" w:sz="8" w:space="0" w:color="auto"/>
            </w:tcBorders>
            <w:shd w:val="clear" w:color="000000" w:fill="305496"/>
            <w:vAlign w:val="center"/>
            <w:hideMark/>
          </w:tcPr>
          <w:p w14:paraId="51BEA560" w14:textId="4FEE7A45" w:rsidR="007417CF" w:rsidRPr="00A84210" w:rsidRDefault="00802B43" w:rsidP="00107FAF">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SUBSIDIOS ASIGNABLES</w:t>
            </w:r>
          </w:p>
        </w:tc>
        <w:tc>
          <w:tcPr>
            <w:tcW w:w="2268" w:type="dxa"/>
            <w:tcBorders>
              <w:top w:val="single" w:sz="8" w:space="0" w:color="auto"/>
              <w:left w:val="nil"/>
              <w:bottom w:val="single" w:sz="8" w:space="0" w:color="auto"/>
              <w:right w:val="single" w:sz="8" w:space="0" w:color="auto"/>
            </w:tcBorders>
            <w:shd w:val="clear" w:color="000000" w:fill="305496"/>
            <w:vAlign w:val="center"/>
            <w:hideMark/>
          </w:tcPr>
          <w:p w14:paraId="19DB397B" w14:textId="0AD590D8" w:rsidR="007417CF" w:rsidRPr="00A84210" w:rsidRDefault="00802B43" w:rsidP="00ED4EB5">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 xml:space="preserve">MONTO DE SUBSIDIO MÁXIMO A ASIGNAR POR PROPUESTA </w:t>
            </w:r>
          </w:p>
        </w:tc>
      </w:tr>
      <w:tr w:rsidR="007417CF" w:rsidRPr="00A84210" w14:paraId="32F0B3BC" w14:textId="428E451C" w:rsidTr="00230A2A">
        <w:trPr>
          <w:trHeight w:val="230"/>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43637D64" w14:textId="7327A70C" w:rsidR="007417CF" w:rsidRPr="00A84210" w:rsidRDefault="007417CF" w:rsidP="000C674C">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 xml:space="preserve">MACROZONA </w:t>
            </w:r>
            <w:r w:rsidR="0061562C" w:rsidRPr="00A84210">
              <w:rPr>
                <w:rFonts w:eastAsia="Times New Roman" w:cs="Calibri"/>
                <w:color w:val="000000"/>
                <w:sz w:val="16"/>
                <w:szCs w:val="16"/>
                <w:lang w:eastAsia="es-CL"/>
              </w:rPr>
              <w:t>ÑUBLE-BIOBÍO</w:t>
            </w:r>
          </w:p>
        </w:tc>
        <w:tc>
          <w:tcPr>
            <w:tcW w:w="3140" w:type="dxa"/>
            <w:tcBorders>
              <w:top w:val="nil"/>
              <w:left w:val="nil"/>
              <w:bottom w:val="single" w:sz="8" w:space="0" w:color="auto"/>
              <w:right w:val="single" w:sz="8" w:space="0" w:color="auto"/>
            </w:tcBorders>
            <w:shd w:val="clear" w:color="auto" w:fill="auto"/>
            <w:noWrap/>
            <w:vAlign w:val="center"/>
            <w:hideMark/>
          </w:tcPr>
          <w:p w14:paraId="5ACE4802" w14:textId="0A414002" w:rsidR="007417CF" w:rsidRPr="00A84210" w:rsidRDefault="005C48E4"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8</w:t>
            </w:r>
            <w:r w:rsidR="00802B43" w:rsidRPr="00A84210">
              <w:rPr>
                <w:rFonts w:eastAsia="Times New Roman" w:cs="Calibri"/>
                <w:color w:val="000000"/>
                <w:sz w:val="16"/>
                <w:szCs w:val="16"/>
                <w:lang w:eastAsia="es-CL"/>
              </w:rPr>
              <w:t>1</w:t>
            </w:r>
          </w:p>
        </w:tc>
        <w:tc>
          <w:tcPr>
            <w:tcW w:w="2268" w:type="dxa"/>
            <w:tcBorders>
              <w:top w:val="nil"/>
              <w:left w:val="nil"/>
              <w:bottom w:val="single" w:sz="8" w:space="0" w:color="auto"/>
              <w:right w:val="single" w:sz="8" w:space="0" w:color="auto"/>
            </w:tcBorders>
            <w:shd w:val="clear" w:color="auto" w:fill="auto"/>
            <w:noWrap/>
            <w:vAlign w:val="center"/>
            <w:hideMark/>
          </w:tcPr>
          <w:p w14:paraId="36AD5709" w14:textId="1DEDB039" w:rsidR="007417CF" w:rsidRPr="00A84210" w:rsidRDefault="007417CF"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$5.702.790</w:t>
            </w:r>
          </w:p>
        </w:tc>
      </w:tr>
      <w:tr w:rsidR="007417CF" w:rsidRPr="00A84210" w14:paraId="0DF0DF22" w14:textId="77777777" w:rsidTr="00230A2A">
        <w:trPr>
          <w:trHeight w:val="230"/>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041355DD" w14:textId="77777777" w:rsidR="007417CF" w:rsidRPr="00A84210" w:rsidRDefault="007417CF"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MACROZONA SUR</w:t>
            </w:r>
          </w:p>
        </w:tc>
        <w:tc>
          <w:tcPr>
            <w:tcW w:w="3140" w:type="dxa"/>
            <w:tcBorders>
              <w:top w:val="nil"/>
              <w:left w:val="nil"/>
              <w:bottom w:val="single" w:sz="8" w:space="0" w:color="auto"/>
              <w:right w:val="single" w:sz="8" w:space="0" w:color="auto"/>
            </w:tcBorders>
            <w:shd w:val="clear" w:color="auto" w:fill="auto"/>
            <w:noWrap/>
            <w:vAlign w:val="center"/>
            <w:hideMark/>
          </w:tcPr>
          <w:p w14:paraId="74D1B2C2" w14:textId="05484FDA" w:rsidR="007417CF" w:rsidRPr="00A84210" w:rsidRDefault="00BD0127"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75</w:t>
            </w:r>
          </w:p>
        </w:tc>
        <w:tc>
          <w:tcPr>
            <w:tcW w:w="2268" w:type="dxa"/>
            <w:tcBorders>
              <w:top w:val="nil"/>
              <w:left w:val="nil"/>
              <w:bottom w:val="single" w:sz="8" w:space="0" w:color="auto"/>
              <w:right w:val="single" w:sz="8" w:space="0" w:color="auto"/>
            </w:tcBorders>
            <w:shd w:val="clear" w:color="auto" w:fill="auto"/>
            <w:noWrap/>
            <w:vAlign w:val="center"/>
            <w:hideMark/>
          </w:tcPr>
          <w:p w14:paraId="2BC3B483" w14:textId="77777777" w:rsidR="007417CF" w:rsidRPr="00A84210" w:rsidRDefault="007417CF"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$5.702.790</w:t>
            </w:r>
          </w:p>
        </w:tc>
      </w:tr>
    </w:tbl>
    <w:p w14:paraId="00BE8889" w14:textId="77777777" w:rsidR="007417CF" w:rsidRPr="00A84210" w:rsidRDefault="007417CF" w:rsidP="00230A2A"/>
    <w:p w14:paraId="505A510F" w14:textId="3B05D4FF" w:rsidR="00CD350E" w:rsidRPr="00A84210" w:rsidRDefault="00CD350E" w:rsidP="00CD350E">
      <w:pPr>
        <w:rPr>
          <w:lang w:eastAsia="ja-JP"/>
        </w:rPr>
      </w:pPr>
    </w:p>
    <w:p w14:paraId="69C91F30" w14:textId="5BDAFD42" w:rsidR="00F447F0" w:rsidRPr="00A84210" w:rsidRDefault="00845765" w:rsidP="00494699">
      <w:pPr>
        <w:pStyle w:val="Ttulo2"/>
        <w:numPr>
          <w:ilvl w:val="1"/>
          <w:numId w:val="4"/>
        </w:numPr>
      </w:pPr>
      <w:r w:rsidRPr="00A84210">
        <w:t>Tercer</w:t>
      </w:r>
      <w:r w:rsidR="00576B81" w:rsidRPr="00A84210">
        <w:t>a</w:t>
      </w:r>
      <w:r w:rsidRPr="00A84210">
        <w:t xml:space="preserve"> </w:t>
      </w:r>
      <w:r w:rsidR="00ED4EB5" w:rsidRPr="00A84210">
        <w:t xml:space="preserve">Etapa </w:t>
      </w:r>
      <w:r w:rsidRPr="00A84210">
        <w:t>de Postulación</w:t>
      </w:r>
    </w:p>
    <w:p w14:paraId="5A1C9D78" w14:textId="04A4EDA3" w:rsidR="007417CF" w:rsidRPr="00A84210" w:rsidRDefault="007417CF" w:rsidP="007417CF">
      <w:pPr>
        <w:rPr>
          <w:lang w:eastAsia="ja-JP"/>
        </w:rPr>
      </w:pPr>
      <w:r w:rsidRPr="00A84210">
        <w:rPr>
          <w:lang w:eastAsia="ja-JP"/>
        </w:rPr>
        <w:t xml:space="preserve">En la Tercera Etapa del Concurso podrán participar todas aquellas concesionarias de radiodifusión comunitaria ciudadana que cumplan con las exigencias de estas Bases Específicas y pertenezcan a la Macrozona Austral o la </w:t>
      </w:r>
      <w:r w:rsidR="00576B81" w:rsidRPr="00A84210">
        <w:rPr>
          <w:lang w:eastAsia="ja-JP"/>
        </w:rPr>
        <w:t>Macrozona</w:t>
      </w:r>
      <w:r w:rsidRPr="00A84210">
        <w:rPr>
          <w:lang w:eastAsia="ja-JP"/>
        </w:rPr>
        <w:t xml:space="preserve"> Metropolitana. </w:t>
      </w:r>
    </w:p>
    <w:p w14:paraId="55290E2B" w14:textId="77777777" w:rsidR="007417CF" w:rsidRPr="00A84210" w:rsidRDefault="007417CF" w:rsidP="007417CF">
      <w:pPr>
        <w:rPr>
          <w:lang w:eastAsia="ja-JP"/>
        </w:rPr>
      </w:pPr>
    </w:p>
    <w:p w14:paraId="6E108000" w14:textId="7B32A22B" w:rsidR="007417CF" w:rsidRPr="00A84210" w:rsidRDefault="007417CF" w:rsidP="007417CF">
      <w:pPr>
        <w:rPr>
          <w:lang w:eastAsia="ja-JP"/>
        </w:rPr>
      </w:pPr>
      <w:r w:rsidRPr="00A84210">
        <w:rPr>
          <w:lang w:eastAsia="ja-JP"/>
        </w:rPr>
        <w:t>La Macrozona</w:t>
      </w:r>
      <w:r w:rsidR="00576B81" w:rsidRPr="00A84210">
        <w:t xml:space="preserve"> </w:t>
      </w:r>
      <w:r w:rsidR="00576B81" w:rsidRPr="00A84210">
        <w:rPr>
          <w:lang w:eastAsia="ja-JP"/>
        </w:rPr>
        <w:t>Metropolitana se compone de las concesionarias de radiodifusión comunitaria ciudadana de la Metropolitana. Por otro lado, la Macrozona</w:t>
      </w:r>
      <w:r w:rsidRPr="00A84210">
        <w:rPr>
          <w:lang w:eastAsia="ja-JP"/>
        </w:rPr>
        <w:t xml:space="preserve"> Austral se compone de las concesionarias de radiodifusión comunitaria ciudadana de la Región de Aysén del General Carlos Ibáñez del Campo y la Región de Región de Magallanes y de la Antártica Chilena.</w:t>
      </w:r>
    </w:p>
    <w:p w14:paraId="1DDDE7F5" w14:textId="77777777" w:rsidR="007417CF" w:rsidRPr="00A84210" w:rsidRDefault="007417CF" w:rsidP="007417CF">
      <w:pPr>
        <w:rPr>
          <w:lang w:eastAsia="ja-JP"/>
        </w:rPr>
      </w:pPr>
    </w:p>
    <w:p w14:paraId="644D15F5" w14:textId="0E2680D0" w:rsidR="007417CF" w:rsidRPr="00A84210" w:rsidRDefault="007417CF" w:rsidP="007417CF">
      <w:pPr>
        <w:rPr>
          <w:lang w:eastAsia="ja-JP"/>
        </w:rPr>
      </w:pPr>
      <w:r w:rsidRPr="00A84210">
        <w:rPr>
          <w:lang w:eastAsia="ja-JP"/>
        </w:rPr>
        <w:t xml:space="preserve">La Tercera Etapa del Concurso considera un subsidio máximo a distribuir de ochocientos ochenta y tres millones de pesos ($883.000.000) entre ciento cincuenta y cinco (155) </w:t>
      </w:r>
      <w:r w:rsidR="00A97583" w:rsidRPr="00A84210">
        <w:rPr>
          <w:lang w:eastAsia="ja-JP"/>
        </w:rPr>
        <w:t>subsidios asignables para el despliegue del Sistema de Procesamiento de Audio en FM</w:t>
      </w:r>
      <w:r w:rsidRPr="00A84210">
        <w:rPr>
          <w:lang w:eastAsia="ja-JP"/>
        </w:rPr>
        <w:t xml:space="preserve">, correspondientes a la Macrozona Austral y a la </w:t>
      </w:r>
      <w:r w:rsidR="00BD0127" w:rsidRPr="00A84210">
        <w:rPr>
          <w:lang w:eastAsia="ja-JP"/>
        </w:rPr>
        <w:t>Macrozona</w:t>
      </w:r>
      <w:r w:rsidRPr="00A84210">
        <w:rPr>
          <w:lang w:eastAsia="ja-JP"/>
        </w:rPr>
        <w:t xml:space="preserve"> Metropolitana. El monto máximo del subsidio a asignar a cada proponente </w:t>
      </w:r>
      <w:r w:rsidR="00A97583" w:rsidRPr="00A84210">
        <w:rPr>
          <w:lang w:eastAsia="ja-JP"/>
        </w:rPr>
        <w:t xml:space="preserve">por Sistema de Procesamiento de Audio en FM </w:t>
      </w:r>
      <w:r w:rsidRPr="00A84210">
        <w:rPr>
          <w:lang w:eastAsia="ja-JP"/>
        </w:rPr>
        <w:t>es de cinco millones setecientos dos mil setecientos noventa pesos ($5.702.790).</w:t>
      </w:r>
    </w:p>
    <w:p w14:paraId="256D0D18" w14:textId="77777777" w:rsidR="007417CF" w:rsidRPr="00A84210" w:rsidRDefault="007417CF" w:rsidP="007417CF">
      <w:pPr>
        <w:rPr>
          <w:lang w:eastAsia="ja-JP"/>
        </w:rPr>
      </w:pPr>
    </w:p>
    <w:tbl>
      <w:tblPr>
        <w:tblW w:w="7928" w:type="dxa"/>
        <w:tblInd w:w="456" w:type="dxa"/>
        <w:tblCellMar>
          <w:left w:w="70" w:type="dxa"/>
          <w:right w:w="70" w:type="dxa"/>
        </w:tblCellMar>
        <w:tblLook w:val="04A0" w:firstRow="1" w:lastRow="0" w:firstColumn="1" w:lastColumn="0" w:noHBand="0" w:noVBand="1"/>
      </w:tblPr>
      <w:tblGrid>
        <w:gridCol w:w="2633"/>
        <w:gridCol w:w="2338"/>
        <w:gridCol w:w="2957"/>
      </w:tblGrid>
      <w:tr w:rsidR="00ED4EB5" w:rsidRPr="00A84210" w14:paraId="0EB16DE9" w14:textId="77777777" w:rsidTr="00230A2A">
        <w:trPr>
          <w:trHeight w:val="530"/>
        </w:trPr>
        <w:tc>
          <w:tcPr>
            <w:tcW w:w="2633" w:type="dxa"/>
            <w:tcBorders>
              <w:top w:val="single" w:sz="8" w:space="0" w:color="auto"/>
              <w:left w:val="single" w:sz="8" w:space="0" w:color="auto"/>
              <w:bottom w:val="single" w:sz="8" w:space="0" w:color="auto"/>
              <w:right w:val="single" w:sz="8" w:space="0" w:color="auto"/>
            </w:tcBorders>
            <w:shd w:val="clear" w:color="000000" w:fill="305496"/>
            <w:vAlign w:val="center"/>
            <w:hideMark/>
          </w:tcPr>
          <w:p w14:paraId="26E78CAA" w14:textId="32ECCEBA" w:rsidR="00ED4EB5" w:rsidRPr="00A84210" w:rsidRDefault="00ED4EB5" w:rsidP="00107FAF">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MACROZONA</w:t>
            </w:r>
          </w:p>
        </w:tc>
        <w:tc>
          <w:tcPr>
            <w:tcW w:w="2338" w:type="dxa"/>
            <w:tcBorders>
              <w:top w:val="single" w:sz="8" w:space="0" w:color="auto"/>
              <w:left w:val="nil"/>
              <w:bottom w:val="single" w:sz="8" w:space="0" w:color="auto"/>
              <w:right w:val="single" w:sz="8" w:space="0" w:color="auto"/>
            </w:tcBorders>
            <w:shd w:val="clear" w:color="000000" w:fill="305496"/>
            <w:vAlign w:val="center"/>
            <w:hideMark/>
          </w:tcPr>
          <w:p w14:paraId="1C0C0F75" w14:textId="41C39062" w:rsidR="00ED4EB5" w:rsidRPr="00A84210" w:rsidRDefault="00ED4EB5" w:rsidP="00107FAF">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SUBSIDIOS ASIGNABLES</w:t>
            </w:r>
          </w:p>
        </w:tc>
        <w:tc>
          <w:tcPr>
            <w:tcW w:w="2957" w:type="dxa"/>
            <w:tcBorders>
              <w:top w:val="single" w:sz="8" w:space="0" w:color="auto"/>
              <w:left w:val="nil"/>
              <w:bottom w:val="single" w:sz="8" w:space="0" w:color="auto"/>
              <w:right w:val="single" w:sz="8" w:space="0" w:color="auto"/>
            </w:tcBorders>
            <w:shd w:val="clear" w:color="000000" w:fill="305496"/>
            <w:vAlign w:val="center"/>
            <w:hideMark/>
          </w:tcPr>
          <w:p w14:paraId="15B9A9BD" w14:textId="0686DF24" w:rsidR="00ED4EB5" w:rsidRPr="00A84210" w:rsidRDefault="00ED4EB5" w:rsidP="00107FAF">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 xml:space="preserve">MONTO DE SUBSIDIO MÁXIMO A ASIGNAR POR PROPUESTA </w:t>
            </w:r>
          </w:p>
        </w:tc>
      </w:tr>
      <w:tr w:rsidR="007417CF" w:rsidRPr="00A84210" w14:paraId="3466FBED" w14:textId="77777777" w:rsidTr="00230A2A">
        <w:trPr>
          <w:trHeight w:val="230"/>
        </w:trPr>
        <w:tc>
          <w:tcPr>
            <w:tcW w:w="2633" w:type="dxa"/>
            <w:tcBorders>
              <w:top w:val="nil"/>
              <w:left w:val="single" w:sz="8" w:space="0" w:color="auto"/>
              <w:bottom w:val="single" w:sz="8" w:space="0" w:color="auto"/>
              <w:right w:val="single" w:sz="8" w:space="0" w:color="auto"/>
            </w:tcBorders>
            <w:shd w:val="clear" w:color="auto" w:fill="auto"/>
            <w:noWrap/>
            <w:vAlign w:val="center"/>
            <w:hideMark/>
          </w:tcPr>
          <w:p w14:paraId="47D24A9A" w14:textId="7F2B0BE4" w:rsidR="007417CF" w:rsidRPr="00A84210" w:rsidRDefault="00ED4EB5"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MACROZONA METROPOLITANA</w:t>
            </w:r>
          </w:p>
        </w:tc>
        <w:tc>
          <w:tcPr>
            <w:tcW w:w="2338" w:type="dxa"/>
            <w:tcBorders>
              <w:top w:val="nil"/>
              <w:left w:val="nil"/>
              <w:bottom w:val="single" w:sz="8" w:space="0" w:color="auto"/>
              <w:right w:val="single" w:sz="8" w:space="0" w:color="auto"/>
            </w:tcBorders>
            <w:shd w:val="clear" w:color="auto" w:fill="auto"/>
            <w:noWrap/>
            <w:vAlign w:val="center"/>
            <w:hideMark/>
          </w:tcPr>
          <w:p w14:paraId="6984D04E" w14:textId="4F7A924B" w:rsidR="007417CF" w:rsidRPr="00A84210" w:rsidRDefault="00ED4EB5"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11</w:t>
            </w:r>
            <w:r w:rsidR="00983198" w:rsidRPr="00A84210">
              <w:rPr>
                <w:rFonts w:eastAsia="Times New Roman" w:cs="Calibri"/>
                <w:color w:val="000000"/>
                <w:sz w:val="16"/>
                <w:szCs w:val="16"/>
                <w:lang w:eastAsia="es-CL"/>
              </w:rPr>
              <w:t>5</w:t>
            </w:r>
          </w:p>
        </w:tc>
        <w:tc>
          <w:tcPr>
            <w:tcW w:w="2957" w:type="dxa"/>
            <w:tcBorders>
              <w:top w:val="nil"/>
              <w:left w:val="nil"/>
              <w:bottom w:val="single" w:sz="8" w:space="0" w:color="auto"/>
              <w:right w:val="single" w:sz="8" w:space="0" w:color="auto"/>
            </w:tcBorders>
            <w:shd w:val="clear" w:color="auto" w:fill="auto"/>
            <w:noWrap/>
            <w:vAlign w:val="center"/>
            <w:hideMark/>
          </w:tcPr>
          <w:p w14:paraId="273842CA" w14:textId="6084399D" w:rsidR="007417CF" w:rsidRPr="00A84210" w:rsidRDefault="007417CF"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$5.702.790</w:t>
            </w:r>
          </w:p>
        </w:tc>
      </w:tr>
      <w:tr w:rsidR="007417CF" w:rsidRPr="00A84210" w14:paraId="5FA2A3B2" w14:textId="77777777" w:rsidTr="00230A2A">
        <w:trPr>
          <w:trHeight w:val="230"/>
        </w:trPr>
        <w:tc>
          <w:tcPr>
            <w:tcW w:w="2633" w:type="dxa"/>
            <w:tcBorders>
              <w:top w:val="nil"/>
              <w:left w:val="single" w:sz="8" w:space="0" w:color="auto"/>
              <w:bottom w:val="single" w:sz="8" w:space="0" w:color="auto"/>
              <w:right w:val="single" w:sz="8" w:space="0" w:color="auto"/>
            </w:tcBorders>
            <w:shd w:val="clear" w:color="auto" w:fill="auto"/>
            <w:noWrap/>
            <w:vAlign w:val="center"/>
            <w:hideMark/>
          </w:tcPr>
          <w:p w14:paraId="6DDB83F1" w14:textId="77777777" w:rsidR="007417CF" w:rsidRPr="00A84210" w:rsidRDefault="007417CF"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MACROZONA AUSTRAL</w:t>
            </w:r>
          </w:p>
        </w:tc>
        <w:tc>
          <w:tcPr>
            <w:tcW w:w="2338" w:type="dxa"/>
            <w:tcBorders>
              <w:top w:val="nil"/>
              <w:left w:val="nil"/>
              <w:bottom w:val="single" w:sz="8" w:space="0" w:color="auto"/>
              <w:right w:val="single" w:sz="8" w:space="0" w:color="auto"/>
            </w:tcBorders>
            <w:shd w:val="clear" w:color="auto" w:fill="auto"/>
            <w:noWrap/>
            <w:vAlign w:val="center"/>
            <w:hideMark/>
          </w:tcPr>
          <w:p w14:paraId="1961B462" w14:textId="58528566" w:rsidR="007417CF" w:rsidRPr="00A84210" w:rsidRDefault="00983198"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40</w:t>
            </w:r>
          </w:p>
        </w:tc>
        <w:tc>
          <w:tcPr>
            <w:tcW w:w="2957" w:type="dxa"/>
            <w:tcBorders>
              <w:top w:val="nil"/>
              <w:left w:val="nil"/>
              <w:bottom w:val="single" w:sz="8" w:space="0" w:color="auto"/>
              <w:right w:val="single" w:sz="8" w:space="0" w:color="auto"/>
            </w:tcBorders>
            <w:shd w:val="clear" w:color="auto" w:fill="auto"/>
            <w:noWrap/>
            <w:vAlign w:val="center"/>
            <w:hideMark/>
          </w:tcPr>
          <w:p w14:paraId="5451C295" w14:textId="745E3049" w:rsidR="007417CF" w:rsidRPr="00A84210" w:rsidRDefault="007417CF" w:rsidP="00107FA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$5.702.790</w:t>
            </w:r>
          </w:p>
        </w:tc>
      </w:tr>
    </w:tbl>
    <w:p w14:paraId="36AF8F09" w14:textId="455EDDC1" w:rsidR="007417CF" w:rsidRPr="00A84210" w:rsidRDefault="007417CF" w:rsidP="007417CF">
      <w:pPr>
        <w:rPr>
          <w:lang w:eastAsia="ja-JP"/>
        </w:rPr>
      </w:pPr>
    </w:p>
    <w:p w14:paraId="0E6220E0" w14:textId="77777777" w:rsidR="00845765" w:rsidRPr="00A84210" w:rsidRDefault="00845765" w:rsidP="00845765">
      <w:pPr>
        <w:rPr>
          <w:lang w:eastAsia="ja-JP"/>
        </w:rPr>
      </w:pPr>
    </w:p>
    <w:p w14:paraId="3F8903E5" w14:textId="1B94581C" w:rsidR="002625A1" w:rsidRPr="00A84210" w:rsidRDefault="00201B28" w:rsidP="00201B28">
      <w:pPr>
        <w:rPr>
          <w:lang w:eastAsia="ja-JP"/>
        </w:rPr>
      </w:pPr>
      <w:r w:rsidRPr="00A84210">
        <w:rPr>
          <w:lang w:eastAsia="ja-JP"/>
        </w:rPr>
        <w:t>De existir disponibilidad presupuestaria, SUBTEL, podrá llamar a un</w:t>
      </w:r>
      <w:r w:rsidR="007417CF" w:rsidRPr="00A84210">
        <w:rPr>
          <w:lang w:eastAsia="ja-JP"/>
        </w:rPr>
        <w:t>a</w:t>
      </w:r>
      <w:r w:rsidRPr="00A84210">
        <w:rPr>
          <w:lang w:eastAsia="ja-JP"/>
        </w:rPr>
        <w:t xml:space="preserve"> eventual Cuart</w:t>
      </w:r>
      <w:r w:rsidR="007417CF" w:rsidRPr="00A84210">
        <w:rPr>
          <w:lang w:eastAsia="ja-JP"/>
        </w:rPr>
        <w:t>a</w:t>
      </w:r>
      <w:r w:rsidRPr="00A84210">
        <w:rPr>
          <w:lang w:eastAsia="ja-JP"/>
        </w:rPr>
        <w:t xml:space="preserve"> </w:t>
      </w:r>
      <w:r w:rsidR="007417CF" w:rsidRPr="00A84210">
        <w:rPr>
          <w:lang w:eastAsia="ja-JP"/>
        </w:rPr>
        <w:t xml:space="preserve">Etapa </w:t>
      </w:r>
      <w:r w:rsidRPr="00A84210">
        <w:rPr>
          <w:lang w:eastAsia="ja-JP"/>
        </w:rPr>
        <w:t xml:space="preserve">de Postulación que incorporare </w:t>
      </w:r>
      <w:r w:rsidR="00576B81" w:rsidRPr="00A84210">
        <w:rPr>
          <w:lang w:eastAsia="ja-JP"/>
        </w:rPr>
        <w:t xml:space="preserve">los subsidios asignables asociados a las Macrozonas respectivas y </w:t>
      </w:r>
      <w:r w:rsidRPr="00A84210">
        <w:rPr>
          <w:lang w:eastAsia="ja-JP"/>
        </w:rPr>
        <w:t>que se hubieren declarado desiertas</w:t>
      </w:r>
      <w:r w:rsidR="00201C1E" w:rsidRPr="00A84210">
        <w:rPr>
          <w:lang w:eastAsia="ja-JP"/>
        </w:rPr>
        <w:t xml:space="preserve"> en la Primera, Segunda y Tercera Etapa</w:t>
      </w:r>
      <w:r w:rsidR="002625A1" w:rsidRPr="00A84210">
        <w:rPr>
          <w:lang w:eastAsia="ja-JP"/>
        </w:rPr>
        <w:t>, en virtud de lo estipulado en el Artículo 12° de las presentes Bases Específicas.</w:t>
      </w:r>
      <w:r w:rsidR="0015004D" w:rsidRPr="00A84210">
        <w:rPr>
          <w:rFonts w:eastAsia="Times New Roman"/>
          <w:b/>
          <w:bCs/>
          <w:noProof/>
          <w:lang w:eastAsia="es-CL"/>
          <w14:ligatures w14:val="standardContextual"/>
        </w:rPr>
        <w:t xml:space="preserve"> </w:t>
      </w:r>
    </w:p>
    <w:p w14:paraId="34155777" w14:textId="77777777" w:rsidR="00201B28" w:rsidRPr="00A84210" w:rsidRDefault="00201B28" w:rsidP="00845765">
      <w:pPr>
        <w:rPr>
          <w:lang w:eastAsia="ja-JP"/>
        </w:rPr>
      </w:pPr>
    </w:p>
    <w:p w14:paraId="12F1BD4A" w14:textId="77777777" w:rsidR="00201B28" w:rsidRPr="00A84210" w:rsidRDefault="00201B28" w:rsidP="00845765">
      <w:pPr>
        <w:rPr>
          <w:lang w:eastAsia="ja-JP"/>
        </w:rPr>
      </w:pPr>
    </w:p>
    <w:p w14:paraId="7E44521D" w14:textId="2CDC75D3" w:rsidR="009D39B3" w:rsidRPr="00A84210" w:rsidRDefault="009D39B3" w:rsidP="009D39B3">
      <w:pPr>
        <w:pStyle w:val="Ttulo1"/>
      </w:pPr>
      <w:r w:rsidRPr="00A84210">
        <w:t>ANEXO N°5</w:t>
      </w:r>
    </w:p>
    <w:p w14:paraId="1736F4E8" w14:textId="04211DF5" w:rsidR="00AB12F3" w:rsidRPr="00A84210" w:rsidRDefault="00AB12F3" w:rsidP="00AB12F3">
      <w:pPr>
        <w:pStyle w:val="Ttulo1"/>
      </w:pPr>
      <w:r w:rsidRPr="00A84210">
        <w:t>METODOLOGÍA DE EVALUACIÓN</w:t>
      </w:r>
    </w:p>
    <w:p w14:paraId="6CDF7893" w14:textId="63A5DBC2" w:rsidR="00AB12F3" w:rsidRPr="00A84210" w:rsidRDefault="00AB12F3" w:rsidP="00494699">
      <w:pPr>
        <w:pStyle w:val="Ttulo2"/>
        <w:numPr>
          <w:ilvl w:val="1"/>
          <w:numId w:val="8"/>
        </w:numPr>
      </w:pPr>
      <w:r w:rsidRPr="00A84210">
        <w:t>Flujo de Apertura, Evaluación y Adjudicación</w:t>
      </w:r>
    </w:p>
    <w:p w14:paraId="5EAF9DB1" w14:textId="142098C6" w:rsidR="00AB12F3" w:rsidRPr="00A84210" w:rsidRDefault="00AB12F3" w:rsidP="00AB12F3">
      <w:r w:rsidRPr="00A84210">
        <w:t>A continuación, se explicita el flujo del proceso de apertura, evaluación y adjudicación de las Propuestas, de acuerdo con lo estipulado en estas Bases Específicas.</w:t>
      </w:r>
    </w:p>
    <w:p w14:paraId="44CE0285" w14:textId="65F7A978" w:rsidR="00AB12F3" w:rsidRPr="00A84210" w:rsidRDefault="00AB12F3" w:rsidP="00AB12F3"/>
    <w:p w14:paraId="53102C0C" w14:textId="692D5FE5" w:rsidR="00AB12F3" w:rsidRPr="00A84210" w:rsidRDefault="0015004D" w:rsidP="00AB12F3">
      <w:pPr>
        <w:jc w:val="center"/>
      </w:pPr>
      <w:r w:rsidRPr="00A84210">
        <w:rPr>
          <w:rFonts w:eastAsia="Times New Roman"/>
          <w:b/>
          <w:bCs/>
          <w:noProof/>
          <w:lang w:eastAsia="es-CL"/>
          <w14:ligatures w14:val="standardContextual"/>
        </w:rPr>
        <w:drawing>
          <wp:anchor distT="0" distB="0" distL="114300" distR="114300" simplePos="0" relativeHeight="251896832" behindDoc="0" locked="0" layoutInCell="1" allowOverlap="1" wp14:anchorId="5425A183" wp14:editId="41513EFD">
            <wp:simplePos x="0" y="0"/>
            <wp:positionH relativeFrom="column">
              <wp:posOffset>5395595</wp:posOffset>
            </wp:positionH>
            <wp:positionV relativeFrom="paragraph">
              <wp:posOffset>38100</wp:posOffset>
            </wp:positionV>
            <wp:extent cx="731520" cy="359410"/>
            <wp:effectExtent l="0" t="0" r="0" b="2540"/>
            <wp:wrapNone/>
            <wp:docPr id="1559504890" name="Imagen 1559504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359410"/>
                    </a:xfrm>
                    <a:prstGeom prst="rect">
                      <a:avLst/>
                    </a:prstGeom>
                    <a:noFill/>
                  </pic:spPr>
                </pic:pic>
              </a:graphicData>
            </a:graphic>
            <wp14:sizeRelH relativeFrom="page">
              <wp14:pctWidth>0</wp14:pctWidth>
            </wp14:sizeRelH>
            <wp14:sizeRelV relativeFrom="page">
              <wp14:pctHeight>0</wp14:pctHeight>
            </wp14:sizeRelV>
          </wp:anchor>
        </w:drawing>
      </w:r>
      <w:r w:rsidR="00956BA5" w:rsidRPr="00A84210">
        <w:rPr>
          <w:noProof/>
          <w:lang w:eastAsia="es-CL"/>
          <w14:ligatures w14:val="standardContextual"/>
        </w:rPr>
        <mc:AlternateContent>
          <mc:Choice Requires="wps">
            <w:drawing>
              <wp:anchor distT="0" distB="0" distL="114300" distR="114300" simplePos="0" relativeHeight="251771904" behindDoc="0" locked="0" layoutInCell="1" allowOverlap="1" wp14:anchorId="67CEE7AA" wp14:editId="7B233D17">
                <wp:simplePos x="0" y="0"/>
                <wp:positionH relativeFrom="column">
                  <wp:posOffset>945515</wp:posOffset>
                </wp:positionH>
                <wp:positionV relativeFrom="paragraph">
                  <wp:posOffset>38100</wp:posOffset>
                </wp:positionV>
                <wp:extent cx="4092575" cy="241300"/>
                <wp:effectExtent l="0" t="0" r="22225" b="25400"/>
                <wp:wrapNone/>
                <wp:docPr id="6" name="6 Cuadro de texto"/>
                <wp:cNvGraphicFramePr/>
                <a:graphic xmlns:a="http://schemas.openxmlformats.org/drawingml/2006/main">
                  <a:graphicData uri="http://schemas.microsoft.com/office/word/2010/wordprocessingShape">
                    <wps:wsp>
                      <wps:cNvSpPr txBox="1"/>
                      <wps:spPr>
                        <a:xfrm>
                          <a:off x="0" y="0"/>
                          <a:ext cx="4092575" cy="2413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CCDEDD0" w14:textId="073DE165" w:rsidR="00230A2A" w:rsidRPr="00230A2A" w:rsidRDefault="00230A2A" w:rsidP="00230A2A">
                            <w:pPr>
                              <w:jc w:val="center"/>
                              <w:rPr>
                                <w:lang w:val="es-MX"/>
                              </w:rPr>
                            </w:pPr>
                            <w:r>
                              <w:rPr>
                                <w:lang w:val="es-MX"/>
                              </w:rPr>
                              <w:t>Diagrama de proceso de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CEE7AA" id="_x0000_t202" coordsize="21600,21600" o:spt="202" path="m,l,21600r21600,l21600,xe">
                <v:stroke joinstyle="miter"/>
                <v:path gradientshapeok="t" o:connecttype="rect"/>
              </v:shapetype>
              <v:shape id="6 Cuadro de texto" o:spid="_x0000_s1026" type="#_x0000_t202" style="position:absolute;left:0;text-align:left;margin-left:74.45pt;margin-top:3pt;width:322.25pt;height:19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" fillcolor="white [3212]" strokecolor="white [3212]" strokeweight=".5pt">
                <v:textbox>
                  <w:txbxContent>
                    <w:p w14:paraId="7CCDEDD0" w14:textId="073DE165" w:rsidR="00230A2A" w:rsidRPr="00230A2A" w:rsidRDefault="00230A2A" w:rsidP="00230A2A">
                      <w:pPr>
                        <w:jc w:val="center"/>
                        <w:rPr>
                          <w:lang w:val="es-MX"/>
                        </w:rPr>
                      </w:pPr>
                      <w:r>
                        <w:rPr>
                          <w:lang w:val="es-MX"/>
                        </w:rPr>
                        <w:t>Diagrama de proceso de evaluación</w:t>
                      </w:r>
                    </w:p>
                  </w:txbxContent>
                </v:textbox>
              </v:shape>
            </w:pict>
          </mc:Fallback>
        </mc:AlternateContent>
      </w:r>
      <w:r w:rsidR="00AB12F3" w:rsidRPr="00A84210">
        <w:rPr>
          <w:noProof/>
          <w:lang w:eastAsia="es-CL"/>
        </w:rPr>
        <w:drawing>
          <wp:inline distT="0" distB="0" distL="0" distR="0" wp14:anchorId="4CA7862E" wp14:editId="0635E584">
            <wp:extent cx="5001180" cy="6393180"/>
            <wp:effectExtent l="0" t="0" r="9525" b="7620"/>
            <wp:docPr id="5" name="0 Imagen"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Diagram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014492" cy="6410198"/>
                    </a:xfrm>
                    <a:prstGeom prst="rect">
                      <a:avLst/>
                    </a:prstGeom>
                  </pic:spPr>
                </pic:pic>
              </a:graphicData>
            </a:graphic>
          </wp:inline>
        </w:drawing>
      </w:r>
    </w:p>
    <w:p w14:paraId="0586FD99" w14:textId="2F13C007" w:rsidR="00AB12F3" w:rsidRPr="00A84210" w:rsidRDefault="00AB12F3" w:rsidP="00AB12F3">
      <w:pPr>
        <w:rPr>
          <w:lang w:eastAsia="ja-JP"/>
        </w:rPr>
      </w:pPr>
    </w:p>
    <w:p w14:paraId="23BA8B8F" w14:textId="7B5E9D9B" w:rsidR="00AB12F3" w:rsidRPr="00A84210" w:rsidRDefault="00AB12F3" w:rsidP="00494699">
      <w:pPr>
        <w:pStyle w:val="Ttulo2"/>
        <w:numPr>
          <w:ilvl w:val="1"/>
          <w:numId w:val="8"/>
        </w:numPr>
      </w:pPr>
      <w:r w:rsidRPr="00A84210">
        <w:t>Cálculo de puntajes</w:t>
      </w:r>
    </w:p>
    <w:p w14:paraId="5D0489C7" w14:textId="77777777" w:rsidR="00316EAB" w:rsidRPr="00A84210" w:rsidRDefault="00316EAB" w:rsidP="00316EAB">
      <w:pPr>
        <w:rPr>
          <w:lang w:eastAsia="ja-JP"/>
        </w:rPr>
      </w:pPr>
    </w:p>
    <w:p w14:paraId="0369C529" w14:textId="77777777" w:rsidR="00AB12F3" w:rsidRPr="00A84210" w:rsidRDefault="00AB12F3" w:rsidP="00AB12F3">
      <w:pPr>
        <w:pStyle w:val="Txt-Anx-Tit1"/>
        <w:rPr>
          <w:sz w:val="22"/>
          <w:szCs w:val="22"/>
        </w:rPr>
      </w:pPr>
    </w:p>
    <w:p w14:paraId="502665FF" w14:textId="4BA32EC0" w:rsidR="00AB12F3" w:rsidRPr="00A84210" w:rsidRDefault="00AB12F3" w:rsidP="00AB12F3">
      <w:pPr>
        <w:pStyle w:val="Txt-Anx-Tit1"/>
        <w:rPr>
          <w:sz w:val="22"/>
          <w:szCs w:val="22"/>
        </w:rPr>
      </w:pPr>
      <w:r w:rsidRPr="00A84210">
        <w:rPr>
          <w:sz w:val="22"/>
          <w:szCs w:val="22"/>
        </w:rPr>
        <w:t xml:space="preserve">Se procederá a la evaluación de las Propuestas a fin de establecer que las mismas cumplan con lo establecido en las presentes Bases. Para ello se procederá a completar su evaluación, mediante un cálculo de puntaje para cada </w:t>
      </w:r>
      <w:r w:rsidR="009A1B54" w:rsidRPr="00A84210">
        <w:rPr>
          <w:sz w:val="22"/>
          <w:szCs w:val="22"/>
        </w:rPr>
        <w:t>Macrozona</w:t>
      </w:r>
      <w:r w:rsidRPr="00A84210">
        <w:rPr>
          <w:sz w:val="22"/>
          <w:szCs w:val="22"/>
        </w:rPr>
        <w:t>, considerando como criterios a puntuar componentes</w:t>
      </w:r>
      <w:r w:rsidR="00A427C5" w:rsidRPr="00A84210">
        <w:rPr>
          <w:sz w:val="22"/>
          <w:szCs w:val="22"/>
        </w:rPr>
        <w:t xml:space="preserve"> del</w:t>
      </w:r>
      <w:r w:rsidRPr="00A84210">
        <w:rPr>
          <w:sz w:val="22"/>
          <w:szCs w:val="22"/>
        </w:rPr>
        <w:t xml:space="preserve"> Sistema de </w:t>
      </w:r>
      <w:r w:rsidR="00317746" w:rsidRPr="00A84210">
        <w:rPr>
          <w:sz w:val="22"/>
          <w:szCs w:val="22"/>
        </w:rPr>
        <w:t xml:space="preserve">Procesamiento de </w:t>
      </w:r>
      <w:r w:rsidR="00180F0F" w:rsidRPr="00A84210">
        <w:rPr>
          <w:sz w:val="22"/>
          <w:szCs w:val="22"/>
        </w:rPr>
        <w:t xml:space="preserve">Audio </w:t>
      </w:r>
      <w:r w:rsidR="00371BF2" w:rsidRPr="00A84210">
        <w:rPr>
          <w:sz w:val="22"/>
          <w:szCs w:val="22"/>
        </w:rPr>
        <w:t>en FM</w:t>
      </w:r>
      <w:r w:rsidRPr="00A84210">
        <w:rPr>
          <w:sz w:val="22"/>
          <w:szCs w:val="22"/>
        </w:rPr>
        <w:t>, utilizando la metodología descrita en este Anexo.</w:t>
      </w:r>
      <w:r w:rsidR="0015004D" w:rsidRPr="00A84210">
        <w:rPr>
          <w:b/>
          <w:bCs/>
          <w:noProof/>
          <w:lang w:eastAsia="es-CL"/>
          <w14:ligatures w14:val="standardContextual"/>
        </w:rPr>
        <w:t xml:space="preserve"> </w:t>
      </w:r>
    </w:p>
    <w:p w14:paraId="3164F58C" w14:textId="77777777" w:rsidR="00E01154" w:rsidRPr="00A84210" w:rsidRDefault="00E01154" w:rsidP="00AB12F3">
      <w:pPr>
        <w:pStyle w:val="Txt-Anx-Tit1"/>
        <w:rPr>
          <w:sz w:val="22"/>
          <w:szCs w:val="22"/>
        </w:rPr>
      </w:pPr>
    </w:p>
    <w:p w14:paraId="1EE7E4B0" w14:textId="77777777" w:rsidR="00E01154" w:rsidRPr="00A84210" w:rsidRDefault="00E01154" w:rsidP="00494699">
      <w:pPr>
        <w:pStyle w:val="Ttulo2"/>
        <w:numPr>
          <w:ilvl w:val="1"/>
          <w:numId w:val="8"/>
        </w:numPr>
      </w:pPr>
      <w:r w:rsidRPr="00A84210">
        <w:t>Prestaciones del Sistema de Procesamiento de Audio [P</w:t>
      </w:r>
      <w:r w:rsidRPr="00A84210">
        <w:rPr>
          <w:vertAlign w:val="subscript"/>
        </w:rPr>
        <w:t>SPA</w:t>
      </w:r>
      <w:r w:rsidRPr="00A84210">
        <w:t>]</w:t>
      </w:r>
    </w:p>
    <w:p w14:paraId="63BF43C5" w14:textId="77777777" w:rsidR="00E01154" w:rsidRPr="00A84210" w:rsidRDefault="00E01154" w:rsidP="00E01154">
      <w:pPr>
        <w:pStyle w:val="Txt-Anx-Tit1"/>
        <w:rPr>
          <w:sz w:val="22"/>
          <w:szCs w:val="22"/>
        </w:rPr>
      </w:pPr>
    </w:p>
    <w:p w14:paraId="1B50B211" w14:textId="3C3260D2" w:rsidR="00E01154" w:rsidRPr="00A84210" w:rsidRDefault="00E01154" w:rsidP="00E01154">
      <w:pPr>
        <w:pStyle w:val="Txt-Anx-Tit1"/>
        <w:rPr>
          <w:sz w:val="22"/>
          <w:szCs w:val="22"/>
        </w:rPr>
      </w:pPr>
      <w:r w:rsidRPr="00A84210">
        <w:rPr>
          <w:sz w:val="22"/>
          <w:szCs w:val="22"/>
        </w:rPr>
        <w:t xml:space="preserve">Se evaluará el equipamiento accesorio que la Proponente incorpore a su </w:t>
      </w:r>
      <w:r w:rsidR="001864C8" w:rsidRPr="00A84210">
        <w:rPr>
          <w:sz w:val="22"/>
          <w:szCs w:val="22"/>
        </w:rPr>
        <w:t xml:space="preserve">Sistema de Procesamiento de </w:t>
      </w:r>
      <w:r w:rsidR="00562267" w:rsidRPr="00A84210">
        <w:rPr>
          <w:sz w:val="22"/>
          <w:szCs w:val="22"/>
        </w:rPr>
        <w:t>Audio</w:t>
      </w:r>
      <w:r w:rsidR="001864C8" w:rsidRPr="00A84210">
        <w:rPr>
          <w:sz w:val="22"/>
          <w:szCs w:val="22"/>
        </w:rPr>
        <w:t xml:space="preserve"> en FM</w:t>
      </w:r>
      <w:r w:rsidRPr="00A84210">
        <w:rPr>
          <w:sz w:val="22"/>
          <w:szCs w:val="22"/>
        </w:rPr>
        <w:t>. En este contexto, si la Proponente incorpora equipamiento accesorio, éstos deberán adaptarse e incorporarse al Sistema de Procesamiento de Audio, y será considerado como parte integral de éste, en los mismos términos descritos en el Capítulo 2° de estas Bases Específicas.</w:t>
      </w:r>
    </w:p>
    <w:p w14:paraId="1E17DE16" w14:textId="77777777" w:rsidR="008B2AC4" w:rsidRPr="00A84210" w:rsidRDefault="008B2AC4" w:rsidP="00E01154">
      <w:pPr>
        <w:pStyle w:val="Txt-Anx-Tit1"/>
        <w:rPr>
          <w:sz w:val="22"/>
          <w:szCs w:val="22"/>
        </w:rPr>
      </w:pPr>
    </w:p>
    <w:p w14:paraId="312BFAAE" w14:textId="4E45591C" w:rsidR="00616893" w:rsidRPr="00A84210" w:rsidRDefault="00A427C5" w:rsidP="00494699">
      <w:pPr>
        <w:pStyle w:val="Ttulo2"/>
        <w:numPr>
          <w:ilvl w:val="2"/>
          <w:numId w:val="8"/>
        </w:numPr>
      </w:pPr>
      <w:r w:rsidRPr="00A84210">
        <w:t>Dial Extendido</w:t>
      </w:r>
    </w:p>
    <w:p w14:paraId="36980AE9" w14:textId="77777777" w:rsidR="00616893" w:rsidRPr="00A84210" w:rsidRDefault="00616893" w:rsidP="00616893">
      <w:pPr>
        <w:rPr>
          <w:lang w:eastAsia="ja-JP"/>
        </w:rPr>
      </w:pPr>
    </w:p>
    <w:p w14:paraId="267BF90E" w14:textId="77777777" w:rsidR="002773CE" w:rsidRPr="00A84210" w:rsidRDefault="002773CE" w:rsidP="00464D85">
      <w:pPr>
        <w:rPr>
          <w:lang w:eastAsia="ja-JP"/>
        </w:rPr>
      </w:pPr>
    </w:p>
    <w:p w14:paraId="7D0E4528" w14:textId="4B4249F3" w:rsidR="002773CE" w:rsidRPr="00A84210" w:rsidRDefault="002773CE" w:rsidP="00464D85">
      <w:r w:rsidRPr="00A84210">
        <w:t xml:space="preserve">La Proponente que comprometa un Sistema de Procesamiento de Audio en FM que tenga el Dial Extendido tendrá puntaje adicional, es decir, aquel Sistema que considere un rango de operación de frecuencias entre los 76 [MHz] y los 108 [MHz]. En virtud de lo señalado en el Decreto Supremo N°192, del Ministerio de Transportes y Telecomunicaciones, del año 2022.   </w:t>
      </w:r>
    </w:p>
    <w:p w14:paraId="453C1C9B" w14:textId="77777777" w:rsidR="00616893" w:rsidRPr="00A84210" w:rsidRDefault="00616893" w:rsidP="00464D85"/>
    <w:p w14:paraId="0E54D3EA" w14:textId="4F8B6199" w:rsidR="008B2AC4" w:rsidRPr="00A84210" w:rsidRDefault="008B2AC4" w:rsidP="00494699">
      <w:pPr>
        <w:pStyle w:val="Ttulo2"/>
        <w:numPr>
          <w:ilvl w:val="2"/>
          <w:numId w:val="8"/>
        </w:numPr>
      </w:pPr>
      <w:r w:rsidRPr="00A84210">
        <w:t>Sistema de respaldo energético</w:t>
      </w:r>
    </w:p>
    <w:p w14:paraId="1826FE72" w14:textId="77777777" w:rsidR="008B2AC4" w:rsidRPr="00A84210" w:rsidRDefault="008B2AC4" w:rsidP="008B2AC4">
      <w:pPr>
        <w:pStyle w:val="Txt-Anx-Tit1"/>
        <w:rPr>
          <w:sz w:val="22"/>
          <w:szCs w:val="22"/>
        </w:rPr>
      </w:pPr>
    </w:p>
    <w:p w14:paraId="67526423" w14:textId="19C1505D" w:rsidR="008B2AC4" w:rsidRPr="00A84210" w:rsidRDefault="008B2AC4" w:rsidP="008B2AC4">
      <w:pPr>
        <w:pStyle w:val="Txt-Anx-Tit1"/>
        <w:rPr>
          <w:sz w:val="22"/>
          <w:szCs w:val="22"/>
        </w:rPr>
      </w:pPr>
      <w:r w:rsidRPr="00A84210">
        <w:rPr>
          <w:sz w:val="22"/>
          <w:szCs w:val="22"/>
        </w:rPr>
        <w:t>El Sistema de Procesamiento de Audio</w:t>
      </w:r>
      <w:r w:rsidR="00616893" w:rsidRPr="00A84210">
        <w:rPr>
          <w:sz w:val="22"/>
          <w:szCs w:val="22"/>
        </w:rPr>
        <w:t xml:space="preserve"> en FM</w:t>
      </w:r>
      <w:r w:rsidRPr="00A84210">
        <w:rPr>
          <w:sz w:val="22"/>
          <w:szCs w:val="22"/>
        </w:rPr>
        <w:t xml:space="preserve"> que incorpore un sistema de respaldo energético obtendrá un puntaje adicional, </w:t>
      </w:r>
      <w:r w:rsidR="00CF2D5E" w:rsidRPr="00A84210">
        <w:rPr>
          <w:sz w:val="22"/>
          <w:szCs w:val="22"/>
        </w:rPr>
        <w:t>de acuerdo con</w:t>
      </w:r>
      <w:r w:rsidRPr="00A84210">
        <w:rPr>
          <w:sz w:val="22"/>
          <w:szCs w:val="22"/>
        </w:rPr>
        <w:t xml:space="preserve"> las horas de autonomía que entregue. Dicho sistema considera la autonomía con que respalda a todos los equipos del Sistema de Procesamiento de Audio (estación transmisora principal y, opcionalmente, en el estudio, cuando corresponda) y que opera cuando la fuente de energía primaria del Sistema de Procesamiento de Audio interrumpe su operación.</w:t>
      </w:r>
    </w:p>
    <w:p w14:paraId="47C58326" w14:textId="77777777" w:rsidR="008B2AC4" w:rsidRPr="00A84210" w:rsidRDefault="008B2AC4" w:rsidP="008B2AC4">
      <w:pPr>
        <w:pStyle w:val="Txt-Anx-Tit1"/>
        <w:rPr>
          <w:sz w:val="22"/>
          <w:szCs w:val="22"/>
        </w:rPr>
      </w:pPr>
    </w:p>
    <w:p w14:paraId="5ED89264" w14:textId="75653C41" w:rsidR="008B2AC4" w:rsidRPr="00A84210" w:rsidRDefault="008B2AC4" w:rsidP="00494699">
      <w:pPr>
        <w:pStyle w:val="Ttulo2"/>
        <w:numPr>
          <w:ilvl w:val="2"/>
          <w:numId w:val="8"/>
        </w:numPr>
      </w:pPr>
      <w:r w:rsidRPr="00A84210">
        <w:t>Sistema de confiabilidad</w:t>
      </w:r>
    </w:p>
    <w:p w14:paraId="33DE6213" w14:textId="77777777" w:rsidR="008B2AC4" w:rsidRPr="00A84210" w:rsidRDefault="008B2AC4" w:rsidP="008B2AC4">
      <w:pPr>
        <w:pStyle w:val="Txt-Anx-Tit1"/>
        <w:rPr>
          <w:sz w:val="22"/>
          <w:szCs w:val="22"/>
        </w:rPr>
      </w:pPr>
    </w:p>
    <w:p w14:paraId="1FF69F96" w14:textId="2F01BCB4" w:rsidR="00C11CD6" w:rsidRPr="00A84210" w:rsidRDefault="008B2AC4" w:rsidP="008B2AC4">
      <w:pPr>
        <w:pStyle w:val="Txt-Anx-Tit1"/>
        <w:rPr>
          <w:sz w:val="22"/>
          <w:szCs w:val="22"/>
        </w:rPr>
      </w:pPr>
      <w:r w:rsidRPr="00A84210">
        <w:rPr>
          <w:sz w:val="22"/>
          <w:szCs w:val="22"/>
        </w:rPr>
        <w:t xml:space="preserve">El Sistema de </w:t>
      </w:r>
      <w:r w:rsidR="00B34F50" w:rsidRPr="00A84210">
        <w:rPr>
          <w:sz w:val="22"/>
          <w:szCs w:val="22"/>
        </w:rPr>
        <w:t>Procesamiento de Audio</w:t>
      </w:r>
      <w:r w:rsidRPr="00A84210">
        <w:rPr>
          <w:sz w:val="22"/>
          <w:szCs w:val="22"/>
        </w:rPr>
        <w:t xml:space="preserve"> que incorpore un sistema de confiabilidad en el transmisor obtendrá un puntaje adicional. Esto considera un sistema redundante de fuentes de poder, amplificador, excitador, modular, de forma tal de permitir la conmutación y respaldo del transmisor en caso de falla.</w:t>
      </w:r>
    </w:p>
    <w:p w14:paraId="007E7FCD" w14:textId="77777777" w:rsidR="00C11CD6" w:rsidRPr="00A84210" w:rsidRDefault="00C11CD6" w:rsidP="00E01154">
      <w:pPr>
        <w:pStyle w:val="Txt-Anx-Tit1"/>
        <w:rPr>
          <w:sz w:val="22"/>
          <w:szCs w:val="22"/>
        </w:rPr>
      </w:pPr>
    </w:p>
    <w:p w14:paraId="72E574EF" w14:textId="02088288" w:rsidR="00F72A8F" w:rsidRPr="00A84210" w:rsidRDefault="00F72A8F" w:rsidP="00494699">
      <w:pPr>
        <w:pStyle w:val="Ttulo2"/>
        <w:numPr>
          <w:ilvl w:val="2"/>
          <w:numId w:val="8"/>
        </w:numPr>
      </w:pPr>
      <w:r w:rsidRPr="00A84210">
        <w:t>Puntajes</w:t>
      </w:r>
    </w:p>
    <w:p w14:paraId="7FF5315C" w14:textId="629F4BD6" w:rsidR="00F72A8F" w:rsidRPr="00A84210" w:rsidRDefault="00F72A8F" w:rsidP="00E01154">
      <w:pPr>
        <w:pStyle w:val="Txt-Anx-Tit1"/>
        <w:rPr>
          <w:sz w:val="22"/>
          <w:szCs w:val="22"/>
        </w:rPr>
      </w:pPr>
    </w:p>
    <w:p w14:paraId="557E4F28" w14:textId="6851EA6C" w:rsidR="00F72A8F" w:rsidRPr="00A84210" w:rsidRDefault="00F72A8F" w:rsidP="00557AC7">
      <w:pPr>
        <w:pStyle w:val="Txt-Anx-Tit3"/>
        <w:ind w:left="0"/>
        <w:rPr>
          <w:sz w:val="22"/>
          <w:szCs w:val="22"/>
          <w:lang w:eastAsia="es-CL"/>
        </w:rPr>
      </w:pPr>
      <w:r w:rsidRPr="00A84210">
        <w:rPr>
          <w:sz w:val="22"/>
          <w:szCs w:val="22"/>
          <w:lang w:eastAsia="es-CL"/>
        </w:rPr>
        <w:t>Los puntajes</w:t>
      </w:r>
      <w:r w:rsidR="00BA1E0A" w:rsidRPr="00A84210">
        <w:rPr>
          <w:sz w:val="22"/>
          <w:szCs w:val="22"/>
          <w:lang w:eastAsia="es-CL"/>
        </w:rPr>
        <w:t xml:space="preserve"> para cada propuesta se calcularán en base</w:t>
      </w:r>
      <w:r w:rsidRPr="00A84210">
        <w:rPr>
          <w:sz w:val="22"/>
          <w:szCs w:val="22"/>
          <w:lang w:eastAsia="es-CL"/>
        </w:rPr>
        <w:t xml:space="preserve"> a cada prestación indicada anteriormente, </w:t>
      </w:r>
      <w:r w:rsidR="00557AC7" w:rsidRPr="00A84210">
        <w:rPr>
          <w:sz w:val="22"/>
          <w:szCs w:val="22"/>
          <w:lang w:eastAsia="es-CL"/>
        </w:rPr>
        <w:t>denominado P</w:t>
      </w:r>
      <w:r w:rsidR="00557AC7" w:rsidRPr="00A84210">
        <w:rPr>
          <w:sz w:val="22"/>
          <w:szCs w:val="22"/>
          <w:vertAlign w:val="subscript"/>
          <w:lang w:eastAsia="es-CL"/>
        </w:rPr>
        <w:t>SPA</w:t>
      </w:r>
      <w:r w:rsidR="00557AC7" w:rsidRPr="00A84210">
        <w:rPr>
          <w:sz w:val="22"/>
          <w:szCs w:val="22"/>
          <w:lang w:eastAsia="es-CL"/>
        </w:rPr>
        <w:t>,</w:t>
      </w:r>
      <w:r w:rsidRPr="00A84210">
        <w:rPr>
          <w:sz w:val="22"/>
          <w:szCs w:val="22"/>
          <w:lang w:eastAsia="es-CL"/>
        </w:rPr>
        <w:t xml:space="preserve"> se detalla a continuación:</w:t>
      </w:r>
    </w:p>
    <w:p w14:paraId="06E6A803" w14:textId="77777777" w:rsidR="0015004D" w:rsidRPr="00A84210" w:rsidRDefault="0015004D" w:rsidP="00557AC7">
      <w:pPr>
        <w:pStyle w:val="Txt-Anx-Tit3"/>
        <w:ind w:left="0"/>
        <w:rPr>
          <w:sz w:val="22"/>
          <w:szCs w:val="22"/>
          <w:lang w:eastAsia="es-CL"/>
        </w:rPr>
      </w:pPr>
    </w:p>
    <w:p w14:paraId="7C795F8B" w14:textId="77777777" w:rsidR="00AB1D6F" w:rsidRPr="00A84210" w:rsidRDefault="00AB1D6F" w:rsidP="00557AC7">
      <w:pPr>
        <w:pStyle w:val="Txt-Anx-Tit3"/>
        <w:ind w:left="0"/>
        <w:rPr>
          <w:sz w:val="22"/>
          <w:szCs w:val="22"/>
          <w:lang w:eastAsia="es-CL"/>
        </w:rPr>
      </w:pPr>
    </w:p>
    <w:tbl>
      <w:tblPr>
        <w:tblW w:w="7196" w:type="dxa"/>
        <w:jc w:val="center"/>
        <w:tblCellMar>
          <w:left w:w="70" w:type="dxa"/>
          <w:right w:w="70" w:type="dxa"/>
        </w:tblCellMar>
        <w:tblLook w:val="04A0" w:firstRow="1" w:lastRow="0" w:firstColumn="1" w:lastColumn="0" w:noHBand="0" w:noVBand="1"/>
      </w:tblPr>
      <w:tblGrid>
        <w:gridCol w:w="3468"/>
        <w:gridCol w:w="2448"/>
        <w:gridCol w:w="1280"/>
      </w:tblGrid>
      <w:tr w:rsidR="00AB1D6F" w:rsidRPr="00A84210" w14:paraId="7AE71E90" w14:textId="77777777" w:rsidTr="00AB1D6F">
        <w:trPr>
          <w:trHeight w:val="220"/>
          <w:jc w:val="center"/>
        </w:trPr>
        <w:tc>
          <w:tcPr>
            <w:tcW w:w="3468" w:type="dxa"/>
            <w:tcBorders>
              <w:top w:val="single" w:sz="8" w:space="0" w:color="auto"/>
              <w:left w:val="single" w:sz="8" w:space="0" w:color="auto"/>
              <w:bottom w:val="nil"/>
              <w:right w:val="nil"/>
            </w:tcBorders>
            <w:shd w:val="clear" w:color="000000" w:fill="1F497D"/>
            <w:noWrap/>
            <w:vAlign w:val="center"/>
            <w:hideMark/>
          </w:tcPr>
          <w:p w14:paraId="30A78F29" w14:textId="59C8359C" w:rsidR="00AB1D6F" w:rsidRPr="00A84210" w:rsidRDefault="00AB1D6F" w:rsidP="00AB1D6F">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 xml:space="preserve">Prestaciones </w:t>
            </w:r>
            <w:r w:rsidR="001864C8" w:rsidRPr="00A84210">
              <w:rPr>
                <w:rFonts w:eastAsia="Times New Roman" w:cs="Calibri"/>
                <w:b/>
                <w:bCs/>
                <w:color w:val="FFFFFF"/>
                <w:sz w:val="16"/>
                <w:szCs w:val="16"/>
                <w:lang w:eastAsia="es-CL"/>
              </w:rPr>
              <w:t xml:space="preserve">Sistema de Procesamiento de </w:t>
            </w:r>
            <w:r w:rsidR="00180F0F" w:rsidRPr="00A84210">
              <w:rPr>
                <w:rFonts w:eastAsia="Times New Roman" w:cs="Calibri"/>
                <w:b/>
                <w:bCs/>
                <w:color w:val="FFFFFF"/>
                <w:sz w:val="16"/>
                <w:szCs w:val="16"/>
                <w:lang w:eastAsia="es-CL"/>
              </w:rPr>
              <w:t xml:space="preserve">Audio </w:t>
            </w:r>
            <w:r w:rsidR="001864C8" w:rsidRPr="00A84210">
              <w:rPr>
                <w:rFonts w:eastAsia="Times New Roman" w:cs="Calibri"/>
                <w:b/>
                <w:bCs/>
                <w:color w:val="FFFFFF"/>
                <w:sz w:val="16"/>
                <w:szCs w:val="16"/>
                <w:lang w:eastAsia="es-CL"/>
              </w:rPr>
              <w:t>en FM</w:t>
            </w:r>
          </w:p>
        </w:tc>
        <w:tc>
          <w:tcPr>
            <w:tcW w:w="2448" w:type="dxa"/>
            <w:tcBorders>
              <w:top w:val="single" w:sz="8" w:space="0" w:color="auto"/>
              <w:left w:val="nil"/>
              <w:bottom w:val="nil"/>
              <w:right w:val="single" w:sz="8" w:space="0" w:color="FFFFFF"/>
            </w:tcBorders>
            <w:shd w:val="clear" w:color="000000" w:fill="1F497D"/>
            <w:noWrap/>
            <w:vAlign w:val="center"/>
            <w:hideMark/>
          </w:tcPr>
          <w:p w14:paraId="272BDDCE" w14:textId="77777777" w:rsidR="00AB1D6F" w:rsidRPr="00A84210" w:rsidRDefault="00AB1D6F" w:rsidP="00AB1D6F">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 </w:t>
            </w:r>
          </w:p>
        </w:tc>
        <w:tc>
          <w:tcPr>
            <w:tcW w:w="1280" w:type="dxa"/>
            <w:tcBorders>
              <w:top w:val="single" w:sz="8" w:space="0" w:color="auto"/>
              <w:left w:val="nil"/>
              <w:bottom w:val="nil"/>
              <w:right w:val="single" w:sz="8" w:space="0" w:color="auto"/>
            </w:tcBorders>
            <w:shd w:val="clear" w:color="000000" w:fill="1F497D"/>
            <w:noWrap/>
            <w:vAlign w:val="center"/>
            <w:hideMark/>
          </w:tcPr>
          <w:p w14:paraId="58E8ED5E" w14:textId="1EE5AA23" w:rsidR="00AB1D6F" w:rsidRPr="00A84210" w:rsidRDefault="00AB1D6F" w:rsidP="00AB1D6F">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Puntaje</w:t>
            </w:r>
          </w:p>
        </w:tc>
      </w:tr>
      <w:tr w:rsidR="00AB1D6F" w:rsidRPr="00A84210" w14:paraId="2FBB542D" w14:textId="77777777" w:rsidTr="00AB1D6F">
        <w:trPr>
          <w:trHeight w:val="205"/>
          <w:jc w:val="center"/>
        </w:trPr>
        <w:tc>
          <w:tcPr>
            <w:tcW w:w="5916"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32F8E4E"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Sistema de confiabilidad</w:t>
            </w:r>
          </w:p>
        </w:tc>
        <w:tc>
          <w:tcPr>
            <w:tcW w:w="1280" w:type="dxa"/>
            <w:tcBorders>
              <w:top w:val="nil"/>
              <w:left w:val="nil"/>
              <w:bottom w:val="single" w:sz="8" w:space="0" w:color="auto"/>
              <w:right w:val="single" w:sz="8" w:space="0" w:color="auto"/>
            </w:tcBorders>
            <w:shd w:val="clear" w:color="auto" w:fill="auto"/>
            <w:noWrap/>
            <w:vAlign w:val="center"/>
            <w:hideMark/>
          </w:tcPr>
          <w:p w14:paraId="2272F8B1" w14:textId="55786D73" w:rsidR="00AB1D6F" w:rsidRPr="00A84210" w:rsidRDefault="007A0900"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40</w:t>
            </w:r>
          </w:p>
        </w:tc>
      </w:tr>
      <w:tr w:rsidR="00AB1D6F" w:rsidRPr="00A84210" w14:paraId="414852FA" w14:textId="77777777" w:rsidTr="00AB1D6F">
        <w:trPr>
          <w:trHeight w:val="205"/>
          <w:jc w:val="center"/>
        </w:trPr>
        <w:tc>
          <w:tcPr>
            <w:tcW w:w="5916"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40990CD4"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Transmisor con Dial Extendido</w:t>
            </w:r>
          </w:p>
        </w:tc>
        <w:tc>
          <w:tcPr>
            <w:tcW w:w="1280" w:type="dxa"/>
            <w:tcBorders>
              <w:top w:val="nil"/>
              <w:left w:val="nil"/>
              <w:bottom w:val="single" w:sz="8" w:space="0" w:color="auto"/>
              <w:right w:val="single" w:sz="8" w:space="0" w:color="auto"/>
            </w:tcBorders>
            <w:shd w:val="clear" w:color="auto" w:fill="auto"/>
            <w:noWrap/>
            <w:vAlign w:val="center"/>
            <w:hideMark/>
          </w:tcPr>
          <w:p w14:paraId="4A8DE99F" w14:textId="6B758241"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20</w:t>
            </w:r>
          </w:p>
        </w:tc>
      </w:tr>
      <w:tr w:rsidR="00AB1D6F" w:rsidRPr="00A84210" w14:paraId="74AADAA7" w14:textId="77777777" w:rsidTr="00AB1D6F">
        <w:trPr>
          <w:trHeight w:val="430"/>
          <w:jc w:val="center"/>
        </w:trPr>
        <w:tc>
          <w:tcPr>
            <w:tcW w:w="3468" w:type="dxa"/>
            <w:tcBorders>
              <w:top w:val="nil"/>
              <w:left w:val="single" w:sz="8" w:space="0" w:color="auto"/>
              <w:bottom w:val="nil"/>
              <w:right w:val="single" w:sz="8" w:space="0" w:color="auto"/>
            </w:tcBorders>
            <w:shd w:val="clear" w:color="000000" w:fill="F2F2F2"/>
            <w:vAlign w:val="center"/>
            <w:hideMark/>
          </w:tcPr>
          <w:p w14:paraId="36FFE945"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Sistema de respaldo energético [</w:t>
            </w:r>
            <w:proofErr w:type="spellStart"/>
            <w:r w:rsidRPr="00A84210">
              <w:rPr>
                <w:rFonts w:eastAsia="Times New Roman" w:cs="Calibri"/>
                <w:color w:val="000000"/>
                <w:sz w:val="16"/>
                <w:szCs w:val="16"/>
                <w:lang w:eastAsia="es-CL"/>
              </w:rPr>
              <w:t>horas:minutos</w:t>
            </w:r>
            <w:proofErr w:type="spellEnd"/>
            <w:r w:rsidRPr="00A84210">
              <w:rPr>
                <w:rFonts w:eastAsia="Times New Roman" w:cs="Calibri"/>
                <w:color w:val="000000"/>
                <w:sz w:val="16"/>
                <w:szCs w:val="16"/>
                <w:lang w:eastAsia="es-CL"/>
              </w:rPr>
              <w:t xml:space="preserve"> de autonomía] </w:t>
            </w:r>
          </w:p>
        </w:tc>
        <w:tc>
          <w:tcPr>
            <w:tcW w:w="2448" w:type="dxa"/>
            <w:tcBorders>
              <w:top w:val="nil"/>
              <w:left w:val="nil"/>
              <w:bottom w:val="single" w:sz="8" w:space="0" w:color="auto"/>
              <w:right w:val="single" w:sz="8" w:space="0" w:color="auto"/>
            </w:tcBorders>
            <w:shd w:val="clear" w:color="000000" w:fill="F2F2F2"/>
            <w:noWrap/>
            <w:vAlign w:val="center"/>
            <w:hideMark/>
          </w:tcPr>
          <w:p w14:paraId="12A4D41C"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0:00</w:t>
            </w:r>
          </w:p>
        </w:tc>
        <w:tc>
          <w:tcPr>
            <w:tcW w:w="1280" w:type="dxa"/>
            <w:tcBorders>
              <w:top w:val="nil"/>
              <w:left w:val="nil"/>
              <w:bottom w:val="single" w:sz="8" w:space="0" w:color="auto"/>
              <w:right w:val="single" w:sz="8" w:space="0" w:color="auto"/>
            </w:tcBorders>
            <w:shd w:val="clear" w:color="auto" w:fill="auto"/>
            <w:noWrap/>
            <w:vAlign w:val="center"/>
            <w:hideMark/>
          </w:tcPr>
          <w:p w14:paraId="5869FA0E"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0</w:t>
            </w:r>
          </w:p>
        </w:tc>
      </w:tr>
      <w:tr w:rsidR="00AB1D6F" w:rsidRPr="00A84210" w14:paraId="634E6858" w14:textId="77777777" w:rsidTr="00AB1D6F">
        <w:trPr>
          <w:trHeight w:val="220"/>
          <w:jc w:val="center"/>
        </w:trPr>
        <w:tc>
          <w:tcPr>
            <w:tcW w:w="3468" w:type="dxa"/>
            <w:tcBorders>
              <w:top w:val="nil"/>
              <w:left w:val="single" w:sz="8" w:space="0" w:color="auto"/>
              <w:bottom w:val="nil"/>
              <w:right w:val="single" w:sz="8" w:space="0" w:color="auto"/>
            </w:tcBorders>
            <w:shd w:val="clear" w:color="000000" w:fill="F2F2F2"/>
            <w:vAlign w:val="center"/>
            <w:hideMark/>
          </w:tcPr>
          <w:p w14:paraId="59932444"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(puntajes excluyentes entre sí)</w:t>
            </w:r>
          </w:p>
        </w:tc>
        <w:tc>
          <w:tcPr>
            <w:tcW w:w="2448" w:type="dxa"/>
            <w:tcBorders>
              <w:top w:val="nil"/>
              <w:left w:val="nil"/>
              <w:bottom w:val="single" w:sz="8" w:space="0" w:color="auto"/>
              <w:right w:val="single" w:sz="8" w:space="0" w:color="auto"/>
            </w:tcBorders>
            <w:shd w:val="clear" w:color="000000" w:fill="F2F2F2"/>
            <w:noWrap/>
            <w:vAlign w:val="center"/>
            <w:hideMark/>
          </w:tcPr>
          <w:p w14:paraId="7CE3183F"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0:01 - 3:59</w:t>
            </w:r>
          </w:p>
        </w:tc>
        <w:tc>
          <w:tcPr>
            <w:tcW w:w="1280" w:type="dxa"/>
            <w:tcBorders>
              <w:top w:val="nil"/>
              <w:left w:val="nil"/>
              <w:bottom w:val="single" w:sz="8" w:space="0" w:color="auto"/>
              <w:right w:val="single" w:sz="8" w:space="0" w:color="auto"/>
            </w:tcBorders>
            <w:shd w:val="clear" w:color="auto" w:fill="auto"/>
            <w:noWrap/>
            <w:vAlign w:val="center"/>
            <w:hideMark/>
          </w:tcPr>
          <w:p w14:paraId="2F261708"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10</w:t>
            </w:r>
          </w:p>
        </w:tc>
      </w:tr>
      <w:tr w:rsidR="00AB1D6F" w:rsidRPr="00A84210" w14:paraId="337B9596" w14:textId="77777777" w:rsidTr="00AB1D6F">
        <w:trPr>
          <w:trHeight w:val="220"/>
          <w:jc w:val="center"/>
        </w:trPr>
        <w:tc>
          <w:tcPr>
            <w:tcW w:w="3468" w:type="dxa"/>
            <w:tcBorders>
              <w:top w:val="nil"/>
              <w:left w:val="single" w:sz="8" w:space="0" w:color="auto"/>
              <w:bottom w:val="nil"/>
              <w:right w:val="single" w:sz="8" w:space="0" w:color="auto"/>
            </w:tcBorders>
            <w:shd w:val="clear" w:color="000000" w:fill="F2F2F2"/>
            <w:vAlign w:val="center"/>
            <w:hideMark/>
          </w:tcPr>
          <w:p w14:paraId="5205DB06" w14:textId="77777777" w:rsidR="00AB1D6F" w:rsidRPr="00A84210" w:rsidRDefault="00AB1D6F" w:rsidP="00AB1D6F">
            <w:pPr>
              <w:suppressAutoHyphens w:val="0"/>
              <w:jc w:val="center"/>
              <w:rPr>
                <w:rFonts w:ascii="Calibri" w:eastAsia="Times New Roman" w:hAnsi="Calibri" w:cs="Calibri"/>
                <w:color w:val="000000"/>
                <w:sz w:val="16"/>
                <w:szCs w:val="16"/>
                <w:lang w:eastAsia="es-CL"/>
              </w:rPr>
            </w:pPr>
            <w:r w:rsidRPr="00A84210">
              <w:rPr>
                <w:rFonts w:ascii="Calibri" w:eastAsia="Times New Roman" w:hAnsi="Calibri" w:cs="Calibri"/>
                <w:color w:val="000000"/>
                <w:sz w:val="16"/>
                <w:szCs w:val="16"/>
                <w:lang w:eastAsia="es-CL"/>
              </w:rPr>
              <w:t> </w:t>
            </w:r>
          </w:p>
        </w:tc>
        <w:tc>
          <w:tcPr>
            <w:tcW w:w="2448" w:type="dxa"/>
            <w:tcBorders>
              <w:top w:val="nil"/>
              <w:left w:val="nil"/>
              <w:bottom w:val="single" w:sz="8" w:space="0" w:color="auto"/>
              <w:right w:val="single" w:sz="8" w:space="0" w:color="auto"/>
            </w:tcBorders>
            <w:shd w:val="clear" w:color="000000" w:fill="F2F2F2"/>
            <w:noWrap/>
            <w:vAlign w:val="center"/>
            <w:hideMark/>
          </w:tcPr>
          <w:p w14:paraId="45B053F7"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4:00 - 7:59</w:t>
            </w:r>
          </w:p>
        </w:tc>
        <w:tc>
          <w:tcPr>
            <w:tcW w:w="1280" w:type="dxa"/>
            <w:tcBorders>
              <w:top w:val="nil"/>
              <w:left w:val="nil"/>
              <w:bottom w:val="single" w:sz="8" w:space="0" w:color="auto"/>
              <w:right w:val="single" w:sz="8" w:space="0" w:color="auto"/>
            </w:tcBorders>
            <w:shd w:val="clear" w:color="auto" w:fill="auto"/>
            <w:noWrap/>
            <w:vAlign w:val="center"/>
            <w:hideMark/>
          </w:tcPr>
          <w:p w14:paraId="1891FBF5" w14:textId="3448086C" w:rsidR="00AB1D6F" w:rsidRPr="00A84210" w:rsidRDefault="007A0900"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25</w:t>
            </w:r>
          </w:p>
        </w:tc>
      </w:tr>
      <w:tr w:rsidR="00AB1D6F" w:rsidRPr="00A84210" w14:paraId="7F3159ED" w14:textId="77777777" w:rsidTr="00AB1D6F">
        <w:trPr>
          <w:trHeight w:val="220"/>
          <w:jc w:val="center"/>
        </w:trPr>
        <w:tc>
          <w:tcPr>
            <w:tcW w:w="3468" w:type="dxa"/>
            <w:tcBorders>
              <w:top w:val="nil"/>
              <w:left w:val="single" w:sz="8" w:space="0" w:color="auto"/>
              <w:bottom w:val="single" w:sz="8" w:space="0" w:color="000000"/>
              <w:right w:val="single" w:sz="8" w:space="0" w:color="auto"/>
            </w:tcBorders>
            <w:shd w:val="clear" w:color="000000" w:fill="F2F2F2"/>
            <w:vAlign w:val="center"/>
            <w:hideMark/>
          </w:tcPr>
          <w:p w14:paraId="27265C15" w14:textId="77777777" w:rsidR="00AB1D6F" w:rsidRPr="00A84210" w:rsidRDefault="00AB1D6F" w:rsidP="00AB1D6F">
            <w:pPr>
              <w:suppressAutoHyphens w:val="0"/>
              <w:jc w:val="center"/>
              <w:rPr>
                <w:rFonts w:ascii="Calibri" w:eastAsia="Times New Roman" w:hAnsi="Calibri" w:cs="Calibri"/>
                <w:color w:val="000000"/>
                <w:sz w:val="16"/>
                <w:szCs w:val="16"/>
                <w:lang w:eastAsia="es-CL"/>
              </w:rPr>
            </w:pPr>
            <w:r w:rsidRPr="00A84210">
              <w:rPr>
                <w:rFonts w:ascii="Calibri" w:eastAsia="Times New Roman" w:hAnsi="Calibri" w:cs="Calibri"/>
                <w:color w:val="000000"/>
                <w:sz w:val="16"/>
                <w:szCs w:val="16"/>
                <w:lang w:eastAsia="es-CL"/>
              </w:rPr>
              <w:t> </w:t>
            </w:r>
          </w:p>
        </w:tc>
        <w:tc>
          <w:tcPr>
            <w:tcW w:w="2448" w:type="dxa"/>
            <w:tcBorders>
              <w:top w:val="nil"/>
              <w:left w:val="nil"/>
              <w:bottom w:val="single" w:sz="8" w:space="0" w:color="auto"/>
              <w:right w:val="single" w:sz="8" w:space="0" w:color="auto"/>
            </w:tcBorders>
            <w:shd w:val="clear" w:color="000000" w:fill="F2F2F2"/>
            <w:noWrap/>
            <w:vAlign w:val="center"/>
            <w:hideMark/>
          </w:tcPr>
          <w:p w14:paraId="05A75B23" w14:textId="77777777" w:rsidR="00AB1D6F" w:rsidRPr="00A84210" w:rsidRDefault="00AB1D6F"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8:00 o más</w:t>
            </w:r>
          </w:p>
        </w:tc>
        <w:tc>
          <w:tcPr>
            <w:tcW w:w="1280" w:type="dxa"/>
            <w:tcBorders>
              <w:top w:val="nil"/>
              <w:left w:val="nil"/>
              <w:bottom w:val="single" w:sz="8" w:space="0" w:color="auto"/>
              <w:right w:val="single" w:sz="8" w:space="0" w:color="auto"/>
            </w:tcBorders>
            <w:shd w:val="clear" w:color="auto" w:fill="auto"/>
            <w:noWrap/>
            <w:vAlign w:val="center"/>
            <w:hideMark/>
          </w:tcPr>
          <w:p w14:paraId="00600876" w14:textId="4A77DFC4" w:rsidR="00AB1D6F" w:rsidRPr="00A84210" w:rsidRDefault="007A0900" w:rsidP="00AB1D6F">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40</w:t>
            </w:r>
          </w:p>
        </w:tc>
      </w:tr>
    </w:tbl>
    <w:p w14:paraId="5F77E7AF" w14:textId="77777777" w:rsidR="00BA1E0A" w:rsidRPr="00A84210" w:rsidRDefault="00BA1E0A" w:rsidP="00557AC7">
      <w:pPr>
        <w:pStyle w:val="Txt-Anx-Tit3"/>
        <w:ind w:left="0"/>
        <w:rPr>
          <w:sz w:val="22"/>
          <w:szCs w:val="22"/>
          <w:lang w:eastAsia="es-CL"/>
        </w:rPr>
      </w:pPr>
    </w:p>
    <w:p w14:paraId="7F0A553B" w14:textId="4B370BFC" w:rsidR="00194FA2" w:rsidRPr="00A84210" w:rsidRDefault="00194FA2" w:rsidP="00494699">
      <w:pPr>
        <w:pStyle w:val="Ttulo2"/>
        <w:numPr>
          <w:ilvl w:val="1"/>
          <w:numId w:val="8"/>
        </w:numPr>
      </w:pPr>
      <w:r w:rsidRPr="00A84210">
        <w:t>Conformación de la “Lista de Mérito”</w:t>
      </w:r>
    </w:p>
    <w:p w14:paraId="0E8154BF" w14:textId="080BAC4C" w:rsidR="00194FA2" w:rsidRPr="00A84210" w:rsidRDefault="00194FA2" w:rsidP="00194FA2">
      <w:pPr>
        <w:pStyle w:val="Txt-Anx-Tit1"/>
        <w:rPr>
          <w:sz w:val="22"/>
          <w:szCs w:val="22"/>
        </w:rPr>
      </w:pPr>
    </w:p>
    <w:p w14:paraId="3354AB7D" w14:textId="785D7968" w:rsidR="00316EAB" w:rsidRPr="00A84210" w:rsidRDefault="00194FA2" w:rsidP="00194FA2">
      <w:pPr>
        <w:pStyle w:val="Txt-Anx-Tit1"/>
        <w:rPr>
          <w:sz w:val="22"/>
          <w:szCs w:val="22"/>
        </w:rPr>
      </w:pPr>
      <w:r w:rsidRPr="00A84210">
        <w:rPr>
          <w:sz w:val="22"/>
          <w:szCs w:val="22"/>
        </w:rPr>
        <w:t xml:space="preserve">Una vez calculado los puntajes de cada Propuesta, y seleccionadas las de mejor puntaje para cada </w:t>
      </w:r>
      <w:r w:rsidR="009A1B54" w:rsidRPr="00A84210">
        <w:rPr>
          <w:sz w:val="22"/>
          <w:szCs w:val="22"/>
        </w:rPr>
        <w:t>Macrozona</w:t>
      </w:r>
      <w:r w:rsidRPr="00A84210">
        <w:rPr>
          <w:sz w:val="22"/>
          <w:szCs w:val="22"/>
        </w:rPr>
        <w:t xml:space="preserve">, se conformará una “lista de mérito”, con las Propuestas que cuenten con un puntaje igual o superior al 80% (ochenta por ciento) del mayor puntaje obtenido y de conformidad a lo previsto en el Artículo </w:t>
      </w:r>
      <w:r w:rsidR="00D117BF" w:rsidRPr="00A84210">
        <w:rPr>
          <w:sz w:val="22"/>
          <w:szCs w:val="22"/>
        </w:rPr>
        <w:t>11</w:t>
      </w:r>
      <w:r w:rsidRPr="00A84210">
        <w:rPr>
          <w:sz w:val="22"/>
          <w:szCs w:val="22"/>
        </w:rPr>
        <w:t>° de estas Bases Específicas.</w:t>
      </w:r>
    </w:p>
    <w:p w14:paraId="09D3FD55" w14:textId="1A33A8AD" w:rsidR="00CD3DA6" w:rsidRPr="00A84210" w:rsidRDefault="00CD3DA6">
      <w:pPr>
        <w:suppressAutoHyphens w:val="0"/>
        <w:spacing w:after="160" w:line="259" w:lineRule="auto"/>
        <w:jc w:val="left"/>
        <w:rPr>
          <w:rFonts w:eastAsia="MS Gothic"/>
          <w:b/>
          <w:bCs/>
          <w:spacing w:val="-3"/>
          <w:sz w:val="24"/>
          <w:lang w:eastAsia="ja-JP"/>
        </w:rPr>
      </w:pPr>
      <w:r w:rsidRPr="00A84210">
        <w:br w:type="page"/>
      </w:r>
    </w:p>
    <w:p w14:paraId="1E0F11F5" w14:textId="251CE9EF" w:rsidR="009D39B3" w:rsidRPr="00A84210" w:rsidRDefault="009D39B3" w:rsidP="009D39B3">
      <w:pPr>
        <w:pStyle w:val="Ttulo1"/>
      </w:pPr>
      <w:r w:rsidRPr="00A84210">
        <w:lastRenderedPageBreak/>
        <w:t>ANEXO N°6</w:t>
      </w:r>
    </w:p>
    <w:p w14:paraId="4B124D15" w14:textId="1B0FC41F" w:rsidR="002A315D" w:rsidRPr="00A84210" w:rsidRDefault="002A315D" w:rsidP="002A315D">
      <w:pPr>
        <w:pStyle w:val="Ttulo1"/>
      </w:pPr>
      <w:r w:rsidRPr="00A84210">
        <w:t>CALENDARIO DE ACTIVIDADES</w:t>
      </w:r>
    </w:p>
    <w:tbl>
      <w:tblPr>
        <w:tblW w:w="9600" w:type="dxa"/>
        <w:tblCellMar>
          <w:left w:w="70" w:type="dxa"/>
          <w:right w:w="70" w:type="dxa"/>
        </w:tblCellMar>
        <w:tblLook w:val="04A0" w:firstRow="1" w:lastRow="0" w:firstColumn="1" w:lastColumn="0" w:noHBand="0" w:noVBand="1"/>
      </w:tblPr>
      <w:tblGrid>
        <w:gridCol w:w="3155"/>
        <w:gridCol w:w="3155"/>
        <w:gridCol w:w="3144"/>
        <w:gridCol w:w="146"/>
      </w:tblGrid>
      <w:tr w:rsidR="00CD3DA6" w:rsidRPr="00A84210" w14:paraId="6B2EF6DE" w14:textId="77777777" w:rsidTr="00CD3DA6">
        <w:trPr>
          <w:gridAfter w:val="1"/>
          <w:wAfter w:w="36" w:type="dxa"/>
          <w:trHeight w:val="228"/>
        </w:trPr>
        <w:tc>
          <w:tcPr>
            <w:tcW w:w="6378" w:type="dxa"/>
            <w:gridSpan w:val="2"/>
            <w:tcBorders>
              <w:top w:val="single" w:sz="12" w:space="0" w:color="000000"/>
              <w:left w:val="single" w:sz="12" w:space="0" w:color="000000"/>
              <w:bottom w:val="single" w:sz="12" w:space="0" w:color="000000"/>
              <w:right w:val="single" w:sz="8" w:space="0" w:color="FFFFFF"/>
            </w:tcBorders>
            <w:shd w:val="clear" w:color="000000" w:fill="1F497D"/>
            <w:vAlign w:val="center"/>
            <w:hideMark/>
          </w:tcPr>
          <w:p w14:paraId="2FCB8E3B" w14:textId="77777777" w:rsidR="00CD3DA6" w:rsidRPr="00A84210" w:rsidRDefault="00CD3DA6" w:rsidP="00CD3DA6">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Actividad</w:t>
            </w:r>
          </w:p>
        </w:tc>
        <w:tc>
          <w:tcPr>
            <w:tcW w:w="3186" w:type="dxa"/>
            <w:tcBorders>
              <w:top w:val="single" w:sz="12" w:space="0" w:color="000000"/>
              <w:left w:val="nil"/>
              <w:bottom w:val="single" w:sz="12" w:space="0" w:color="000000"/>
              <w:right w:val="single" w:sz="12" w:space="0" w:color="000000"/>
            </w:tcBorders>
            <w:shd w:val="clear" w:color="000000" w:fill="1F497D"/>
            <w:vAlign w:val="center"/>
            <w:hideMark/>
          </w:tcPr>
          <w:p w14:paraId="2F1C4926" w14:textId="77777777" w:rsidR="00CD3DA6" w:rsidRPr="00A84210" w:rsidRDefault="00CD3DA6" w:rsidP="00CD3DA6">
            <w:pPr>
              <w:suppressAutoHyphens w:val="0"/>
              <w:jc w:val="center"/>
              <w:rPr>
                <w:rFonts w:eastAsia="Times New Roman" w:cs="Calibri"/>
                <w:b/>
                <w:bCs/>
                <w:color w:val="FFFFFF"/>
                <w:sz w:val="16"/>
                <w:szCs w:val="16"/>
                <w:lang w:eastAsia="es-CL"/>
              </w:rPr>
            </w:pPr>
            <w:r w:rsidRPr="00A84210">
              <w:rPr>
                <w:rFonts w:eastAsia="Times New Roman" w:cs="Calibri"/>
                <w:b/>
                <w:bCs/>
                <w:color w:val="FFFFFF"/>
                <w:sz w:val="16"/>
                <w:szCs w:val="16"/>
                <w:lang w:eastAsia="es-CL"/>
              </w:rPr>
              <w:t>Plazos (1)(Días hábiles)</w:t>
            </w:r>
          </w:p>
        </w:tc>
      </w:tr>
      <w:tr w:rsidR="00CD3DA6" w:rsidRPr="00A84210" w14:paraId="64FEB540" w14:textId="77777777" w:rsidTr="00CD3DA6">
        <w:trPr>
          <w:gridAfter w:val="1"/>
          <w:wAfter w:w="36" w:type="dxa"/>
          <w:trHeight w:val="228"/>
        </w:trPr>
        <w:tc>
          <w:tcPr>
            <w:tcW w:w="3189" w:type="dxa"/>
            <w:vMerge w:val="restart"/>
            <w:tcBorders>
              <w:top w:val="nil"/>
              <w:left w:val="single" w:sz="12" w:space="0" w:color="000000"/>
              <w:bottom w:val="single" w:sz="12" w:space="0" w:color="000000"/>
              <w:right w:val="single" w:sz="12" w:space="0" w:color="000000"/>
            </w:tcBorders>
            <w:shd w:val="clear" w:color="000000" w:fill="F2F2F2"/>
            <w:vAlign w:val="center"/>
            <w:hideMark/>
          </w:tcPr>
          <w:p w14:paraId="03C1881B" w14:textId="350783DE" w:rsidR="00CD3DA6" w:rsidRPr="00A84210" w:rsidRDefault="000E4FFF"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 xml:space="preserve">Etapa </w:t>
            </w:r>
            <w:r w:rsidR="00CD3DA6" w:rsidRPr="00A84210">
              <w:rPr>
                <w:rFonts w:eastAsia="Times New Roman" w:cs="Calibri"/>
                <w:color w:val="000000"/>
                <w:sz w:val="16"/>
                <w:szCs w:val="16"/>
                <w:lang w:eastAsia="es-CL"/>
              </w:rPr>
              <w:t>de Postulación N°1</w:t>
            </w:r>
          </w:p>
        </w:tc>
        <w:tc>
          <w:tcPr>
            <w:tcW w:w="3189" w:type="dxa"/>
            <w:tcBorders>
              <w:top w:val="nil"/>
              <w:left w:val="nil"/>
              <w:bottom w:val="single" w:sz="8" w:space="0" w:color="000000"/>
              <w:right w:val="nil"/>
            </w:tcBorders>
            <w:shd w:val="clear" w:color="000000" w:fill="F2F2F2"/>
            <w:vAlign w:val="center"/>
            <w:hideMark/>
          </w:tcPr>
          <w:p w14:paraId="328F2530"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Recepción de Consultas y Aclaraciones</w:t>
            </w:r>
          </w:p>
        </w:tc>
        <w:tc>
          <w:tcPr>
            <w:tcW w:w="3186" w:type="dxa"/>
            <w:tcBorders>
              <w:top w:val="nil"/>
              <w:left w:val="single" w:sz="12" w:space="0" w:color="000000"/>
              <w:bottom w:val="single" w:sz="8" w:space="0" w:color="000000"/>
              <w:right w:val="single" w:sz="12" w:space="0" w:color="000000"/>
            </w:tcBorders>
            <w:shd w:val="clear" w:color="000000" w:fill="FFFFFF"/>
            <w:vAlign w:val="center"/>
            <w:hideMark/>
          </w:tcPr>
          <w:p w14:paraId="389270D0" w14:textId="77777777"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10</w:t>
            </w:r>
          </w:p>
        </w:tc>
      </w:tr>
      <w:tr w:rsidR="00CD3DA6" w:rsidRPr="00A84210" w14:paraId="0A612A0E" w14:textId="77777777" w:rsidTr="00CD3DA6">
        <w:trPr>
          <w:gridAfter w:val="1"/>
          <w:wAfter w:w="36" w:type="dxa"/>
          <w:trHeight w:val="420"/>
        </w:trPr>
        <w:tc>
          <w:tcPr>
            <w:tcW w:w="3189" w:type="dxa"/>
            <w:vMerge/>
            <w:tcBorders>
              <w:top w:val="nil"/>
              <w:left w:val="single" w:sz="12" w:space="0" w:color="000000"/>
              <w:bottom w:val="single" w:sz="12" w:space="0" w:color="000000"/>
              <w:right w:val="single" w:sz="12" w:space="0" w:color="000000"/>
            </w:tcBorders>
            <w:vAlign w:val="center"/>
            <w:hideMark/>
          </w:tcPr>
          <w:p w14:paraId="1A7C425A" w14:textId="77777777" w:rsidR="00CD3DA6" w:rsidRPr="00A84210" w:rsidRDefault="00CD3DA6" w:rsidP="00CD3DA6">
            <w:pPr>
              <w:suppressAutoHyphens w:val="0"/>
              <w:jc w:val="left"/>
              <w:rPr>
                <w:rFonts w:eastAsia="Times New Roman" w:cs="Calibri"/>
                <w:color w:val="000000"/>
                <w:sz w:val="16"/>
                <w:szCs w:val="16"/>
                <w:lang w:eastAsia="es-CL"/>
              </w:rPr>
            </w:pPr>
          </w:p>
        </w:tc>
        <w:tc>
          <w:tcPr>
            <w:tcW w:w="3189" w:type="dxa"/>
            <w:tcBorders>
              <w:top w:val="nil"/>
              <w:left w:val="nil"/>
              <w:bottom w:val="single" w:sz="8" w:space="0" w:color="000000"/>
              <w:right w:val="nil"/>
            </w:tcBorders>
            <w:shd w:val="clear" w:color="000000" w:fill="F2F2F2"/>
            <w:vAlign w:val="center"/>
            <w:hideMark/>
          </w:tcPr>
          <w:p w14:paraId="2C0A31F7"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Informe de respuestas a las Consultas y Aclaraciones</w:t>
            </w:r>
          </w:p>
        </w:tc>
        <w:tc>
          <w:tcPr>
            <w:tcW w:w="3186" w:type="dxa"/>
            <w:tcBorders>
              <w:top w:val="nil"/>
              <w:left w:val="single" w:sz="12" w:space="0" w:color="000000"/>
              <w:bottom w:val="single" w:sz="8" w:space="0" w:color="000000"/>
              <w:right w:val="single" w:sz="12" w:space="0" w:color="000000"/>
            </w:tcBorders>
            <w:shd w:val="clear" w:color="000000" w:fill="FFFFFF"/>
            <w:vAlign w:val="center"/>
            <w:hideMark/>
          </w:tcPr>
          <w:p w14:paraId="1E2B9E35" w14:textId="77777777"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30</w:t>
            </w:r>
          </w:p>
        </w:tc>
      </w:tr>
      <w:tr w:rsidR="00CD3DA6" w:rsidRPr="00A84210" w14:paraId="345EF69B" w14:textId="77777777" w:rsidTr="00CD3DA6">
        <w:trPr>
          <w:gridAfter w:val="1"/>
          <w:wAfter w:w="36" w:type="dxa"/>
          <w:trHeight w:val="264"/>
        </w:trPr>
        <w:tc>
          <w:tcPr>
            <w:tcW w:w="3189" w:type="dxa"/>
            <w:vMerge/>
            <w:tcBorders>
              <w:top w:val="nil"/>
              <w:left w:val="single" w:sz="12" w:space="0" w:color="000000"/>
              <w:bottom w:val="single" w:sz="12" w:space="0" w:color="000000"/>
              <w:right w:val="single" w:sz="12" w:space="0" w:color="000000"/>
            </w:tcBorders>
            <w:vAlign w:val="center"/>
            <w:hideMark/>
          </w:tcPr>
          <w:p w14:paraId="4C97038C" w14:textId="77777777" w:rsidR="00CD3DA6" w:rsidRPr="00A84210" w:rsidRDefault="00CD3DA6" w:rsidP="00CD3DA6">
            <w:pPr>
              <w:suppressAutoHyphens w:val="0"/>
              <w:jc w:val="left"/>
              <w:rPr>
                <w:rFonts w:eastAsia="Times New Roman" w:cs="Calibri"/>
                <w:color w:val="000000"/>
                <w:sz w:val="16"/>
                <w:szCs w:val="16"/>
                <w:lang w:eastAsia="es-CL"/>
              </w:rPr>
            </w:pPr>
          </w:p>
        </w:tc>
        <w:tc>
          <w:tcPr>
            <w:tcW w:w="3189" w:type="dxa"/>
            <w:tcBorders>
              <w:top w:val="nil"/>
              <w:left w:val="nil"/>
              <w:bottom w:val="single" w:sz="8" w:space="0" w:color="000000"/>
              <w:right w:val="nil"/>
            </w:tcBorders>
            <w:shd w:val="clear" w:color="000000" w:fill="F2F2F2"/>
            <w:vAlign w:val="center"/>
            <w:hideMark/>
          </w:tcPr>
          <w:p w14:paraId="586FEEFE"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Recepción de Propuestas </w:t>
            </w:r>
            <w:r w:rsidRPr="00A84210">
              <w:rPr>
                <w:rFonts w:eastAsia="Times New Roman" w:cs="Calibri"/>
                <w:color w:val="000000"/>
                <w:sz w:val="16"/>
                <w:szCs w:val="16"/>
                <w:vertAlign w:val="superscript"/>
                <w:lang w:eastAsia="es-CL"/>
              </w:rPr>
              <w:t>(2)</w:t>
            </w:r>
          </w:p>
        </w:tc>
        <w:tc>
          <w:tcPr>
            <w:tcW w:w="3186" w:type="dxa"/>
            <w:tcBorders>
              <w:top w:val="nil"/>
              <w:left w:val="single" w:sz="12" w:space="0" w:color="000000"/>
              <w:bottom w:val="single" w:sz="8" w:space="0" w:color="000000"/>
              <w:right w:val="single" w:sz="12" w:space="0" w:color="000000"/>
            </w:tcBorders>
            <w:shd w:val="clear" w:color="000000" w:fill="FFFFFF"/>
            <w:vAlign w:val="center"/>
            <w:hideMark/>
          </w:tcPr>
          <w:p w14:paraId="59307E02" w14:textId="42DD9914"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50</w:t>
            </w:r>
          </w:p>
        </w:tc>
      </w:tr>
      <w:tr w:rsidR="00CD3DA6" w:rsidRPr="00A84210" w14:paraId="7DD28385" w14:textId="77777777" w:rsidTr="00CD3DA6">
        <w:trPr>
          <w:gridAfter w:val="1"/>
          <w:wAfter w:w="36" w:type="dxa"/>
          <w:trHeight w:val="264"/>
        </w:trPr>
        <w:tc>
          <w:tcPr>
            <w:tcW w:w="3189" w:type="dxa"/>
            <w:vMerge/>
            <w:tcBorders>
              <w:top w:val="nil"/>
              <w:left w:val="single" w:sz="12" w:space="0" w:color="000000"/>
              <w:bottom w:val="single" w:sz="12" w:space="0" w:color="000000"/>
              <w:right w:val="single" w:sz="12" w:space="0" w:color="000000"/>
            </w:tcBorders>
            <w:vAlign w:val="center"/>
            <w:hideMark/>
          </w:tcPr>
          <w:p w14:paraId="3A277705" w14:textId="77777777" w:rsidR="00CD3DA6" w:rsidRPr="00A84210" w:rsidRDefault="00CD3DA6" w:rsidP="00CD3DA6">
            <w:pPr>
              <w:suppressAutoHyphens w:val="0"/>
              <w:jc w:val="left"/>
              <w:rPr>
                <w:rFonts w:eastAsia="Times New Roman" w:cs="Calibri"/>
                <w:color w:val="000000"/>
                <w:sz w:val="16"/>
                <w:szCs w:val="16"/>
                <w:lang w:eastAsia="es-CL"/>
              </w:rPr>
            </w:pPr>
          </w:p>
        </w:tc>
        <w:tc>
          <w:tcPr>
            <w:tcW w:w="3189" w:type="dxa"/>
            <w:tcBorders>
              <w:top w:val="nil"/>
              <w:left w:val="nil"/>
              <w:bottom w:val="single" w:sz="8" w:space="0" w:color="000000"/>
              <w:right w:val="nil"/>
            </w:tcBorders>
            <w:shd w:val="clear" w:color="000000" w:fill="F2F2F2"/>
            <w:vAlign w:val="center"/>
            <w:hideMark/>
          </w:tcPr>
          <w:p w14:paraId="170DC513"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Acto de Apertura de las Propuestas </w:t>
            </w:r>
            <w:r w:rsidRPr="00A84210">
              <w:rPr>
                <w:rFonts w:eastAsia="Times New Roman" w:cs="Calibri"/>
                <w:color w:val="000000"/>
                <w:sz w:val="16"/>
                <w:szCs w:val="16"/>
                <w:vertAlign w:val="superscript"/>
                <w:lang w:eastAsia="es-CL"/>
              </w:rPr>
              <w:t>(3)</w:t>
            </w:r>
          </w:p>
        </w:tc>
        <w:tc>
          <w:tcPr>
            <w:tcW w:w="3186" w:type="dxa"/>
            <w:tcBorders>
              <w:top w:val="nil"/>
              <w:left w:val="single" w:sz="12" w:space="0" w:color="000000"/>
              <w:bottom w:val="single" w:sz="8" w:space="0" w:color="000000"/>
              <w:right w:val="single" w:sz="12" w:space="0" w:color="000000"/>
            </w:tcBorders>
            <w:shd w:val="clear" w:color="000000" w:fill="FFFFFF"/>
            <w:vAlign w:val="center"/>
            <w:hideMark/>
          </w:tcPr>
          <w:p w14:paraId="064E1D9B" w14:textId="7C5AA380"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5</w:t>
            </w:r>
            <w:r w:rsidR="00956BA5" w:rsidRPr="00A84210">
              <w:rPr>
                <w:rFonts w:eastAsia="Times New Roman" w:cs="Calibri"/>
                <w:color w:val="000000"/>
                <w:sz w:val="16"/>
                <w:szCs w:val="16"/>
                <w:lang w:eastAsia="es-CL"/>
              </w:rPr>
              <w:t>6</w:t>
            </w:r>
          </w:p>
        </w:tc>
      </w:tr>
      <w:tr w:rsidR="00CD3DA6" w:rsidRPr="00A84210" w14:paraId="03612C87" w14:textId="77777777" w:rsidTr="00CD3DA6">
        <w:trPr>
          <w:gridAfter w:val="1"/>
          <w:wAfter w:w="36" w:type="dxa"/>
          <w:trHeight w:val="264"/>
        </w:trPr>
        <w:tc>
          <w:tcPr>
            <w:tcW w:w="3189" w:type="dxa"/>
            <w:vMerge/>
            <w:tcBorders>
              <w:top w:val="nil"/>
              <w:left w:val="single" w:sz="12" w:space="0" w:color="000000"/>
              <w:bottom w:val="single" w:sz="12" w:space="0" w:color="000000"/>
              <w:right w:val="single" w:sz="12" w:space="0" w:color="000000"/>
            </w:tcBorders>
            <w:vAlign w:val="center"/>
            <w:hideMark/>
          </w:tcPr>
          <w:p w14:paraId="100C78B6" w14:textId="77777777" w:rsidR="00CD3DA6" w:rsidRPr="00A84210" w:rsidRDefault="00CD3DA6" w:rsidP="00CD3DA6">
            <w:pPr>
              <w:suppressAutoHyphens w:val="0"/>
              <w:jc w:val="left"/>
              <w:rPr>
                <w:rFonts w:eastAsia="Times New Roman" w:cs="Calibri"/>
                <w:color w:val="000000"/>
                <w:sz w:val="16"/>
                <w:szCs w:val="16"/>
                <w:lang w:eastAsia="es-CL"/>
              </w:rPr>
            </w:pPr>
          </w:p>
        </w:tc>
        <w:tc>
          <w:tcPr>
            <w:tcW w:w="3189" w:type="dxa"/>
            <w:tcBorders>
              <w:top w:val="nil"/>
              <w:left w:val="nil"/>
              <w:bottom w:val="single" w:sz="12" w:space="0" w:color="000000"/>
              <w:right w:val="nil"/>
            </w:tcBorders>
            <w:shd w:val="clear" w:color="000000" w:fill="F2F2F2"/>
            <w:vAlign w:val="center"/>
            <w:hideMark/>
          </w:tcPr>
          <w:p w14:paraId="497F871A"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Evaluación de las Propuestas </w:t>
            </w:r>
            <w:r w:rsidRPr="00A84210">
              <w:rPr>
                <w:rFonts w:eastAsia="Times New Roman" w:cs="Calibri"/>
                <w:color w:val="000000"/>
                <w:sz w:val="16"/>
                <w:szCs w:val="16"/>
                <w:vertAlign w:val="superscript"/>
                <w:lang w:eastAsia="es-CL"/>
              </w:rPr>
              <w:t>(4)</w:t>
            </w:r>
          </w:p>
        </w:tc>
        <w:tc>
          <w:tcPr>
            <w:tcW w:w="3186" w:type="dxa"/>
            <w:tcBorders>
              <w:top w:val="nil"/>
              <w:left w:val="single" w:sz="12" w:space="0" w:color="000000"/>
              <w:bottom w:val="single" w:sz="12" w:space="0" w:color="000000"/>
              <w:right w:val="single" w:sz="12" w:space="0" w:color="000000"/>
            </w:tcBorders>
            <w:shd w:val="clear" w:color="000000" w:fill="FFFFFF"/>
            <w:vAlign w:val="center"/>
            <w:hideMark/>
          </w:tcPr>
          <w:p w14:paraId="3C6ED7FF" w14:textId="77777777"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81</w:t>
            </w:r>
          </w:p>
        </w:tc>
      </w:tr>
      <w:tr w:rsidR="00CD3DA6" w:rsidRPr="00A84210" w14:paraId="7432AA76" w14:textId="77777777" w:rsidTr="00CD3DA6">
        <w:trPr>
          <w:gridAfter w:val="1"/>
          <w:wAfter w:w="36" w:type="dxa"/>
          <w:trHeight w:val="276"/>
        </w:trPr>
        <w:tc>
          <w:tcPr>
            <w:tcW w:w="3189" w:type="dxa"/>
            <w:vMerge w:val="restart"/>
            <w:tcBorders>
              <w:top w:val="nil"/>
              <w:left w:val="single" w:sz="12" w:space="0" w:color="000000"/>
              <w:bottom w:val="single" w:sz="12" w:space="0" w:color="000000"/>
              <w:right w:val="single" w:sz="12" w:space="0" w:color="000000"/>
            </w:tcBorders>
            <w:shd w:val="clear" w:color="000000" w:fill="F2F2F2"/>
            <w:vAlign w:val="center"/>
            <w:hideMark/>
          </w:tcPr>
          <w:p w14:paraId="41F5F72F" w14:textId="3C3F6D1F" w:rsidR="00CD3DA6" w:rsidRPr="00A84210" w:rsidRDefault="000E4FFF"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 xml:space="preserve">Etapa </w:t>
            </w:r>
            <w:r w:rsidR="00CD3DA6" w:rsidRPr="00A84210">
              <w:rPr>
                <w:rFonts w:eastAsia="Times New Roman" w:cs="Calibri"/>
                <w:color w:val="000000"/>
                <w:sz w:val="16"/>
                <w:szCs w:val="16"/>
                <w:lang w:eastAsia="es-CL"/>
              </w:rPr>
              <w:t>de Postulación N°2</w:t>
            </w:r>
          </w:p>
        </w:tc>
        <w:tc>
          <w:tcPr>
            <w:tcW w:w="3189" w:type="dxa"/>
            <w:tcBorders>
              <w:top w:val="nil"/>
              <w:left w:val="nil"/>
              <w:bottom w:val="single" w:sz="8" w:space="0" w:color="auto"/>
              <w:right w:val="nil"/>
            </w:tcBorders>
            <w:shd w:val="clear" w:color="000000" w:fill="F2F2F2"/>
            <w:vAlign w:val="center"/>
            <w:hideMark/>
          </w:tcPr>
          <w:p w14:paraId="14188C23"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Recepción de Propuestas </w:t>
            </w:r>
            <w:r w:rsidRPr="00A84210">
              <w:rPr>
                <w:rFonts w:eastAsia="Times New Roman" w:cs="Calibri"/>
                <w:color w:val="000000"/>
                <w:sz w:val="16"/>
                <w:szCs w:val="16"/>
                <w:vertAlign w:val="superscript"/>
                <w:lang w:eastAsia="es-CL"/>
              </w:rPr>
              <w:t>(2)</w:t>
            </w:r>
          </w:p>
        </w:tc>
        <w:tc>
          <w:tcPr>
            <w:tcW w:w="3186" w:type="dxa"/>
            <w:tcBorders>
              <w:top w:val="nil"/>
              <w:left w:val="single" w:sz="12" w:space="0" w:color="000000"/>
              <w:bottom w:val="single" w:sz="8" w:space="0" w:color="auto"/>
              <w:right w:val="single" w:sz="12" w:space="0" w:color="000000"/>
            </w:tcBorders>
            <w:shd w:val="clear" w:color="000000" w:fill="FFFFFF"/>
            <w:vAlign w:val="center"/>
            <w:hideMark/>
          </w:tcPr>
          <w:p w14:paraId="0CC4C7D3" w14:textId="4A467A51"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101</w:t>
            </w:r>
          </w:p>
        </w:tc>
      </w:tr>
      <w:tr w:rsidR="00CD3DA6" w:rsidRPr="00A84210" w14:paraId="43549D78" w14:textId="77777777" w:rsidTr="00CD3DA6">
        <w:trPr>
          <w:gridAfter w:val="1"/>
          <w:wAfter w:w="36" w:type="dxa"/>
          <w:trHeight w:val="264"/>
        </w:trPr>
        <w:tc>
          <w:tcPr>
            <w:tcW w:w="3189" w:type="dxa"/>
            <w:vMerge/>
            <w:tcBorders>
              <w:top w:val="nil"/>
              <w:left w:val="single" w:sz="12" w:space="0" w:color="000000"/>
              <w:bottom w:val="single" w:sz="12" w:space="0" w:color="000000"/>
              <w:right w:val="single" w:sz="12" w:space="0" w:color="000000"/>
            </w:tcBorders>
            <w:vAlign w:val="center"/>
            <w:hideMark/>
          </w:tcPr>
          <w:p w14:paraId="56C275A4" w14:textId="77777777" w:rsidR="00CD3DA6" w:rsidRPr="00A84210" w:rsidRDefault="00CD3DA6" w:rsidP="00CD3DA6">
            <w:pPr>
              <w:suppressAutoHyphens w:val="0"/>
              <w:jc w:val="left"/>
              <w:rPr>
                <w:rFonts w:eastAsia="Times New Roman" w:cs="Calibri"/>
                <w:color w:val="000000"/>
                <w:sz w:val="16"/>
                <w:szCs w:val="16"/>
                <w:lang w:eastAsia="es-CL"/>
              </w:rPr>
            </w:pPr>
          </w:p>
        </w:tc>
        <w:tc>
          <w:tcPr>
            <w:tcW w:w="3189" w:type="dxa"/>
            <w:tcBorders>
              <w:top w:val="nil"/>
              <w:left w:val="nil"/>
              <w:bottom w:val="single" w:sz="8" w:space="0" w:color="auto"/>
              <w:right w:val="nil"/>
            </w:tcBorders>
            <w:shd w:val="clear" w:color="000000" w:fill="F2F2F2"/>
            <w:vAlign w:val="center"/>
            <w:hideMark/>
          </w:tcPr>
          <w:p w14:paraId="7D27E952"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Acto de Apertura de las Propuestas </w:t>
            </w:r>
            <w:r w:rsidRPr="00A84210">
              <w:rPr>
                <w:rFonts w:eastAsia="Times New Roman" w:cs="Calibri"/>
                <w:color w:val="000000"/>
                <w:sz w:val="16"/>
                <w:szCs w:val="16"/>
                <w:vertAlign w:val="superscript"/>
                <w:lang w:eastAsia="es-CL"/>
              </w:rPr>
              <w:t>(3)</w:t>
            </w:r>
          </w:p>
        </w:tc>
        <w:tc>
          <w:tcPr>
            <w:tcW w:w="3186" w:type="dxa"/>
            <w:tcBorders>
              <w:top w:val="nil"/>
              <w:left w:val="single" w:sz="12" w:space="0" w:color="000000"/>
              <w:bottom w:val="single" w:sz="8" w:space="0" w:color="auto"/>
              <w:right w:val="single" w:sz="12" w:space="0" w:color="000000"/>
            </w:tcBorders>
            <w:shd w:val="clear" w:color="000000" w:fill="FFFFFF"/>
            <w:vAlign w:val="center"/>
            <w:hideMark/>
          </w:tcPr>
          <w:p w14:paraId="7F2ED955" w14:textId="684A0F68"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10</w:t>
            </w:r>
            <w:r w:rsidR="00956BA5" w:rsidRPr="00A84210">
              <w:rPr>
                <w:rFonts w:eastAsia="Times New Roman" w:cs="Calibri"/>
                <w:color w:val="000000"/>
                <w:sz w:val="16"/>
                <w:szCs w:val="16"/>
                <w:lang w:eastAsia="es-CL"/>
              </w:rPr>
              <w:t>7</w:t>
            </w:r>
          </w:p>
        </w:tc>
      </w:tr>
      <w:tr w:rsidR="00CD3DA6" w:rsidRPr="00A84210" w14:paraId="57123522" w14:textId="77777777" w:rsidTr="00CD3DA6">
        <w:trPr>
          <w:gridAfter w:val="1"/>
          <w:wAfter w:w="36" w:type="dxa"/>
          <w:trHeight w:val="264"/>
        </w:trPr>
        <w:tc>
          <w:tcPr>
            <w:tcW w:w="3189" w:type="dxa"/>
            <w:vMerge/>
            <w:tcBorders>
              <w:top w:val="nil"/>
              <w:left w:val="single" w:sz="12" w:space="0" w:color="000000"/>
              <w:bottom w:val="single" w:sz="12" w:space="0" w:color="000000"/>
              <w:right w:val="single" w:sz="12" w:space="0" w:color="000000"/>
            </w:tcBorders>
            <w:vAlign w:val="center"/>
            <w:hideMark/>
          </w:tcPr>
          <w:p w14:paraId="2029EDB8" w14:textId="77777777" w:rsidR="00CD3DA6" w:rsidRPr="00A84210" w:rsidRDefault="00CD3DA6" w:rsidP="00CD3DA6">
            <w:pPr>
              <w:suppressAutoHyphens w:val="0"/>
              <w:jc w:val="left"/>
              <w:rPr>
                <w:rFonts w:eastAsia="Times New Roman" w:cs="Calibri"/>
                <w:color w:val="000000"/>
                <w:sz w:val="16"/>
                <w:szCs w:val="16"/>
                <w:lang w:eastAsia="es-CL"/>
              </w:rPr>
            </w:pPr>
          </w:p>
        </w:tc>
        <w:tc>
          <w:tcPr>
            <w:tcW w:w="3189" w:type="dxa"/>
            <w:tcBorders>
              <w:top w:val="nil"/>
              <w:left w:val="nil"/>
              <w:bottom w:val="single" w:sz="12" w:space="0" w:color="000000"/>
              <w:right w:val="nil"/>
            </w:tcBorders>
            <w:shd w:val="clear" w:color="000000" w:fill="F2F2F2"/>
            <w:vAlign w:val="center"/>
            <w:hideMark/>
          </w:tcPr>
          <w:p w14:paraId="03917F9E"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Evaluación de las Propuestas </w:t>
            </w:r>
            <w:r w:rsidRPr="00A84210">
              <w:rPr>
                <w:rFonts w:eastAsia="Times New Roman" w:cs="Calibri"/>
                <w:color w:val="000000"/>
                <w:sz w:val="16"/>
                <w:szCs w:val="16"/>
                <w:vertAlign w:val="superscript"/>
                <w:lang w:eastAsia="es-CL"/>
              </w:rPr>
              <w:t>(4)</w:t>
            </w:r>
          </w:p>
        </w:tc>
        <w:tc>
          <w:tcPr>
            <w:tcW w:w="3186" w:type="dxa"/>
            <w:tcBorders>
              <w:top w:val="nil"/>
              <w:left w:val="single" w:sz="12" w:space="0" w:color="000000"/>
              <w:bottom w:val="nil"/>
              <w:right w:val="single" w:sz="12" w:space="0" w:color="000000"/>
            </w:tcBorders>
            <w:shd w:val="clear" w:color="000000" w:fill="FFFFFF"/>
            <w:vAlign w:val="center"/>
            <w:hideMark/>
          </w:tcPr>
          <w:p w14:paraId="7FD986B8" w14:textId="77777777"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132</w:t>
            </w:r>
          </w:p>
        </w:tc>
      </w:tr>
      <w:tr w:rsidR="00CD3DA6" w:rsidRPr="00A84210" w14:paraId="380739A4" w14:textId="77777777" w:rsidTr="00CD3DA6">
        <w:trPr>
          <w:gridAfter w:val="1"/>
          <w:wAfter w:w="36" w:type="dxa"/>
          <w:trHeight w:val="276"/>
        </w:trPr>
        <w:tc>
          <w:tcPr>
            <w:tcW w:w="3189" w:type="dxa"/>
            <w:tcBorders>
              <w:top w:val="nil"/>
              <w:left w:val="single" w:sz="12" w:space="0" w:color="000000"/>
              <w:bottom w:val="nil"/>
              <w:right w:val="nil"/>
            </w:tcBorders>
            <w:shd w:val="clear" w:color="000000" w:fill="F2F2F2"/>
            <w:vAlign w:val="center"/>
            <w:hideMark/>
          </w:tcPr>
          <w:p w14:paraId="708D2F97" w14:textId="77777777"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3189" w:type="dxa"/>
            <w:tcBorders>
              <w:top w:val="nil"/>
              <w:left w:val="single" w:sz="12" w:space="0" w:color="000000"/>
              <w:bottom w:val="single" w:sz="8" w:space="0" w:color="auto"/>
              <w:right w:val="nil"/>
            </w:tcBorders>
            <w:shd w:val="clear" w:color="000000" w:fill="F2F2F2"/>
            <w:vAlign w:val="center"/>
            <w:hideMark/>
          </w:tcPr>
          <w:p w14:paraId="7367B6AD"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Recepción de Propuestas </w:t>
            </w:r>
            <w:r w:rsidRPr="00A84210">
              <w:rPr>
                <w:rFonts w:eastAsia="Times New Roman" w:cs="Calibri"/>
                <w:color w:val="000000"/>
                <w:sz w:val="16"/>
                <w:szCs w:val="16"/>
                <w:vertAlign w:val="superscript"/>
                <w:lang w:eastAsia="es-CL"/>
              </w:rPr>
              <w:t>(2)</w:t>
            </w:r>
          </w:p>
        </w:tc>
        <w:tc>
          <w:tcPr>
            <w:tcW w:w="318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6CD810BE" w14:textId="0CCF5E67"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152</w:t>
            </w:r>
          </w:p>
        </w:tc>
      </w:tr>
      <w:tr w:rsidR="00CD3DA6" w:rsidRPr="00A84210" w14:paraId="219AC081" w14:textId="77777777" w:rsidTr="00CD3DA6">
        <w:trPr>
          <w:gridAfter w:val="1"/>
          <w:wAfter w:w="36" w:type="dxa"/>
          <w:trHeight w:val="264"/>
        </w:trPr>
        <w:tc>
          <w:tcPr>
            <w:tcW w:w="3189" w:type="dxa"/>
            <w:tcBorders>
              <w:top w:val="nil"/>
              <w:left w:val="single" w:sz="12" w:space="0" w:color="000000"/>
              <w:bottom w:val="nil"/>
              <w:right w:val="nil"/>
            </w:tcBorders>
            <w:shd w:val="clear" w:color="000000" w:fill="F2F2F2"/>
            <w:vAlign w:val="center"/>
            <w:hideMark/>
          </w:tcPr>
          <w:p w14:paraId="083B22B8" w14:textId="7C3DFE1E" w:rsidR="00CD3DA6" w:rsidRPr="00A84210" w:rsidRDefault="000E4FFF"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 xml:space="preserve">Etapa </w:t>
            </w:r>
            <w:r w:rsidR="00CD3DA6" w:rsidRPr="00A84210">
              <w:rPr>
                <w:rFonts w:eastAsia="Times New Roman" w:cs="Calibri"/>
                <w:color w:val="000000"/>
                <w:sz w:val="16"/>
                <w:szCs w:val="16"/>
                <w:lang w:eastAsia="es-CL"/>
              </w:rPr>
              <w:t>de Postulación N°3</w:t>
            </w:r>
          </w:p>
        </w:tc>
        <w:tc>
          <w:tcPr>
            <w:tcW w:w="3189" w:type="dxa"/>
            <w:tcBorders>
              <w:top w:val="nil"/>
              <w:left w:val="single" w:sz="12" w:space="0" w:color="000000"/>
              <w:bottom w:val="single" w:sz="8" w:space="0" w:color="auto"/>
              <w:right w:val="nil"/>
            </w:tcBorders>
            <w:shd w:val="clear" w:color="000000" w:fill="F2F2F2"/>
            <w:vAlign w:val="center"/>
            <w:hideMark/>
          </w:tcPr>
          <w:p w14:paraId="5FAFB406"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Acto de Apertura de las Propuestas </w:t>
            </w:r>
            <w:r w:rsidRPr="00A84210">
              <w:rPr>
                <w:rFonts w:eastAsia="Times New Roman" w:cs="Calibri"/>
                <w:color w:val="000000"/>
                <w:sz w:val="16"/>
                <w:szCs w:val="16"/>
                <w:vertAlign w:val="superscript"/>
                <w:lang w:eastAsia="es-CL"/>
              </w:rPr>
              <w:t>(3)</w:t>
            </w:r>
          </w:p>
        </w:tc>
        <w:tc>
          <w:tcPr>
            <w:tcW w:w="3186" w:type="dxa"/>
            <w:tcBorders>
              <w:top w:val="nil"/>
              <w:left w:val="single" w:sz="8" w:space="0" w:color="auto"/>
              <w:bottom w:val="single" w:sz="4" w:space="0" w:color="auto"/>
              <w:right w:val="single" w:sz="8" w:space="0" w:color="auto"/>
            </w:tcBorders>
            <w:shd w:val="clear" w:color="000000" w:fill="FFFFFF"/>
            <w:vAlign w:val="center"/>
            <w:hideMark/>
          </w:tcPr>
          <w:p w14:paraId="729A3972" w14:textId="714AAFF8"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15</w:t>
            </w:r>
            <w:r w:rsidR="00956BA5" w:rsidRPr="00A84210">
              <w:rPr>
                <w:rFonts w:eastAsia="Times New Roman" w:cs="Calibri"/>
                <w:color w:val="000000"/>
                <w:sz w:val="16"/>
                <w:szCs w:val="16"/>
                <w:lang w:eastAsia="es-CL"/>
              </w:rPr>
              <w:t>8</w:t>
            </w:r>
          </w:p>
        </w:tc>
      </w:tr>
      <w:tr w:rsidR="00CD3DA6" w:rsidRPr="00A84210" w14:paraId="4B27B8E0" w14:textId="77777777" w:rsidTr="00CD3DA6">
        <w:trPr>
          <w:gridAfter w:val="1"/>
          <w:wAfter w:w="36" w:type="dxa"/>
          <w:trHeight w:val="264"/>
        </w:trPr>
        <w:tc>
          <w:tcPr>
            <w:tcW w:w="3189" w:type="dxa"/>
            <w:tcBorders>
              <w:top w:val="nil"/>
              <w:left w:val="single" w:sz="12" w:space="0" w:color="000000"/>
              <w:bottom w:val="nil"/>
              <w:right w:val="nil"/>
            </w:tcBorders>
            <w:shd w:val="clear" w:color="000000" w:fill="F2F2F2"/>
            <w:vAlign w:val="center"/>
            <w:hideMark/>
          </w:tcPr>
          <w:p w14:paraId="48D7D287" w14:textId="77777777"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 </w:t>
            </w:r>
          </w:p>
        </w:tc>
        <w:tc>
          <w:tcPr>
            <w:tcW w:w="3189" w:type="dxa"/>
            <w:tcBorders>
              <w:top w:val="nil"/>
              <w:left w:val="single" w:sz="12" w:space="0" w:color="000000"/>
              <w:bottom w:val="single" w:sz="12" w:space="0" w:color="000000"/>
              <w:right w:val="nil"/>
            </w:tcBorders>
            <w:shd w:val="clear" w:color="000000" w:fill="F2F2F2"/>
            <w:vAlign w:val="center"/>
            <w:hideMark/>
          </w:tcPr>
          <w:p w14:paraId="1AB471B1"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Evaluación de las Propuestas </w:t>
            </w:r>
            <w:r w:rsidRPr="00A84210">
              <w:rPr>
                <w:rFonts w:eastAsia="Times New Roman" w:cs="Calibri"/>
                <w:color w:val="000000"/>
                <w:sz w:val="16"/>
                <w:szCs w:val="16"/>
                <w:vertAlign w:val="superscript"/>
                <w:lang w:eastAsia="es-CL"/>
              </w:rPr>
              <w:t>(4)</w:t>
            </w:r>
          </w:p>
        </w:tc>
        <w:tc>
          <w:tcPr>
            <w:tcW w:w="3186" w:type="dxa"/>
            <w:tcBorders>
              <w:top w:val="nil"/>
              <w:left w:val="single" w:sz="8" w:space="0" w:color="auto"/>
              <w:bottom w:val="single" w:sz="8" w:space="0" w:color="auto"/>
              <w:right w:val="single" w:sz="8" w:space="0" w:color="auto"/>
            </w:tcBorders>
            <w:shd w:val="clear" w:color="000000" w:fill="FFFFFF"/>
            <w:vAlign w:val="center"/>
            <w:hideMark/>
          </w:tcPr>
          <w:p w14:paraId="177A5551" w14:textId="77777777" w:rsidR="00CD3DA6" w:rsidRPr="00A84210" w:rsidRDefault="00CD3DA6" w:rsidP="00CD3DA6">
            <w:pPr>
              <w:suppressAutoHyphens w:val="0"/>
              <w:jc w:val="center"/>
              <w:rPr>
                <w:rFonts w:eastAsia="Times New Roman" w:cs="Calibri"/>
                <w:color w:val="000000"/>
                <w:sz w:val="16"/>
                <w:szCs w:val="16"/>
                <w:lang w:eastAsia="es-CL"/>
              </w:rPr>
            </w:pPr>
            <w:r w:rsidRPr="00A84210">
              <w:rPr>
                <w:rFonts w:eastAsia="Times New Roman" w:cs="Calibri"/>
                <w:color w:val="000000"/>
                <w:sz w:val="16"/>
                <w:szCs w:val="16"/>
                <w:lang w:eastAsia="es-CL"/>
              </w:rPr>
              <w:t>183</w:t>
            </w:r>
          </w:p>
        </w:tc>
      </w:tr>
      <w:tr w:rsidR="00CD3DA6" w:rsidRPr="00A84210" w14:paraId="7CB5DCD2" w14:textId="77777777" w:rsidTr="00CD3DA6">
        <w:trPr>
          <w:gridAfter w:val="1"/>
          <w:wAfter w:w="36" w:type="dxa"/>
          <w:trHeight w:val="439"/>
        </w:trPr>
        <w:tc>
          <w:tcPr>
            <w:tcW w:w="9564" w:type="dxa"/>
            <w:gridSpan w:val="3"/>
            <w:vMerge w:val="restart"/>
            <w:tcBorders>
              <w:top w:val="single" w:sz="12" w:space="0" w:color="000000"/>
              <w:left w:val="single" w:sz="12" w:space="0" w:color="000000"/>
              <w:bottom w:val="single" w:sz="8" w:space="0" w:color="000000"/>
              <w:right w:val="single" w:sz="12" w:space="0" w:color="000000"/>
            </w:tcBorders>
            <w:shd w:val="clear" w:color="000000" w:fill="FFFFFF"/>
            <w:vAlign w:val="center"/>
            <w:hideMark/>
          </w:tcPr>
          <w:p w14:paraId="4DEC48E8" w14:textId="744FF2A3" w:rsidR="00CD3DA6" w:rsidRPr="00A84210" w:rsidRDefault="00CD3DA6" w:rsidP="00CD3DA6">
            <w:pPr>
              <w:suppressAutoHyphens w:val="0"/>
              <w:rPr>
                <w:rFonts w:eastAsia="Times New Roman" w:cs="Calibri"/>
                <w:b/>
                <w:bCs/>
                <w:color w:val="000000"/>
                <w:sz w:val="16"/>
                <w:szCs w:val="16"/>
                <w:lang w:eastAsia="es-CL"/>
              </w:rPr>
            </w:pPr>
            <w:r w:rsidRPr="00A84210">
              <w:rPr>
                <w:rFonts w:eastAsia="Times New Roman" w:cs="Calibri"/>
                <w:b/>
                <w:bCs/>
                <w:color w:val="000000"/>
                <w:sz w:val="16"/>
                <w:szCs w:val="16"/>
                <w:lang w:eastAsia="es-CL"/>
              </w:rPr>
              <w:t>(1)</w:t>
            </w:r>
            <w:r w:rsidRPr="00A84210">
              <w:rPr>
                <w:rFonts w:eastAsia="Times New Roman" w:cs="Calibri"/>
                <w:color w:val="000000"/>
                <w:sz w:val="16"/>
                <w:szCs w:val="16"/>
                <w:lang w:eastAsia="es-CL"/>
              </w:rPr>
              <w:t xml:space="preserve"> Todos los plazos se cuentan en días hábiles, a partir de la fecha de publicación de las presentes Bases del Concurso en la página web de SUBTEL. Esta fecha corresponde a la señalada en la publicación realizada en el Diario Oficial del llamado a Concurso Público </w:t>
            </w:r>
            <w:r w:rsidR="00AF3669" w:rsidRPr="00A84210">
              <w:rPr>
                <w:rFonts w:eastAsia="Times New Roman" w:cs="Calibri"/>
                <w:color w:val="000000"/>
                <w:sz w:val="16"/>
                <w:szCs w:val="16"/>
                <w:lang w:eastAsia="es-CL"/>
              </w:rPr>
              <w:t>“Fomento a la Radiodifusión de Radios Comunitarias”, Código: FDT-2023-02</w:t>
            </w:r>
            <w:r w:rsidRPr="00A84210">
              <w:rPr>
                <w:rFonts w:eastAsia="Times New Roman" w:cs="Calibri"/>
                <w:color w:val="000000"/>
                <w:sz w:val="16"/>
                <w:szCs w:val="16"/>
                <w:lang w:eastAsia="es-CL"/>
              </w:rPr>
              <w:t xml:space="preserve">. </w:t>
            </w:r>
          </w:p>
        </w:tc>
      </w:tr>
      <w:tr w:rsidR="00CD3DA6" w:rsidRPr="00A84210" w14:paraId="6F651F83" w14:textId="77777777" w:rsidTr="00CD3DA6">
        <w:trPr>
          <w:trHeight w:val="804"/>
        </w:trPr>
        <w:tc>
          <w:tcPr>
            <w:tcW w:w="9564" w:type="dxa"/>
            <w:gridSpan w:val="3"/>
            <w:vMerge/>
            <w:tcBorders>
              <w:top w:val="single" w:sz="12" w:space="0" w:color="000000"/>
              <w:left w:val="single" w:sz="12" w:space="0" w:color="000000"/>
              <w:bottom w:val="single" w:sz="8" w:space="0" w:color="000000"/>
              <w:right w:val="single" w:sz="12" w:space="0" w:color="000000"/>
            </w:tcBorders>
            <w:vAlign w:val="center"/>
            <w:hideMark/>
          </w:tcPr>
          <w:p w14:paraId="67E55DBF" w14:textId="77777777" w:rsidR="00CD3DA6" w:rsidRPr="00A84210" w:rsidRDefault="00CD3DA6" w:rsidP="00CD3DA6">
            <w:pPr>
              <w:suppressAutoHyphens w:val="0"/>
              <w:jc w:val="left"/>
              <w:rPr>
                <w:rFonts w:eastAsia="Times New Roman" w:cs="Calibri"/>
                <w:b/>
                <w:bCs/>
                <w:color w:val="000000"/>
                <w:sz w:val="16"/>
                <w:szCs w:val="16"/>
                <w:lang w:eastAsia="es-CL"/>
              </w:rPr>
            </w:pPr>
          </w:p>
        </w:tc>
        <w:tc>
          <w:tcPr>
            <w:tcW w:w="36" w:type="dxa"/>
            <w:tcBorders>
              <w:top w:val="nil"/>
              <w:left w:val="nil"/>
              <w:bottom w:val="nil"/>
              <w:right w:val="nil"/>
            </w:tcBorders>
            <w:shd w:val="clear" w:color="auto" w:fill="auto"/>
            <w:noWrap/>
            <w:vAlign w:val="bottom"/>
            <w:hideMark/>
          </w:tcPr>
          <w:p w14:paraId="654A5328" w14:textId="77777777" w:rsidR="00CD3DA6" w:rsidRPr="00A84210" w:rsidRDefault="00CD3DA6" w:rsidP="00CD3DA6">
            <w:pPr>
              <w:suppressAutoHyphens w:val="0"/>
              <w:rPr>
                <w:rFonts w:eastAsia="Times New Roman" w:cs="Calibri"/>
                <w:b/>
                <w:bCs/>
                <w:color w:val="000000"/>
                <w:sz w:val="16"/>
                <w:szCs w:val="16"/>
                <w:lang w:eastAsia="es-CL"/>
              </w:rPr>
            </w:pPr>
          </w:p>
        </w:tc>
      </w:tr>
      <w:tr w:rsidR="00CD3DA6" w:rsidRPr="00A84210" w14:paraId="60DAB750" w14:textId="77777777" w:rsidTr="00CD3DA6">
        <w:trPr>
          <w:trHeight w:val="900"/>
        </w:trPr>
        <w:tc>
          <w:tcPr>
            <w:tcW w:w="9564" w:type="dxa"/>
            <w:gridSpan w:val="3"/>
            <w:tcBorders>
              <w:top w:val="single" w:sz="8" w:space="0" w:color="000000"/>
              <w:left w:val="single" w:sz="12" w:space="0" w:color="000000"/>
              <w:bottom w:val="single" w:sz="8" w:space="0" w:color="000000"/>
              <w:right w:val="single" w:sz="12" w:space="0" w:color="000000"/>
            </w:tcBorders>
            <w:shd w:val="clear" w:color="000000" w:fill="FFFFFF"/>
            <w:vAlign w:val="center"/>
            <w:hideMark/>
          </w:tcPr>
          <w:p w14:paraId="1576D9B5" w14:textId="77777777" w:rsidR="00CD3DA6" w:rsidRPr="00A84210" w:rsidRDefault="00CD3DA6" w:rsidP="00CD3DA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(2) La recepción de las Propuestas se realizará en la Oficina de Partes de SUBTEL, de lunes a viernes, entre las 09:00 a 23:59 horas a través del link https://tramites.subtel.gob.cl/oficinadepartes-web/recepcionDocumento.html  o a través del enlace que permite acceder a ella ubicado en el sitio www.subtel.cl</w:t>
            </w:r>
          </w:p>
        </w:tc>
        <w:tc>
          <w:tcPr>
            <w:tcW w:w="36" w:type="dxa"/>
            <w:vAlign w:val="center"/>
            <w:hideMark/>
          </w:tcPr>
          <w:p w14:paraId="0B8AA4A3" w14:textId="4B1F9416" w:rsidR="00CD3DA6" w:rsidRPr="00A84210" w:rsidRDefault="00CD3DA6" w:rsidP="00CD3DA6">
            <w:pPr>
              <w:suppressAutoHyphens w:val="0"/>
              <w:jc w:val="left"/>
              <w:rPr>
                <w:rFonts w:ascii="Times New Roman" w:eastAsia="Times New Roman" w:hAnsi="Times New Roman"/>
                <w:sz w:val="20"/>
                <w:szCs w:val="20"/>
                <w:lang w:eastAsia="es-CL"/>
              </w:rPr>
            </w:pPr>
          </w:p>
        </w:tc>
      </w:tr>
      <w:tr w:rsidR="00CD3DA6" w:rsidRPr="00A84210" w14:paraId="44EF0227" w14:textId="77777777" w:rsidTr="00CD3DA6">
        <w:trPr>
          <w:trHeight w:val="540"/>
        </w:trPr>
        <w:tc>
          <w:tcPr>
            <w:tcW w:w="9564" w:type="dxa"/>
            <w:gridSpan w:val="3"/>
            <w:tcBorders>
              <w:top w:val="single" w:sz="8" w:space="0" w:color="000000"/>
              <w:left w:val="single" w:sz="12" w:space="0" w:color="000000"/>
              <w:bottom w:val="single" w:sz="8" w:space="0" w:color="000000"/>
              <w:right w:val="single" w:sz="12" w:space="0" w:color="000000"/>
            </w:tcBorders>
            <w:shd w:val="clear" w:color="000000" w:fill="FFFFFF"/>
            <w:vAlign w:val="center"/>
            <w:hideMark/>
          </w:tcPr>
          <w:p w14:paraId="41B75772" w14:textId="1949778F" w:rsidR="00CD3DA6" w:rsidRPr="00A84210" w:rsidRDefault="00CD3DA6" w:rsidP="00122A56">
            <w:pPr>
              <w:suppressAutoHyphens w:val="0"/>
              <w:rPr>
                <w:rFonts w:eastAsia="Times New Roman" w:cs="Calibri"/>
                <w:color w:val="000000"/>
                <w:sz w:val="16"/>
                <w:szCs w:val="16"/>
                <w:lang w:eastAsia="es-CL"/>
              </w:rPr>
            </w:pPr>
            <w:r w:rsidRPr="00A84210">
              <w:rPr>
                <w:rFonts w:eastAsia="Times New Roman" w:cs="Calibri"/>
                <w:color w:val="000000"/>
                <w:sz w:val="16"/>
                <w:szCs w:val="16"/>
                <w:lang w:eastAsia="es-CL"/>
              </w:rPr>
              <w:t xml:space="preserve">(3)   La acreditación para participar del acto de apertura de las Propuestas se realizará en la forma establecida en el Artículo </w:t>
            </w:r>
            <w:r w:rsidR="00122A56" w:rsidRPr="00A84210">
              <w:rPr>
                <w:rFonts w:eastAsia="Times New Roman" w:cs="Calibri"/>
                <w:color w:val="000000"/>
                <w:sz w:val="16"/>
                <w:szCs w:val="16"/>
                <w:lang w:eastAsia="es-CL"/>
              </w:rPr>
              <w:t>10</w:t>
            </w:r>
            <w:r w:rsidRPr="00A84210">
              <w:rPr>
                <w:rFonts w:eastAsia="Times New Roman" w:cs="Calibri"/>
                <w:color w:val="000000"/>
                <w:sz w:val="16"/>
                <w:szCs w:val="16"/>
                <w:lang w:eastAsia="es-CL"/>
              </w:rPr>
              <w:t>° de estas Bases Específicas.</w:t>
            </w:r>
          </w:p>
        </w:tc>
        <w:tc>
          <w:tcPr>
            <w:tcW w:w="36" w:type="dxa"/>
            <w:vAlign w:val="center"/>
            <w:hideMark/>
          </w:tcPr>
          <w:p w14:paraId="31A29305" w14:textId="77777777" w:rsidR="00CD3DA6" w:rsidRPr="00A84210" w:rsidRDefault="00CD3DA6" w:rsidP="00CD3DA6">
            <w:pPr>
              <w:suppressAutoHyphens w:val="0"/>
              <w:jc w:val="left"/>
              <w:rPr>
                <w:rFonts w:ascii="Times New Roman" w:eastAsia="Times New Roman" w:hAnsi="Times New Roman"/>
                <w:sz w:val="20"/>
                <w:szCs w:val="20"/>
                <w:lang w:eastAsia="es-CL"/>
              </w:rPr>
            </w:pPr>
          </w:p>
        </w:tc>
      </w:tr>
      <w:tr w:rsidR="00CD3DA6" w:rsidRPr="00A84210" w14:paraId="13C9C2F1" w14:textId="77777777" w:rsidTr="00CD3DA6">
        <w:trPr>
          <w:trHeight w:val="600"/>
        </w:trPr>
        <w:tc>
          <w:tcPr>
            <w:tcW w:w="9564" w:type="dxa"/>
            <w:gridSpan w:val="3"/>
            <w:tcBorders>
              <w:top w:val="single" w:sz="8" w:space="0" w:color="000000"/>
              <w:left w:val="single" w:sz="12" w:space="0" w:color="000000"/>
              <w:bottom w:val="single" w:sz="12" w:space="0" w:color="000000"/>
              <w:right w:val="single" w:sz="12" w:space="0" w:color="000000"/>
            </w:tcBorders>
            <w:shd w:val="clear" w:color="000000" w:fill="FFFFFF"/>
            <w:vAlign w:val="center"/>
            <w:hideMark/>
          </w:tcPr>
          <w:p w14:paraId="20327C1E" w14:textId="033F1FEF" w:rsidR="00CD3DA6" w:rsidRPr="00A84210" w:rsidRDefault="00CD3DA6" w:rsidP="00CD3DA6">
            <w:pPr>
              <w:suppressAutoHyphens w:val="0"/>
              <w:rPr>
                <w:rFonts w:eastAsia="Times New Roman" w:cs="Calibri"/>
                <w:b/>
                <w:bCs/>
                <w:color w:val="000000"/>
                <w:sz w:val="16"/>
                <w:szCs w:val="16"/>
                <w:lang w:eastAsia="es-CL"/>
              </w:rPr>
            </w:pPr>
            <w:r w:rsidRPr="00A84210">
              <w:rPr>
                <w:rFonts w:eastAsia="Times New Roman" w:cs="Calibri"/>
                <w:color w:val="000000"/>
                <w:sz w:val="16"/>
                <w:szCs w:val="16"/>
                <w:lang w:eastAsia="es-CL"/>
              </w:rPr>
              <w:t>(4)</w:t>
            </w:r>
            <w:r w:rsidRPr="00A84210">
              <w:rPr>
                <w:rFonts w:eastAsia="Times New Roman" w:cs="Calibri"/>
                <w:b/>
                <w:bCs/>
                <w:color w:val="000000"/>
                <w:sz w:val="16"/>
                <w:szCs w:val="16"/>
                <w:lang w:eastAsia="es-CL"/>
              </w:rPr>
              <w:t xml:space="preserve"> </w:t>
            </w:r>
            <w:r w:rsidRPr="00A84210">
              <w:rPr>
                <w:rFonts w:eastAsia="Times New Roman" w:cs="Calibri"/>
                <w:color w:val="000000"/>
                <w:sz w:val="16"/>
                <w:szCs w:val="16"/>
                <w:lang w:eastAsia="es-CL"/>
              </w:rPr>
              <w:t>Este plazo podrá ser ampliado en veinte (20) días hábiles conforme lo establece el Artículo 1</w:t>
            </w:r>
            <w:r w:rsidR="00C94594" w:rsidRPr="00A84210">
              <w:rPr>
                <w:rFonts w:eastAsia="Times New Roman" w:cs="Calibri"/>
                <w:color w:val="000000"/>
                <w:sz w:val="16"/>
                <w:szCs w:val="16"/>
                <w:lang w:eastAsia="es-CL"/>
              </w:rPr>
              <w:t>1</w:t>
            </w:r>
            <w:r w:rsidRPr="00A84210">
              <w:rPr>
                <w:rFonts w:eastAsia="Times New Roman" w:cs="Calibri"/>
                <w:color w:val="000000"/>
                <w:sz w:val="16"/>
                <w:szCs w:val="16"/>
                <w:lang w:eastAsia="es-CL"/>
              </w:rPr>
              <w:t>° de las Bases Específicas.</w:t>
            </w:r>
          </w:p>
        </w:tc>
        <w:tc>
          <w:tcPr>
            <w:tcW w:w="36" w:type="dxa"/>
            <w:vAlign w:val="center"/>
            <w:hideMark/>
          </w:tcPr>
          <w:p w14:paraId="4BD05E98" w14:textId="77777777" w:rsidR="00CD3DA6" w:rsidRPr="00A84210" w:rsidRDefault="00CD3DA6" w:rsidP="00CD3DA6">
            <w:pPr>
              <w:suppressAutoHyphens w:val="0"/>
              <w:jc w:val="left"/>
              <w:rPr>
                <w:rFonts w:ascii="Times New Roman" w:eastAsia="Times New Roman" w:hAnsi="Times New Roman"/>
                <w:sz w:val="20"/>
                <w:szCs w:val="20"/>
                <w:lang w:eastAsia="es-CL"/>
              </w:rPr>
            </w:pPr>
          </w:p>
        </w:tc>
      </w:tr>
    </w:tbl>
    <w:p w14:paraId="46E39222" w14:textId="77777777" w:rsidR="002A315D" w:rsidRPr="00A84210" w:rsidRDefault="002A315D" w:rsidP="002A315D">
      <w:pPr>
        <w:rPr>
          <w:lang w:eastAsia="ja-JP"/>
        </w:rPr>
      </w:pPr>
    </w:p>
    <w:p w14:paraId="3946664C" w14:textId="3CC388B2" w:rsidR="00CD3DA6" w:rsidRPr="00A84210" w:rsidRDefault="000F042B" w:rsidP="000F042B">
      <w:pPr>
        <w:rPr>
          <w:rFonts w:eastAsia="MS Gothic"/>
          <w:b/>
          <w:bCs/>
          <w:spacing w:val="-3"/>
          <w:sz w:val="24"/>
          <w:lang w:eastAsia="ja-JP"/>
        </w:rPr>
      </w:pPr>
      <w:r w:rsidRPr="00A84210">
        <w:t>Los plazos descritos en la tabla anterior podrán ser modificados por iniciativa propia de SUBTEL, mediante resolución fundada, totalmente tramitada.</w:t>
      </w:r>
      <w:r w:rsidR="0015004D" w:rsidRPr="00A84210">
        <w:rPr>
          <w:rFonts w:eastAsia="Times New Roman"/>
          <w:b/>
          <w:bCs/>
          <w:noProof/>
          <w:lang w:eastAsia="es-CL"/>
          <w14:ligatures w14:val="standardContextual"/>
        </w:rPr>
        <w:t xml:space="preserve"> </w:t>
      </w:r>
      <w:r w:rsidRPr="00A84210">
        <w:t xml:space="preserve">   </w:t>
      </w:r>
      <w:r w:rsidR="00CD3DA6" w:rsidRPr="00A84210">
        <w:br w:type="page"/>
      </w:r>
    </w:p>
    <w:p w14:paraId="43309B60" w14:textId="24AA6DE3" w:rsidR="009D39B3" w:rsidRPr="00A84210" w:rsidRDefault="009D39B3" w:rsidP="009D39B3">
      <w:pPr>
        <w:pStyle w:val="Ttulo1"/>
      </w:pPr>
      <w:r w:rsidRPr="00A84210">
        <w:lastRenderedPageBreak/>
        <w:t>ANEXO N°7</w:t>
      </w:r>
    </w:p>
    <w:p w14:paraId="5B54E7B7" w14:textId="61FC90E0" w:rsidR="005000B2" w:rsidRPr="00A84210" w:rsidRDefault="005000B2" w:rsidP="005000B2">
      <w:pPr>
        <w:pStyle w:val="Ttulo1"/>
      </w:pPr>
      <w:r w:rsidRPr="00A84210">
        <w:t>SEGUIMIENTO DE LOS PROYECTOS</w:t>
      </w:r>
    </w:p>
    <w:p w14:paraId="7E5A1899" w14:textId="77777777" w:rsidR="005000B2" w:rsidRPr="00A84210" w:rsidRDefault="005000B2" w:rsidP="005000B2">
      <w:pPr>
        <w:pStyle w:val="Txt-Anx-Tit1"/>
        <w:rPr>
          <w:sz w:val="22"/>
          <w:szCs w:val="22"/>
        </w:rPr>
      </w:pPr>
      <w:r w:rsidRPr="00A84210">
        <w:rPr>
          <w:sz w:val="22"/>
          <w:szCs w:val="22"/>
        </w:rPr>
        <w:t>El presente Anexo contempla la metodología general que servirá de apoyo y seguimiento de la instalación, operación y explotación de los Servicios objeto del presente Concurso, considerando la(s) Propuesta(s) adjudicada(s). Esta metodología de apoyo y seguimiento, definida en este Anexo, es parte de las obligaciones del Adjudicatario y/o Beneficiaria.</w:t>
      </w:r>
    </w:p>
    <w:p w14:paraId="616E9765" w14:textId="77777777" w:rsidR="005000B2" w:rsidRPr="00A84210" w:rsidRDefault="005000B2" w:rsidP="005000B2">
      <w:pPr>
        <w:pStyle w:val="Txt-Anx-Tit1"/>
        <w:rPr>
          <w:sz w:val="22"/>
          <w:szCs w:val="22"/>
        </w:rPr>
      </w:pPr>
    </w:p>
    <w:p w14:paraId="6AB2FA98" w14:textId="0A655B41" w:rsidR="005000B2" w:rsidRPr="00A84210" w:rsidRDefault="005000B2" w:rsidP="005000B2">
      <w:pPr>
        <w:pStyle w:val="Txt-Anx-Tit1"/>
        <w:rPr>
          <w:sz w:val="22"/>
          <w:szCs w:val="22"/>
        </w:rPr>
      </w:pPr>
      <w:r w:rsidRPr="00A84210">
        <w:rPr>
          <w:sz w:val="22"/>
          <w:szCs w:val="22"/>
        </w:rPr>
        <w:t xml:space="preserve">Esta metodología consta de dos (2) fases de seguimiento. La primera es relativa a la instalación y puesta en marcha del </w:t>
      </w:r>
      <w:r w:rsidR="00EB6D3F" w:rsidRPr="00A84210">
        <w:rPr>
          <w:sz w:val="22"/>
          <w:szCs w:val="22"/>
        </w:rPr>
        <w:t xml:space="preserve">Sistema de Procesamiento de  Audio en </w:t>
      </w:r>
      <w:r w:rsidR="00562267" w:rsidRPr="00A84210">
        <w:rPr>
          <w:sz w:val="22"/>
          <w:szCs w:val="22"/>
        </w:rPr>
        <w:t>FM comprometido</w:t>
      </w:r>
      <w:r w:rsidRPr="00A84210">
        <w:rPr>
          <w:sz w:val="22"/>
          <w:szCs w:val="22"/>
        </w:rPr>
        <w:t xml:space="preserve"> por la Beneficiaria en su Proyecto Técnico y la segunda </w:t>
      </w:r>
      <w:r w:rsidR="00085F02" w:rsidRPr="00A84210">
        <w:rPr>
          <w:sz w:val="22"/>
          <w:szCs w:val="22"/>
        </w:rPr>
        <w:t>fase</w:t>
      </w:r>
      <w:r w:rsidRPr="00A84210">
        <w:rPr>
          <w:sz w:val="22"/>
          <w:szCs w:val="22"/>
        </w:rPr>
        <w:t xml:space="preserve">, corresponde al seguimiento de la operación y explotación del mencionado servicio. </w:t>
      </w:r>
    </w:p>
    <w:p w14:paraId="6F44918D" w14:textId="77777777" w:rsidR="005000B2" w:rsidRPr="00A84210" w:rsidRDefault="005000B2" w:rsidP="005000B2">
      <w:pPr>
        <w:pStyle w:val="Txt-Anx-Tit1"/>
        <w:rPr>
          <w:sz w:val="22"/>
          <w:szCs w:val="22"/>
        </w:rPr>
      </w:pPr>
    </w:p>
    <w:p w14:paraId="3490C37D" w14:textId="64BBAAFB" w:rsidR="005000B2" w:rsidRPr="00A84210" w:rsidRDefault="005000B2" w:rsidP="005000B2">
      <w:pPr>
        <w:pStyle w:val="Txt-Anx-Tit1"/>
        <w:rPr>
          <w:sz w:val="22"/>
          <w:szCs w:val="22"/>
        </w:rPr>
      </w:pPr>
      <w:r w:rsidRPr="00A84210">
        <w:rPr>
          <w:sz w:val="22"/>
          <w:szCs w:val="22"/>
        </w:rPr>
        <w:t>Las herramientas expuestas en este Anexo sustentan el proceso de comprobación de objetivos y resultados esperados del Proyecto y que se encuentran señalados en el Anexo N°1 de estas Bases Específicas.</w:t>
      </w:r>
    </w:p>
    <w:p w14:paraId="5340B92C" w14:textId="77777777" w:rsidR="00122A56" w:rsidRPr="00A84210" w:rsidRDefault="00122A56" w:rsidP="005000B2">
      <w:pPr>
        <w:pStyle w:val="Txt-Anx-Tit1"/>
        <w:rPr>
          <w:sz w:val="22"/>
          <w:szCs w:val="22"/>
        </w:rPr>
      </w:pPr>
    </w:p>
    <w:p w14:paraId="5FEE47AE" w14:textId="77777777" w:rsidR="00122A56" w:rsidRPr="00A84210" w:rsidRDefault="00122A56" w:rsidP="00122A56">
      <w:r w:rsidRPr="00A84210">
        <w:t>Para lo anterior, se constituirá una mesa de seguimiento del Proyecto, la cual tendrá un rol facilitador entre la Beneficiaria, esta Subsecretaría y las autoridades del gobierno central, regional o local, cuyo objeto será la implementación, el desarrollo y la correcta ejecución y operación del Proyecto.</w:t>
      </w:r>
    </w:p>
    <w:p w14:paraId="4ED86D84" w14:textId="77777777" w:rsidR="00122A56" w:rsidRPr="00A84210" w:rsidRDefault="00122A56" w:rsidP="005000B2">
      <w:pPr>
        <w:pStyle w:val="Txt-Anx-Tit1"/>
        <w:rPr>
          <w:sz w:val="22"/>
          <w:szCs w:val="22"/>
        </w:rPr>
      </w:pPr>
    </w:p>
    <w:p w14:paraId="30A8503A" w14:textId="77777777" w:rsidR="005000B2" w:rsidRPr="00A84210" w:rsidRDefault="005000B2" w:rsidP="005000B2">
      <w:pPr>
        <w:rPr>
          <w:rFonts w:eastAsia="Bookman Old Style" w:cs="Bookman Old Style"/>
        </w:rPr>
      </w:pPr>
    </w:p>
    <w:p w14:paraId="441A954A" w14:textId="77777777" w:rsidR="005000B2" w:rsidRPr="00A84210" w:rsidRDefault="005000B2" w:rsidP="005000B2">
      <w:pPr>
        <w:pStyle w:val="Anx-Titulo5b"/>
      </w:pPr>
      <w:r w:rsidRPr="00A84210">
        <w:t>Primera Etapa: Seguimiento de la instalación</w:t>
      </w:r>
    </w:p>
    <w:p w14:paraId="4ADE1804" w14:textId="269FA8D9" w:rsidR="005000B2" w:rsidRPr="00A84210" w:rsidRDefault="005000B2" w:rsidP="005000B2">
      <w:pPr>
        <w:rPr>
          <w:lang w:eastAsia="ja-JP"/>
        </w:rPr>
      </w:pPr>
      <w:r w:rsidRPr="00A84210">
        <w:rPr>
          <w:lang w:eastAsia="ja-JP"/>
        </w:rPr>
        <w:t xml:space="preserve">Esta fase corresponde al seguimiento de las actividades relacionadas con la ejecución de obras y la implementación del </w:t>
      </w:r>
      <w:r w:rsidR="00572793" w:rsidRPr="00A84210">
        <w:rPr>
          <w:lang w:eastAsia="ja-JP"/>
        </w:rPr>
        <w:t>S</w:t>
      </w:r>
      <w:r w:rsidRPr="00A84210">
        <w:rPr>
          <w:lang w:eastAsia="ja-JP"/>
        </w:rPr>
        <w:t xml:space="preserve">istema de </w:t>
      </w:r>
      <w:r w:rsidR="00572793" w:rsidRPr="00A84210">
        <w:rPr>
          <w:lang w:eastAsia="ja-JP"/>
        </w:rPr>
        <w:t>Procesamiento de Audio</w:t>
      </w:r>
      <w:r w:rsidR="00EB6D3F" w:rsidRPr="00A84210">
        <w:rPr>
          <w:lang w:eastAsia="ja-JP"/>
        </w:rPr>
        <w:t xml:space="preserve"> en FM</w:t>
      </w:r>
      <w:r w:rsidRPr="00A84210">
        <w:rPr>
          <w:lang w:eastAsia="ja-JP"/>
        </w:rPr>
        <w:t xml:space="preserve"> comprometidos por la Beneficiaria en su Proyecto Técnico.</w:t>
      </w:r>
    </w:p>
    <w:p w14:paraId="05DA6C6D" w14:textId="77777777" w:rsidR="0049003F" w:rsidRPr="00A84210" w:rsidRDefault="0049003F" w:rsidP="005000B2">
      <w:pPr>
        <w:rPr>
          <w:lang w:eastAsia="ja-JP"/>
        </w:rPr>
      </w:pPr>
    </w:p>
    <w:p w14:paraId="454C2D04" w14:textId="32F54164" w:rsidR="005000B2" w:rsidRPr="00A84210" w:rsidRDefault="005000B2" w:rsidP="005000B2">
      <w:pPr>
        <w:rPr>
          <w:lang w:eastAsia="ja-JP"/>
        </w:rPr>
      </w:pPr>
      <w:r w:rsidRPr="00A84210">
        <w:rPr>
          <w:lang w:eastAsia="ja-JP"/>
        </w:rPr>
        <w:t xml:space="preserve">El objetivo de esta primera fase es facilitar y agilizar la resolución de toda dificultad, imprevisto o contingencia adversa que se presente durante la ejecución de las obras. </w:t>
      </w:r>
    </w:p>
    <w:p w14:paraId="1667CAF2" w14:textId="6D6A8B2D" w:rsidR="005000B2" w:rsidRPr="00A84210" w:rsidRDefault="005000B2" w:rsidP="007E1155">
      <w:pPr>
        <w:pStyle w:val="Anx-Titulo5b"/>
        <w:numPr>
          <w:ilvl w:val="2"/>
          <w:numId w:val="5"/>
        </w:numPr>
        <w:ind w:left="567" w:hanging="180"/>
      </w:pPr>
      <w:r w:rsidRPr="00A84210">
        <w:t>Metodología</w:t>
      </w:r>
    </w:p>
    <w:p w14:paraId="51346C93" w14:textId="77777777" w:rsidR="00472379" w:rsidRPr="00A84210" w:rsidRDefault="005000B2" w:rsidP="005000B2">
      <w:pPr>
        <w:pStyle w:val="Txt-Anx-Tit2"/>
        <w:ind w:left="0"/>
        <w:rPr>
          <w:lang w:val="es-MX"/>
        </w:rPr>
      </w:pPr>
      <w:r w:rsidRPr="00A84210">
        <w:rPr>
          <w:sz w:val="22"/>
          <w:szCs w:val="22"/>
          <w:lang w:val="es-CL"/>
        </w:rPr>
        <w:t>Una vez notificada la empresa de la adjudicación del Proyecto respectivo, se enviará un oficio circular con el procedimiento para al envío de información de avance del Proyecto, así como también aspectos relacionados que pueden ser relevantes para el correcto avance del Proyecto</w:t>
      </w:r>
      <w:r w:rsidR="00D95FB6" w:rsidRPr="00A84210">
        <w:rPr>
          <w:sz w:val="22"/>
          <w:szCs w:val="22"/>
          <w:lang w:val="es-CL"/>
        </w:rPr>
        <w:t>.</w:t>
      </w:r>
      <w:r w:rsidR="00472379" w:rsidRPr="00A84210">
        <w:t xml:space="preserve"> </w:t>
      </w:r>
    </w:p>
    <w:p w14:paraId="313740BA" w14:textId="2B6A30E4" w:rsidR="00472379" w:rsidRPr="00A84210" w:rsidRDefault="00472379" w:rsidP="005000B2">
      <w:pPr>
        <w:pStyle w:val="Txt-Anx-Tit2"/>
        <w:ind w:left="0"/>
        <w:rPr>
          <w:lang w:val="es-MX"/>
        </w:rPr>
      </w:pPr>
    </w:p>
    <w:p w14:paraId="26E16D3F" w14:textId="6E4153B9" w:rsidR="005000B2" w:rsidRPr="00A84210" w:rsidRDefault="00472379" w:rsidP="005000B2">
      <w:pPr>
        <w:pStyle w:val="Txt-Anx-Tit2"/>
        <w:ind w:left="0"/>
        <w:rPr>
          <w:sz w:val="20"/>
          <w:szCs w:val="22"/>
          <w:lang w:val="es-CL"/>
        </w:rPr>
      </w:pPr>
      <w:r w:rsidRPr="00A84210">
        <w:rPr>
          <w:sz w:val="22"/>
        </w:rPr>
        <w:t>Esta fase se entenderá finalizada una vez que se haya autorizada la recepción de obras del Sistema de Procesamiento de Audio en FM comprometido por la Beneficiaria.</w:t>
      </w:r>
    </w:p>
    <w:p w14:paraId="3128E0BB" w14:textId="77777777" w:rsidR="005000B2" w:rsidRPr="00A84210" w:rsidRDefault="005000B2" w:rsidP="005000B2">
      <w:pPr>
        <w:pStyle w:val="Txt-Anx-Tit2"/>
        <w:ind w:left="0"/>
        <w:rPr>
          <w:sz w:val="22"/>
          <w:szCs w:val="22"/>
          <w:lang w:val="es-CL"/>
        </w:rPr>
      </w:pPr>
      <w:r w:rsidRPr="00A84210">
        <w:rPr>
          <w:sz w:val="22"/>
          <w:szCs w:val="22"/>
          <w:lang w:val="es-CL"/>
        </w:rPr>
        <w:t xml:space="preserve"> </w:t>
      </w:r>
    </w:p>
    <w:p w14:paraId="57F17D8A" w14:textId="77777777" w:rsidR="00606B25" w:rsidRPr="00A84210" w:rsidRDefault="00606B25" w:rsidP="00606B25">
      <w:pPr>
        <w:pStyle w:val="Txt-Anx-Tit2"/>
        <w:rPr>
          <w:sz w:val="22"/>
          <w:szCs w:val="22"/>
          <w:lang w:val="es-CL"/>
        </w:rPr>
      </w:pPr>
    </w:p>
    <w:p w14:paraId="0AD72D6E" w14:textId="533A6495" w:rsidR="00606B25" w:rsidRPr="00A84210" w:rsidRDefault="00606B25" w:rsidP="00606B25">
      <w:pPr>
        <w:pStyle w:val="Anx-Titulo5b"/>
      </w:pPr>
      <w:r w:rsidRPr="00A84210">
        <w:lastRenderedPageBreak/>
        <w:t xml:space="preserve">Segunda Etapa: Seguimiento de la operación y explotación del Servicio de Transmisión de </w:t>
      </w:r>
      <w:r w:rsidR="00582C73" w:rsidRPr="00A84210">
        <w:t>Radiodifusión Sonora</w:t>
      </w:r>
      <w:r w:rsidR="00C14E68" w:rsidRPr="00A84210">
        <w:t xml:space="preserve"> Comunitaria Ciudadana</w:t>
      </w:r>
      <w:r w:rsidRPr="00A84210">
        <w:t>.</w:t>
      </w:r>
    </w:p>
    <w:p w14:paraId="7BF67C38" w14:textId="40D59C38" w:rsidR="00606B25" w:rsidRPr="00A84210" w:rsidRDefault="00606B25" w:rsidP="00606B25">
      <w:r w:rsidRPr="00A84210">
        <w:rPr>
          <w:lang w:eastAsia="ja-JP"/>
        </w:rPr>
        <w:t>Cada Beneficiaria estará obligada a mantener un permanente seguimiento del funcionamiento de los Servicios, entregando la información a SUBTEL conforme a lo establecido en las presentes Bases del Concurso. Para este fin</w:t>
      </w:r>
      <w:r w:rsidRPr="00A84210">
        <w:t xml:space="preserve"> la Beneficiaria deberá entregar información y reportes asociados a la utilización y operación de los Sistemas de </w:t>
      </w:r>
      <w:r w:rsidR="00572793" w:rsidRPr="00A84210">
        <w:t>Procesamiento de Audio</w:t>
      </w:r>
      <w:r w:rsidR="00EB6D3F" w:rsidRPr="00A84210">
        <w:t xml:space="preserve"> en FM</w:t>
      </w:r>
      <w:r w:rsidRPr="00A84210">
        <w:t xml:space="preserve"> como se detalla en los puntos siguientes del presente Anexo. </w:t>
      </w:r>
    </w:p>
    <w:p w14:paraId="3A087771" w14:textId="77777777" w:rsidR="00606B25" w:rsidRPr="00A84210" w:rsidRDefault="00606B25" w:rsidP="00606B25">
      <w:pPr>
        <w:pStyle w:val="Txt-Anx-Tit1"/>
        <w:rPr>
          <w:lang w:val="es-ES"/>
        </w:rPr>
      </w:pPr>
    </w:p>
    <w:p w14:paraId="71DAF0B5" w14:textId="77777777" w:rsidR="00606B25" w:rsidRPr="00A84210" w:rsidRDefault="00606B25" w:rsidP="00606B25">
      <w:pPr>
        <w:pStyle w:val="Anx-Titulo5b"/>
      </w:pPr>
      <w:r w:rsidRPr="00A84210">
        <w:t>Reporte información</w:t>
      </w:r>
    </w:p>
    <w:p w14:paraId="7751349B" w14:textId="77777777" w:rsidR="00606B25" w:rsidRPr="00A84210" w:rsidRDefault="00606B25" w:rsidP="00606B25">
      <w:pPr>
        <w:pStyle w:val="Txt-Anx-Tit1"/>
        <w:rPr>
          <w:sz w:val="22"/>
          <w:szCs w:val="22"/>
        </w:rPr>
      </w:pPr>
      <w:r w:rsidRPr="00A84210">
        <w:rPr>
          <w:sz w:val="22"/>
          <w:szCs w:val="22"/>
        </w:rPr>
        <w:t>La Beneficiaria deberá reportar a SUBTEL la siguiente información durante todo el Período de Obligatoriedad de Exigencias de Bases:</w:t>
      </w:r>
    </w:p>
    <w:p w14:paraId="015C0B09" w14:textId="77777777" w:rsidR="00606B25" w:rsidRPr="00A84210" w:rsidRDefault="00606B25" w:rsidP="00606B25">
      <w:pPr>
        <w:pStyle w:val="Txt-Anx-Tit1"/>
      </w:pPr>
    </w:p>
    <w:p w14:paraId="431FFAF6" w14:textId="37660C60" w:rsidR="00606B25" w:rsidRPr="00A84210" w:rsidRDefault="00606B25" w:rsidP="004832E4">
      <w:pPr>
        <w:pStyle w:val="Anx-Titulo5b"/>
        <w:numPr>
          <w:ilvl w:val="2"/>
          <w:numId w:val="5"/>
        </w:numPr>
      </w:pPr>
      <w:r w:rsidRPr="00A84210">
        <w:t xml:space="preserve">Reportes Beneficiaria del </w:t>
      </w:r>
      <w:r w:rsidR="001864C8" w:rsidRPr="00A84210">
        <w:t xml:space="preserve">Sistema de Procesamiento de </w:t>
      </w:r>
      <w:r w:rsidR="00EB6D3F" w:rsidRPr="00A84210">
        <w:t>Audio</w:t>
      </w:r>
      <w:r w:rsidR="001864C8" w:rsidRPr="00A84210">
        <w:t xml:space="preserve"> en FM</w:t>
      </w:r>
      <w:r w:rsidRPr="00A84210">
        <w:t>.</w:t>
      </w:r>
    </w:p>
    <w:p w14:paraId="3CEB8D07" w14:textId="69100BA7" w:rsidR="00606B25" w:rsidRPr="00A84210" w:rsidRDefault="00606B25" w:rsidP="00606B25">
      <w:pPr>
        <w:pStyle w:val="Txt-Anx-Tit2"/>
        <w:rPr>
          <w:sz w:val="22"/>
          <w:szCs w:val="22"/>
        </w:rPr>
      </w:pPr>
      <w:r w:rsidRPr="00A84210">
        <w:rPr>
          <w:sz w:val="22"/>
          <w:szCs w:val="22"/>
        </w:rPr>
        <w:t xml:space="preserve">La Beneficiaria del Sistema de </w:t>
      </w:r>
      <w:r w:rsidR="002839FD" w:rsidRPr="00A84210">
        <w:rPr>
          <w:sz w:val="22"/>
          <w:szCs w:val="22"/>
          <w:lang w:val="es-CL"/>
        </w:rPr>
        <w:t>Procesamiento de Audio</w:t>
      </w:r>
      <w:r w:rsidRPr="00A84210">
        <w:rPr>
          <w:sz w:val="22"/>
          <w:szCs w:val="22"/>
        </w:rPr>
        <w:t xml:space="preserve"> deberá reportar los siguientes elementos asociados al </w:t>
      </w:r>
      <w:r w:rsidR="002839FD" w:rsidRPr="00A84210">
        <w:rPr>
          <w:sz w:val="22"/>
          <w:szCs w:val="22"/>
          <w:lang w:val="es-CL"/>
        </w:rPr>
        <w:t>Proyecto Técnico</w:t>
      </w:r>
      <w:r w:rsidRPr="00A84210">
        <w:rPr>
          <w:sz w:val="22"/>
          <w:szCs w:val="22"/>
        </w:rPr>
        <w:t xml:space="preserve"> adjudicado</w:t>
      </w:r>
      <w:r w:rsidR="00122A56" w:rsidRPr="00A84210">
        <w:rPr>
          <w:sz w:val="22"/>
          <w:szCs w:val="22"/>
          <w:lang w:val="es-MX"/>
        </w:rPr>
        <w:t>,</w:t>
      </w:r>
      <w:r w:rsidRPr="00A84210">
        <w:rPr>
          <w:sz w:val="22"/>
          <w:szCs w:val="22"/>
        </w:rPr>
        <w:t xml:space="preserve"> </w:t>
      </w:r>
      <w:r w:rsidRPr="00A84210">
        <w:rPr>
          <w:sz w:val="22"/>
          <w:szCs w:val="22"/>
          <w:lang w:val="es-CL"/>
        </w:rPr>
        <w:t>mensualmente, durante los primeros cinco (5) días hábiles del mes</w:t>
      </w:r>
      <w:r w:rsidRPr="00A84210">
        <w:rPr>
          <w:sz w:val="22"/>
          <w:szCs w:val="22"/>
        </w:rPr>
        <w:t xml:space="preserve">: </w:t>
      </w:r>
    </w:p>
    <w:p w14:paraId="338E2CCC" w14:textId="77777777" w:rsidR="00606B25" w:rsidRPr="00A84210" w:rsidRDefault="00606B25" w:rsidP="00606B25">
      <w:pPr>
        <w:pStyle w:val="Txt-Anx-Tit2"/>
        <w:rPr>
          <w:sz w:val="22"/>
          <w:szCs w:val="22"/>
        </w:rPr>
      </w:pPr>
    </w:p>
    <w:p w14:paraId="70594D1F" w14:textId="3C6CD1CD" w:rsidR="00606B25" w:rsidRPr="00A84210" w:rsidRDefault="00606B25" w:rsidP="004832E4">
      <w:pPr>
        <w:pStyle w:val="Txt-Anx-Tit2"/>
        <w:numPr>
          <w:ilvl w:val="0"/>
          <w:numId w:val="13"/>
        </w:numPr>
        <w:rPr>
          <w:sz w:val="22"/>
          <w:szCs w:val="22"/>
        </w:rPr>
      </w:pPr>
      <w:r w:rsidRPr="00A84210">
        <w:rPr>
          <w:sz w:val="22"/>
          <w:szCs w:val="22"/>
        </w:rPr>
        <w:t xml:space="preserve">Informar respecto de solicitudes de modificación de concesión que consideren coberturas, equipamientos, localidades, servicios u otros que se relacionen con el </w:t>
      </w:r>
      <w:r w:rsidR="001864C8" w:rsidRPr="00A84210">
        <w:rPr>
          <w:sz w:val="22"/>
          <w:szCs w:val="22"/>
        </w:rPr>
        <w:t xml:space="preserve">Sistema de Procesamiento de </w:t>
      </w:r>
      <w:r w:rsidR="00BA1B63" w:rsidRPr="00A84210">
        <w:rPr>
          <w:sz w:val="22"/>
          <w:szCs w:val="22"/>
          <w:lang w:val="es-MX"/>
        </w:rPr>
        <w:t>Audio</w:t>
      </w:r>
      <w:r w:rsidR="001864C8" w:rsidRPr="00A84210">
        <w:rPr>
          <w:sz w:val="22"/>
          <w:szCs w:val="22"/>
        </w:rPr>
        <w:t xml:space="preserve"> en FM</w:t>
      </w:r>
      <w:r w:rsidRPr="00A84210">
        <w:rPr>
          <w:sz w:val="22"/>
          <w:szCs w:val="22"/>
        </w:rPr>
        <w:t xml:space="preserve"> adjudicado</w:t>
      </w:r>
      <w:r w:rsidR="003A0AA5" w:rsidRPr="00A84210">
        <w:rPr>
          <w:sz w:val="22"/>
          <w:szCs w:val="22"/>
          <w:lang w:val="es-CL"/>
        </w:rPr>
        <w:t>.</w:t>
      </w:r>
    </w:p>
    <w:p w14:paraId="249A7CD0" w14:textId="4DE1EE1A" w:rsidR="00606B25" w:rsidRPr="00A84210" w:rsidRDefault="00606B25" w:rsidP="004832E4">
      <w:pPr>
        <w:pStyle w:val="Txt-Anx-Tit2"/>
        <w:numPr>
          <w:ilvl w:val="0"/>
          <w:numId w:val="13"/>
        </w:numPr>
        <w:rPr>
          <w:sz w:val="22"/>
          <w:szCs w:val="22"/>
        </w:rPr>
      </w:pPr>
      <w:r w:rsidRPr="00A84210">
        <w:rPr>
          <w:sz w:val="22"/>
          <w:szCs w:val="22"/>
        </w:rPr>
        <w:t xml:space="preserve">Informar respecto de solicitudes de renuncia a la concesión de </w:t>
      </w:r>
      <w:r w:rsidR="00C14E68" w:rsidRPr="00A84210">
        <w:rPr>
          <w:sz w:val="22"/>
          <w:szCs w:val="22"/>
        </w:rPr>
        <w:t>radiodifusión sonora comunitaria ciudadana</w:t>
      </w:r>
      <w:r w:rsidR="00C14E68" w:rsidRPr="00A84210">
        <w:rPr>
          <w:sz w:val="22"/>
          <w:szCs w:val="22"/>
          <w:lang w:val="es-CL"/>
        </w:rPr>
        <w:t xml:space="preserve">, </w:t>
      </w:r>
      <w:r w:rsidRPr="00A84210">
        <w:rPr>
          <w:sz w:val="22"/>
          <w:szCs w:val="22"/>
        </w:rPr>
        <w:t xml:space="preserve">que se relacionen con el Sistema de </w:t>
      </w:r>
      <w:r w:rsidR="002839FD" w:rsidRPr="00A84210">
        <w:rPr>
          <w:sz w:val="22"/>
          <w:szCs w:val="22"/>
          <w:lang w:val="es-CL"/>
        </w:rPr>
        <w:t>Procesamiento de Audio</w:t>
      </w:r>
      <w:r w:rsidRPr="00A84210">
        <w:rPr>
          <w:sz w:val="22"/>
          <w:szCs w:val="22"/>
        </w:rPr>
        <w:t xml:space="preserve"> </w:t>
      </w:r>
      <w:r w:rsidR="00A51BF2" w:rsidRPr="00A84210">
        <w:rPr>
          <w:sz w:val="22"/>
          <w:szCs w:val="22"/>
          <w:lang w:val="es-MX"/>
        </w:rPr>
        <w:t xml:space="preserve">en FM </w:t>
      </w:r>
      <w:r w:rsidRPr="00A84210">
        <w:rPr>
          <w:sz w:val="22"/>
          <w:szCs w:val="22"/>
        </w:rPr>
        <w:t>adjudicado</w:t>
      </w:r>
      <w:r w:rsidR="003A0AA5" w:rsidRPr="00A84210">
        <w:rPr>
          <w:sz w:val="22"/>
          <w:szCs w:val="22"/>
          <w:lang w:val="es-CL"/>
        </w:rPr>
        <w:t>.</w:t>
      </w:r>
      <w:r w:rsidR="00472379" w:rsidRPr="00A84210">
        <w:rPr>
          <w:noProof/>
          <w:lang w:eastAsia="es-CL"/>
          <w14:ligatures w14:val="standardContextual"/>
        </w:rPr>
        <w:t xml:space="preserve"> </w:t>
      </w:r>
    </w:p>
    <w:p w14:paraId="4D17C2FC" w14:textId="2AB9BE55" w:rsidR="00606B25" w:rsidRPr="00A84210" w:rsidRDefault="00606B25" w:rsidP="004832E4">
      <w:pPr>
        <w:pStyle w:val="Txt-Anx-Tit2"/>
        <w:numPr>
          <w:ilvl w:val="0"/>
          <w:numId w:val="13"/>
        </w:numPr>
        <w:rPr>
          <w:sz w:val="22"/>
          <w:szCs w:val="22"/>
        </w:rPr>
      </w:pPr>
      <w:r w:rsidRPr="00A84210">
        <w:rPr>
          <w:sz w:val="22"/>
          <w:szCs w:val="22"/>
        </w:rPr>
        <w:t xml:space="preserve">Informar respecto de las modificaciones de categoría de concesionario de la Beneficiaria del presente Concurso y consecuente titular del Sistema de </w:t>
      </w:r>
      <w:r w:rsidR="003A7083" w:rsidRPr="00A84210">
        <w:rPr>
          <w:sz w:val="22"/>
          <w:szCs w:val="22"/>
          <w:lang w:val="es-CL"/>
        </w:rPr>
        <w:t>Procesamiento de Audio</w:t>
      </w:r>
      <w:r w:rsidRPr="00A84210">
        <w:rPr>
          <w:sz w:val="22"/>
          <w:szCs w:val="22"/>
        </w:rPr>
        <w:t xml:space="preserve"> </w:t>
      </w:r>
      <w:r w:rsidR="00A51BF2" w:rsidRPr="00A84210">
        <w:rPr>
          <w:sz w:val="22"/>
          <w:szCs w:val="22"/>
          <w:lang w:val="es-MX"/>
        </w:rPr>
        <w:t xml:space="preserve">en FM </w:t>
      </w:r>
      <w:r w:rsidRPr="00A84210">
        <w:rPr>
          <w:sz w:val="22"/>
          <w:szCs w:val="22"/>
        </w:rPr>
        <w:t>adjudicado, en virtud de aumento o disminución de coberturas y/o concesiones</w:t>
      </w:r>
      <w:r w:rsidR="003A0AA5" w:rsidRPr="00A84210">
        <w:rPr>
          <w:sz w:val="22"/>
          <w:szCs w:val="22"/>
          <w:lang w:val="es-CL"/>
        </w:rPr>
        <w:t>.</w:t>
      </w:r>
    </w:p>
    <w:p w14:paraId="23A01477" w14:textId="3C47D687" w:rsidR="00606B25" w:rsidRPr="00A84210" w:rsidRDefault="00606B25" w:rsidP="004832E4">
      <w:pPr>
        <w:pStyle w:val="Txt-Anx-Tit2"/>
        <w:numPr>
          <w:ilvl w:val="0"/>
          <w:numId w:val="13"/>
        </w:numPr>
        <w:rPr>
          <w:sz w:val="22"/>
          <w:szCs w:val="22"/>
        </w:rPr>
      </w:pPr>
      <w:r w:rsidRPr="00A84210">
        <w:rPr>
          <w:sz w:val="22"/>
          <w:szCs w:val="22"/>
        </w:rPr>
        <w:t xml:space="preserve">Informar respecto de las modificaciones de administración, representación legal o representación técnica de la concesionaria y Beneficiaria del presente Concurso y consecuente titular del Sistema de </w:t>
      </w:r>
      <w:r w:rsidR="003A7083" w:rsidRPr="00A84210">
        <w:rPr>
          <w:sz w:val="22"/>
          <w:szCs w:val="22"/>
          <w:lang w:val="es-CL"/>
        </w:rPr>
        <w:t>Procesamiento de Audio</w:t>
      </w:r>
      <w:r w:rsidR="00A51BF2" w:rsidRPr="00A84210">
        <w:rPr>
          <w:sz w:val="22"/>
          <w:szCs w:val="22"/>
          <w:lang w:val="es-CL"/>
        </w:rPr>
        <w:t xml:space="preserve"> en FM</w:t>
      </w:r>
      <w:r w:rsidRPr="00A84210">
        <w:rPr>
          <w:sz w:val="22"/>
          <w:szCs w:val="22"/>
        </w:rPr>
        <w:t xml:space="preserve"> adjudicado</w:t>
      </w:r>
      <w:r w:rsidR="003A0AA5" w:rsidRPr="00A84210">
        <w:rPr>
          <w:sz w:val="22"/>
          <w:szCs w:val="22"/>
          <w:lang w:val="es-CL"/>
        </w:rPr>
        <w:t>.</w:t>
      </w:r>
    </w:p>
    <w:p w14:paraId="4F3DE7AE" w14:textId="34890F40" w:rsidR="00606B25" w:rsidRPr="00A84210" w:rsidRDefault="00606B25" w:rsidP="004832E4">
      <w:pPr>
        <w:pStyle w:val="Txt-Anx-Tit2"/>
        <w:numPr>
          <w:ilvl w:val="0"/>
          <w:numId w:val="13"/>
        </w:numPr>
        <w:rPr>
          <w:sz w:val="22"/>
          <w:szCs w:val="22"/>
        </w:rPr>
      </w:pPr>
      <w:r w:rsidRPr="00A84210">
        <w:rPr>
          <w:sz w:val="22"/>
          <w:szCs w:val="22"/>
        </w:rPr>
        <w:t xml:space="preserve">Informar respecto de la modificación de medios de contacto tales como dirección, teléfonos, correos electrónicos de la concesionaria y Beneficiaria del presente Concurso y consecuente titular del Sistema de </w:t>
      </w:r>
      <w:r w:rsidR="003A7083" w:rsidRPr="00A84210">
        <w:rPr>
          <w:sz w:val="22"/>
          <w:szCs w:val="22"/>
          <w:lang w:val="es-CL"/>
        </w:rPr>
        <w:t>Procesamiento de Audio</w:t>
      </w:r>
      <w:r w:rsidRPr="00A84210">
        <w:rPr>
          <w:sz w:val="22"/>
          <w:szCs w:val="22"/>
        </w:rPr>
        <w:t xml:space="preserve"> </w:t>
      </w:r>
      <w:r w:rsidR="00A51BF2" w:rsidRPr="00A84210">
        <w:rPr>
          <w:sz w:val="22"/>
          <w:szCs w:val="22"/>
          <w:lang w:val="es-MX"/>
        </w:rPr>
        <w:t xml:space="preserve">en FM </w:t>
      </w:r>
      <w:r w:rsidRPr="00A84210">
        <w:rPr>
          <w:sz w:val="22"/>
          <w:szCs w:val="22"/>
        </w:rPr>
        <w:t>adjudicado</w:t>
      </w:r>
      <w:r w:rsidR="003A0AA5" w:rsidRPr="00A84210">
        <w:rPr>
          <w:sz w:val="22"/>
          <w:szCs w:val="22"/>
          <w:lang w:val="es-CL"/>
        </w:rPr>
        <w:t>.</w:t>
      </w:r>
      <w:r w:rsidRPr="00A84210">
        <w:rPr>
          <w:sz w:val="22"/>
          <w:szCs w:val="22"/>
        </w:rPr>
        <w:t xml:space="preserve"> </w:t>
      </w:r>
    </w:p>
    <w:p w14:paraId="6A741E4E" w14:textId="77777777" w:rsidR="00606B25" w:rsidRPr="00A84210" w:rsidRDefault="00606B25" w:rsidP="00606B25">
      <w:pPr>
        <w:pStyle w:val="Txt-Anx-Tit2"/>
      </w:pPr>
    </w:p>
    <w:p w14:paraId="03BB7AE5" w14:textId="35B978DE" w:rsidR="00606B25" w:rsidRPr="00A84210" w:rsidRDefault="00606B25" w:rsidP="004832E4">
      <w:pPr>
        <w:pStyle w:val="Anx-Titulo5b"/>
        <w:numPr>
          <w:ilvl w:val="2"/>
          <w:numId w:val="5"/>
        </w:numPr>
      </w:pPr>
      <w:r w:rsidRPr="00A84210">
        <w:lastRenderedPageBreak/>
        <w:t xml:space="preserve">Utilización y operación Sistema de </w:t>
      </w:r>
      <w:r w:rsidR="003A7083" w:rsidRPr="00A84210">
        <w:t>Procesamiento de Audio</w:t>
      </w:r>
      <w:r w:rsidR="00EB0751" w:rsidRPr="00A84210">
        <w:t xml:space="preserve"> en FM</w:t>
      </w:r>
    </w:p>
    <w:p w14:paraId="4A666487" w14:textId="10BE01D0" w:rsidR="00606B25" w:rsidRPr="00A84210" w:rsidRDefault="00606B25" w:rsidP="00606B25">
      <w:pPr>
        <w:pStyle w:val="Txt-Anx-Tit2"/>
        <w:rPr>
          <w:sz w:val="22"/>
          <w:szCs w:val="22"/>
        </w:rPr>
      </w:pPr>
      <w:r w:rsidRPr="00A84210">
        <w:rPr>
          <w:sz w:val="22"/>
          <w:szCs w:val="22"/>
        </w:rPr>
        <w:t xml:space="preserve">La Beneficiaria deberá entregar </w:t>
      </w:r>
      <w:r w:rsidR="00A427C5" w:rsidRPr="00A84210">
        <w:rPr>
          <w:sz w:val="22"/>
          <w:szCs w:val="22"/>
          <w:lang w:val="es-MX"/>
        </w:rPr>
        <w:t xml:space="preserve">mensualmente, durante los primeros cinco (5) días hábiles del mes, un </w:t>
      </w:r>
      <w:r w:rsidRPr="00A84210">
        <w:rPr>
          <w:sz w:val="22"/>
          <w:szCs w:val="22"/>
        </w:rPr>
        <w:t xml:space="preserve">Reporte </w:t>
      </w:r>
      <w:r w:rsidRPr="00A84210">
        <w:rPr>
          <w:sz w:val="22"/>
          <w:szCs w:val="22"/>
          <w:lang w:val="es-CL"/>
        </w:rPr>
        <w:t>de Operación</w:t>
      </w:r>
      <w:r w:rsidRPr="00A84210">
        <w:rPr>
          <w:sz w:val="22"/>
          <w:szCs w:val="22"/>
        </w:rPr>
        <w:t xml:space="preserve"> de la utilización y operación del </w:t>
      </w:r>
      <w:r w:rsidR="001864C8" w:rsidRPr="00A84210">
        <w:rPr>
          <w:sz w:val="22"/>
          <w:szCs w:val="22"/>
        </w:rPr>
        <w:t xml:space="preserve">Sistema de Procesamiento de </w:t>
      </w:r>
      <w:r w:rsidR="00180F0F" w:rsidRPr="00A84210">
        <w:rPr>
          <w:sz w:val="22"/>
          <w:szCs w:val="22"/>
          <w:lang w:val="es-MX"/>
        </w:rPr>
        <w:t>Audio</w:t>
      </w:r>
      <w:r w:rsidR="00180F0F" w:rsidRPr="00A84210">
        <w:rPr>
          <w:sz w:val="22"/>
          <w:szCs w:val="22"/>
        </w:rPr>
        <w:t xml:space="preserve"> </w:t>
      </w:r>
      <w:r w:rsidR="001864C8" w:rsidRPr="00A84210">
        <w:rPr>
          <w:sz w:val="22"/>
          <w:szCs w:val="22"/>
        </w:rPr>
        <w:t>en FM</w:t>
      </w:r>
      <w:r w:rsidRPr="00A84210">
        <w:rPr>
          <w:sz w:val="22"/>
          <w:szCs w:val="22"/>
        </w:rPr>
        <w:t xml:space="preserve"> según la siguiente tabla:</w:t>
      </w:r>
    </w:p>
    <w:p w14:paraId="552B77DE" w14:textId="77777777" w:rsidR="00606B25" w:rsidRPr="00A84210" w:rsidRDefault="00606B25" w:rsidP="00606B25">
      <w:pPr>
        <w:pStyle w:val="Txt-Anx-Tit1"/>
      </w:pPr>
    </w:p>
    <w:tbl>
      <w:tblPr>
        <w:tblW w:w="9498" w:type="dxa"/>
        <w:tblInd w:w="-5" w:type="dxa"/>
        <w:tblCellMar>
          <w:left w:w="70" w:type="dxa"/>
          <w:right w:w="70" w:type="dxa"/>
        </w:tblCellMar>
        <w:tblLook w:val="04A0" w:firstRow="1" w:lastRow="0" w:firstColumn="1" w:lastColumn="0" w:noHBand="0" w:noVBand="1"/>
      </w:tblPr>
      <w:tblGrid>
        <w:gridCol w:w="2952"/>
        <w:gridCol w:w="724"/>
        <w:gridCol w:w="5822"/>
      </w:tblGrid>
      <w:tr w:rsidR="005A56AB" w:rsidRPr="00A84210" w14:paraId="157D8373" w14:textId="77777777" w:rsidTr="007E1155">
        <w:trPr>
          <w:trHeight w:val="204"/>
        </w:trPr>
        <w:tc>
          <w:tcPr>
            <w:tcW w:w="3676" w:type="dxa"/>
            <w:gridSpan w:val="2"/>
            <w:tcBorders>
              <w:top w:val="single" w:sz="4" w:space="0" w:color="auto"/>
              <w:left w:val="single" w:sz="4" w:space="0" w:color="auto"/>
              <w:bottom w:val="nil"/>
              <w:right w:val="single" w:sz="4" w:space="0" w:color="000000"/>
            </w:tcBorders>
            <w:shd w:val="clear" w:color="000000" w:fill="4472C4"/>
            <w:noWrap/>
            <w:vAlign w:val="center"/>
            <w:hideMark/>
          </w:tcPr>
          <w:p w14:paraId="6A379A97" w14:textId="5CA8CAA5" w:rsidR="005A56AB" w:rsidRPr="00A84210" w:rsidRDefault="005A56AB" w:rsidP="005A56AB">
            <w:pPr>
              <w:suppressAutoHyphens w:val="0"/>
              <w:jc w:val="center"/>
              <w:rPr>
                <w:rFonts w:eastAsia="Times New Roman" w:cs="Calibri"/>
                <w:b/>
                <w:bCs/>
                <w:color w:val="FFFFFF"/>
                <w:sz w:val="18"/>
                <w:szCs w:val="18"/>
                <w:lang w:eastAsia="es-CL"/>
              </w:rPr>
            </w:pPr>
            <w:r w:rsidRPr="00A84210">
              <w:rPr>
                <w:rFonts w:eastAsia="Times New Roman" w:cs="Calibri"/>
                <w:b/>
                <w:bCs/>
                <w:color w:val="FFFFFF"/>
                <w:sz w:val="18"/>
                <w:szCs w:val="18"/>
                <w:lang w:eastAsia="es-CL"/>
              </w:rPr>
              <w:t xml:space="preserve">Nombre Radioemisora </w:t>
            </w:r>
            <w:r w:rsidRPr="00A84210">
              <w:rPr>
                <w:rFonts w:eastAsia="Times New Roman" w:cs="Calibri"/>
                <w:b/>
                <w:bCs/>
                <w:color w:val="FFFFFF"/>
                <w:sz w:val="18"/>
                <w:szCs w:val="18"/>
                <w:vertAlign w:val="superscript"/>
                <w:lang w:eastAsia="es-CL"/>
              </w:rPr>
              <w:t>(1)</w:t>
            </w:r>
          </w:p>
        </w:tc>
        <w:tc>
          <w:tcPr>
            <w:tcW w:w="5822" w:type="dxa"/>
            <w:tcBorders>
              <w:top w:val="single" w:sz="4" w:space="0" w:color="auto"/>
              <w:left w:val="nil"/>
              <w:bottom w:val="single" w:sz="4" w:space="0" w:color="auto"/>
              <w:right w:val="single" w:sz="4" w:space="0" w:color="auto"/>
            </w:tcBorders>
            <w:shd w:val="clear" w:color="auto" w:fill="auto"/>
            <w:noWrap/>
            <w:vAlign w:val="bottom"/>
            <w:hideMark/>
          </w:tcPr>
          <w:p w14:paraId="723279F4" w14:textId="77777777" w:rsidR="005A56AB" w:rsidRPr="00A84210" w:rsidRDefault="005A56AB" w:rsidP="005A56AB">
            <w:pPr>
              <w:suppressAutoHyphens w:val="0"/>
              <w:jc w:val="left"/>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5A56AB" w:rsidRPr="00A84210" w14:paraId="47F5FC39" w14:textId="77777777" w:rsidTr="007E1155">
        <w:trPr>
          <w:trHeight w:val="204"/>
        </w:trPr>
        <w:tc>
          <w:tcPr>
            <w:tcW w:w="3676" w:type="dxa"/>
            <w:gridSpan w:val="2"/>
            <w:tcBorders>
              <w:top w:val="nil"/>
              <w:left w:val="single" w:sz="4" w:space="0" w:color="auto"/>
              <w:bottom w:val="single" w:sz="4" w:space="0" w:color="auto"/>
              <w:right w:val="single" w:sz="4" w:space="0" w:color="000000"/>
            </w:tcBorders>
            <w:shd w:val="clear" w:color="000000" w:fill="4472C4"/>
            <w:noWrap/>
            <w:vAlign w:val="center"/>
            <w:hideMark/>
          </w:tcPr>
          <w:p w14:paraId="0B28855C" w14:textId="0BDD351E" w:rsidR="005A56AB" w:rsidRPr="00A84210" w:rsidRDefault="005A56AB" w:rsidP="005A56AB">
            <w:pPr>
              <w:suppressAutoHyphens w:val="0"/>
              <w:jc w:val="center"/>
              <w:rPr>
                <w:rFonts w:eastAsia="Times New Roman" w:cs="Calibri"/>
                <w:b/>
                <w:bCs/>
                <w:color w:val="FFFFFF"/>
                <w:sz w:val="18"/>
                <w:szCs w:val="18"/>
                <w:lang w:eastAsia="es-CL"/>
              </w:rPr>
            </w:pPr>
            <w:r w:rsidRPr="00A84210">
              <w:rPr>
                <w:rFonts w:eastAsia="Times New Roman" w:cs="Calibri"/>
                <w:b/>
                <w:bCs/>
                <w:color w:val="FFFFFF"/>
                <w:sz w:val="18"/>
                <w:szCs w:val="18"/>
                <w:lang w:eastAsia="es-CL"/>
              </w:rPr>
              <w:t xml:space="preserve">Señal Distintiva </w:t>
            </w:r>
            <w:r w:rsidRPr="00A84210">
              <w:rPr>
                <w:rFonts w:eastAsia="Times New Roman" w:cs="Calibri"/>
                <w:b/>
                <w:bCs/>
                <w:color w:val="FFFFFF"/>
                <w:sz w:val="18"/>
                <w:szCs w:val="18"/>
                <w:vertAlign w:val="superscript"/>
                <w:lang w:eastAsia="es-CL"/>
              </w:rPr>
              <w:t>(2)</w:t>
            </w:r>
          </w:p>
        </w:tc>
        <w:tc>
          <w:tcPr>
            <w:tcW w:w="5822" w:type="dxa"/>
            <w:tcBorders>
              <w:top w:val="nil"/>
              <w:left w:val="nil"/>
              <w:bottom w:val="single" w:sz="4" w:space="0" w:color="auto"/>
              <w:right w:val="single" w:sz="4" w:space="0" w:color="auto"/>
            </w:tcBorders>
            <w:shd w:val="clear" w:color="auto" w:fill="auto"/>
            <w:noWrap/>
            <w:vAlign w:val="bottom"/>
            <w:hideMark/>
          </w:tcPr>
          <w:p w14:paraId="2C90BED7" w14:textId="77777777" w:rsidR="005A56AB" w:rsidRPr="00A84210" w:rsidRDefault="005A56AB" w:rsidP="005A56AB">
            <w:pPr>
              <w:suppressAutoHyphens w:val="0"/>
              <w:jc w:val="left"/>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5A56AB" w:rsidRPr="00A84210" w14:paraId="76A8F2BD" w14:textId="77777777" w:rsidTr="007E1155">
        <w:trPr>
          <w:trHeight w:val="204"/>
        </w:trPr>
        <w:tc>
          <w:tcPr>
            <w:tcW w:w="2952" w:type="dxa"/>
            <w:vMerge w:val="restart"/>
            <w:tcBorders>
              <w:top w:val="nil"/>
              <w:left w:val="single" w:sz="4" w:space="0" w:color="auto"/>
              <w:bottom w:val="single" w:sz="4" w:space="0" w:color="000000"/>
              <w:right w:val="single" w:sz="4" w:space="0" w:color="auto"/>
            </w:tcBorders>
            <w:shd w:val="clear" w:color="000000" w:fill="4472C4"/>
            <w:noWrap/>
            <w:vAlign w:val="center"/>
            <w:hideMark/>
          </w:tcPr>
          <w:p w14:paraId="42D9E070" w14:textId="777CAAC1" w:rsidR="005A56AB" w:rsidRPr="00A84210" w:rsidRDefault="005A56AB" w:rsidP="005A56AB">
            <w:pPr>
              <w:suppressAutoHyphens w:val="0"/>
              <w:jc w:val="center"/>
              <w:rPr>
                <w:rFonts w:eastAsia="Times New Roman" w:cs="Calibri"/>
                <w:b/>
                <w:bCs/>
                <w:color w:val="FFFFFF"/>
                <w:sz w:val="18"/>
                <w:szCs w:val="18"/>
                <w:lang w:eastAsia="es-CL"/>
              </w:rPr>
            </w:pPr>
            <w:r w:rsidRPr="00A84210">
              <w:rPr>
                <w:rFonts w:eastAsia="Times New Roman" w:cs="Calibri"/>
                <w:b/>
                <w:bCs/>
                <w:color w:val="FFFFFF"/>
                <w:sz w:val="18"/>
                <w:szCs w:val="18"/>
                <w:lang w:eastAsia="es-CL"/>
              </w:rPr>
              <w:t>Horas mensuales transmisión [</w:t>
            </w:r>
            <w:proofErr w:type="spellStart"/>
            <w:r w:rsidRPr="00A84210">
              <w:rPr>
                <w:rFonts w:eastAsia="Times New Roman" w:cs="Calibri"/>
                <w:b/>
                <w:bCs/>
                <w:color w:val="FFFFFF"/>
                <w:sz w:val="18"/>
                <w:szCs w:val="18"/>
                <w:lang w:eastAsia="es-CL"/>
              </w:rPr>
              <w:t>Hrs</w:t>
            </w:r>
            <w:proofErr w:type="spellEnd"/>
            <w:r w:rsidRPr="00A84210">
              <w:rPr>
                <w:rFonts w:eastAsia="Times New Roman" w:cs="Calibri"/>
                <w:b/>
                <w:bCs/>
                <w:color w:val="FFFFFF"/>
                <w:sz w:val="18"/>
                <w:szCs w:val="18"/>
                <w:lang w:eastAsia="es-CL"/>
              </w:rPr>
              <w:t xml:space="preserve">.] </w:t>
            </w:r>
            <w:r w:rsidRPr="00A84210">
              <w:rPr>
                <w:rFonts w:eastAsia="Times New Roman" w:cs="Calibri"/>
                <w:b/>
                <w:bCs/>
                <w:color w:val="FFFFFF"/>
                <w:sz w:val="18"/>
                <w:szCs w:val="18"/>
                <w:vertAlign w:val="superscript"/>
                <w:lang w:eastAsia="es-CL"/>
              </w:rPr>
              <w:t>(3)</w:t>
            </w:r>
          </w:p>
        </w:tc>
        <w:tc>
          <w:tcPr>
            <w:tcW w:w="724" w:type="dxa"/>
            <w:tcBorders>
              <w:top w:val="nil"/>
              <w:left w:val="nil"/>
              <w:bottom w:val="single" w:sz="4" w:space="0" w:color="auto"/>
              <w:right w:val="single" w:sz="4" w:space="0" w:color="auto"/>
            </w:tcBorders>
            <w:shd w:val="clear" w:color="000000" w:fill="4472C4"/>
            <w:noWrap/>
            <w:vAlign w:val="center"/>
            <w:hideMark/>
          </w:tcPr>
          <w:p w14:paraId="3B83F856" w14:textId="77777777" w:rsidR="005A56AB" w:rsidRPr="00A84210" w:rsidRDefault="005A56AB" w:rsidP="005A56AB">
            <w:pPr>
              <w:suppressAutoHyphens w:val="0"/>
              <w:jc w:val="center"/>
              <w:rPr>
                <w:rFonts w:eastAsia="Times New Roman" w:cs="Calibri"/>
                <w:b/>
                <w:bCs/>
                <w:color w:val="FFFFFF"/>
                <w:sz w:val="18"/>
                <w:szCs w:val="18"/>
                <w:lang w:eastAsia="es-CL"/>
              </w:rPr>
            </w:pPr>
            <w:r w:rsidRPr="00A84210">
              <w:rPr>
                <w:rFonts w:eastAsia="Times New Roman" w:cs="Calibri"/>
                <w:b/>
                <w:bCs/>
                <w:color w:val="FFFFFF"/>
                <w:sz w:val="18"/>
                <w:szCs w:val="18"/>
                <w:lang w:eastAsia="es-CL"/>
              </w:rPr>
              <w:t>Mes 1</w:t>
            </w:r>
          </w:p>
        </w:tc>
        <w:tc>
          <w:tcPr>
            <w:tcW w:w="5822" w:type="dxa"/>
            <w:tcBorders>
              <w:top w:val="nil"/>
              <w:left w:val="nil"/>
              <w:bottom w:val="single" w:sz="4" w:space="0" w:color="auto"/>
              <w:right w:val="single" w:sz="4" w:space="0" w:color="auto"/>
            </w:tcBorders>
            <w:shd w:val="clear" w:color="auto" w:fill="auto"/>
            <w:noWrap/>
            <w:vAlign w:val="bottom"/>
            <w:hideMark/>
          </w:tcPr>
          <w:p w14:paraId="50DAD84D" w14:textId="77777777" w:rsidR="005A56AB" w:rsidRPr="00A84210" w:rsidRDefault="005A56AB" w:rsidP="005A56AB">
            <w:pPr>
              <w:suppressAutoHyphens w:val="0"/>
              <w:jc w:val="left"/>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5A56AB" w:rsidRPr="00A84210" w14:paraId="3EE1E26C" w14:textId="77777777" w:rsidTr="007E1155">
        <w:trPr>
          <w:trHeight w:val="204"/>
        </w:trPr>
        <w:tc>
          <w:tcPr>
            <w:tcW w:w="2952" w:type="dxa"/>
            <w:vMerge/>
            <w:tcBorders>
              <w:top w:val="nil"/>
              <w:left w:val="single" w:sz="4" w:space="0" w:color="auto"/>
              <w:bottom w:val="single" w:sz="4" w:space="0" w:color="000000"/>
              <w:right w:val="single" w:sz="4" w:space="0" w:color="auto"/>
            </w:tcBorders>
            <w:vAlign w:val="center"/>
            <w:hideMark/>
          </w:tcPr>
          <w:p w14:paraId="4A7524A9" w14:textId="77777777" w:rsidR="005A56AB" w:rsidRPr="00A84210" w:rsidRDefault="005A56AB" w:rsidP="005A56AB">
            <w:pPr>
              <w:suppressAutoHyphens w:val="0"/>
              <w:jc w:val="left"/>
              <w:rPr>
                <w:rFonts w:eastAsia="Times New Roman" w:cs="Calibri"/>
                <w:b/>
                <w:bCs/>
                <w:color w:val="FFFFFF"/>
                <w:sz w:val="18"/>
                <w:szCs w:val="18"/>
                <w:lang w:eastAsia="es-CL"/>
              </w:rPr>
            </w:pPr>
          </w:p>
        </w:tc>
        <w:tc>
          <w:tcPr>
            <w:tcW w:w="724" w:type="dxa"/>
            <w:tcBorders>
              <w:top w:val="nil"/>
              <w:left w:val="nil"/>
              <w:bottom w:val="single" w:sz="4" w:space="0" w:color="auto"/>
              <w:right w:val="single" w:sz="4" w:space="0" w:color="auto"/>
            </w:tcBorders>
            <w:shd w:val="clear" w:color="000000" w:fill="4472C4"/>
            <w:noWrap/>
            <w:vAlign w:val="center"/>
            <w:hideMark/>
          </w:tcPr>
          <w:p w14:paraId="0B0C45BC" w14:textId="77777777" w:rsidR="005A56AB" w:rsidRPr="00A84210" w:rsidRDefault="005A56AB" w:rsidP="005A56AB">
            <w:pPr>
              <w:suppressAutoHyphens w:val="0"/>
              <w:jc w:val="center"/>
              <w:rPr>
                <w:rFonts w:eastAsia="Times New Roman" w:cs="Calibri"/>
                <w:b/>
                <w:bCs/>
                <w:color w:val="FFFFFF"/>
                <w:sz w:val="18"/>
                <w:szCs w:val="18"/>
                <w:lang w:eastAsia="es-CL"/>
              </w:rPr>
            </w:pPr>
            <w:r w:rsidRPr="00A84210">
              <w:rPr>
                <w:rFonts w:eastAsia="Times New Roman" w:cs="Calibri"/>
                <w:b/>
                <w:bCs/>
                <w:color w:val="FFFFFF"/>
                <w:sz w:val="18"/>
                <w:szCs w:val="18"/>
                <w:lang w:eastAsia="es-CL"/>
              </w:rPr>
              <w:t>Mes 2</w:t>
            </w:r>
          </w:p>
        </w:tc>
        <w:tc>
          <w:tcPr>
            <w:tcW w:w="5822" w:type="dxa"/>
            <w:tcBorders>
              <w:top w:val="nil"/>
              <w:left w:val="nil"/>
              <w:bottom w:val="single" w:sz="4" w:space="0" w:color="auto"/>
              <w:right w:val="single" w:sz="4" w:space="0" w:color="auto"/>
            </w:tcBorders>
            <w:shd w:val="clear" w:color="auto" w:fill="auto"/>
            <w:noWrap/>
            <w:vAlign w:val="bottom"/>
            <w:hideMark/>
          </w:tcPr>
          <w:p w14:paraId="70DBE4B5" w14:textId="77777777" w:rsidR="005A56AB" w:rsidRPr="00A84210" w:rsidRDefault="005A56AB" w:rsidP="005A56AB">
            <w:pPr>
              <w:suppressAutoHyphens w:val="0"/>
              <w:jc w:val="left"/>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5A56AB" w:rsidRPr="00A84210" w14:paraId="455B8093" w14:textId="77777777" w:rsidTr="007E1155">
        <w:trPr>
          <w:trHeight w:val="204"/>
        </w:trPr>
        <w:tc>
          <w:tcPr>
            <w:tcW w:w="2952" w:type="dxa"/>
            <w:vMerge/>
            <w:tcBorders>
              <w:top w:val="nil"/>
              <w:left w:val="single" w:sz="4" w:space="0" w:color="auto"/>
              <w:bottom w:val="single" w:sz="4" w:space="0" w:color="000000"/>
              <w:right w:val="single" w:sz="4" w:space="0" w:color="auto"/>
            </w:tcBorders>
            <w:vAlign w:val="center"/>
            <w:hideMark/>
          </w:tcPr>
          <w:p w14:paraId="7AB82E02" w14:textId="77777777" w:rsidR="005A56AB" w:rsidRPr="00A84210" w:rsidRDefault="005A56AB" w:rsidP="005A56AB">
            <w:pPr>
              <w:suppressAutoHyphens w:val="0"/>
              <w:jc w:val="left"/>
              <w:rPr>
                <w:rFonts w:eastAsia="Times New Roman" w:cs="Calibri"/>
                <w:b/>
                <w:bCs/>
                <w:color w:val="FFFFFF"/>
                <w:sz w:val="18"/>
                <w:szCs w:val="18"/>
                <w:lang w:eastAsia="es-CL"/>
              </w:rPr>
            </w:pPr>
          </w:p>
        </w:tc>
        <w:tc>
          <w:tcPr>
            <w:tcW w:w="724" w:type="dxa"/>
            <w:tcBorders>
              <w:top w:val="nil"/>
              <w:left w:val="nil"/>
              <w:bottom w:val="single" w:sz="4" w:space="0" w:color="auto"/>
              <w:right w:val="single" w:sz="4" w:space="0" w:color="auto"/>
            </w:tcBorders>
            <w:shd w:val="clear" w:color="000000" w:fill="4472C4"/>
            <w:noWrap/>
            <w:vAlign w:val="center"/>
            <w:hideMark/>
          </w:tcPr>
          <w:p w14:paraId="06CA0EB2" w14:textId="77777777" w:rsidR="005A56AB" w:rsidRPr="00A84210" w:rsidRDefault="005A56AB" w:rsidP="005A56AB">
            <w:pPr>
              <w:suppressAutoHyphens w:val="0"/>
              <w:jc w:val="center"/>
              <w:rPr>
                <w:rFonts w:eastAsia="Times New Roman" w:cs="Calibri"/>
                <w:b/>
                <w:bCs/>
                <w:color w:val="FFFFFF"/>
                <w:sz w:val="18"/>
                <w:szCs w:val="18"/>
                <w:lang w:eastAsia="es-CL"/>
              </w:rPr>
            </w:pPr>
            <w:r w:rsidRPr="00A84210">
              <w:rPr>
                <w:rFonts w:eastAsia="Times New Roman" w:cs="Calibri"/>
                <w:b/>
                <w:bCs/>
                <w:color w:val="FFFFFF"/>
                <w:sz w:val="18"/>
                <w:szCs w:val="18"/>
                <w:lang w:eastAsia="es-CL"/>
              </w:rPr>
              <w:t>Mes 3</w:t>
            </w:r>
          </w:p>
        </w:tc>
        <w:tc>
          <w:tcPr>
            <w:tcW w:w="5822" w:type="dxa"/>
            <w:tcBorders>
              <w:top w:val="nil"/>
              <w:left w:val="nil"/>
              <w:bottom w:val="single" w:sz="4" w:space="0" w:color="auto"/>
              <w:right w:val="single" w:sz="4" w:space="0" w:color="auto"/>
            </w:tcBorders>
            <w:shd w:val="clear" w:color="auto" w:fill="auto"/>
            <w:noWrap/>
            <w:vAlign w:val="bottom"/>
            <w:hideMark/>
          </w:tcPr>
          <w:p w14:paraId="10A281D5" w14:textId="77777777" w:rsidR="005A56AB" w:rsidRPr="00A84210" w:rsidRDefault="005A56AB" w:rsidP="005A56AB">
            <w:pPr>
              <w:suppressAutoHyphens w:val="0"/>
              <w:jc w:val="left"/>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r w:rsidR="005A56AB" w:rsidRPr="00A84210" w14:paraId="53027BA7" w14:textId="77777777" w:rsidTr="007E1155">
        <w:trPr>
          <w:trHeight w:val="204"/>
        </w:trPr>
        <w:tc>
          <w:tcPr>
            <w:tcW w:w="3676" w:type="dxa"/>
            <w:gridSpan w:val="2"/>
            <w:tcBorders>
              <w:top w:val="single" w:sz="4" w:space="0" w:color="auto"/>
              <w:left w:val="single" w:sz="4" w:space="0" w:color="auto"/>
              <w:bottom w:val="single" w:sz="4" w:space="0" w:color="auto"/>
              <w:right w:val="single" w:sz="4" w:space="0" w:color="000000"/>
            </w:tcBorders>
            <w:shd w:val="clear" w:color="000000" w:fill="4472C4"/>
            <w:noWrap/>
            <w:vAlign w:val="center"/>
            <w:hideMark/>
          </w:tcPr>
          <w:p w14:paraId="62606A15" w14:textId="63F76F38" w:rsidR="005A56AB" w:rsidRPr="00A84210" w:rsidRDefault="005A56AB" w:rsidP="005A56AB">
            <w:pPr>
              <w:suppressAutoHyphens w:val="0"/>
              <w:jc w:val="center"/>
              <w:rPr>
                <w:rFonts w:eastAsia="Times New Roman" w:cs="Calibri"/>
                <w:b/>
                <w:bCs/>
                <w:color w:val="FFFFFF"/>
                <w:sz w:val="18"/>
                <w:szCs w:val="18"/>
                <w:lang w:eastAsia="es-CL"/>
              </w:rPr>
            </w:pPr>
            <w:r w:rsidRPr="00A84210">
              <w:rPr>
                <w:rFonts w:eastAsia="Times New Roman" w:cs="Calibri"/>
                <w:b/>
                <w:bCs/>
                <w:color w:val="FFFFFF"/>
                <w:sz w:val="18"/>
                <w:szCs w:val="18"/>
                <w:lang w:eastAsia="es-CL"/>
              </w:rPr>
              <w:t>Interrupción de transmisiones [</w:t>
            </w:r>
            <w:proofErr w:type="spellStart"/>
            <w:r w:rsidRPr="00A84210">
              <w:rPr>
                <w:rFonts w:eastAsia="Times New Roman" w:cs="Calibri"/>
                <w:b/>
                <w:bCs/>
                <w:color w:val="FFFFFF"/>
                <w:sz w:val="18"/>
                <w:szCs w:val="18"/>
                <w:lang w:eastAsia="es-CL"/>
              </w:rPr>
              <w:t>Hrs:Min</w:t>
            </w:r>
            <w:proofErr w:type="spellEnd"/>
            <w:r w:rsidRPr="00A84210">
              <w:rPr>
                <w:rFonts w:eastAsia="Times New Roman" w:cs="Calibri"/>
                <w:b/>
                <w:bCs/>
                <w:color w:val="FFFFFF"/>
                <w:sz w:val="18"/>
                <w:szCs w:val="18"/>
                <w:lang w:eastAsia="es-CL"/>
              </w:rPr>
              <w:t xml:space="preserve">] </w:t>
            </w:r>
            <w:r w:rsidRPr="00A84210">
              <w:rPr>
                <w:rFonts w:eastAsia="Times New Roman" w:cs="Calibri"/>
                <w:b/>
                <w:bCs/>
                <w:color w:val="FFFFFF"/>
                <w:sz w:val="18"/>
                <w:szCs w:val="18"/>
                <w:vertAlign w:val="superscript"/>
                <w:lang w:eastAsia="es-CL"/>
              </w:rPr>
              <w:t>(4)</w:t>
            </w:r>
          </w:p>
        </w:tc>
        <w:tc>
          <w:tcPr>
            <w:tcW w:w="5822" w:type="dxa"/>
            <w:tcBorders>
              <w:top w:val="nil"/>
              <w:left w:val="nil"/>
              <w:bottom w:val="single" w:sz="4" w:space="0" w:color="auto"/>
              <w:right w:val="single" w:sz="4" w:space="0" w:color="auto"/>
            </w:tcBorders>
            <w:shd w:val="clear" w:color="auto" w:fill="auto"/>
            <w:noWrap/>
            <w:vAlign w:val="bottom"/>
            <w:hideMark/>
          </w:tcPr>
          <w:p w14:paraId="27D289F0" w14:textId="77777777" w:rsidR="005A56AB" w:rsidRPr="00A84210" w:rsidRDefault="005A56AB" w:rsidP="005A56AB">
            <w:pPr>
              <w:suppressAutoHyphens w:val="0"/>
              <w:jc w:val="left"/>
              <w:rPr>
                <w:rFonts w:eastAsia="Times New Roman" w:cs="Calibri"/>
                <w:color w:val="000000"/>
                <w:sz w:val="18"/>
                <w:szCs w:val="18"/>
                <w:lang w:eastAsia="es-CL"/>
              </w:rPr>
            </w:pPr>
            <w:r w:rsidRPr="00A84210">
              <w:rPr>
                <w:rFonts w:eastAsia="Times New Roman" w:cs="Calibri"/>
                <w:color w:val="000000"/>
                <w:sz w:val="18"/>
                <w:szCs w:val="18"/>
                <w:lang w:eastAsia="es-CL"/>
              </w:rPr>
              <w:t> </w:t>
            </w:r>
          </w:p>
        </w:tc>
      </w:tr>
    </w:tbl>
    <w:p w14:paraId="29590540" w14:textId="77777777" w:rsidR="00606B25" w:rsidRPr="00A84210" w:rsidRDefault="00606B25" w:rsidP="00606B25">
      <w:pPr>
        <w:rPr>
          <w:vertAlign w:val="superscript"/>
        </w:rPr>
      </w:pPr>
    </w:p>
    <w:p w14:paraId="572B35E0" w14:textId="41C2ADA5" w:rsidR="00606B25" w:rsidRPr="00A84210" w:rsidRDefault="00606B25" w:rsidP="00606B25">
      <w:r w:rsidRPr="00A84210">
        <w:rPr>
          <w:vertAlign w:val="superscript"/>
        </w:rPr>
        <w:t>(1)</w:t>
      </w:r>
      <w:r w:rsidRPr="00A84210">
        <w:rPr>
          <w:vertAlign w:val="superscript"/>
        </w:rPr>
        <w:tab/>
      </w:r>
      <w:r w:rsidRPr="00A84210">
        <w:t xml:space="preserve">Indicar </w:t>
      </w:r>
      <w:r w:rsidR="005A56AB" w:rsidRPr="00A84210">
        <w:t>Nombre de la Radioemisora.</w:t>
      </w:r>
    </w:p>
    <w:p w14:paraId="2FBEB31C" w14:textId="569CE6BF" w:rsidR="00606B25" w:rsidRPr="00A84210" w:rsidRDefault="00606B25" w:rsidP="00606B25">
      <w:r w:rsidRPr="00A84210">
        <w:rPr>
          <w:vertAlign w:val="superscript"/>
        </w:rPr>
        <w:t>(2)</w:t>
      </w:r>
      <w:r w:rsidRPr="00A84210">
        <w:tab/>
      </w:r>
      <w:r w:rsidR="005A56AB" w:rsidRPr="00A84210">
        <w:t>Indicar Señal Distintiva asignada por SUBTEL.</w:t>
      </w:r>
    </w:p>
    <w:p w14:paraId="49056D00" w14:textId="027344BC" w:rsidR="00606B25" w:rsidRPr="00A84210" w:rsidRDefault="00606B25" w:rsidP="00606B25">
      <w:r w:rsidRPr="00A84210">
        <w:rPr>
          <w:vertAlign w:val="superscript"/>
        </w:rPr>
        <w:t>(3)</w:t>
      </w:r>
      <w:r w:rsidRPr="00A84210">
        <w:tab/>
        <w:t xml:space="preserve">Indicar </w:t>
      </w:r>
      <w:r w:rsidR="00857E8F" w:rsidRPr="00A84210">
        <w:t>número de horas mensuales de transmisión para la respectiva señal. Las horas mensuales de transmisión se calculan como la suma del número de horas completas, diarias, desde el primer día del mes hasta el último día del mes respectivo dentro del período del Reporte de Operaciones. De igual forma, en la columna “Mes”, indicar mes &lt;Enero-Diciembre&gt; en la celda respectiva del período del Reporte de Operaciones</w:t>
      </w:r>
      <w:r w:rsidRPr="00A84210">
        <w:t>.</w:t>
      </w:r>
    </w:p>
    <w:p w14:paraId="207BD364" w14:textId="35A08053" w:rsidR="00606B25" w:rsidRPr="00A84210" w:rsidRDefault="00857E8F" w:rsidP="00857E8F">
      <w:r w:rsidRPr="00A84210">
        <w:rPr>
          <w:vertAlign w:val="superscript"/>
        </w:rPr>
        <w:t>(4)</w:t>
      </w:r>
      <w:r w:rsidR="00606B25" w:rsidRPr="00A84210">
        <w:tab/>
      </w:r>
      <w:r w:rsidRPr="00A84210">
        <w:t>Indicar existencia de interrupción de transmisión &lt;Sí, No&gt;, en el caso de ser &lt;Sí&gt;, se deberá indicar horas y minutos de interrupción, durante horario de programación regular</w:t>
      </w:r>
      <w:r w:rsidR="00606B25" w:rsidRPr="00A84210">
        <w:t>.</w:t>
      </w:r>
    </w:p>
    <w:p w14:paraId="6A6BF3CF" w14:textId="77777777" w:rsidR="00606B25" w:rsidRPr="00A84210" w:rsidRDefault="00606B25" w:rsidP="00606B25">
      <w:pPr>
        <w:pStyle w:val="Txt-Anx-Tit1"/>
      </w:pPr>
    </w:p>
    <w:p w14:paraId="4A75401D" w14:textId="77777777" w:rsidR="00606B25" w:rsidRPr="00A84210" w:rsidRDefault="00606B25" w:rsidP="004832E4">
      <w:pPr>
        <w:pStyle w:val="Anx-Titulo5b"/>
        <w:numPr>
          <w:ilvl w:val="2"/>
          <w:numId w:val="5"/>
        </w:numPr>
      </w:pPr>
      <w:r w:rsidRPr="00A84210">
        <w:t>Otros mecanismos de apoyo al seguimiento.</w:t>
      </w:r>
    </w:p>
    <w:p w14:paraId="5247DAAE" w14:textId="77777777" w:rsidR="00472379" w:rsidRPr="00A84210" w:rsidRDefault="00606B25" w:rsidP="00606B25">
      <w:r w:rsidRPr="00A84210">
        <w:t xml:space="preserve">Los mecanismos de apoyo a la labor de seguimiento descritos en los puntos anteriores, lo son sin perjuicio de la orientación permanente que el Adjudicatario y/o Beneficiaria podrá requerir por correo electrónico u otro medio y que pueda brindar SUBTEL a través la unidad encargada del seguimiento del Proyecto alojada en la Gerencia del Fondo de Desarrollo de las Telecomunicaciones. La dirección de correo electrónico le será informada en el oficio que comunique la adjudicación del Proyecto.       </w:t>
      </w:r>
    </w:p>
    <w:p w14:paraId="0B21CE62" w14:textId="77777777" w:rsidR="00472379" w:rsidRPr="00A84210" w:rsidRDefault="00472379" w:rsidP="00606B25"/>
    <w:p w14:paraId="2AF730FD" w14:textId="77777777" w:rsidR="00472379" w:rsidRPr="00A84210" w:rsidRDefault="00472379" w:rsidP="00606B25"/>
    <w:p w14:paraId="681F13E7" w14:textId="77777777" w:rsidR="00472379" w:rsidRPr="00A84210" w:rsidRDefault="00472379" w:rsidP="00606B25"/>
    <w:p w14:paraId="73C637EE" w14:textId="299D1B01" w:rsidR="00606B25" w:rsidRPr="00A84210" w:rsidRDefault="00606B25" w:rsidP="00606B25">
      <w:pPr>
        <w:rPr>
          <w:lang w:eastAsia="ja-JP"/>
        </w:rPr>
      </w:pPr>
      <w:r w:rsidRPr="00A84210">
        <w:t xml:space="preserve">                         </w:t>
      </w:r>
      <w:r w:rsidRPr="00A84210">
        <w:rPr>
          <w:color w:val="FFFFFF" w:themeColor="background1"/>
        </w:rPr>
        <w:t xml:space="preserve"> </w:t>
      </w:r>
    </w:p>
    <w:p w14:paraId="3AC594A2" w14:textId="78D96D5B" w:rsidR="009D39B3" w:rsidRPr="00A84210" w:rsidRDefault="009D39B3" w:rsidP="009D39B3">
      <w:pPr>
        <w:pStyle w:val="Ttulo1"/>
      </w:pPr>
      <w:r w:rsidRPr="00A84210">
        <w:lastRenderedPageBreak/>
        <w:t>ANEXO N°8</w:t>
      </w:r>
    </w:p>
    <w:p w14:paraId="140AA319" w14:textId="59504FBF" w:rsidR="00D95FB6" w:rsidRPr="00A84210" w:rsidRDefault="00D95FB6" w:rsidP="00D95FB6">
      <w:pPr>
        <w:pStyle w:val="Ttulo1"/>
      </w:pPr>
      <w:r w:rsidRPr="00A84210">
        <w:t>DECLARACIONES</w:t>
      </w:r>
    </w:p>
    <w:p w14:paraId="1DF35E08" w14:textId="4B54AF4E" w:rsidR="003C6E76" w:rsidRPr="00A84210" w:rsidRDefault="003C6E76" w:rsidP="003C6E76">
      <w:pPr>
        <w:pStyle w:val="Anexo8"/>
      </w:pPr>
      <w:bookmarkStart w:id="2" w:name="_Toc11695553"/>
      <w:r w:rsidRPr="00A84210">
        <w:t>Declaración jurada de la Proponente sobre la inexistencia de condenas por los hechos que indica el Artículo 13° de estas Bases Específicas</w:t>
      </w:r>
      <w:bookmarkEnd w:id="2"/>
    </w:p>
    <w:tbl>
      <w:tblPr>
        <w:tblStyle w:val="Tablaconcuadrcula"/>
        <w:tblW w:w="0" w:type="auto"/>
        <w:tblLook w:val="04A0" w:firstRow="1" w:lastRow="0" w:firstColumn="1" w:lastColumn="0" w:noHBand="0" w:noVBand="1"/>
      </w:tblPr>
      <w:tblGrid>
        <w:gridCol w:w="8828"/>
      </w:tblGrid>
      <w:tr w:rsidR="007A4F65" w:rsidRPr="00A84210" w14:paraId="58442A31" w14:textId="77777777" w:rsidTr="007A4F65">
        <w:tc>
          <w:tcPr>
            <w:tcW w:w="8828" w:type="dxa"/>
          </w:tcPr>
          <w:p w14:paraId="4BBC5F9B" w14:textId="77777777" w:rsidR="007A4F65" w:rsidRPr="00A84210" w:rsidRDefault="007A4F65" w:rsidP="007A4F65">
            <w:pPr>
              <w:rPr>
                <w:sz w:val="18"/>
                <w:szCs w:val="18"/>
              </w:rPr>
            </w:pPr>
            <w:r w:rsidRPr="00A84210">
              <w:rPr>
                <w:sz w:val="18"/>
                <w:szCs w:val="18"/>
              </w:rPr>
              <w:t>DECLARACIÓN JURADA SOBRE INEXISTENCIA DE CONDENAS POR LOS HECHOS QUE INDICA</w:t>
            </w:r>
          </w:p>
          <w:p w14:paraId="14AC9FEB" w14:textId="77777777" w:rsidR="007A4F65" w:rsidRPr="00A84210" w:rsidRDefault="007A4F65" w:rsidP="007A4F65">
            <w:pPr>
              <w:rPr>
                <w:sz w:val="18"/>
                <w:szCs w:val="18"/>
              </w:rPr>
            </w:pPr>
          </w:p>
          <w:p w14:paraId="3D7FAF59" w14:textId="0AD60F2B" w:rsidR="007A4F65" w:rsidRPr="00A84210" w:rsidRDefault="007A4F65" w:rsidP="007A4F65">
            <w:pPr>
              <w:rPr>
                <w:sz w:val="18"/>
                <w:szCs w:val="18"/>
              </w:rPr>
            </w:pPr>
            <w:r w:rsidRPr="00A84210">
              <w:rPr>
                <w:sz w:val="18"/>
                <w:szCs w:val="18"/>
              </w:rPr>
              <w:t xml:space="preserve">EN (indicar ciudad y país), A (indicar fecha), (Razón social de la Proponente o de la persona jurídica que integra el Consorcio), (indicar RUT), REPRESENTADA POR DON (DOÑA)..............……………., CÉDULA NACIONAL DE IDENTIDAD Nº (o el equivalente de acuerdo con su nacionalidad)..................., (indicar profesión u oficio) ………….., AMBOS DOMICILIADOS EN ............................……..EN CUMPLIMIENTO DE LO DISPUESTO EN EL ARTÍCULO 13° DE LAS BASES ESPECÍFICAS DEL CONCURSO PÚBLICO “FOMENTO A LA RADIODIFUSIÓN DE RADIOS COMUNITARIAS”, </w:t>
            </w:r>
            <w:r w:rsidR="003A7083" w:rsidRPr="00A84210">
              <w:rPr>
                <w:sz w:val="18"/>
                <w:szCs w:val="18"/>
              </w:rPr>
              <w:t>CÓDIGO:</w:t>
            </w:r>
            <w:r w:rsidRPr="00A84210">
              <w:rPr>
                <w:sz w:val="18"/>
                <w:szCs w:val="18"/>
              </w:rPr>
              <w:t xml:space="preserve"> FDT-2023-02, DECLARO(AMOS) BAJO JURAMENTO QUE A LA PRESENTE FECHA, NUESTRA COMPAÑÍA NO PRESENTA CONDENA VIGENTE DE  PROHIBICIÓN DE ADJUDICARSE CUALQUIER CONCESIÓN OTORGADA POR EL ESTADO, POR CONDUCTAS PREVISTAS Y SANCIONADAS </w:t>
            </w:r>
            <w:r w:rsidR="00300A1B" w:rsidRPr="00A84210">
              <w:rPr>
                <w:sz w:val="18"/>
                <w:szCs w:val="18"/>
              </w:rPr>
              <w:t>EN LA LEY N° 20.393, DE RESPONSABILIDAD DE LA PERSONA JURIDICA POR CIERTOS DELITOS, ASÍ COMO AQUELLAS DESCRITAS EN EL LITERAL D) DEL ARTÍCULO 26 DEL DECRETO LEY N°211, QUE FIJA NORMAS PARA LA DEFENSA DE LA LIBRE COMPETENCIA  .</w:t>
            </w:r>
          </w:p>
          <w:p w14:paraId="6676ACEA" w14:textId="77777777" w:rsidR="007A4F65" w:rsidRPr="00A84210" w:rsidRDefault="007A4F65" w:rsidP="007A4F65">
            <w:pPr>
              <w:rPr>
                <w:sz w:val="18"/>
                <w:szCs w:val="18"/>
              </w:rPr>
            </w:pPr>
          </w:p>
          <w:p w14:paraId="71D48710" w14:textId="42466980" w:rsidR="007A4F65" w:rsidRPr="00A84210" w:rsidRDefault="007A4F65" w:rsidP="007A4F65">
            <w:pPr>
              <w:rPr>
                <w:sz w:val="18"/>
                <w:szCs w:val="18"/>
              </w:rPr>
            </w:pPr>
            <w:r w:rsidRPr="00A84210">
              <w:rPr>
                <w:sz w:val="18"/>
                <w:szCs w:val="18"/>
              </w:rPr>
              <w:t xml:space="preserve">FORMULO (AMOS) LA PRESENTE DECLARACIÓN PARA SER PRESENTADA EN LA PROPUESTA AL CONCURSO PÚBLICO “FOMENTO A LA RADIODIFUSIÓN DE RADIOS COMUNITARIAS”, Código: FDT-2023-02, QUE SE ENCUENTRA IMPULSANDO LA SUBSECRETARÍA DE TELECOMUNICACIONES. </w:t>
            </w:r>
          </w:p>
          <w:p w14:paraId="014E6CE6" w14:textId="77777777" w:rsidR="007A4F65" w:rsidRPr="00A84210" w:rsidRDefault="007A4F65" w:rsidP="007A4F65">
            <w:pPr>
              <w:rPr>
                <w:sz w:val="18"/>
                <w:szCs w:val="18"/>
              </w:rPr>
            </w:pPr>
          </w:p>
          <w:p w14:paraId="38B45F3D" w14:textId="090B4FFE" w:rsidR="007A4F65" w:rsidRPr="00A84210" w:rsidRDefault="007A4F65" w:rsidP="007A4F65">
            <w:pPr>
              <w:rPr>
                <w:sz w:val="18"/>
                <w:szCs w:val="18"/>
              </w:rPr>
            </w:pPr>
            <w:r w:rsidRPr="00A84210">
              <w:rPr>
                <w:sz w:val="18"/>
                <w:szCs w:val="18"/>
              </w:rPr>
              <w:t>LA PERSONERÍA DEL (LOS) SUSCRITO(S) PARA REPRESENTAR A LA EMPRESA (Razón social de la Proponente) _____________________ CONSTA EN ESCRITURA PÚBLICA DE FECHA ______________, OTORGADA EN LA NOTARÍA DE ____________ DON(ÑA) __________________, CON EL REPERTORIO N°____________.</w:t>
            </w:r>
          </w:p>
          <w:p w14:paraId="7AB67D07" w14:textId="77777777" w:rsidR="007A4F65" w:rsidRPr="00A84210" w:rsidRDefault="007A4F65" w:rsidP="007A4F65">
            <w:pPr>
              <w:rPr>
                <w:sz w:val="18"/>
                <w:szCs w:val="18"/>
              </w:rPr>
            </w:pPr>
          </w:p>
          <w:p w14:paraId="45E760FD" w14:textId="77777777" w:rsidR="007A4F65" w:rsidRPr="00A84210" w:rsidRDefault="007A4F65" w:rsidP="007A4F65">
            <w:pPr>
              <w:rPr>
                <w:sz w:val="18"/>
                <w:szCs w:val="18"/>
              </w:rPr>
            </w:pPr>
          </w:p>
          <w:p w14:paraId="5880B608" w14:textId="77777777" w:rsidR="007A4F65" w:rsidRPr="00A84210" w:rsidRDefault="007A4F65" w:rsidP="007A4F65">
            <w:pPr>
              <w:rPr>
                <w:sz w:val="18"/>
                <w:szCs w:val="18"/>
              </w:rPr>
            </w:pPr>
            <w:r w:rsidRPr="00A84210">
              <w:rPr>
                <w:sz w:val="18"/>
                <w:szCs w:val="18"/>
              </w:rPr>
              <w:t>__________________________________</w:t>
            </w:r>
          </w:p>
          <w:p w14:paraId="5CD42EDD" w14:textId="0BF30137" w:rsidR="007A4F65" w:rsidRPr="00A84210" w:rsidRDefault="007A4F65" w:rsidP="007A4F65">
            <w:pPr>
              <w:rPr>
                <w:sz w:val="18"/>
                <w:szCs w:val="18"/>
              </w:rPr>
            </w:pPr>
            <w:r w:rsidRPr="00A84210">
              <w:rPr>
                <w:sz w:val="18"/>
                <w:szCs w:val="18"/>
              </w:rPr>
              <w:t xml:space="preserve">NOMBRE DEL(DE LOS) REPRESENTANTE(S) LEGAL(ES) DE LA PROPONENTE </w:t>
            </w:r>
          </w:p>
          <w:p w14:paraId="5316CBF2" w14:textId="77777777" w:rsidR="007A4F65" w:rsidRPr="00A84210" w:rsidRDefault="007A4F65" w:rsidP="007A4F65">
            <w:pPr>
              <w:rPr>
                <w:sz w:val="18"/>
                <w:szCs w:val="18"/>
              </w:rPr>
            </w:pPr>
          </w:p>
          <w:p w14:paraId="2C9ADFD4" w14:textId="77777777" w:rsidR="007A4F65" w:rsidRPr="00A84210" w:rsidRDefault="007A4F65" w:rsidP="007A4F65">
            <w:pPr>
              <w:rPr>
                <w:sz w:val="18"/>
                <w:szCs w:val="18"/>
              </w:rPr>
            </w:pPr>
          </w:p>
          <w:p w14:paraId="4C89847B" w14:textId="77777777" w:rsidR="007A4F65" w:rsidRPr="00A84210" w:rsidRDefault="007A4F65" w:rsidP="007A4F65">
            <w:pPr>
              <w:rPr>
                <w:sz w:val="18"/>
                <w:szCs w:val="18"/>
              </w:rPr>
            </w:pPr>
            <w:r w:rsidRPr="00A84210">
              <w:rPr>
                <w:sz w:val="18"/>
                <w:szCs w:val="18"/>
              </w:rPr>
              <w:t>__________________________________</w:t>
            </w:r>
          </w:p>
          <w:p w14:paraId="52AC52ED" w14:textId="26C928BB" w:rsidR="007A4F65" w:rsidRPr="00A84210" w:rsidRDefault="007A4F65" w:rsidP="007A4F65">
            <w:pPr>
              <w:rPr>
                <w:sz w:val="18"/>
                <w:szCs w:val="18"/>
              </w:rPr>
            </w:pPr>
            <w:r w:rsidRPr="00A84210">
              <w:rPr>
                <w:sz w:val="18"/>
                <w:szCs w:val="18"/>
              </w:rPr>
              <w:t xml:space="preserve">RUT DEL(DE LOS) REPRESENTANTE(S) LEGAL(ES) DE LA PROPONENTE </w:t>
            </w:r>
          </w:p>
          <w:p w14:paraId="37F62BAF" w14:textId="77777777" w:rsidR="007A4F65" w:rsidRPr="00A84210" w:rsidRDefault="007A4F65" w:rsidP="007A4F65">
            <w:pPr>
              <w:rPr>
                <w:sz w:val="18"/>
                <w:szCs w:val="18"/>
              </w:rPr>
            </w:pPr>
          </w:p>
          <w:p w14:paraId="79F6AD64" w14:textId="77777777" w:rsidR="007A4F65" w:rsidRPr="00A84210" w:rsidRDefault="007A4F65" w:rsidP="007A4F65">
            <w:pPr>
              <w:rPr>
                <w:sz w:val="18"/>
                <w:szCs w:val="18"/>
              </w:rPr>
            </w:pPr>
          </w:p>
          <w:p w14:paraId="0766C6D9" w14:textId="77777777" w:rsidR="007A4F65" w:rsidRPr="00A84210" w:rsidRDefault="007A4F65" w:rsidP="007A4F65">
            <w:pPr>
              <w:rPr>
                <w:sz w:val="18"/>
                <w:szCs w:val="18"/>
              </w:rPr>
            </w:pPr>
            <w:r w:rsidRPr="00A84210">
              <w:rPr>
                <w:sz w:val="18"/>
                <w:szCs w:val="18"/>
              </w:rPr>
              <w:t>__________________________________</w:t>
            </w:r>
          </w:p>
          <w:p w14:paraId="0CE72D81" w14:textId="7D91DB76" w:rsidR="007A4F65" w:rsidRPr="00A84210" w:rsidRDefault="007A4F65" w:rsidP="007A4F65">
            <w:pPr>
              <w:rPr>
                <w:sz w:val="18"/>
                <w:szCs w:val="18"/>
              </w:rPr>
            </w:pPr>
            <w:r w:rsidRPr="00A84210">
              <w:rPr>
                <w:sz w:val="18"/>
                <w:szCs w:val="18"/>
              </w:rPr>
              <w:t xml:space="preserve">FIRMA DEL(DE LOS) REPRESENTANTE(S) LEGAL(ES) DE LA PROPONENTE </w:t>
            </w:r>
          </w:p>
          <w:p w14:paraId="1BC969F5" w14:textId="77777777" w:rsidR="007A4F65" w:rsidRPr="00A84210" w:rsidRDefault="007A4F65" w:rsidP="007A4F65">
            <w:pPr>
              <w:rPr>
                <w:sz w:val="18"/>
                <w:szCs w:val="18"/>
              </w:rPr>
            </w:pPr>
          </w:p>
          <w:p w14:paraId="18F2A968" w14:textId="77777777" w:rsidR="007A4F65" w:rsidRPr="00A84210" w:rsidRDefault="007A4F65" w:rsidP="007A4F65">
            <w:pPr>
              <w:rPr>
                <w:sz w:val="18"/>
                <w:szCs w:val="18"/>
              </w:rPr>
            </w:pPr>
          </w:p>
          <w:p w14:paraId="198D2EAC" w14:textId="632DFD73" w:rsidR="007A4F65" w:rsidRPr="00A84210" w:rsidRDefault="00EB0751" w:rsidP="007A4F65">
            <w:pPr>
              <w:rPr>
                <w:sz w:val="18"/>
                <w:szCs w:val="18"/>
              </w:rPr>
            </w:pPr>
            <w:r w:rsidRPr="00A84210">
              <w:rPr>
                <w:sz w:val="18"/>
                <w:szCs w:val="18"/>
              </w:rPr>
              <w:t>CIUDAD</w:t>
            </w:r>
            <w:r w:rsidR="007A4F65" w:rsidRPr="00A84210">
              <w:rPr>
                <w:sz w:val="18"/>
                <w:szCs w:val="18"/>
              </w:rPr>
              <w:t>,</w:t>
            </w:r>
          </w:p>
        </w:tc>
      </w:tr>
    </w:tbl>
    <w:p w14:paraId="0264F0C1" w14:textId="77777777" w:rsidR="003C6E76" w:rsidRPr="00A84210" w:rsidRDefault="003C6E76" w:rsidP="007A4F65"/>
    <w:p w14:paraId="79104360" w14:textId="77777777" w:rsidR="00D95FB6" w:rsidRPr="00A84210" w:rsidRDefault="00D95FB6" w:rsidP="00D95FB6">
      <w:pPr>
        <w:rPr>
          <w:lang w:eastAsia="ja-JP"/>
        </w:rPr>
      </w:pPr>
    </w:p>
    <w:p w14:paraId="42F119F8" w14:textId="51109134" w:rsidR="00201B28" w:rsidRPr="00A84210" w:rsidRDefault="000F042B" w:rsidP="00201B28">
      <w:pPr>
        <w:pStyle w:val="Anexo8"/>
      </w:pPr>
      <w:r w:rsidRPr="00A84210">
        <w:br w:type="page"/>
      </w:r>
      <w:r w:rsidR="00201B28" w:rsidRPr="00A84210">
        <w:lastRenderedPageBreak/>
        <w:t xml:space="preserve">Declaración jurada suscrita por el (los) representante(s) legal(es) de las Proponentes requerida en el Artículo 13° de estas Bases Específicas </w:t>
      </w:r>
    </w:p>
    <w:tbl>
      <w:tblPr>
        <w:tblStyle w:val="Tablaconcuadrcula"/>
        <w:tblW w:w="0" w:type="auto"/>
        <w:tblLook w:val="04A0" w:firstRow="1" w:lastRow="0" w:firstColumn="1" w:lastColumn="0" w:noHBand="0" w:noVBand="1"/>
      </w:tblPr>
      <w:tblGrid>
        <w:gridCol w:w="8978"/>
      </w:tblGrid>
      <w:tr w:rsidR="00201B28" w:rsidRPr="00A84210" w14:paraId="7C803B5D" w14:textId="77777777" w:rsidTr="00231027">
        <w:tc>
          <w:tcPr>
            <w:tcW w:w="8978" w:type="dxa"/>
          </w:tcPr>
          <w:p w14:paraId="367E27EB" w14:textId="77777777" w:rsidR="00201B28" w:rsidRPr="00A84210" w:rsidRDefault="00201B28" w:rsidP="00231027">
            <w:pPr>
              <w:rPr>
                <w:sz w:val="18"/>
                <w:szCs w:val="18"/>
              </w:rPr>
            </w:pPr>
          </w:p>
          <w:p w14:paraId="20CE40A2" w14:textId="77777777" w:rsidR="00201B28" w:rsidRPr="00A84210" w:rsidRDefault="00201B28" w:rsidP="00231027">
            <w:pPr>
              <w:rPr>
                <w:sz w:val="18"/>
                <w:szCs w:val="18"/>
              </w:rPr>
            </w:pPr>
          </w:p>
          <w:p w14:paraId="23924DA9" w14:textId="77777777" w:rsidR="00201B28" w:rsidRPr="00A84210" w:rsidRDefault="00201B28" w:rsidP="00231027">
            <w:pPr>
              <w:rPr>
                <w:sz w:val="18"/>
                <w:szCs w:val="18"/>
              </w:rPr>
            </w:pPr>
            <w:r w:rsidRPr="00A84210">
              <w:rPr>
                <w:sz w:val="18"/>
                <w:szCs w:val="18"/>
              </w:rPr>
              <w:t>DECLARACIÓN SOBRE PROCESOS CONCURSALES DE QUIEBRA O LIQUIDACIÓN QUE AFECTEN A LA PROPONENTE</w:t>
            </w:r>
          </w:p>
          <w:p w14:paraId="3EBA18D2" w14:textId="77777777" w:rsidR="00201B28" w:rsidRPr="00A84210" w:rsidRDefault="00201B28" w:rsidP="00231027">
            <w:pPr>
              <w:rPr>
                <w:sz w:val="18"/>
                <w:szCs w:val="18"/>
              </w:rPr>
            </w:pPr>
          </w:p>
          <w:p w14:paraId="0457149F" w14:textId="039F54A8" w:rsidR="00201B28" w:rsidRPr="00A84210" w:rsidRDefault="00201B28" w:rsidP="00231027">
            <w:pPr>
              <w:rPr>
                <w:sz w:val="18"/>
                <w:szCs w:val="18"/>
              </w:rPr>
            </w:pPr>
            <w:r w:rsidRPr="00A84210">
              <w:rPr>
                <w:sz w:val="18"/>
                <w:szCs w:val="18"/>
              </w:rPr>
              <w:t>EN (indicar ciudad y país), A (indicar fecha), (Razón social de la Proponente o de la persona jurídica que integra el Consorcio), (indicar RUT), REPRESENTADA POR DON (DOÑA)..............……………., CÉDULA NACIONAL DE IDENTIDAD Nº (o el equivalente de acuerdo con su nacionalidad)..................., (indicar profesión u oficio) …………….., AMBOS DOMICILIADOS EN ............................…….., EN CUMPLIMIENTO DE LO DISPUESTO EN EL ARTÍCULO 13° DE LAS BASES ESPECÍFICAS DEL CONCURSO PÚBLICO “FOMENTO A LA RADIODIFUSIÓN DE RADIOS COMUNITARIAS”, CÓDIGO: FDT-2023-02 DECLARO(AMOS) BAJO JURAMENTO QUE  NUESTRA COMPAÑÍA NO HA SIDO DECLARADA EN QUIEBRA NI SE ENCUENTRA ACTUALMENTE SOMETIDA A UN PROCEDIMIENTO CONCURSAL DE ESA NATURALEZA, NI A SU RESPECTO HA SIDO DETERMINADA SU LIQUIDACIÓN CONFORME A LA LEY N° 20.720.</w:t>
            </w:r>
          </w:p>
          <w:p w14:paraId="1BBED38F" w14:textId="77777777" w:rsidR="00201B28" w:rsidRPr="00A84210" w:rsidRDefault="00201B28" w:rsidP="00231027">
            <w:pPr>
              <w:rPr>
                <w:sz w:val="18"/>
                <w:szCs w:val="18"/>
              </w:rPr>
            </w:pPr>
          </w:p>
          <w:p w14:paraId="02C6C67B" w14:textId="77777777" w:rsidR="00201B28" w:rsidRPr="00A84210" w:rsidRDefault="00201B28" w:rsidP="00231027">
            <w:pPr>
              <w:rPr>
                <w:sz w:val="18"/>
                <w:szCs w:val="18"/>
              </w:rPr>
            </w:pPr>
            <w:r w:rsidRPr="00A84210">
              <w:rPr>
                <w:sz w:val="18"/>
                <w:szCs w:val="18"/>
              </w:rPr>
              <w:t xml:space="preserve">LA PERSONERÍA DEL (LOS) SUSCRITO(S) PARA REPRESENTAR A LA EMPRESA (Razón social de la Proponente o de la persona jurídica que integra el </w:t>
            </w:r>
            <w:proofErr w:type="gramStart"/>
            <w:r w:rsidRPr="00A84210">
              <w:rPr>
                <w:sz w:val="18"/>
                <w:szCs w:val="18"/>
              </w:rPr>
              <w:t>Consorcio)_</w:t>
            </w:r>
            <w:proofErr w:type="gramEnd"/>
            <w:r w:rsidRPr="00A84210">
              <w:rPr>
                <w:sz w:val="18"/>
                <w:szCs w:val="18"/>
              </w:rPr>
              <w:t xml:space="preserve">____________________ CONSTA EN ESCRITURA PÚBLICA DE FECHA ______________, OTORGADA EN LA NOTARÍA DE ____________ </w:t>
            </w:r>
            <w:proofErr w:type="spellStart"/>
            <w:r w:rsidRPr="00A84210">
              <w:rPr>
                <w:sz w:val="18"/>
                <w:szCs w:val="18"/>
              </w:rPr>
              <w:t>DE</w:t>
            </w:r>
            <w:proofErr w:type="spellEnd"/>
            <w:r w:rsidRPr="00A84210">
              <w:rPr>
                <w:sz w:val="18"/>
                <w:szCs w:val="18"/>
              </w:rPr>
              <w:t xml:space="preserve"> DON(ÑA) __________________, CON EL REPERTORIO N°____________.</w:t>
            </w:r>
          </w:p>
          <w:p w14:paraId="1EB912A2" w14:textId="77777777" w:rsidR="00201B28" w:rsidRPr="00A84210" w:rsidRDefault="00201B28" w:rsidP="00231027">
            <w:pPr>
              <w:rPr>
                <w:sz w:val="18"/>
                <w:szCs w:val="18"/>
              </w:rPr>
            </w:pPr>
          </w:p>
          <w:p w14:paraId="3D0CA24D" w14:textId="77777777" w:rsidR="00201B28" w:rsidRPr="00A84210" w:rsidRDefault="00201B28" w:rsidP="00231027">
            <w:pPr>
              <w:rPr>
                <w:sz w:val="18"/>
                <w:szCs w:val="18"/>
              </w:rPr>
            </w:pPr>
          </w:p>
          <w:p w14:paraId="28BB3F76" w14:textId="77777777" w:rsidR="00201B28" w:rsidRPr="00A84210" w:rsidRDefault="00201B28" w:rsidP="00231027">
            <w:pPr>
              <w:rPr>
                <w:sz w:val="18"/>
                <w:szCs w:val="18"/>
              </w:rPr>
            </w:pPr>
            <w:r w:rsidRPr="00A84210">
              <w:rPr>
                <w:sz w:val="18"/>
                <w:szCs w:val="18"/>
              </w:rPr>
              <w:t>___________________________________</w:t>
            </w:r>
          </w:p>
          <w:p w14:paraId="327E6364" w14:textId="77777777" w:rsidR="00201B28" w:rsidRPr="00A84210" w:rsidRDefault="00201B28" w:rsidP="00231027">
            <w:pPr>
              <w:rPr>
                <w:sz w:val="18"/>
                <w:szCs w:val="18"/>
              </w:rPr>
            </w:pPr>
            <w:r w:rsidRPr="00A84210">
              <w:rPr>
                <w:sz w:val="18"/>
                <w:szCs w:val="18"/>
              </w:rPr>
              <w:t>NOMBRE DE EL(LOS) REPRESENTANTE(S) LEGAL(ES)</w:t>
            </w:r>
          </w:p>
          <w:p w14:paraId="35B7BEC8" w14:textId="1CBE0349" w:rsidR="00201B28" w:rsidRPr="00A84210" w:rsidRDefault="00201B28" w:rsidP="00231027">
            <w:pPr>
              <w:rPr>
                <w:sz w:val="18"/>
                <w:szCs w:val="18"/>
              </w:rPr>
            </w:pPr>
            <w:r w:rsidRPr="00A84210">
              <w:rPr>
                <w:sz w:val="18"/>
                <w:szCs w:val="18"/>
              </w:rPr>
              <w:t xml:space="preserve">DE LA PROPONENTE </w:t>
            </w:r>
          </w:p>
          <w:p w14:paraId="651ED51F" w14:textId="77777777" w:rsidR="00201B28" w:rsidRPr="00A84210" w:rsidRDefault="00201B28" w:rsidP="00231027">
            <w:pPr>
              <w:rPr>
                <w:sz w:val="18"/>
                <w:szCs w:val="18"/>
              </w:rPr>
            </w:pPr>
          </w:p>
          <w:p w14:paraId="6AE2F7A0" w14:textId="77777777" w:rsidR="00201B28" w:rsidRPr="00A84210" w:rsidRDefault="00201B28" w:rsidP="00231027">
            <w:pPr>
              <w:rPr>
                <w:sz w:val="18"/>
                <w:szCs w:val="18"/>
              </w:rPr>
            </w:pPr>
          </w:p>
          <w:p w14:paraId="2042AE83" w14:textId="77777777" w:rsidR="00201B28" w:rsidRPr="00A84210" w:rsidRDefault="00201B28" w:rsidP="00231027">
            <w:pPr>
              <w:rPr>
                <w:sz w:val="18"/>
                <w:szCs w:val="18"/>
              </w:rPr>
            </w:pPr>
          </w:p>
          <w:p w14:paraId="392D94F5" w14:textId="77777777" w:rsidR="00201B28" w:rsidRPr="00A84210" w:rsidRDefault="00201B28" w:rsidP="00231027">
            <w:pPr>
              <w:rPr>
                <w:sz w:val="18"/>
                <w:szCs w:val="18"/>
              </w:rPr>
            </w:pPr>
            <w:r w:rsidRPr="00A84210">
              <w:rPr>
                <w:sz w:val="18"/>
                <w:szCs w:val="18"/>
              </w:rPr>
              <w:t>__________________________________</w:t>
            </w:r>
          </w:p>
          <w:p w14:paraId="24B84BC7" w14:textId="77777777" w:rsidR="00201B28" w:rsidRPr="00A84210" w:rsidRDefault="00201B28" w:rsidP="00231027">
            <w:pPr>
              <w:rPr>
                <w:sz w:val="18"/>
                <w:szCs w:val="18"/>
              </w:rPr>
            </w:pPr>
            <w:r w:rsidRPr="00A84210">
              <w:rPr>
                <w:sz w:val="18"/>
                <w:szCs w:val="18"/>
              </w:rPr>
              <w:t>RUT DE EL(LOS) REPRESENTANTE(S) LEGAL(ES)</w:t>
            </w:r>
          </w:p>
          <w:p w14:paraId="4D3FE3CA" w14:textId="64A2C06C" w:rsidR="00201B28" w:rsidRPr="00A84210" w:rsidRDefault="00201B28" w:rsidP="00231027">
            <w:pPr>
              <w:rPr>
                <w:sz w:val="18"/>
                <w:szCs w:val="18"/>
              </w:rPr>
            </w:pPr>
            <w:r w:rsidRPr="00A84210">
              <w:rPr>
                <w:sz w:val="18"/>
                <w:szCs w:val="18"/>
              </w:rPr>
              <w:t xml:space="preserve">DE LA PROPONENTE </w:t>
            </w:r>
          </w:p>
          <w:p w14:paraId="271295B3" w14:textId="77777777" w:rsidR="00201B28" w:rsidRPr="00A84210" w:rsidRDefault="00201B28" w:rsidP="00231027">
            <w:pPr>
              <w:rPr>
                <w:sz w:val="18"/>
                <w:szCs w:val="18"/>
              </w:rPr>
            </w:pPr>
          </w:p>
          <w:p w14:paraId="0F05BB4A" w14:textId="77777777" w:rsidR="00201B28" w:rsidRPr="00A84210" w:rsidRDefault="00201B28" w:rsidP="00231027">
            <w:pPr>
              <w:rPr>
                <w:sz w:val="18"/>
                <w:szCs w:val="18"/>
              </w:rPr>
            </w:pPr>
          </w:p>
          <w:p w14:paraId="69EEAF64" w14:textId="77777777" w:rsidR="00201B28" w:rsidRPr="00A84210" w:rsidRDefault="00201B28" w:rsidP="00231027">
            <w:pPr>
              <w:rPr>
                <w:sz w:val="18"/>
                <w:szCs w:val="18"/>
              </w:rPr>
            </w:pPr>
          </w:p>
          <w:p w14:paraId="04CB814C" w14:textId="77777777" w:rsidR="00201B28" w:rsidRPr="00A84210" w:rsidRDefault="00201B28" w:rsidP="00231027">
            <w:pPr>
              <w:rPr>
                <w:sz w:val="18"/>
                <w:szCs w:val="18"/>
              </w:rPr>
            </w:pPr>
            <w:r w:rsidRPr="00A84210">
              <w:rPr>
                <w:sz w:val="18"/>
                <w:szCs w:val="18"/>
              </w:rPr>
              <w:t>__________________________________</w:t>
            </w:r>
          </w:p>
          <w:p w14:paraId="0E2BFEA7" w14:textId="480895DE" w:rsidR="00201B28" w:rsidRPr="00A84210" w:rsidRDefault="00201B28" w:rsidP="00231027">
            <w:pPr>
              <w:rPr>
                <w:sz w:val="18"/>
                <w:szCs w:val="18"/>
              </w:rPr>
            </w:pPr>
            <w:r w:rsidRPr="00A84210">
              <w:rPr>
                <w:sz w:val="18"/>
                <w:szCs w:val="18"/>
              </w:rPr>
              <w:t xml:space="preserve">FIRMA DEL(DE LOS) REPRESENTANTE(S) LEGAL(ES) </w:t>
            </w:r>
          </w:p>
          <w:p w14:paraId="48D50F6E" w14:textId="77777777" w:rsidR="00201B28" w:rsidRPr="00A84210" w:rsidRDefault="00201B28" w:rsidP="00231027">
            <w:pPr>
              <w:rPr>
                <w:sz w:val="18"/>
                <w:szCs w:val="18"/>
              </w:rPr>
            </w:pPr>
          </w:p>
          <w:p w14:paraId="30BDC2BB" w14:textId="77777777" w:rsidR="00201B28" w:rsidRPr="00A84210" w:rsidRDefault="00201B28" w:rsidP="00231027">
            <w:pPr>
              <w:rPr>
                <w:sz w:val="18"/>
                <w:szCs w:val="18"/>
              </w:rPr>
            </w:pPr>
          </w:p>
          <w:p w14:paraId="7AE45C9E" w14:textId="77777777" w:rsidR="00201B28" w:rsidRPr="00A84210" w:rsidRDefault="00201B28" w:rsidP="00231027">
            <w:pPr>
              <w:rPr>
                <w:sz w:val="18"/>
                <w:szCs w:val="18"/>
              </w:rPr>
            </w:pPr>
          </w:p>
          <w:p w14:paraId="25C20DB0" w14:textId="77777777" w:rsidR="00201B28" w:rsidRPr="00A84210" w:rsidRDefault="00201B28" w:rsidP="00231027">
            <w:pPr>
              <w:rPr>
                <w:sz w:val="18"/>
                <w:szCs w:val="18"/>
              </w:rPr>
            </w:pPr>
          </w:p>
          <w:p w14:paraId="2093EF2F" w14:textId="4482C04D" w:rsidR="00201B28" w:rsidRPr="00A84210" w:rsidRDefault="00EB0751" w:rsidP="00231027">
            <w:pPr>
              <w:rPr>
                <w:sz w:val="18"/>
                <w:szCs w:val="18"/>
              </w:rPr>
            </w:pPr>
            <w:r w:rsidRPr="00A84210">
              <w:rPr>
                <w:sz w:val="18"/>
                <w:szCs w:val="18"/>
              </w:rPr>
              <w:t>CIUDAD</w:t>
            </w:r>
            <w:r w:rsidR="00201B28" w:rsidRPr="00A84210">
              <w:rPr>
                <w:sz w:val="18"/>
                <w:szCs w:val="18"/>
              </w:rPr>
              <w:t xml:space="preserve">, </w:t>
            </w:r>
          </w:p>
          <w:p w14:paraId="664B942C" w14:textId="77777777" w:rsidR="00201B28" w:rsidRPr="00A84210" w:rsidRDefault="00201B28" w:rsidP="00231027">
            <w:pPr>
              <w:rPr>
                <w:sz w:val="18"/>
                <w:szCs w:val="18"/>
              </w:rPr>
            </w:pPr>
          </w:p>
        </w:tc>
      </w:tr>
    </w:tbl>
    <w:p w14:paraId="0848AD5B" w14:textId="5E7267C1" w:rsidR="000F042B" w:rsidRPr="00A84210" w:rsidRDefault="000F042B">
      <w:pPr>
        <w:suppressAutoHyphens w:val="0"/>
        <w:spacing w:after="160" w:line="259" w:lineRule="auto"/>
        <w:jc w:val="left"/>
        <w:rPr>
          <w:rFonts w:eastAsia="MS Gothic"/>
          <w:b/>
          <w:bCs/>
          <w:spacing w:val="-3"/>
          <w:sz w:val="24"/>
          <w:lang w:eastAsia="ja-JP"/>
        </w:rPr>
      </w:pPr>
    </w:p>
    <w:p w14:paraId="0FE09743" w14:textId="77777777" w:rsidR="00EB0751" w:rsidRPr="00A84210" w:rsidRDefault="00EB0751">
      <w:pPr>
        <w:suppressAutoHyphens w:val="0"/>
        <w:spacing w:after="160" w:line="259" w:lineRule="auto"/>
        <w:jc w:val="left"/>
        <w:rPr>
          <w:rFonts w:eastAsia="MS Gothic"/>
          <w:b/>
          <w:bCs/>
          <w:spacing w:val="-3"/>
          <w:sz w:val="24"/>
          <w:lang w:eastAsia="ja-JP"/>
        </w:rPr>
      </w:pPr>
    </w:p>
    <w:p w14:paraId="41AD62D7" w14:textId="77777777" w:rsidR="00EB0751" w:rsidRPr="00A84210" w:rsidRDefault="00EB0751">
      <w:pPr>
        <w:suppressAutoHyphens w:val="0"/>
        <w:spacing w:after="160" w:line="259" w:lineRule="auto"/>
        <w:jc w:val="left"/>
        <w:rPr>
          <w:rFonts w:eastAsia="MS Gothic"/>
          <w:b/>
          <w:bCs/>
          <w:spacing w:val="-3"/>
          <w:sz w:val="24"/>
          <w:lang w:eastAsia="ja-JP"/>
        </w:rPr>
      </w:pPr>
    </w:p>
    <w:p w14:paraId="5B97F453" w14:textId="77777777" w:rsidR="00EB0751" w:rsidRPr="00A84210" w:rsidRDefault="00EB0751">
      <w:pPr>
        <w:suppressAutoHyphens w:val="0"/>
        <w:spacing w:after="160" w:line="259" w:lineRule="auto"/>
        <w:jc w:val="left"/>
        <w:rPr>
          <w:rFonts w:eastAsia="MS Gothic"/>
          <w:b/>
          <w:bCs/>
          <w:spacing w:val="-3"/>
          <w:sz w:val="24"/>
          <w:lang w:eastAsia="ja-JP"/>
        </w:rPr>
      </w:pPr>
    </w:p>
    <w:p w14:paraId="150B578F" w14:textId="77777777" w:rsidR="00EB0751" w:rsidRPr="00A84210" w:rsidRDefault="00EB0751">
      <w:pPr>
        <w:suppressAutoHyphens w:val="0"/>
        <w:spacing w:after="160" w:line="259" w:lineRule="auto"/>
        <w:jc w:val="left"/>
        <w:rPr>
          <w:rFonts w:eastAsia="MS Gothic"/>
          <w:b/>
          <w:bCs/>
          <w:spacing w:val="-3"/>
          <w:sz w:val="24"/>
          <w:lang w:eastAsia="ja-JP"/>
        </w:rPr>
      </w:pPr>
    </w:p>
    <w:p w14:paraId="2573D1A1" w14:textId="77777777" w:rsidR="00EB0751" w:rsidRPr="00A84210" w:rsidRDefault="00EB0751">
      <w:pPr>
        <w:suppressAutoHyphens w:val="0"/>
        <w:spacing w:after="160" w:line="259" w:lineRule="auto"/>
        <w:jc w:val="left"/>
        <w:rPr>
          <w:rFonts w:eastAsia="MS Gothic"/>
          <w:b/>
          <w:bCs/>
          <w:spacing w:val="-3"/>
          <w:sz w:val="24"/>
          <w:lang w:eastAsia="ja-JP"/>
        </w:rPr>
      </w:pPr>
    </w:p>
    <w:p w14:paraId="789EB295" w14:textId="4447437C" w:rsidR="00EB0751" w:rsidRPr="00A84210" w:rsidRDefault="00EB0751" w:rsidP="00EB0751">
      <w:pPr>
        <w:pStyle w:val="Anexo8"/>
      </w:pPr>
      <w:r w:rsidRPr="00A84210">
        <w:lastRenderedPageBreak/>
        <w:t xml:space="preserve">Declaración jurada suscrita por el (los) representante(s) legal(es) de las Proponentes requerida en el literal b. del Anexo Nº 3 de estas Bases Específicas </w:t>
      </w:r>
    </w:p>
    <w:tbl>
      <w:tblPr>
        <w:tblStyle w:val="Tablaconcuadrcula"/>
        <w:tblW w:w="0" w:type="auto"/>
        <w:tblLook w:val="04A0" w:firstRow="1" w:lastRow="0" w:firstColumn="1" w:lastColumn="0" w:noHBand="0" w:noVBand="1"/>
      </w:tblPr>
      <w:tblGrid>
        <w:gridCol w:w="8978"/>
      </w:tblGrid>
      <w:tr w:rsidR="00EB0751" w:rsidRPr="00A84210" w14:paraId="5DC23B35" w14:textId="77777777" w:rsidTr="00231027">
        <w:tc>
          <w:tcPr>
            <w:tcW w:w="8978" w:type="dxa"/>
          </w:tcPr>
          <w:p w14:paraId="7B35EB39" w14:textId="77777777" w:rsidR="00EB0751" w:rsidRPr="00A84210" w:rsidRDefault="00EB0751" w:rsidP="00231027">
            <w:pPr>
              <w:rPr>
                <w:sz w:val="18"/>
                <w:szCs w:val="18"/>
              </w:rPr>
            </w:pPr>
          </w:p>
          <w:p w14:paraId="02458492" w14:textId="77A60C46" w:rsidR="00EB0751" w:rsidRPr="00A84210" w:rsidRDefault="00EB0751" w:rsidP="00231027">
            <w:pPr>
              <w:rPr>
                <w:sz w:val="18"/>
                <w:szCs w:val="18"/>
              </w:rPr>
            </w:pPr>
            <w:r w:rsidRPr="00A84210">
              <w:rPr>
                <w:sz w:val="18"/>
                <w:szCs w:val="18"/>
              </w:rPr>
              <w:t>DECLARACIÓN SOBRE NO POSEER BALANCES GENERALES O ESTADOS DE RESULTADOS ASOCIADOS A LOS ÚLTIMOS DOS AÑOS POR PROPONENTE</w:t>
            </w:r>
          </w:p>
          <w:p w14:paraId="3FFB976D" w14:textId="77777777" w:rsidR="00EB0751" w:rsidRPr="00A84210" w:rsidRDefault="00EB0751" w:rsidP="00231027">
            <w:pPr>
              <w:rPr>
                <w:sz w:val="18"/>
                <w:szCs w:val="18"/>
              </w:rPr>
            </w:pPr>
          </w:p>
          <w:p w14:paraId="31ED07E5" w14:textId="127F5F91" w:rsidR="00EB0751" w:rsidRPr="00A84210" w:rsidRDefault="00EB0751" w:rsidP="00231027">
            <w:pPr>
              <w:rPr>
                <w:sz w:val="18"/>
                <w:szCs w:val="18"/>
              </w:rPr>
            </w:pPr>
            <w:r w:rsidRPr="00A84210">
              <w:rPr>
                <w:sz w:val="18"/>
                <w:szCs w:val="18"/>
              </w:rPr>
              <w:t>EN (indicar ciudad y país), A (indicar fecha), (Razón social de la Proponente o de la persona jurídica que integra el Consorcio), (indicar RUT), REPRESENTADA POR DON (DOÑA)..............……………., CÉDULA NACIONAL DE IDENTIDAD Nº (o el equivalente de acuerdo con su nacionalidad)..................., (indicar profesión u oficio) …………….., AMBOS DOMICILIADOS EN ............................…….., EN CUMPLIMIENTO DE LO DISPUESTO EN LAS BASES ESPECÍFICAS DEL CONCURSO PÚBLICO “FOMENTO A LA RADIODIFUSIÓN DE RADIOS COMUNITARIAS”, CÓDIGO: FDT-2023-02 DECLARO(AMOS) BAJO JURAMENTO QUE  NUESTRA COMPAÑÍA NO POSEE LOS ANTECEDENTES FINANCIEROS DEL LITERAL A) DEL ANEXO Nº 3 DE LAS MENCIONADAS BASES, POR LO QUE SOLICITA PRESENTAR UN FLUJO DE CAJA SEGÚN LO DISPUESTO EN EL LITERAL B. DEL MISMO ANE</w:t>
            </w:r>
            <w:r w:rsidR="00DE15F7" w:rsidRPr="00A84210">
              <w:rPr>
                <w:sz w:val="18"/>
                <w:szCs w:val="18"/>
              </w:rPr>
              <w:t>X</w:t>
            </w:r>
            <w:r w:rsidRPr="00A84210">
              <w:rPr>
                <w:sz w:val="18"/>
                <w:szCs w:val="18"/>
              </w:rPr>
              <w:t>O PREVIAMENTE REFERIDO.</w:t>
            </w:r>
          </w:p>
          <w:p w14:paraId="6D5497C2" w14:textId="77777777" w:rsidR="00EB0751" w:rsidRPr="00A84210" w:rsidRDefault="00EB0751" w:rsidP="00231027">
            <w:pPr>
              <w:rPr>
                <w:sz w:val="18"/>
                <w:szCs w:val="18"/>
              </w:rPr>
            </w:pPr>
          </w:p>
          <w:p w14:paraId="614ED6D3" w14:textId="77777777" w:rsidR="00EB0751" w:rsidRPr="00A84210" w:rsidRDefault="00EB0751" w:rsidP="00231027">
            <w:pPr>
              <w:rPr>
                <w:sz w:val="18"/>
                <w:szCs w:val="18"/>
              </w:rPr>
            </w:pPr>
            <w:r w:rsidRPr="00A84210">
              <w:rPr>
                <w:sz w:val="18"/>
                <w:szCs w:val="18"/>
              </w:rPr>
              <w:t xml:space="preserve">LA PERSONERÍA DEL (LOS) SUSCRITO(S) PARA REPRESENTAR A LA EMPRESA (Razón social de la Proponente o de la persona jurídica que integra el </w:t>
            </w:r>
            <w:proofErr w:type="gramStart"/>
            <w:r w:rsidRPr="00A84210">
              <w:rPr>
                <w:sz w:val="18"/>
                <w:szCs w:val="18"/>
              </w:rPr>
              <w:t>Consorcio)_</w:t>
            </w:r>
            <w:proofErr w:type="gramEnd"/>
            <w:r w:rsidRPr="00A84210">
              <w:rPr>
                <w:sz w:val="18"/>
                <w:szCs w:val="18"/>
              </w:rPr>
              <w:t xml:space="preserve">____________________ CONSTA EN ESCRITURA PÚBLICA DE FECHA ______________, OTORGADA EN LA NOTARÍA DE ____________ </w:t>
            </w:r>
            <w:proofErr w:type="spellStart"/>
            <w:r w:rsidRPr="00A84210">
              <w:rPr>
                <w:sz w:val="18"/>
                <w:szCs w:val="18"/>
              </w:rPr>
              <w:t>DE</w:t>
            </w:r>
            <w:proofErr w:type="spellEnd"/>
            <w:r w:rsidRPr="00A84210">
              <w:rPr>
                <w:sz w:val="18"/>
                <w:szCs w:val="18"/>
              </w:rPr>
              <w:t xml:space="preserve"> DON(ÑA) __________________, CON EL REPERTORIO N°____________.</w:t>
            </w:r>
          </w:p>
          <w:p w14:paraId="2894457B" w14:textId="77777777" w:rsidR="00EB0751" w:rsidRPr="00A84210" w:rsidRDefault="00EB0751" w:rsidP="00231027">
            <w:pPr>
              <w:rPr>
                <w:sz w:val="18"/>
                <w:szCs w:val="18"/>
              </w:rPr>
            </w:pPr>
          </w:p>
          <w:p w14:paraId="5B3A3794" w14:textId="77777777" w:rsidR="00EB0751" w:rsidRPr="00A84210" w:rsidRDefault="00EB0751" w:rsidP="00231027">
            <w:pPr>
              <w:rPr>
                <w:sz w:val="18"/>
                <w:szCs w:val="18"/>
              </w:rPr>
            </w:pPr>
          </w:p>
          <w:p w14:paraId="637315EF" w14:textId="77777777" w:rsidR="00EB0751" w:rsidRPr="00A84210" w:rsidRDefault="00EB0751" w:rsidP="00231027">
            <w:pPr>
              <w:rPr>
                <w:sz w:val="18"/>
                <w:szCs w:val="18"/>
              </w:rPr>
            </w:pPr>
            <w:r w:rsidRPr="00A84210">
              <w:rPr>
                <w:sz w:val="18"/>
                <w:szCs w:val="18"/>
              </w:rPr>
              <w:t>___________________________________</w:t>
            </w:r>
          </w:p>
          <w:p w14:paraId="511D649D" w14:textId="77777777" w:rsidR="00EB0751" w:rsidRPr="00A84210" w:rsidRDefault="00EB0751" w:rsidP="00231027">
            <w:pPr>
              <w:rPr>
                <w:sz w:val="18"/>
                <w:szCs w:val="18"/>
              </w:rPr>
            </w:pPr>
            <w:r w:rsidRPr="00A84210">
              <w:rPr>
                <w:sz w:val="18"/>
                <w:szCs w:val="18"/>
              </w:rPr>
              <w:t>NOMBRE DE EL(LOS) REPRESENTANTE(S) LEGAL(ES)</w:t>
            </w:r>
          </w:p>
          <w:p w14:paraId="6FA9BF5D" w14:textId="77777777" w:rsidR="00EB0751" w:rsidRPr="00A84210" w:rsidRDefault="00EB0751" w:rsidP="00231027">
            <w:pPr>
              <w:rPr>
                <w:sz w:val="18"/>
                <w:szCs w:val="18"/>
              </w:rPr>
            </w:pPr>
            <w:r w:rsidRPr="00A84210">
              <w:rPr>
                <w:sz w:val="18"/>
                <w:szCs w:val="18"/>
              </w:rPr>
              <w:t xml:space="preserve">DE LA PROPONENTE </w:t>
            </w:r>
          </w:p>
          <w:p w14:paraId="5E1F34F1" w14:textId="77777777" w:rsidR="00EB0751" w:rsidRPr="00A84210" w:rsidRDefault="00EB0751" w:rsidP="00231027">
            <w:pPr>
              <w:rPr>
                <w:sz w:val="18"/>
                <w:szCs w:val="18"/>
              </w:rPr>
            </w:pPr>
          </w:p>
          <w:p w14:paraId="6E3ED997" w14:textId="77777777" w:rsidR="00EB0751" w:rsidRPr="00A84210" w:rsidRDefault="00EB0751" w:rsidP="00231027">
            <w:pPr>
              <w:rPr>
                <w:sz w:val="18"/>
                <w:szCs w:val="18"/>
              </w:rPr>
            </w:pPr>
          </w:p>
          <w:p w14:paraId="7C2E601A" w14:textId="77777777" w:rsidR="00EB0751" w:rsidRPr="00A84210" w:rsidRDefault="00EB0751" w:rsidP="00231027">
            <w:pPr>
              <w:rPr>
                <w:sz w:val="18"/>
                <w:szCs w:val="18"/>
              </w:rPr>
            </w:pPr>
          </w:p>
          <w:p w14:paraId="1A29B52B" w14:textId="77777777" w:rsidR="00EB0751" w:rsidRPr="00A84210" w:rsidRDefault="00EB0751" w:rsidP="00231027">
            <w:pPr>
              <w:rPr>
                <w:sz w:val="18"/>
                <w:szCs w:val="18"/>
              </w:rPr>
            </w:pPr>
            <w:r w:rsidRPr="00A84210">
              <w:rPr>
                <w:sz w:val="18"/>
                <w:szCs w:val="18"/>
              </w:rPr>
              <w:t>__________________________________</w:t>
            </w:r>
          </w:p>
          <w:p w14:paraId="4D17DF81" w14:textId="77777777" w:rsidR="00EB0751" w:rsidRPr="00A84210" w:rsidRDefault="00EB0751" w:rsidP="00231027">
            <w:pPr>
              <w:rPr>
                <w:sz w:val="18"/>
                <w:szCs w:val="18"/>
              </w:rPr>
            </w:pPr>
            <w:r w:rsidRPr="00A84210">
              <w:rPr>
                <w:sz w:val="18"/>
                <w:szCs w:val="18"/>
              </w:rPr>
              <w:t>RUT DE EL(LOS) REPRESENTANTE(S) LEGAL(ES)</w:t>
            </w:r>
          </w:p>
          <w:p w14:paraId="27E62A23" w14:textId="77777777" w:rsidR="00EB0751" w:rsidRPr="00A84210" w:rsidRDefault="00EB0751" w:rsidP="00231027">
            <w:pPr>
              <w:rPr>
                <w:sz w:val="18"/>
                <w:szCs w:val="18"/>
              </w:rPr>
            </w:pPr>
            <w:r w:rsidRPr="00A84210">
              <w:rPr>
                <w:sz w:val="18"/>
                <w:szCs w:val="18"/>
              </w:rPr>
              <w:t xml:space="preserve">DE LA PROPONENTE </w:t>
            </w:r>
          </w:p>
          <w:p w14:paraId="43EB4520" w14:textId="77777777" w:rsidR="00EB0751" w:rsidRPr="00A84210" w:rsidRDefault="00EB0751" w:rsidP="00231027">
            <w:pPr>
              <w:rPr>
                <w:sz w:val="18"/>
                <w:szCs w:val="18"/>
              </w:rPr>
            </w:pPr>
          </w:p>
          <w:p w14:paraId="33C7B03F" w14:textId="77777777" w:rsidR="00EB0751" w:rsidRPr="00A84210" w:rsidRDefault="00EB0751" w:rsidP="00231027">
            <w:pPr>
              <w:rPr>
                <w:sz w:val="18"/>
                <w:szCs w:val="18"/>
              </w:rPr>
            </w:pPr>
          </w:p>
          <w:p w14:paraId="0EC12FA4" w14:textId="77777777" w:rsidR="00EB0751" w:rsidRPr="00A84210" w:rsidRDefault="00EB0751" w:rsidP="00231027">
            <w:pPr>
              <w:rPr>
                <w:sz w:val="18"/>
                <w:szCs w:val="18"/>
              </w:rPr>
            </w:pPr>
          </w:p>
          <w:p w14:paraId="244D5662" w14:textId="77777777" w:rsidR="00EB0751" w:rsidRPr="00A84210" w:rsidRDefault="00EB0751" w:rsidP="00231027">
            <w:pPr>
              <w:rPr>
                <w:sz w:val="18"/>
                <w:szCs w:val="18"/>
              </w:rPr>
            </w:pPr>
            <w:r w:rsidRPr="00A84210">
              <w:rPr>
                <w:sz w:val="18"/>
                <w:szCs w:val="18"/>
              </w:rPr>
              <w:t>__________________________________</w:t>
            </w:r>
          </w:p>
          <w:p w14:paraId="45F7C318" w14:textId="77777777" w:rsidR="00EB0751" w:rsidRPr="00A84210" w:rsidRDefault="00EB0751" w:rsidP="00231027">
            <w:pPr>
              <w:rPr>
                <w:sz w:val="18"/>
                <w:szCs w:val="18"/>
              </w:rPr>
            </w:pPr>
            <w:r w:rsidRPr="00A84210">
              <w:rPr>
                <w:sz w:val="18"/>
                <w:szCs w:val="18"/>
              </w:rPr>
              <w:t xml:space="preserve">FIRMA DEL(DE LOS) REPRESENTANTE(S) LEGAL(ES) </w:t>
            </w:r>
          </w:p>
          <w:p w14:paraId="4D045339" w14:textId="77777777" w:rsidR="00EB0751" w:rsidRPr="00A84210" w:rsidRDefault="00EB0751" w:rsidP="00231027">
            <w:pPr>
              <w:rPr>
                <w:sz w:val="18"/>
                <w:szCs w:val="18"/>
              </w:rPr>
            </w:pPr>
          </w:p>
          <w:p w14:paraId="39F993F0" w14:textId="77777777" w:rsidR="00EB0751" w:rsidRPr="00A84210" w:rsidRDefault="00EB0751" w:rsidP="00231027">
            <w:pPr>
              <w:rPr>
                <w:sz w:val="18"/>
                <w:szCs w:val="18"/>
              </w:rPr>
            </w:pPr>
          </w:p>
          <w:p w14:paraId="36AD3D0C" w14:textId="77777777" w:rsidR="00EB0751" w:rsidRPr="00A84210" w:rsidRDefault="00EB0751" w:rsidP="00231027">
            <w:pPr>
              <w:rPr>
                <w:sz w:val="18"/>
                <w:szCs w:val="18"/>
              </w:rPr>
            </w:pPr>
          </w:p>
          <w:p w14:paraId="2F0BCD8D" w14:textId="77777777" w:rsidR="00EB0751" w:rsidRPr="00A84210" w:rsidRDefault="00EB0751" w:rsidP="00231027">
            <w:pPr>
              <w:rPr>
                <w:sz w:val="18"/>
                <w:szCs w:val="18"/>
              </w:rPr>
            </w:pPr>
          </w:p>
          <w:p w14:paraId="72D96C0B" w14:textId="134D424E" w:rsidR="00EB0751" w:rsidRPr="00A84210" w:rsidRDefault="00EB0751" w:rsidP="00231027">
            <w:pPr>
              <w:rPr>
                <w:sz w:val="18"/>
                <w:szCs w:val="18"/>
              </w:rPr>
            </w:pPr>
            <w:r w:rsidRPr="00A84210">
              <w:rPr>
                <w:sz w:val="18"/>
                <w:szCs w:val="18"/>
              </w:rPr>
              <w:t xml:space="preserve">CIUDAD, </w:t>
            </w:r>
          </w:p>
          <w:p w14:paraId="1A12C953" w14:textId="77777777" w:rsidR="00EB0751" w:rsidRPr="00A84210" w:rsidRDefault="00EB0751" w:rsidP="00231027">
            <w:pPr>
              <w:rPr>
                <w:sz w:val="18"/>
                <w:szCs w:val="18"/>
              </w:rPr>
            </w:pPr>
          </w:p>
        </w:tc>
      </w:tr>
    </w:tbl>
    <w:p w14:paraId="2A77D31F" w14:textId="77777777" w:rsidR="00EB0751" w:rsidRPr="00A84210" w:rsidRDefault="00EB0751" w:rsidP="00EB0751">
      <w:pPr>
        <w:rPr>
          <w:lang w:eastAsia="ja-JP"/>
        </w:rPr>
      </w:pPr>
    </w:p>
    <w:p w14:paraId="55360C1F" w14:textId="77777777" w:rsidR="00EB0751" w:rsidRPr="00A84210" w:rsidRDefault="00EB0751" w:rsidP="00EB0751">
      <w:pPr>
        <w:rPr>
          <w:lang w:eastAsia="ja-JP"/>
        </w:rPr>
      </w:pPr>
    </w:p>
    <w:p w14:paraId="4CF895F3" w14:textId="77777777" w:rsidR="00EB0751" w:rsidRPr="00A84210" w:rsidRDefault="00EB0751" w:rsidP="00EB0751">
      <w:pPr>
        <w:rPr>
          <w:lang w:eastAsia="ja-JP"/>
        </w:rPr>
      </w:pPr>
    </w:p>
    <w:p w14:paraId="6F75FC74" w14:textId="77777777" w:rsidR="00EB0751" w:rsidRPr="00A84210" w:rsidRDefault="00EB0751" w:rsidP="00EB0751">
      <w:pPr>
        <w:rPr>
          <w:lang w:eastAsia="ja-JP"/>
        </w:rPr>
      </w:pPr>
    </w:p>
    <w:p w14:paraId="158A6F54" w14:textId="77777777" w:rsidR="00EB0751" w:rsidRPr="00A84210" w:rsidRDefault="00EB0751" w:rsidP="00EB0751">
      <w:pPr>
        <w:rPr>
          <w:lang w:eastAsia="ja-JP"/>
        </w:rPr>
      </w:pPr>
    </w:p>
    <w:p w14:paraId="24F05606" w14:textId="77777777" w:rsidR="00EB0751" w:rsidRPr="00A84210" w:rsidRDefault="00EB0751" w:rsidP="00EB0751">
      <w:pPr>
        <w:rPr>
          <w:lang w:eastAsia="ja-JP"/>
        </w:rPr>
      </w:pPr>
    </w:p>
    <w:p w14:paraId="0EAA91F2" w14:textId="77777777" w:rsidR="00EB0751" w:rsidRPr="00A84210" w:rsidRDefault="00EB0751" w:rsidP="00EB0751">
      <w:pPr>
        <w:rPr>
          <w:lang w:eastAsia="ja-JP"/>
        </w:rPr>
      </w:pPr>
    </w:p>
    <w:p w14:paraId="63A77E0C" w14:textId="77777777" w:rsidR="00EB0751" w:rsidRPr="00A84210" w:rsidRDefault="00EB0751" w:rsidP="00DE15F7">
      <w:pPr>
        <w:rPr>
          <w:lang w:eastAsia="ja-JP"/>
        </w:rPr>
      </w:pPr>
    </w:p>
    <w:p w14:paraId="48E3CDC3" w14:textId="275EBCDC" w:rsidR="009D39B3" w:rsidRPr="00A84210" w:rsidRDefault="009D39B3" w:rsidP="009D39B3">
      <w:pPr>
        <w:pStyle w:val="Ttulo1"/>
      </w:pPr>
      <w:r w:rsidRPr="00A84210">
        <w:lastRenderedPageBreak/>
        <w:t>ANEXO N°9</w:t>
      </w:r>
    </w:p>
    <w:p w14:paraId="2C6D323A" w14:textId="78800016" w:rsidR="00C6251A" w:rsidRPr="00A84210" w:rsidRDefault="00C6251A" w:rsidP="00C6251A">
      <w:pPr>
        <w:pStyle w:val="Ttulo1"/>
      </w:pPr>
      <w:r w:rsidRPr="00A84210">
        <w:t>GLOSARIO</w:t>
      </w:r>
    </w:p>
    <w:p w14:paraId="377B4956" w14:textId="77777777" w:rsidR="003150D8" w:rsidRPr="00A84210" w:rsidRDefault="003150D8" w:rsidP="003150D8">
      <w:pPr>
        <w:pStyle w:val="Prrafodelista"/>
        <w:keepNext/>
        <w:keepLines/>
        <w:numPr>
          <w:ilvl w:val="0"/>
          <w:numId w:val="1"/>
        </w:numPr>
        <w:spacing w:before="40"/>
        <w:contextualSpacing w:val="0"/>
        <w:jc w:val="left"/>
        <w:outlineLvl w:val="1"/>
        <w:rPr>
          <w:rFonts w:eastAsiaTheme="majorEastAsia" w:cstheme="majorBidi"/>
          <w:b/>
          <w:bCs/>
          <w:i/>
          <w:iCs/>
          <w:vanish/>
          <w:color w:val="000000" w:themeColor="text1"/>
          <w:sz w:val="24"/>
          <w:szCs w:val="24"/>
          <w:lang w:eastAsia="ja-JP"/>
        </w:rPr>
      </w:pPr>
    </w:p>
    <w:p w14:paraId="4DB0B943" w14:textId="77777777" w:rsidR="003150D8" w:rsidRPr="00A84210" w:rsidRDefault="003150D8" w:rsidP="003150D8">
      <w:pPr>
        <w:pStyle w:val="Prrafodelista"/>
        <w:keepNext/>
        <w:keepLines/>
        <w:numPr>
          <w:ilvl w:val="0"/>
          <w:numId w:val="1"/>
        </w:numPr>
        <w:spacing w:before="40"/>
        <w:contextualSpacing w:val="0"/>
        <w:jc w:val="left"/>
        <w:outlineLvl w:val="1"/>
        <w:rPr>
          <w:rFonts w:eastAsiaTheme="majorEastAsia" w:cstheme="majorBidi"/>
          <w:b/>
          <w:bCs/>
          <w:i/>
          <w:iCs/>
          <w:vanish/>
          <w:color w:val="000000" w:themeColor="text1"/>
          <w:sz w:val="24"/>
          <w:szCs w:val="24"/>
          <w:lang w:eastAsia="ja-JP"/>
        </w:rPr>
      </w:pPr>
    </w:p>
    <w:p w14:paraId="589E1F5B" w14:textId="77777777" w:rsidR="003150D8" w:rsidRPr="00A84210" w:rsidRDefault="003150D8" w:rsidP="003150D8">
      <w:pPr>
        <w:pStyle w:val="Prrafodelista"/>
        <w:keepNext/>
        <w:keepLines/>
        <w:numPr>
          <w:ilvl w:val="0"/>
          <w:numId w:val="1"/>
        </w:numPr>
        <w:spacing w:before="40"/>
        <w:contextualSpacing w:val="0"/>
        <w:jc w:val="left"/>
        <w:outlineLvl w:val="1"/>
        <w:rPr>
          <w:rFonts w:eastAsiaTheme="majorEastAsia" w:cstheme="majorBidi"/>
          <w:b/>
          <w:bCs/>
          <w:i/>
          <w:iCs/>
          <w:vanish/>
          <w:color w:val="000000" w:themeColor="text1"/>
          <w:sz w:val="24"/>
          <w:szCs w:val="24"/>
          <w:lang w:eastAsia="ja-JP"/>
        </w:rPr>
      </w:pPr>
    </w:p>
    <w:p w14:paraId="543CCC5B" w14:textId="77777777" w:rsidR="003150D8" w:rsidRPr="00A84210" w:rsidRDefault="003150D8" w:rsidP="003150D8">
      <w:pPr>
        <w:pStyle w:val="Prrafodelista"/>
        <w:keepNext/>
        <w:keepLines/>
        <w:numPr>
          <w:ilvl w:val="0"/>
          <w:numId w:val="1"/>
        </w:numPr>
        <w:spacing w:before="40"/>
        <w:contextualSpacing w:val="0"/>
        <w:jc w:val="left"/>
        <w:outlineLvl w:val="1"/>
        <w:rPr>
          <w:rFonts w:eastAsiaTheme="majorEastAsia" w:cstheme="majorBidi"/>
          <w:b/>
          <w:bCs/>
          <w:i/>
          <w:iCs/>
          <w:vanish/>
          <w:color w:val="000000" w:themeColor="text1"/>
          <w:sz w:val="24"/>
          <w:szCs w:val="24"/>
          <w:lang w:eastAsia="ja-JP"/>
        </w:rPr>
      </w:pPr>
    </w:p>
    <w:p w14:paraId="1D1B5AE4" w14:textId="77777777" w:rsidR="003150D8" w:rsidRPr="00A84210" w:rsidRDefault="003150D8" w:rsidP="003150D8">
      <w:pPr>
        <w:pStyle w:val="Prrafodelista"/>
        <w:keepNext/>
        <w:keepLines/>
        <w:numPr>
          <w:ilvl w:val="0"/>
          <w:numId w:val="1"/>
        </w:numPr>
        <w:spacing w:before="40"/>
        <w:contextualSpacing w:val="0"/>
        <w:jc w:val="left"/>
        <w:outlineLvl w:val="1"/>
        <w:rPr>
          <w:rFonts w:eastAsiaTheme="majorEastAsia" w:cstheme="majorBidi"/>
          <w:b/>
          <w:bCs/>
          <w:i/>
          <w:iCs/>
          <w:vanish/>
          <w:color w:val="000000" w:themeColor="text1"/>
          <w:sz w:val="24"/>
          <w:szCs w:val="24"/>
          <w:lang w:eastAsia="ja-JP"/>
        </w:rPr>
      </w:pPr>
    </w:p>
    <w:p w14:paraId="26294208" w14:textId="77777777" w:rsidR="003150D8" w:rsidRPr="00A84210" w:rsidRDefault="003150D8" w:rsidP="003150D8">
      <w:pPr>
        <w:pStyle w:val="Prrafodelista"/>
        <w:keepNext/>
        <w:keepLines/>
        <w:numPr>
          <w:ilvl w:val="0"/>
          <w:numId w:val="1"/>
        </w:numPr>
        <w:spacing w:before="40"/>
        <w:contextualSpacing w:val="0"/>
        <w:jc w:val="left"/>
        <w:outlineLvl w:val="1"/>
        <w:rPr>
          <w:rFonts w:eastAsiaTheme="majorEastAsia" w:cstheme="majorBidi"/>
          <w:b/>
          <w:bCs/>
          <w:i/>
          <w:iCs/>
          <w:vanish/>
          <w:color w:val="000000" w:themeColor="text1"/>
          <w:sz w:val="24"/>
          <w:szCs w:val="24"/>
          <w:lang w:eastAsia="ja-JP"/>
        </w:rPr>
      </w:pPr>
    </w:p>
    <w:p w14:paraId="2A31385A" w14:textId="77777777" w:rsidR="003150D8" w:rsidRPr="00A84210" w:rsidRDefault="003150D8" w:rsidP="003150D8">
      <w:pPr>
        <w:pStyle w:val="Prrafodelista"/>
        <w:keepNext/>
        <w:keepLines/>
        <w:numPr>
          <w:ilvl w:val="0"/>
          <w:numId w:val="1"/>
        </w:numPr>
        <w:spacing w:before="40"/>
        <w:contextualSpacing w:val="0"/>
        <w:jc w:val="left"/>
        <w:outlineLvl w:val="1"/>
        <w:rPr>
          <w:rFonts w:eastAsiaTheme="majorEastAsia" w:cstheme="majorBidi"/>
          <w:b/>
          <w:bCs/>
          <w:i/>
          <w:iCs/>
          <w:vanish/>
          <w:color w:val="000000" w:themeColor="text1"/>
          <w:sz w:val="24"/>
          <w:szCs w:val="24"/>
          <w:lang w:eastAsia="ja-JP"/>
        </w:rPr>
      </w:pPr>
    </w:p>
    <w:p w14:paraId="1903CB82" w14:textId="77777777" w:rsidR="003150D8" w:rsidRPr="00A84210" w:rsidRDefault="003150D8" w:rsidP="003150D8">
      <w:pPr>
        <w:pStyle w:val="Prrafodelista"/>
        <w:keepNext/>
        <w:keepLines/>
        <w:numPr>
          <w:ilvl w:val="0"/>
          <w:numId w:val="1"/>
        </w:numPr>
        <w:spacing w:before="40"/>
        <w:contextualSpacing w:val="0"/>
        <w:jc w:val="left"/>
        <w:outlineLvl w:val="1"/>
        <w:rPr>
          <w:rFonts w:eastAsiaTheme="majorEastAsia" w:cstheme="majorBidi"/>
          <w:b/>
          <w:bCs/>
          <w:i/>
          <w:iCs/>
          <w:vanish/>
          <w:color w:val="000000" w:themeColor="text1"/>
          <w:sz w:val="24"/>
          <w:szCs w:val="24"/>
          <w:lang w:eastAsia="ja-JP"/>
        </w:rPr>
      </w:pPr>
    </w:p>
    <w:p w14:paraId="243DB047" w14:textId="77777777" w:rsidR="003150D8" w:rsidRPr="00A84210" w:rsidRDefault="003150D8" w:rsidP="003150D8">
      <w:pPr>
        <w:pStyle w:val="Prrafodelista"/>
        <w:keepNext/>
        <w:keepLines/>
        <w:numPr>
          <w:ilvl w:val="0"/>
          <w:numId w:val="1"/>
        </w:numPr>
        <w:spacing w:before="40"/>
        <w:contextualSpacing w:val="0"/>
        <w:jc w:val="left"/>
        <w:outlineLvl w:val="1"/>
        <w:rPr>
          <w:rFonts w:eastAsiaTheme="majorEastAsia" w:cstheme="majorBidi"/>
          <w:b/>
          <w:bCs/>
          <w:i/>
          <w:iCs/>
          <w:vanish/>
          <w:color w:val="000000" w:themeColor="text1"/>
          <w:sz w:val="24"/>
          <w:szCs w:val="24"/>
          <w:lang w:eastAsia="ja-JP"/>
        </w:rPr>
      </w:pPr>
    </w:p>
    <w:p w14:paraId="549A7046" w14:textId="3E3DD418" w:rsidR="00804A14" w:rsidRPr="00A84210" w:rsidRDefault="00804A14" w:rsidP="003150D8">
      <w:pPr>
        <w:pStyle w:val="Ttulo2"/>
        <w:numPr>
          <w:ilvl w:val="1"/>
          <w:numId w:val="1"/>
        </w:numPr>
      </w:pPr>
      <w:r w:rsidRPr="00A84210">
        <w:t>Siglas y Acrónimos</w:t>
      </w:r>
    </w:p>
    <w:p w14:paraId="165F281F" w14:textId="3A941FFB" w:rsidR="00BD137E" w:rsidRPr="00A84210" w:rsidRDefault="00BD137E" w:rsidP="00BD137E">
      <w:pPr>
        <w:rPr>
          <w:lang w:eastAsia="ja-JP"/>
        </w:rPr>
      </w:pPr>
    </w:p>
    <w:p w14:paraId="7FA6D9F4" w14:textId="2E2A292C" w:rsidR="00B27D5D" w:rsidRPr="00A84210" w:rsidRDefault="00B27D5D" w:rsidP="00A01B01">
      <w:r w:rsidRPr="00A84210">
        <w:rPr>
          <w:b/>
          <w:bCs/>
        </w:rPr>
        <w:t>AAC:</w:t>
      </w:r>
      <w:r w:rsidRPr="00A84210">
        <w:t xml:space="preserve"> </w:t>
      </w:r>
      <w:proofErr w:type="spellStart"/>
      <w:r w:rsidRPr="00A84210">
        <w:t>Advanced</w:t>
      </w:r>
      <w:proofErr w:type="spellEnd"/>
      <w:r w:rsidRPr="00A84210">
        <w:t xml:space="preserve"> Audio </w:t>
      </w:r>
      <w:proofErr w:type="spellStart"/>
      <w:r w:rsidRPr="00A84210">
        <w:t>Coding</w:t>
      </w:r>
      <w:proofErr w:type="spellEnd"/>
    </w:p>
    <w:p w14:paraId="410D5BA0" w14:textId="1FEDC4E2" w:rsidR="00BD137E" w:rsidRPr="00A84210" w:rsidRDefault="00BD137E" w:rsidP="00A01B01">
      <w:r w:rsidRPr="00A84210">
        <w:rPr>
          <w:b/>
          <w:bCs/>
        </w:rPr>
        <w:t>CDT:</w:t>
      </w:r>
      <w:r w:rsidRPr="00A84210">
        <w:t xml:space="preserve"> Consejo de Desarrollo de las Telecomunicaciones.</w:t>
      </w:r>
    </w:p>
    <w:p w14:paraId="3880EF8E" w14:textId="77777777" w:rsidR="00BD137E" w:rsidRPr="00A84210" w:rsidRDefault="00BD137E" w:rsidP="00A01B01">
      <w:r w:rsidRPr="00A84210">
        <w:rPr>
          <w:b/>
          <w:bCs/>
        </w:rPr>
        <w:t>FDT:</w:t>
      </w:r>
      <w:r w:rsidRPr="00A84210">
        <w:t xml:space="preserve"> Fondo de Desarrollo de las Telecomunicaciones.</w:t>
      </w:r>
    </w:p>
    <w:p w14:paraId="4572D9AD" w14:textId="5C66C82A" w:rsidR="00BD137E" w:rsidRPr="00A84210" w:rsidRDefault="00BD137E" w:rsidP="00A01B01">
      <w:r w:rsidRPr="00A84210">
        <w:rPr>
          <w:b/>
          <w:bCs/>
        </w:rPr>
        <w:t>IVA:</w:t>
      </w:r>
      <w:r w:rsidRPr="00A84210">
        <w:t xml:space="preserve"> Impuesto al Valor Agregado.</w:t>
      </w:r>
    </w:p>
    <w:p w14:paraId="62159970" w14:textId="0A5B12F6" w:rsidR="00BD137E" w:rsidRPr="00A84210" w:rsidRDefault="00BD137E" w:rsidP="00A01B01">
      <w:r w:rsidRPr="00A84210">
        <w:rPr>
          <w:b/>
          <w:bCs/>
        </w:rPr>
        <w:t>LGT:</w:t>
      </w:r>
      <w:r w:rsidRPr="00A84210">
        <w:t xml:space="preserve"> Ley N° 18.168, General de Telecomunicaciones.</w:t>
      </w:r>
    </w:p>
    <w:p w14:paraId="62F30D81" w14:textId="4F078276" w:rsidR="00BD137E" w:rsidRPr="00A84210" w:rsidRDefault="00BD137E" w:rsidP="00A01B01">
      <w:r w:rsidRPr="00A84210">
        <w:rPr>
          <w:b/>
          <w:bCs/>
        </w:rPr>
        <w:t>Reglamento:</w:t>
      </w:r>
      <w:r w:rsidRPr="00A84210">
        <w:t xml:space="preserve"> Decreto Supremo N°353, de 2001, del Ministerio de Transportes y Telecomunicaciones, que aprueba el Reglamento del Fondo de Desarrollo de las Telecomunicaciones.</w:t>
      </w:r>
    </w:p>
    <w:p w14:paraId="5494BE39" w14:textId="77777777" w:rsidR="00BD137E" w:rsidRPr="00A84210" w:rsidRDefault="00BD137E" w:rsidP="00A01B01">
      <w:r w:rsidRPr="00A84210">
        <w:rPr>
          <w:b/>
          <w:bCs/>
        </w:rPr>
        <w:t>SUBTEL o Subsecretaría:</w:t>
      </w:r>
      <w:r w:rsidRPr="00A84210">
        <w:t xml:space="preserve"> Subsecretaría de Telecomunicaciones.</w:t>
      </w:r>
    </w:p>
    <w:p w14:paraId="695267B2" w14:textId="77777777" w:rsidR="00BD137E" w:rsidRPr="00A84210" w:rsidRDefault="00BD137E" w:rsidP="00A01B01">
      <w:r w:rsidRPr="00A84210">
        <w:rPr>
          <w:b/>
          <w:bCs/>
        </w:rPr>
        <w:t>UF:</w:t>
      </w:r>
      <w:r w:rsidRPr="00A84210">
        <w:t xml:space="preserve"> Unidad (es) de Fomento.</w:t>
      </w:r>
    </w:p>
    <w:p w14:paraId="38A0A41B" w14:textId="619046B9" w:rsidR="00804A14" w:rsidRPr="00A84210" w:rsidRDefault="00804A14" w:rsidP="00804A14">
      <w:pPr>
        <w:rPr>
          <w:lang w:eastAsia="ja-JP"/>
        </w:rPr>
      </w:pPr>
    </w:p>
    <w:p w14:paraId="6A1DCB8C" w14:textId="7196DC15" w:rsidR="00804A14" w:rsidRPr="00A84210" w:rsidRDefault="00804A14" w:rsidP="004B2F28">
      <w:pPr>
        <w:pStyle w:val="Ttulo2"/>
        <w:numPr>
          <w:ilvl w:val="1"/>
          <w:numId w:val="1"/>
        </w:numPr>
      </w:pPr>
      <w:r w:rsidRPr="00A84210">
        <w:t>Definiciones</w:t>
      </w:r>
    </w:p>
    <w:p w14:paraId="46ADF5F3" w14:textId="77777777" w:rsidR="00750981" w:rsidRPr="00A84210" w:rsidRDefault="00750981" w:rsidP="006612B6">
      <w:pPr>
        <w:rPr>
          <w:lang w:eastAsia="ja-JP"/>
        </w:rPr>
      </w:pPr>
    </w:p>
    <w:p w14:paraId="31C1ADBD" w14:textId="04578BA2" w:rsidR="005B6573" w:rsidRPr="00A84210" w:rsidRDefault="00A01B01" w:rsidP="006612B6">
      <w:pPr>
        <w:rPr>
          <w:lang w:eastAsia="ja-JP"/>
        </w:rPr>
      </w:pPr>
      <w:r w:rsidRPr="00A84210">
        <w:rPr>
          <w:b/>
          <w:bCs/>
          <w:lang w:eastAsia="ja-JP"/>
        </w:rPr>
        <w:t>CIF:</w:t>
      </w:r>
      <w:r w:rsidRPr="00A84210">
        <w:rPr>
          <w:i/>
          <w:iCs/>
          <w:lang w:eastAsia="ja-JP"/>
        </w:rPr>
        <w:t xml:space="preserve"> </w:t>
      </w:r>
      <w:proofErr w:type="spellStart"/>
      <w:r w:rsidRPr="00A84210">
        <w:rPr>
          <w:i/>
          <w:iCs/>
          <w:lang w:eastAsia="ja-JP"/>
        </w:rPr>
        <w:t>Cost</w:t>
      </w:r>
      <w:proofErr w:type="spellEnd"/>
      <w:r w:rsidRPr="00A84210">
        <w:rPr>
          <w:i/>
          <w:iCs/>
          <w:lang w:eastAsia="ja-JP"/>
        </w:rPr>
        <w:t xml:space="preserve">, </w:t>
      </w:r>
      <w:proofErr w:type="spellStart"/>
      <w:r w:rsidRPr="00A84210">
        <w:rPr>
          <w:i/>
          <w:iCs/>
          <w:lang w:eastAsia="ja-JP"/>
        </w:rPr>
        <w:t>Insurance</w:t>
      </w:r>
      <w:proofErr w:type="spellEnd"/>
      <w:r w:rsidRPr="00A84210">
        <w:rPr>
          <w:i/>
          <w:iCs/>
          <w:lang w:eastAsia="ja-JP"/>
        </w:rPr>
        <w:t xml:space="preserve"> and </w:t>
      </w:r>
      <w:proofErr w:type="spellStart"/>
      <w:r w:rsidRPr="00A84210">
        <w:rPr>
          <w:i/>
          <w:iCs/>
          <w:lang w:eastAsia="ja-JP"/>
        </w:rPr>
        <w:t>freight</w:t>
      </w:r>
      <w:proofErr w:type="spellEnd"/>
      <w:r w:rsidRPr="00A84210">
        <w:rPr>
          <w:lang w:eastAsia="ja-JP"/>
        </w:rPr>
        <w:t xml:space="preserve"> (en sus siglas en inglés) es un término de comercio internacional para referirse al costo, seguro y flete de la logística marítima o fluvial que tanto el vendedor como el comprador de una transacción comercial deben respetar y negociar.</w:t>
      </w:r>
    </w:p>
    <w:p w14:paraId="07282C35" w14:textId="77777777" w:rsidR="004742A1" w:rsidRPr="00A84210" w:rsidRDefault="004742A1" w:rsidP="006612B6">
      <w:pPr>
        <w:rPr>
          <w:lang w:eastAsia="ja-JP"/>
        </w:rPr>
      </w:pPr>
    </w:p>
    <w:p w14:paraId="40A5971E" w14:textId="77777777" w:rsidR="004742A1" w:rsidRPr="00A84210" w:rsidRDefault="004742A1" w:rsidP="004742A1">
      <w:pPr>
        <w:rPr>
          <w:rFonts w:cs="Arial"/>
        </w:rPr>
      </w:pPr>
      <w:r w:rsidRPr="00A84210">
        <w:rPr>
          <w:rFonts w:cs="Arial"/>
          <w:b/>
          <w:bCs/>
        </w:rPr>
        <w:t xml:space="preserve">Convergencia tecnológica: </w:t>
      </w:r>
      <w:r w:rsidRPr="00A84210">
        <w:rPr>
          <w:rFonts w:cs="Arial"/>
        </w:rPr>
        <w:t>es la integración de una tecnología con otra, para estas bases específicas se considera mezclar un Sistema de Transmisión de Televisión con la Transmisión de Datos a través de internet.</w:t>
      </w:r>
    </w:p>
    <w:p w14:paraId="18F02871" w14:textId="77777777" w:rsidR="002125FE" w:rsidRPr="00A84210" w:rsidRDefault="002125FE" w:rsidP="002125FE">
      <w:pPr>
        <w:rPr>
          <w:lang w:eastAsia="ja-JP"/>
        </w:rPr>
      </w:pPr>
    </w:p>
    <w:p w14:paraId="042C5562" w14:textId="1C9F9BBC" w:rsidR="002125FE" w:rsidRPr="00A84210" w:rsidRDefault="002125FE" w:rsidP="002125FE">
      <w:pPr>
        <w:rPr>
          <w:lang w:eastAsia="ja-JP"/>
        </w:rPr>
      </w:pPr>
      <w:r w:rsidRPr="00A84210">
        <w:rPr>
          <w:b/>
          <w:bCs/>
          <w:lang w:eastAsia="ja-JP"/>
        </w:rPr>
        <w:t>Desistimiento:</w:t>
      </w:r>
      <w:r w:rsidRPr="00A84210">
        <w:rPr>
          <w:lang w:eastAsia="ja-JP"/>
        </w:rPr>
        <w:t xml:space="preserve"> Será expreso cuando Proponente, el Adjudicatario y/o la Beneficiaria manifieste expresa y claramente su intención de no continuar en el procedimiento concursal o con el Proyecto. El desistimiento tácito se producirá toda vez que la Postulante, el Adjudicatario y/o la Beneficiaria celebre u omita cualquier acto que implique su exclusión del Concurso, o cuando no dé cumplimiento a alguna de las obligaciones del procedimiento concursal o del Proyecto cuya consecuencia, por expresa disposición legal o de las Bases del Concurso, sea el desistimiento.</w:t>
      </w:r>
    </w:p>
    <w:p w14:paraId="3D9FAB58" w14:textId="77777777" w:rsidR="00691E6A" w:rsidRPr="00A84210" w:rsidRDefault="00691E6A" w:rsidP="002125FE">
      <w:pPr>
        <w:rPr>
          <w:lang w:eastAsia="ja-JP"/>
        </w:rPr>
      </w:pPr>
    </w:p>
    <w:p w14:paraId="38726750" w14:textId="345E6114" w:rsidR="00A90324" w:rsidRPr="00A84210" w:rsidRDefault="00A90324" w:rsidP="001B7082">
      <w:pPr>
        <w:pStyle w:val="Textonotaalfinal"/>
        <w:jc w:val="both"/>
        <w:rPr>
          <w:rFonts w:ascii="Bookman Old Style" w:eastAsia="Bookman Old Style" w:hAnsi="Bookman Old Style"/>
          <w:sz w:val="22"/>
          <w:szCs w:val="22"/>
          <w:lang w:val="es-CL"/>
        </w:rPr>
      </w:pPr>
      <w:r w:rsidRPr="00A84210">
        <w:rPr>
          <w:rFonts w:ascii="Bookman Old Style" w:eastAsia="Bookman Old Style" w:hAnsi="Bookman Old Style"/>
          <w:b/>
          <w:bCs/>
          <w:sz w:val="22"/>
          <w:szCs w:val="22"/>
          <w:lang w:val="es-CL"/>
        </w:rPr>
        <w:t xml:space="preserve">Inicio del </w:t>
      </w:r>
      <w:r w:rsidR="00EB0751" w:rsidRPr="00A84210">
        <w:t xml:space="preserve"> </w:t>
      </w:r>
      <w:r w:rsidR="00EB0751" w:rsidRPr="00A84210">
        <w:rPr>
          <w:rFonts w:ascii="Bookman Old Style" w:eastAsia="Bookman Old Style" w:hAnsi="Bookman Old Style"/>
          <w:b/>
          <w:bCs/>
          <w:sz w:val="22"/>
          <w:szCs w:val="22"/>
          <w:lang w:val="es-CL"/>
        </w:rPr>
        <w:t>Sistema de Procesamiento de Audio en FM</w:t>
      </w:r>
      <w:r w:rsidRPr="00A84210">
        <w:rPr>
          <w:rFonts w:ascii="Bookman Old Style" w:eastAsia="Bookman Old Style" w:hAnsi="Bookman Old Style"/>
          <w:b/>
          <w:bCs/>
          <w:sz w:val="22"/>
          <w:szCs w:val="22"/>
          <w:lang w:val="es-CL"/>
        </w:rPr>
        <w:t>:</w:t>
      </w:r>
      <w:r w:rsidRPr="00A84210">
        <w:rPr>
          <w:rFonts w:ascii="Bookman Old Style" w:eastAsia="Bookman Old Style" w:hAnsi="Bookman Old Style"/>
          <w:sz w:val="22"/>
          <w:szCs w:val="22"/>
          <w:lang w:val="es-CL"/>
        </w:rPr>
        <w:t xml:space="preserve"> Oportunidad en la cual la solución técnica del Sistema de Procesamiento de Audio en FM adjudicada se encuentre implementada y operativa,  de acuerdo a lo establecido en el Capítulo 2° y en los Anexos N° 1 y N° 4, ambos de las presentes Bases Específicas, y en definitiva en la respectiva Propuesta adjudicada, lo cual se verificará previa autorización o recepción conforme de las obras e instalaciones por parte de SUBTEL, en los plazos establecido en el numeral 1.1.</w:t>
      </w:r>
      <w:r w:rsidR="00EB0751" w:rsidRPr="00A84210">
        <w:rPr>
          <w:rFonts w:ascii="Bookman Old Style" w:eastAsia="Bookman Old Style" w:hAnsi="Bookman Old Style"/>
          <w:sz w:val="22"/>
          <w:szCs w:val="22"/>
          <w:lang w:val="es-CL"/>
        </w:rPr>
        <w:t>10</w:t>
      </w:r>
      <w:r w:rsidRPr="00A84210">
        <w:rPr>
          <w:rFonts w:ascii="Bookman Old Style" w:eastAsia="Bookman Old Style" w:hAnsi="Bookman Old Style"/>
          <w:sz w:val="22"/>
          <w:szCs w:val="22"/>
          <w:lang w:val="es-CL"/>
        </w:rPr>
        <w:t xml:space="preserve"> del Anexo N° 1 de las presentes Bases Específicas y en definitiva en la respectiva Propuesta adjudicada. </w:t>
      </w:r>
    </w:p>
    <w:p w14:paraId="27E68645" w14:textId="77777777" w:rsidR="00A90324" w:rsidRPr="00A84210" w:rsidRDefault="00A90324" w:rsidP="002125FE">
      <w:pPr>
        <w:rPr>
          <w:lang w:eastAsia="ja-JP"/>
        </w:rPr>
      </w:pPr>
    </w:p>
    <w:p w14:paraId="1ED8184A" w14:textId="3065E602" w:rsidR="00691E6A" w:rsidRPr="00A84210" w:rsidRDefault="00691E6A" w:rsidP="00691E6A">
      <w:pPr>
        <w:rPr>
          <w:lang w:eastAsia="ja-JP"/>
        </w:rPr>
      </w:pPr>
      <w:r w:rsidRPr="00A84210">
        <w:rPr>
          <w:b/>
          <w:bCs/>
          <w:lang w:eastAsia="ja-JP"/>
        </w:rPr>
        <w:t>Oficio Adjudicatorio:</w:t>
      </w:r>
      <w:r w:rsidRPr="00A84210">
        <w:rPr>
          <w:lang w:eastAsia="ja-JP"/>
        </w:rPr>
        <w:t xml:space="preserve"> Acto administrativo mediante el cual el CDT, a través de la Subsecretaría de Telecomunicaciones, comunica la adjudicación del Proyecto Comprometido a la Proponente, la cual se constituye en Adjudicatario del </w:t>
      </w:r>
      <w:r w:rsidRPr="00A84210">
        <w:rPr>
          <w:lang w:eastAsia="ja-JP"/>
        </w:rPr>
        <w:lastRenderedPageBreak/>
        <w:t>presente Concurso Público.</w:t>
      </w:r>
      <w:r w:rsidR="00F27844" w:rsidRPr="00A84210">
        <w:rPr>
          <w:lang w:eastAsia="ja-JP"/>
        </w:rPr>
        <w:t xml:space="preserve"> Este instrumento será notificado con posterioridad a la sesión del CDT que adjudique la Propuesta, mediante correo electrónico  por parte de la Oficina de Partes Virtual de SUBTEL, o bien en la fecha de la notificación personal por parte de SUBTEL al representante legal de la Proponente.</w:t>
      </w:r>
      <w:r w:rsidRPr="00A84210">
        <w:rPr>
          <w:lang w:eastAsia="ja-JP"/>
        </w:rPr>
        <w:t xml:space="preserve"> </w:t>
      </w:r>
    </w:p>
    <w:p w14:paraId="6328838E" w14:textId="77777777" w:rsidR="00691E6A" w:rsidRPr="00A84210" w:rsidRDefault="00691E6A" w:rsidP="00691E6A">
      <w:pPr>
        <w:rPr>
          <w:lang w:eastAsia="ja-JP"/>
        </w:rPr>
      </w:pPr>
    </w:p>
    <w:p w14:paraId="26C79F13" w14:textId="76F6156C" w:rsidR="00691E6A" w:rsidRPr="00A84210" w:rsidRDefault="00691E6A" w:rsidP="00691E6A">
      <w:pPr>
        <w:rPr>
          <w:lang w:eastAsia="ja-JP"/>
        </w:rPr>
      </w:pPr>
      <w:r w:rsidRPr="00A84210">
        <w:rPr>
          <w:b/>
          <w:bCs/>
          <w:lang w:eastAsia="ja-JP"/>
        </w:rPr>
        <w:t>Período de Obligatoriedad de las Exigencias de las Bases:</w:t>
      </w:r>
      <w:r w:rsidRPr="00A84210">
        <w:rPr>
          <w:lang w:eastAsia="ja-JP"/>
        </w:rPr>
        <w:t xml:space="preserve"> Aquel período de tiempo durante el cual la Beneficiaria no podrá disminuir las prestaciones comprometidas para el cumplimiento de las exigencias detalladas en las presentes Bases Específicas y, en definitiva, aquellas que sean parte del Proyecto Comprometido. Para el presente Concurso, este período será de </w:t>
      </w:r>
      <w:r w:rsidR="00FB6981" w:rsidRPr="00A84210">
        <w:rPr>
          <w:lang w:eastAsia="ja-JP"/>
        </w:rPr>
        <w:t>tres</w:t>
      </w:r>
      <w:r w:rsidRPr="00A84210">
        <w:rPr>
          <w:lang w:eastAsia="ja-JP"/>
        </w:rPr>
        <w:t xml:space="preserve"> (</w:t>
      </w:r>
      <w:r w:rsidR="00FB6981" w:rsidRPr="00A84210">
        <w:rPr>
          <w:lang w:eastAsia="ja-JP"/>
        </w:rPr>
        <w:t>3</w:t>
      </w:r>
      <w:r w:rsidRPr="00A84210">
        <w:rPr>
          <w:lang w:eastAsia="ja-JP"/>
        </w:rPr>
        <w:t xml:space="preserve">) años, contados desde la fecha de </w:t>
      </w:r>
      <w:r w:rsidR="00F27844" w:rsidRPr="00A84210">
        <w:rPr>
          <w:lang w:eastAsia="ja-JP"/>
        </w:rPr>
        <w:t xml:space="preserve">notificación de </w:t>
      </w:r>
      <w:r w:rsidRPr="00A84210">
        <w:rPr>
          <w:lang w:eastAsia="ja-JP"/>
        </w:rPr>
        <w:t xml:space="preserve">la resolución de asignación que otorgue la autorización respectiva, más el tiempo que medie entre dicha fecha y </w:t>
      </w:r>
      <w:r w:rsidR="00F27844" w:rsidRPr="00A84210">
        <w:rPr>
          <w:lang w:eastAsia="ja-JP"/>
        </w:rPr>
        <w:t>la notificación d</w:t>
      </w:r>
      <w:r w:rsidRPr="00A84210">
        <w:rPr>
          <w:lang w:eastAsia="ja-JP"/>
        </w:rPr>
        <w:t>el oficio de recepción conforme de las obras e instalaciones, según corresponda.</w:t>
      </w:r>
    </w:p>
    <w:p w14:paraId="6021104F" w14:textId="77777777" w:rsidR="000B2996" w:rsidRPr="00A84210" w:rsidRDefault="000B2996" w:rsidP="00691E6A">
      <w:pPr>
        <w:rPr>
          <w:lang w:eastAsia="ja-JP"/>
        </w:rPr>
      </w:pPr>
    </w:p>
    <w:p w14:paraId="69F8D483" w14:textId="59A0D7DA" w:rsidR="009818FE" w:rsidRPr="00A84210" w:rsidRDefault="00107FAF" w:rsidP="009818FE">
      <w:r w:rsidRPr="00A84210">
        <w:rPr>
          <w:rFonts w:cs="Arial"/>
          <w:b/>
        </w:rPr>
        <w:t xml:space="preserve">Etapa </w:t>
      </w:r>
      <w:r w:rsidR="009818FE" w:rsidRPr="00A84210">
        <w:rPr>
          <w:rFonts w:cs="Arial"/>
          <w:b/>
        </w:rPr>
        <w:t>de Postulación:</w:t>
      </w:r>
      <w:r w:rsidR="009818FE" w:rsidRPr="00A84210">
        <w:t xml:space="preserve"> Aquel período de tiempo en el cual las Proponentes deben presentar sus Propuestas, según la </w:t>
      </w:r>
      <w:r w:rsidRPr="00A84210">
        <w:t>Macrozona</w:t>
      </w:r>
      <w:r w:rsidR="009818FE" w:rsidRPr="00A84210">
        <w:t xml:space="preserve"> respectiva </w:t>
      </w:r>
      <w:proofErr w:type="gramStart"/>
      <w:r w:rsidR="009818FE" w:rsidRPr="00A84210">
        <w:t>de acuerdo a</w:t>
      </w:r>
      <w:proofErr w:type="gramEnd"/>
      <w:r w:rsidR="009818FE" w:rsidRPr="00A84210">
        <w:t xml:space="preserve"> lo indicado en el Anexo N° 4 de las presentes Bases</w:t>
      </w:r>
      <w:r w:rsidRPr="00A84210">
        <w:t>.</w:t>
      </w:r>
      <w:r w:rsidR="009818FE" w:rsidRPr="00A84210">
        <w:t xml:space="preserve"> La presentación de una Propuesta fuera de</w:t>
      </w:r>
      <w:r w:rsidRPr="00A84210">
        <w:t xml:space="preserve"> </w:t>
      </w:r>
      <w:r w:rsidR="009818FE" w:rsidRPr="00A84210">
        <w:t>l</w:t>
      </w:r>
      <w:r w:rsidRPr="00A84210">
        <w:t>a Etapa</w:t>
      </w:r>
      <w:r w:rsidR="009818FE" w:rsidRPr="00A84210">
        <w:t xml:space="preserve"> de Postulación de la respectiva </w:t>
      </w:r>
      <w:r w:rsidRPr="00A84210">
        <w:t xml:space="preserve">Macrozona </w:t>
      </w:r>
      <w:r w:rsidR="009818FE" w:rsidRPr="00A84210">
        <w:t>es causal de rechazo de la Propuesta.</w:t>
      </w:r>
    </w:p>
    <w:p w14:paraId="5CC4FD31" w14:textId="77777777" w:rsidR="000B2996" w:rsidRPr="00A84210" w:rsidRDefault="000B2996" w:rsidP="009818FE"/>
    <w:p w14:paraId="0298A36B" w14:textId="01244FD0" w:rsidR="000B2996" w:rsidRPr="00A84210" w:rsidRDefault="000B2996" w:rsidP="009818FE">
      <w:pPr>
        <w:rPr>
          <w:rFonts w:cs="Arial"/>
        </w:rPr>
      </w:pPr>
      <w:r w:rsidRPr="00A84210">
        <w:rPr>
          <w:rFonts w:cs="Arial"/>
          <w:b/>
        </w:rPr>
        <w:t>Proyecto Técnico:</w:t>
      </w:r>
      <w:r w:rsidRPr="00A84210">
        <w:rPr>
          <w:rFonts w:cs="Arial"/>
        </w:rPr>
        <w:t xml:space="preserve"> Proyecto que debe ser presentado por la Proponente en los términos señalados en el inciso primero del Artículo 15º de la Ley Nº 18.168, General de Telecomunicaciones en relación a lo dispuesto en el Anexo N° 1 de estas Bases Específicas, para proveer un Sistema de Procesamiento de Audio en FM.</w:t>
      </w:r>
    </w:p>
    <w:p w14:paraId="4F3D3A1C" w14:textId="77777777" w:rsidR="00EB0751" w:rsidRPr="00A84210" w:rsidRDefault="00EB0751" w:rsidP="009818FE"/>
    <w:p w14:paraId="6CE5CF5C" w14:textId="36DC4E3E" w:rsidR="00826E36" w:rsidRPr="00A84210" w:rsidRDefault="00826E36" w:rsidP="006612B6">
      <w:pPr>
        <w:rPr>
          <w:lang w:eastAsia="ja-JP"/>
        </w:rPr>
      </w:pPr>
      <w:r w:rsidRPr="00A84210">
        <w:rPr>
          <w:b/>
          <w:bCs/>
          <w:lang w:eastAsia="ja-JP"/>
        </w:rPr>
        <w:t xml:space="preserve">Señal FM: </w:t>
      </w:r>
      <w:r w:rsidRPr="00A84210">
        <w:rPr>
          <w:lang w:eastAsia="ja-JP"/>
        </w:rPr>
        <w:t xml:space="preserve">Aquella señal de audio que se ha modulado en frecuencia para su transmisión hacia </w:t>
      </w:r>
      <w:r w:rsidR="00EE2F89" w:rsidRPr="00A84210">
        <w:rPr>
          <w:lang w:eastAsia="ja-JP"/>
        </w:rPr>
        <w:t>los receptores de los</w:t>
      </w:r>
      <w:r w:rsidRPr="00A84210">
        <w:rPr>
          <w:lang w:eastAsia="ja-JP"/>
        </w:rPr>
        <w:t xml:space="preserve"> auditores.</w:t>
      </w:r>
    </w:p>
    <w:p w14:paraId="1A07C256" w14:textId="77777777" w:rsidR="00826E36" w:rsidRPr="00A84210" w:rsidRDefault="00826E36" w:rsidP="006612B6">
      <w:pPr>
        <w:rPr>
          <w:b/>
          <w:bCs/>
          <w:lang w:eastAsia="ja-JP"/>
        </w:rPr>
      </w:pPr>
    </w:p>
    <w:p w14:paraId="7959A353" w14:textId="6C193CDF" w:rsidR="00C14E68" w:rsidRPr="00A84210" w:rsidRDefault="006612B6" w:rsidP="006612B6">
      <w:pPr>
        <w:rPr>
          <w:lang w:eastAsia="ja-JP"/>
        </w:rPr>
      </w:pPr>
      <w:r w:rsidRPr="00A84210">
        <w:rPr>
          <w:b/>
          <w:bCs/>
          <w:lang w:eastAsia="ja-JP"/>
        </w:rPr>
        <w:t>Servicios de Radiodifusión Comunitaria Ciudadana</w:t>
      </w:r>
      <w:r w:rsidR="00C14E68" w:rsidRPr="00A84210">
        <w:rPr>
          <w:b/>
          <w:bCs/>
          <w:lang w:eastAsia="ja-JP"/>
        </w:rPr>
        <w:t xml:space="preserve"> y Frecuencia Modulada</w:t>
      </w:r>
      <w:r w:rsidRPr="00A84210">
        <w:rPr>
          <w:b/>
          <w:bCs/>
          <w:lang w:eastAsia="ja-JP"/>
        </w:rPr>
        <w:t>:</w:t>
      </w:r>
      <w:r w:rsidRPr="00A84210">
        <w:rPr>
          <w:lang w:eastAsia="ja-JP"/>
        </w:rPr>
        <w:t xml:space="preserve"> </w:t>
      </w:r>
      <w:r w:rsidR="00300A1B" w:rsidRPr="00A84210">
        <w:rPr>
          <w:lang w:eastAsia="ja-JP"/>
        </w:rPr>
        <w:t>es aquel servicio de radiodifusión sonora de libre recepción que</w:t>
      </w:r>
      <w:r w:rsidR="00BE694A" w:rsidRPr="00A84210">
        <w:rPr>
          <w:lang w:eastAsia="ja-JP"/>
        </w:rPr>
        <w:t xml:space="preserve"> tiene como zona de servicio máxima una comuna o agrupación de comunas, conforme al ámbito de acción comunitaria de la entidad concesionaria, definida en la Ley</w:t>
      </w:r>
      <w:r w:rsidR="00F27844" w:rsidRPr="00A84210">
        <w:rPr>
          <w:lang w:eastAsia="ja-JP"/>
        </w:rPr>
        <w:t xml:space="preserve"> N°</w:t>
      </w:r>
      <w:r w:rsidR="00BE694A" w:rsidRPr="00A84210">
        <w:rPr>
          <w:lang w:eastAsia="ja-JP"/>
        </w:rPr>
        <w:t xml:space="preserve"> 20.433.</w:t>
      </w:r>
    </w:p>
    <w:p w14:paraId="7E0A77BE" w14:textId="77777777" w:rsidR="001B7082" w:rsidRPr="00A84210" w:rsidRDefault="001B7082" w:rsidP="006612B6">
      <w:pPr>
        <w:rPr>
          <w:rFonts w:eastAsia="Bookman Old Style" w:cs="Bookman Old Style"/>
          <w:b/>
          <w:bCs/>
        </w:rPr>
      </w:pPr>
    </w:p>
    <w:p w14:paraId="5C83502E" w14:textId="1446DFF5" w:rsidR="00931F54" w:rsidRPr="00A84210" w:rsidRDefault="00931F54" w:rsidP="006612B6">
      <w:pPr>
        <w:rPr>
          <w:rFonts w:eastAsia="Bookman Old Style" w:cs="Bookman Old Style"/>
        </w:rPr>
      </w:pPr>
      <w:r w:rsidRPr="00A84210">
        <w:rPr>
          <w:rFonts w:eastAsia="Bookman Old Style" w:cs="Bookman Old Style"/>
          <w:b/>
          <w:bCs/>
        </w:rPr>
        <w:t>UPS:</w:t>
      </w:r>
      <w:r w:rsidRPr="00A84210">
        <w:rPr>
          <w:rFonts w:eastAsia="Bookman Old Style" w:cs="Bookman Old Style"/>
        </w:rPr>
        <w:t xml:space="preserve"> </w:t>
      </w:r>
      <w:proofErr w:type="spellStart"/>
      <w:r w:rsidRPr="00A84210">
        <w:rPr>
          <w:rFonts w:eastAsia="Bookman Old Style" w:cs="Bookman Old Style"/>
          <w:i/>
          <w:iCs/>
        </w:rPr>
        <w:t>Uninterruptible</w:t>
      </w:r>
      <w:proofErr w:type="spellEnd"/>
      <w:r w:rsidRPr="00A84210">
        <w:rPr>
          <w:rFonts w:eastAsia="Bookman Old Style" w:cs="Bookman Old Style"/>
          <w:i/>
          <w:iCs/>
        </w:rPr>
        <w:t xml:space="preserve"> </w:t>
      </w:r>
      <w:proofErr w:type="spellStart"/>
      <w:r w:rsidRPr="00A84210">
        <w:rPr>
          <w:rFonts w:eastAsia="Bookman Old Style" w:cs="Bookman Old Style"/>
          <w:i/>
          <w:iCs/>
        </w:rPr>
        <w:t>Power</w:t>
      </w:r>
      <w:proofErr w:type="spellEnd"/>
      <w:r w:rsidRPr="00A84210">
        <w:rPr>
          <w:rFonts w:eastAsia="Bookman Old Style" w:cs="Bookman Old Style"/>
          <w:i/>
          <w:iCs/>
        </w:rPr>
        <w:t xml:space="preserve"> </w:t>
      </w:r>
      <w:proofErr w:type="spellStart"/>
      <w:r w:rsidRPr="00A84210">
        <w:rPr>
          <w:rFonts w:eastAsia="Bookman Old Style" w:cs="Bookman Old Style"/>
          <w:i/>
          <w:iCs/>
        </w:rPr>
        <w:t>Supply</w:t>
      </w:r>
      <w:proofErr w:type="spellEnd"/>
      <w:r w:rsidR="00047B84" w:rsidRPr="00A84210">
        <w:rPr>
          <w:rFonts w:eastAsia="Bookman Old Style" w:cs="Bookman Old Style"/>
        </w:rPr>
        <w:t xml:space="preserve"> en sus siglas en inglés, hace mención a un dispositivo que permite un respaldo automático de energía antes fallas en la red eléctrica.</w:t>
      </w:r>
    </w:p>
    <w:p w14:paraId="0E6CEA40" w14:textId="77777777" w:rsidR="00047B84" w:rsidRPr="00A84210" w:rsidRDefault="00047B84" w:rsidP="006612B6">
      <w:pPr>
        <w:rPr>
          <w:rFonts w:eastAsia="Bookman Old Style" w:cs="Bookman Old Style"/>
        </w:rPr>
      </w:pPr>
    </w:p>
    <w:p w14:paraId="2470AEAB" w14:textId="3F084231" w:rsidR="00047B84" w:rsidRPr="00A84210" w:rsidRDefault="00047B84" w:rsidP="006612B6">
      <w:pPr>
        <w:rPr>
          <w:lang w:eastAsia="ja-JP"/>
        </w:rPr>
      </w:pPr>
      <w:r w:rsidRPr="00A84210">
        <w:rPr>
          <w:b/>
          <w:bCs/>
          <w:lang w:eastAsia="ja-JP"/>
        </w:rPr>
        <w:t>Sistema de Procesamiento de Audio en FM</w:t>
      </w:r>
      <w:r w:rsidRPr="00A84210">
        <w:rPr>
          <w:lang w:eastAsia="ja-JP"/>
        </w:rPr>
        <w:t>: es aquel conjunto de equipos en el cual se ecualizará, codificará, comprimirá, modulará y transmitirá la señal de audio de la radioemisora.</w:t>
      </w:r>
    </w:p>
    <w:p w14:paraId="55683EF0" w14:textId="1E63E51F" w:rsidR="006612B6" w:rsidRPr="00A84210" w:rsidRDefault="00300A1B" w:rsidP="006612B6">
      <w:pPr>
        <w:rPr>
          <w:lang w:eastAsia="ja-JP"/>
        </w:rPr>
      </w:pPr>
      <w:r w:rsidRPr="00A84210">
        <w:rPr>
          <w:lang w:eastAsia="ja-JP"/>
        </w:rPr>
        <w:t xml:space="preserve"> </w:t>
      </w:r>
    </w:p>
    <w:p w14:paraId="688FEF32" w14:textId="0A85BDB6" w:rsidR="00596689" w:rsidRPr="00A84210" w:rsidRDefault="00596689" w:rsidP="00596689">
      <w:pPr>
        <w:rPr>
          <w:lang w:eastAsia="ja-JP"/>
        </w:rPr>
      </w:pPr>
      <w:r w:rsidRPr="00A84210">
        <w:rPr>
          <w:b/>
          <w:bCs/>
          <w:lang w:eastAsia="ja-JP"/>
        </w:rPr>
        <w:t>Zona de Servicio Mínima:</w:t>
      </w:r>
      <w:r w:rsidRPr="00A84210">
        <w:rPr>
          <w:lang w:eastAsia="ja-JP"/>
        </w:rPr>
        <w:t xml:space="preserve"> corresponde a la zona geográfica en torno a la planta transmisora delimitada por el contorno donde la intensidad de campo eléctrico de la señal es igual a 54 dB [µV/m] en las áreas rurales y de 74 dB [µV/m] en las áreas urbanas consolidadas, de conformidad con lo dispuesto en la Resolución Exenta N°479, de 1999, de SUBTEL, que fija norma técnica para el servicio de radiodifusión sonora, y sus modificaciones. </w:t>
      </w:r>
    </w:p>
    <w:sectPr w:rsidR="00596689" w:rsidRPr="00A8421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029C" w14:textId="77777777" w:rsidR="00273EE5" w:rsidRDefault="00273EE5" w:rsidP="00AC6D6A">
      <w:r>
        <w:separator/>
      </w:r>
    </w:p>
  </w:endnote>
  <w:endnote w:type="continuationSeparator" w:id="0">
    <w:p w14:paraId="43488622" w14:textId="77777777" w:rsidR="00273EE5" w:rsidRDefault="00273EE5" w:rsidP="00A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A7C8" w14:textId="77777777" w:rsidR="00EB3755" w:rsidRDefault="00EB37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3EAC" w14:textId="77777777" w:rsidR="00EB3755" w:rsidRDefault="00EB37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ED91" w14:textId="77777777" w:rsidR="00EB3755" w:rsidRDefault="00EB37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EE5B" w14:textId="77777777" w:rsidR="00273EE5" w:rsidRDefault="00273EE5" w:rsidP="00AC6D6A">
      <w:r>
        <w:separator/>
      </w:r>
    </w:p>
  </w:footnote>
  <w:footnote w:type="continuationSeparator" w:id="0">
    <w:p w14:paraId="7D221F65" w14:textId="77777777" w:rsidR="00273EE5" w:rsidRDefault="00273EE5" w:rsidP="00AC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9E95" w14:textId="508503DC" w:rsidR="00230A2A" w:rsidRDefault="00EB3755">
    <w:pPr>
      <w:pStyle w:val="Encabezado"/>
    </w:pPr>
    <w:r>
      <w:rPr>
        <w:noProof/>
      </w:rPr>
      <w:pict w14:anchorId="38D4A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806876" o:spid="_x0000_s1026" type="#_x0000_t136" style="position:absolute;left:0;text-align:left;margin-left:0;margin-top:0;width:534.05pt;height:89pt;rotation:315;z-index:-2516551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867" w14:textId="425A48A3" w:rsidR="00230A2A" w:rsidRDefault="00EB3755">
    <w:pPr>
      <w:pStyle w:val="Encabezado"/>
    </w:pPr>
    <w:r>
      <w:rPr>
        <w:noProof/>
      </w:rPr>
      <w:pict w14:anchorId="5C22E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806877" o:spid="_x0000_s1027" type="#_x0000_t136" style="position:absolute;left:0;text-align:left;margin-left:0;margin-top:0;width:534.05pt;height:89pt;rotation:315;z-index:-2516531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2B71" w14:textId="72037560" w:rsidR="00230A2A" w:rsidRDefault="00EB3755">
    <w:pPr>
      <w:pStyle w:val="Encabezado"/>
    </w:pPr>
    <w:r>
      <w:rPr>
        <w:noProof/>
      </w:rPr>
      <w:pict w14:anchorId="4616C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806875" o:spid="_x0000_s1025" type="#_x0000_t136" style="position:absolute;left:0;text-align:left;margin-left:0;margin-top:0;width:534.05pt;height:89pt;rotation:315;z-index:-2516572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0241"/>
    <w:multiLevelType w:val="hybridMultilevel"/>
    <w:tmpl w:val="E062CDFC"/>
    <w:lvl w:ilvl="0" w:tplc="340A0017">
      <w:start w:val="1"/>
      <w:numFmt w:val="lowerLetter"/>
      <w:lvlText w:val="%1)"/>
      <w:lvlJc w:val="lef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 w15:restartNumberingAfterBreak="0">
    <w:nsid w:val="0AC549D9"/>
    <w:multiLevelType w:val="hybridMultilevel"/>
    <w:tmpl w:val="78FE3CF8"/>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35658"/>
    <w:multiLevelType w:val="hybridMultilevel"/>
    <w:tmpl w:val="572A68CC"/>
    <w:lvl w:ilvl="0" w:tplc="E932B714">
      <w:start w:val="1"/>
      <w:numFmt w:val="decimal"/>
      <w:lvlText w:val="%1-"/>
      <w:lvlJc w:val="left"/>
      <w:pPr>
        <w:ind w:left="77" w:hanging="360"/>
      </w:pPr>
      <w:rPr>
        <w:rFonts w:eastAsiaTheme="minorHAnsi" w:cstheme="minorBidi" w:hint="default"/>
        <w:b w:val="0"/>
        <w:color w:val="000000"/>
        <w:sz w:val="16"/>
        <w:szCs w:val="16"/>
      </w:rPr>
    </w:lvl>
    <w:lvl w:ilvl="1" w:tplc="340A0019" w:tentative="1">
      <w:start w:val="1"/>
      <w:numFmt w:val="lowerLetter"/>
      <w:lvlText w:val="%2."/>
      <w:lvlJc w:val="left"/>
      <w:pPr>
        <w:ind w:left="797" w:hanging="360"/>
      </w:pPr>
    </w:lvl>
    <w:lvl w:ilvl="2" w:tplc="340A001B" w:tentative="1">
      <w:start w:val="1"/>
      <w:numFmt w:val="lowerRoman"/>
      <w:lvlText w:val="%3."/>
      <w:lvlJc w:val="right"/>
      <w:pPr>
        <w:ind w:left="1517" w:hanging="180"/>
      </w:pPr>
    </w:lvl>
    <w:lvl w:ilvl="3" w:tplc="340A000F" w:tentative="1">
      <w:start w:val="1"/>
      <w:numFmt w:val="decimal"/>
      <w:lvlText w:val="%4."/>
      <w:lvlJc w:val="left"/>
      <w:pPr>
        <w:ind w:left="2237" w:hanging="360"/>
      </w:pPr>
    </w:lvl>
    <w:lvl w:ilvl="4" w:tplc="340A0019" w:tentative="1">
      <w:start w:val="1"/>
      <w:numFmt w:val="lowerLetter"/>
      <w:lvlText w:val="%5."/>
      <w:lvlJc w:val="left"/>
      <w:pPr>
        <w:ind w:left="2957" w:hanging="360"/>
      </w:pPr>
    </w:lvl>
    <w:lvl w:ilvl="5" w:tplc="340A001B" w:tentative="1">
      <w:start w:val="1"/>
      <w:numFmt w:val="lowerRoman"/>
      <w:lvlText w:val="%6."/>
      <w:lvlJc w:val="right"/>
      <w:pPr>
        <w:ind w:left="3677" w:hanging="180"/>
      </w:pPr>
    </w:lvl>
    <w:lvl w:ilvl="6" w:tplc="340A000F" w:tentative="1">
      <w:start w:val="1"/>
      <w:numFmt w:val="decimal"/>
      <w:lvlText w:val="%7."/>
      <w:lvlJc w:val="left"/>
      <w:pPr>
        <w:ind w:left="4397" w:hanging="360"/>
      </w:pPr>
    </w:lvl>
    <w:lvl w:ilvl="7" w:tplc="340A0019" w:tentative="1">
      <w:start w:val="1"/>
      <w:numFmt w:val="lowerLetter"/>
      <w:lvlText w:val="%8."/>
      <w:lvlJc w:val="left"/>
      <w:pPr>
        <w:ind w:left="5117" w:hanging="360"/>
      </w:pPr>
    </w:lvl>
    <w:lvl w:ilvl="8" w:tplc="340A001B" w:tentative="1">
      <w:start w:val="1"/>
      <w:numFmt w:val="lowerRoman"/>
      <w:lvlText w:val="%9."/>
      <w:lvlJc w:val="right"/>
      <w:pPr>
        <w:ind w:left="5837" w:hanging="180"/>
      </w:pPr>
    </w:lvl>
  </w:abstractNum>
  <w:abstractNum w:abstractNumId="3" w15:restartNumberingAfterBreak="0">
    <w:nsid w:val="0CCA426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71508"/>
    <w:multiLevelType w:val="multilevel"/>
    <w:tmpl w:val="3A8C5FD0"/>
    <w:lvl w:ilvl="0">
      <w:start w:val="1"/>
      <w:numFmt w:val="none"/>
      <w:lvlText w:val="7."/>
      <w:lvlJc w:val="left"/>
      <w:pPr>
        <w:ind w:left="360" w:hanging="360"/>
      </w:pPr>
      <w:rPr>
        <w:rFonts w:hint="default"/>
        <w:i w:val="0"/>
      </w:rPr>
    </w:lvl>
    <w:lvl w:ilvl="1">
      <w:start w:val="1"/>
      <w:numFmt w:val="decimal"/>
      <w:pStyle w:val="Anx-Titulo5b"/>
      <w:lvlText w:val="7%1.%2."/>
      <w:lvlJc w:val="left"/>
      <w:pPr>
        <w:ind w:left="792" w:hanging="432"/>
      </w:pPr>
      <w:rPr>
        <w:rFonts w:hint="default"/>
      </w:rPr>
    </w:lvl>
    <w:lvl w:ilvl="2">
      <w:start w:val="1"/>
      <w:numFmt w:val="decimal"/>
      <w:lvlText w:val="%17.%2.%3."/>
      <w:lvlJc w:val="left"/>
      <w:pPr>
        <w:ind w:left="1224"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7.%2.%3.%4."/>
      <w:lvlJc w:val="left"/>
      <w:pPr>
        <w:ind w:left="1728" w:hanging="648"/>
      </w:pPr>
      <w:rPr>
        <w:rFonts w:hint="default"/>
        <w:i w:val="0"/>
        <w:iCs w:val="0"/>
      </w:rPr>
    </w:lvl>
    <w:lvl w:ilvl="4">
      <w:start w:val="1"/>
      <w:numFmt w:val="decimal"/>
      <w:lvlText w:val="7%1.%2.%3.%4.%5."/>
      <w:lvlJc w:val="left"/>
      <w:pPr>
        <w:ind w:left="2232" w:hanging="792"/>
      </w:pPr>
      <w:rPr>
        <w:rFonts w:hint="default"/>
      </w:rPr>
    </w:lvl>
    <w:lvl w:ilvl="5">
      <w:start w:val="1"/>
      <w:numFmt w:val="decimal"/>
      <w:lvlText w:val="7%1.%2.%3.%4.%5.%6."/>
      <w:lvlJc w:val="left"/>
      <w:pPr>
        <w:ind w:left="2736" w:hanging="936"/>
      </w:pPr>
      <w:rPr>
        <w:rFonts w:hint="default"/>
      </w:rPr>
    </w:lvl>
    <w:lvl w:ilvl="6">
      <w:start w:val="1"/>
      <w:numFmt w:val="decimal"/>
      <w:lvlText w:val="7%1.%2.%3.%4.%5.%6.%7."/>
      <w:lvlJc w:val="left"/>
      <w:pPr>
        <w:ind w:left="3240" w:hanging="1080"/>
      </w:pPr>
      <w:rPr>
        <w:rFonts w:hint="default"/>
      </w:rPr>
    </w:lvl>
    <w:lvl w:ilvl="7">
      <w:start w:val="1"/>
      <w:numFmt w:val="decimal"/>
      <w:lvlText w:val="7%1.%2.%3.%4.%5.%6.%7.%8."/>
      <w:lvlJc w:val="left"/>
      <w:pPr>
        <w:ind w:left="3744" w:hanging="1224"/>
      </w:pPr>
      <w:rPr>
        <w:rFonts w:hint="default"/>
      </w:rPr>
    </w:lvl>
    <w:lvl w:ilvl="8">
      <w:start w:val="1"/>
      <w:numFmt w:val="decimal"/>
      <w:lvlText w:val="7%1.%2.%3.%4.%5.%6.%7.%8.%9."/>
      <w:lvlJc w:val="left"/>
      <w:pPr>
        <w:ind w:left="4320" w:hanging="1440"/>
      </w:pPr>
      <w:rPr>
        <w:rFonts w:hint="default"/>
      </w:rPr>
    </w:lvl>
  </w:abstractNum>
  <w:abstractNum w:abstractNumId="5" w15:restartNumberingAfterBreak="0">
    <w:nsid w:val="1276670E"/>
    <w:multiLevelType w:val="hybridMultilevel"/>
    <w:tmpl w:val="923E00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2A5A8C"/>
    <w:multiLevelType w:val="multilevel"/>
    <w:tmpl w:val="DBEA60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B5F32D7"/>
    <w:multiLevelType w:val="multilevel"/>
    <w:tmpl w:val="74D0E388"/>
    <w:lvl w:ilvl="0">
      <w:start w:val="1"/>
      <w:numFmt w:val="decimal"/>
      <w:lvlText w:val="%1"/>
      <w:lvlJc w:val="left"/>
      <w:pPr>
        <w:ind w:left="432" w:hanging="432"/>
      </w:pPr>
      <w:rPr>
        <w:rFonts w:hint="default"/>
      </w:rPr>
    </w:lvl>
    <w:lvl w:ilvl="1">
      <w:start w:val="1"/>
      <w:numFmt w:val="decimal"/>
      <w:pStyle w:val="Anexo8"/>
      <w:lvlText w:val="8.%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8A2AED"/>
    <w:multiLevelType w:val="hybridMultilevel"/>
    <w:tmpl w:val="168C7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3A531F7"/>
    <w:multiLevelType w:val="hybridMultilevel"/>
    <w:tmpl w:val="162E69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91535E6"/>
    <w:multiLevelType w:val="multilevel"/>
    <w:tmpl w:val="26BE9D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616A4B"/>
    <w:multiLevelType w:val="hybridMultilevel"/>
    <w:tmpl w:val="FC225C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D2653FD"/>
    <w:multiLevelType w:val="hybridMultilevel"/>
    <w:tmpl w:val="88080DD2"/>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3" w15:restartNumberingAfterBreak="0">
    <w:nsid w:val="305F628F"/>
    <w:multiLevelType w:val="hybridMultilevel"/>
    <w:tmpl w:val="B644F69E"/>
    <w:lvl w:ilvl="0" w:tplc="340A0017">
      <w:start w:val="1"/>
      <w:numFmt w:val="lowerLetter"/>
      <w:lvlText w:val="%1)"/>
      <w:lvlJc w:val="left"/>
      <w:pPr>
        <w:ind w:left="1146" w:hanging="360"/>
      </w:pPr>
      <w:rPr>
        <w:rFont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4" w15:restartNumberingAfterBreak="0">
    <w:nsid w:val="379E5E6F"/>
    <w:multiLevelType w:val="hybridMultilevel"/>
    <w:tmpl w:val="FD2C2F90"/>
    <w:lvl w:ilvl="0" w:tplc="340A0019">
      <w:start w:val="1"/>
      <w:numFmt w:val="lowerLetter"/>
      <w:lvlText w:val="%1."/>
      <w:lvlJc w:val="left"/>
      <w:pPr>
        <w:ind w:left="720" w:hanging="360"/>
      </w:pPr>
    </w:lvl>
    <w:lvl w:ilvl="1" w:tplc="1B12E012">
      <w:numFmt w:val="bullet"/>
      <w:lvlText w:val="•"/>
      <w:lvlJc w:val="left"/>
      <w:pPr>
        <w:ind w:left="1780" w:hanging="700"/>
      </w:pPr>
      <w:rPr>
        <w:rFonts w:ascii="Bookman Old Style" w:eastAsia="Calibri" w:hAnsi="Bookman Old Style"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CB524BC"/>
    <w:multiLevelType w:val="multilevel"/>
    <w:tmpl w:val="233AB0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3.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BB600E"/>
    <w:multiLevelType w:val="multilevel"/>
    <w:tmpl w:val="CF720832"/>
    <w:lvl w:ilvl="0">
      <w:start w:val="1"/>
      <w:numFmt w:val="none"/>
      <w:lvlText w:val="5."/>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5%1.%2.%3."/>
      <w:lvlJc w:val="left"/>
      <w:pPr>
        <w:ind w:left="1224" w:hanging="504"/>
      </w:pPr>
      <w:rPr>
        <w:rFonts w:hint="default"/>
      </w:rPr>
    </w:lvl>
    <w:lvl w:ilvl="3">
      <w:start w:val="1"/>
      <w:numFmt w:val="decimal"/>
      <w:lvlText w:val="5%1.%2.%3.%4."/>
      <w:lvlJc w:val="left"/>
      <w:pPr>
        <w:ind w:left="1728" w:hanging="648"/>
      </w:pPr>
      <w:rPr>
        <w:rFonts w:hint="default"/>
      </w:rPr>
    </w:lvl>
    <w:lvl w:ilvl="4">
      <w:start w:val="1"/>
      <w:numFmt w:val="decimal"/>
      <w:lvlText w:val="5%1.%2.%3.%4.%5."/>
      <w:lvlJc w:val="left"/>
      <w:pPr>
        <w:ind w:left="2232" w:hanging="792"/>
      </w:pPr>
      <w:rPr>
        <w:rFonts w:hint="default"/>
      </w:rPr>
    </w:lvl>
    <w:lvl w:ilvl="5">
      <w:start w:val="1"/>
      <w:numFmt w:val="decimal"/>
      <w:lvlText w:val="5%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B009F9"/>
    <w:multiLevelType w:val="multilevel"/>
    <w:tmpl w:val="AC6E81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CF3B43"/>
    <w:multiLevelType w:val="multilevel"/>
    <w:tmpl w:val="26BE9D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3832FA"/>
    <w:multiLevelType w:val="hybridMultilevel"/>
    <w:tmpl w:val="78FE3C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2966F6"/>
    <w:multiLevelType w:val="hybridMultilevel"/>
    <w:tmpl w:val="78FE3C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2B1793"/>
    <w:multiLevelType w:val="hybridMultilevel"/>
    <w:tmpl w:val="78FE3C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6C26DE"/>
    <w:multiLevelType w:val="hybridMultilevel"/>
    <w:tmpl w:val="986A82AE"/>
    <w:lvl w:ilvl="0" w:tplc="04090019">
      <w:start w:val="1"/>
      <w:numFmt w:val="low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3" w15:restartNumberingAfterBreak="0">
    <w:nsid w:val="5ACB6D7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564DF8"/>
    <w:multiLevelType w:val="multilevel"/>
    <w:tmpl w:val="68A283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5B81A58"/>
    <w:multiLevelType w:val="hybridMultilevel"/>
    <w:tmpl w:val="5DB0B66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B0866FA"/>
    <w:multiLevelType w:val="multilevel"/>
    <w:tmpl w:val="45B0E24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071211"/>
    <w:multiLevelType w:val="multilevel"/>
    <w:tmpl w:val="3FC0F792"/>
    <w:lvl w:ilvl="0">
      <w:start w:val="1"/>
      <w:numFmt w:val="none"/>
      <w:lvlText w:val="4."/>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1.%2.%3."/>
      <w:lvlJc w:val="left"/>
      <w:pPr>
        <w:ind w:left="1224" w:hanging="504"/>
      </w:pPr>
      <w:rPr>
        <w:rFonts w:hint="default"/>
      </w:rPr>
    </w:lvl>
    <w:lvl w:ilvl="3">
      <w:start w:val="1"/>
      <w:numFmt w:val="decimal"/>
      <w:lvlText w:val="4%1.%2.%3.%4."/>
      <w:lvlJc w:val="left"/>
      <w:pPr>
        <w:ind w:left="1728" w:hanging="648"/>
      </w:pPr>
      <w:rPr>
        <w:rFonts w:hint="default"/>
      </w:rPr>
    </w:lvl>
    <w:lvl w:ilvl="4">
      <w:start w:val="1"/>
      <w:numFmt w:val="decimal"/>
      <w:lvlText w:val="4%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E35C2B"/>
    <w:multiLevelType w:val="hybridMultilevel"/>
    <w:tmpl w:val="84529D5A"/>
    <w:lvl w:ilvl="0" w:tplc="0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1272EF"/>
    <w:multiLevelType w:val="hybridMultilevel"/>
    <w:tmpl w:val="1CF66F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F5B3818"/>
    <w:multiLevelType w:val="hybridMultilevel"/>
    <w:tmpl w:val="7F6019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DE5878"/>
    <w:multiLevelType w:val="hybridMultilevel"/>
    <w:tmpl w:val="6B061E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5DF45B6"/>
    <w:multiLevelType w:val="hybridMultilevel"/>
    <w:tmpl w:val="537400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7041F88"/>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8B5309"/>
    <w:multiLevelType w:val="multilevel"/>
    <w:tmpl w:val="26BE9D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701D15"/>
    <w:multiLevelType w:val="hybridMultilevel"/>
    <w:tmpl w:val="E7AC468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2F1486"/>
    <w:multiLevelType w:val="hybridMultilevel"/>
    <w:tmpl w:val="78363A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5107624">
    <w:abstractNumId w:val="3"/>
  </w:num>
  <w:num w:numId="2" w16cid:durableId="1217006994">
    <w:abstractNumId w:val="14"/>
  </w:num>
  <w:num w:numId="3" w16cid:durableId="392850056">
    <w:abstractNumId w:val="11"/>
  </w:num>
  <w:num w:numId="4" w16cid:durableId="473759968">
    <w:abstractNumId w:val="27"/>
  </w:num>
  <w:num w:numId="5" w16cid:durableId="306858217">
    <w:abstractNumId w:val="4"/>
  </w:num>
  <w:num w:numId="6" w16cid:durableId="915869131">
    <w:abstractNumId w:val="22"/>
  </w:num>
  <w:num w:numId="7" w16cid:durableId="1032416628">
    <w:abstractNumId w:val="7"/>
  </w:num>
  <w:num w:numId="8" w16cid:durableId="387808044">
    <w:abstractNumId w:val="16"/>
  </w:num>
  <w:num w:numId="9" w16cid:durableId="1605067824">
    <w:abstractNumId w:val="24"/>
  </w:num>
  <w:num w:numId="10" w16cid:durableId="1659649899">
    <w:abstractNumId w:val="35"/>
  </w:num>
  <w:num w:numId="11" w16cid:durableId="937638304">
    <w:abstractNumId w:val="31"/>
  </w:num>
  <w:num w:numId="12" w16cid:durableId="1051540444">
    <w:abstractNumId w:val="5"/>
  </w:num>
  <w:num w:numId="13" w16cid:durableId="340546795">
    <w:abstractNumId w:val="13"/>
  </w:num>
  <w:num w:numId="14" w16cid:durableId="387799995">
    <w:abstractNumId w:val="29"/>
  </w:num>
  <w:num w:numId="15" w16cid:durableId="87044401">
    <w:abstractNumId w:val="9"/>
  </w:num>
  <w:num w:numId="16" w16cid:durableId="782311420">
    <w:abstractNumId w:val="26"/>
  </w:num>
  <w:num w:numId="17" w16cid:durableId="441219816">
    <w:abstractNumId w:val="17"/>
  </w:num>
  <w:num w:numId="18" w16cid:durableId="2101830396">
    <w:abstractNumId w:val="15"/>
  </w:num>
  <w:num w:numId="19" w16cid:durableId="1921744269">
    <w:abstractNumId w:val="12"/>
  </w:num>
  <w:num w:numId="20" w16cid:durableId="1514296773">
    <w:abstractNumId w:val="23"/>
  </w:num>
  <w:num w:numId="21" w16cid:durableId="892156166">
    <w:abstractNumId w:val="18"/>
  </w:num>
  <w:num w:numId="22" w16cid:durableId="1995451803">
    <w:abstractNumId w:val="10"/>
  </w:num>
  <w:num w:numId="23" w16cid:durableId="995111223">
    <w:abstractNumId w:val="34"/>
  </w:num>
  <w:num w:numId="24" w16cid:durableId="1756634395">
    <w:abstractNumId w:val="25"/>
  </w:num>
  <w:num w:numId="25" w16cid:durableId="230123881">
    <w:abstractNumId w:val="33"/>
  </w:num>
  <w:num w:numId="26" w16cid:durableId="493378037">
    <w:abstractNumId w:val="6"/>
  </w:num>
  <w:num w:numId="27" w16cid:durableId="66418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1097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5512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3366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3818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6060698">
    <w:abstractNumId w:val="32"/>
  </w:num>
  <w:num w:numId="33" w16cid:durableId="704211723">
    <w:abstractNumId w:val="30"/>
  </w:num>
  <w:num w:numId="34" w16cid:durableId="1792703457">
    <w:abstractNumId w:val="1"/>
  </w:num>
  <w:num w:numId="35" w16cid:durableId="1950813277">
    <w:abstractNumId w:val="21"/>
  </w:num>
  <w:num w:numId="36" w16cid:durableId="1409619259">
    <w:abstractNumId w:val="20"/>
  </w:num>
  <w:num w:numId="37" w16cid:durableId="1248151759">
    <w:abstractNumId w:val="19"/>
  </w:num>
  <w:num w:numId="38" w16cid:durableId="1039361609">
    <w:abstractNumId w:val="28"/>
  </w:num>
  <w:num w:numId="39" w16cid:durableId="25058384">
    <w:abstractNumId w:val="0"/>
  </w:num>
  <w:num w:numId="40" w16cid:durableId="1852834802">
    <w:abstractNumId w:val="36"/>
  </w:num>
  <w:num w:numId="41" w16cid:durableId="1720666556">
    <w:abstractNumId w:val="2"/>
  </w:num>
  <w:num w:numId="42" w16cid:durableId="43984199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D6A"/>
    <w:rsid w:val="00002790"/>
    <w:rsid w:val="00004F9C"/>
    <w:rsid w:val="00006D4C"/>
    <w:rsid w:val="00020E82"/>
    <w:rsid w:val="00021B37"/>
    <w:rsid w:val="0002576E"/>
    <w:rsid w:val="000304AB"/>
    <w:rsid w:val="00034326"/>
    <w:rsid w:val="00035412"/>
    <w:rsid w:val="00042DFB"/>
    <w:rsid w:val="000433A9"/>
    <w:rsid w:val="00047B84"/>
    <w:rsid w:val="00050588"/>
    <w:rsid w:val="00050A11"/>
    <w:rsid w:val="00054A12"/>
    <w:rsid w:val="00065B83"/>
    <w:rsid w:val="00083E50"/>
    <w:rsid w:val="00085F02"/>
    <w:rsid w:val="00087892"/>
    <w:rsid w:val="00093CCF"/>
    <w:rsid w:val="00097536"/>
    <w:rsid w:val="000A151E"/>
    <w:rsid w:val="000A437B"/>
    <w:rsid w:val="000A5BB7"/>
    <w:rsid w:val="000A7388"/>
    <w:rsid w:val="000A781A"/>
    <w:rsid w:val="000B1C36"/>
    <w:rsid w:val="000B27FD"/>
    <w:rsid w:val="000B2996"/>
    <w:rsid w:val="000B44DE"/>
    <w:rsid w:val="000B583C"/>
    <w:rsid w:val="000C4AA9"/>
    <w:rsid w:val="000C674C"/>
    <w:rsid w:val="000C71C1"/>
    <w:rsid w:val="000C7913"/>
    <w:rsid w:val="000D14F3"/>
    <w:rsid w:val="000D2547"/>
    <w:rsid w:val="000D3022"/>
    <w:rsid w:val="000D460C"/>
    <w:rsid w:val="000D5E64"/>
    <w:rsid w:val="000D7440"/>
    <w:rsid w:val="000E14E2"/>
    <w:rsid w:val="000E4480"/>
    <w:rsid w:val="000E4FFF"/>
    <w:rsid w:val="000E5344"/>
    <w:rsid w:val="000E600A"/>
    <w:rsid w:val="000E7CAA"/>
    <w:rsid w:val="000F042B"/>
    <w:rsid w:val="000F1B81"/>
    <w:rsid w:val="000F31B5"/>
    <w:rsid w:val="00101527"/>
    <w:rsid w:val="001037E0"/>
    <w:rsid w:val="00106A16"/>
    <w:rsid w:val="00107451"/>
    <w:rsid w:val="00107FAF"/>
    <w:rsid w:val="00110F89"/>
    <w:rsid w:val="00111136"/>
    <w:rsid w:val="0011449B"/>
    <w:rsid w:val="001145C1"/>
    <w:rsid w:val="001154C1"/>
    <w:rsid w:val="00122A56"/>
    <w:rsid w:val="00123722"/>
    <w:rsid w:val="001240CE"/>
    <w:rsid w:val="00124C0A"/>
    <w:rsid w:val="001330C3"/>
    <w:rsid w:val="00134137"/>
    <w:rsid w:val="00134593"/>
    <w:rsid w:val="00134D07"/>
    <w:rsid w:val="001353DE"/>
    <w:rsid w:val="001411DF"/>
    <w:rsid w:val="00143968"/>
    <w:rsid w:val="0015004D"/>
    <w:rsid w:val="00151774"/>
    <w:rsid w:val="00155D38"/>
    <w:rsid w:val="00164263"/>
    <w:rsid w:val="0017071B"/>
    <w:rsid w:val="00170BD7"/>
    <w:rsid w:val="0017139C"/>
    <w:rsid w:val="001732AF"/>
    <w:rsid w:val="00177799"/>
    <w:rsid w:val="00180F0F"/>
    <w:rsid w:val="001864C8"/>
    <w:rsid w:val="00194FA2"/>
    <w:rsid w:val="00196286"/>
    <w:rsid w:val="001A2E6B"/>
    <w:rsid w:val="001A3B36"/>
    <w:rsid w:val="001B7082"/>
    <w:rsid w:val="001C06A6"/>
    <w:rsid w:val="001C0E3B"/>
    <w:rsid w:val="001C2100"/>
    <w:rsid w:val="001C35D9"/>
    <w:rsid w:val="001D04CD"/>
    <w:rsid w:val="001D283C"/>
    <w:rsid w:val="001D2904"/>
    <w:rsid w:val="001D717A"/>
    <w:rsid w:val="001E3B55"/>
    <w:rsid w:val="001E40D3"/>
    <w:rsid w:val="001F3F97"/>
    <w:rsid w:val="001F537D"/>
    <w:rsid w:val="001F6F59"/>
    <w:rsid w:val="001F7415"/>
    <w:rsid w:val="00201B28"/>
    <w:rsid w:val="00201C1E"/>
    <w:rsid w:val="00202906"/>
    <w:rsid w:val="00203899"/>
    <w:rsid w:val="0020567B"/>
    <w:rsid w:val="0020600E"/>
    <w:rsid w:val="002069C1"/>
    <w:rsid w:val="00210607"/>
    <w:rsid w:val="002125FE"/>
    <w:rsid w:val="00212A99"/>
    <w:rsid w:val="00215926"/>
    <w:rsid w:val="00215A43"/>
    <w:rsid w:val="00216521"/>
    <w:rsid w:val="0022585E"/>
    <w:rsid w:val="00227356"/>
    <w:rsid w:val="00230A2A"/>
    <w:rsid w:val="00231027"/>
    <w:rsid w:val="0023133C"/>
    <w:rsid w:val="002328C8"/>
    <w:rsid w:val="002379CB"/>
    <w:rsid w:val="00237E59"/>
    <w:rsid w:val="00254DBC"/>
    <w:rsid w:val="002577F1"/>
    <w:rsid w:val="00261DB5"/>
    <w:rsid w:val="002625A1"/>
    <w:rsid w:val="00263B8E"/>
    <w:rsid w:val="00265A14"/>
    <w:rsid w:val="00266E15"/>
    <w:rsid w:val="00272B1B"/>
    <w:rsid w:val="00273EE5"/>
    <w:rsid w:val="00276CF6"/>
    <w:rsid w:val="002773CE"/>
    <w:rsid w:val="002822BE"/>
    <w:rsid w:val="002839FD"/>
    <w:rsid w:val="002873B7"/>
    <w:rsid w:val="00287456"/>
    <w:rsid w:val="002910A2"/>
    <w:rsid w:val="00294407"/>
    <w:rsid w:val="00296F87"/>
    <w:rsid w:val="002A03E3"/>
    <w:rsid w:val="002A315D"/>
    <w:rsid w:val="002A3442"/>
    <w:rsid w:val="002A46E7"/>
    <w:rsid w:val="002B0614"/>
    <w:rsid w:val="002B558E"/>
    <w:rsid w:val="002C0DA4"/>
    <w:rsid w:val="002C3118"/>
    <w:rsid w:val="002C553D"/>
    <w:rsid w:val="002C5A8D"/>
    <w:rsid w:val="002C600E"/>
    <w:rsid w:val="002D2D5C"/>
    <w:rsid w:val="002D4716"/>
    <w:rsid w:val="002D69EE"/>
    <w:rsid w:val="002D72B2"/>
    <w:rsid w:val="002D7F00"/>
    <w:rsid w:val="002F0856"/>
    <w:rsid w:val="002F1431"/>
    <w:rsid w:val="002F5537"/>
    <w:rsid w:val="00300A1B"/>
    <w:rsid w:val="0031202F"/>
    <w:rsid w:val="00312FB5"/>
    <w:rsid w:val="003150D8"/>
    <w:rsid w:val="00316EAB"/>
    <w:rsid w:val="00317746"/>
    <w:rsid w:val="00323169"/>
    <w:rsid w:val="0032569F"/>
    <w:rsid w:val="003344C1"/>
    <w:rsid w:val="003415E6"/>
    <w:rsid w:val="003456FE"/>
    <w:rsid w:val="0035082D"/>
    <w:rsid w:val="00351146"/>
    <w:rsid w:val="0035284B"/>
    <w:rsid w:val="00353266"/>
    <w:rsid w:val="00361338"/>
    <w:rsid w:val="00363961"/>
    <w:rsid w:val="00363B53"/>
    <w:rsid w:val="00365A3A"/>
    <w:rsid w:val="003676B8"/>
    <w:rsid w:val="00371BF2"/>
    <w:rsid w:val="00371FE9"/>
    <w:rsid w:val="00373A5C"/>
    <w:rsid w:val="00380738"/>
    <w:rsid w:val="00380958"/>
    <w:rsid w:val="00391177"/>
    <w:rsid w:val="0039299B"/>
    <w:rsid w:val="00392F6B"/>
    <w:rsid w:val="00393379"/>
    <w:rsid w:val="00393416"/>
    <w:rsid w:val="0039614C"/>
    <w:rsid w:val="00396C4E"/>
    <w:rsid w:val="003A0AA5"/>
    <w:rsid w:val="003A15B6"/>
    <w:rsid w:val="003A16F7"/>
    <w:rsid w:val="003A19ED"/>
    <w:rsid w:val="003A355E"/>
    <w:rsid w:val="003A391A"/>
    <w:rsid w:val="003A48C7"/>
    <w:rsid w:val="003A4BC5"/>
    <w:rsid w:val="003A5FDC"/>
    <w:rsid w:val="003A60A2"/>
    <w:rsid w:val="003A7083"/>
    <w:rsid w:val="003B37C0"/>
    <w:rsid w:val="003C6E76"/>
    <w:rsid w:val="003C710B"/>
    <w:rsid w:val="003C75FF"/>
    <w:rsid w:val="003D5D47"/>
    <w:rsid w:val="003D745D"/>
    <w:rsid w:val="003E0EC4"/>
    <w:rsid w:val="003F1609"/>
    <w:rsid w:val="003F22DE"/>
    <w:rsid w:val="003F592E"/>
    <w:rsid w:val="004011F1"/>
    <w:rsid w:val="004019DB"/>
    <w:rsid w:val="00403087"/>
    <w:rsid w:val="00403728"/>
    <w:rsid w:val="00417542"/>
    <w:rsid w:val="00423B27"/>
    <w:rsid w:val="004246CF"/>
    <w:rsid w:val="00430248"/>
    <w:rsid w:val="00434505"/>
    <w:rsid w:val="00441F84"/>
    <w:rsid w:val="00442E30"/>
    <w:rsid w:val="00450574"/>
    <w:rsid w:val="00452B00"/>
    <w:rsid w:val="004548DF"/>
    <w:rsid w:val="00457425"/>
    <w:rsid w:val="004621F8"/>
    <w:rsid w:val="004625F3"/>
    <w:rsid w:val="00464D85"/>
    <w:rsid w:val="00466C42"/>
    <w:rsid w:val="00470DD3"/>
    <w:rsid w:val="00472379"/>
    <w:rsid w:val="004742A1"/>
    <w:rsid w:val="004832E4"/>
    <w:rsid w:val="00484F9D"/>
    <w:rsid w:val="00486E68"/>
    <w:rsid w:val="0049003F"/>
    <w:rsid w:val="0049047D"/>
    <w:rsid w:val="00494699"/>
    <w:rsid w:val="004A1CCC"/>
    <w:rsid w:val="004A24FD"/>
    <w:rsid w:val="004B026D"/>
    <w:rsid w:val="004B0917"/>
    <w:rsid w:val="004B2035"/>
    <w:rsid w:val="004B2480"/>
    <w:rsid w:val="004B2F28"/>
    <w:rsid w:val="004B4D1D"/>
    <w:rsid w:val="004C1123"/>
    <w:rsid w:val="004C1936"/>
    <w:rsid w:val="004C1C99"/>
    <w:rsid w:val="004C6C21"/>
    <w:rsid w:val="004C78DE"/>
    <w:rsid w:val="004D5CE6"/>
    <w:rsid w:val="004E2E83"/>
    <w:rsid w:val="004E3610"/>
    <w:rsid w:val="004E6149"/>
    <w:rsid w:val="004F5C8D"/>
    <w:rsid w:val="005000B2"/>
    <w:rsid w:val="00501BB9"/>
    <w:rsid w:val="0050349C"/>
    <w:rsid w:val="00503AF6"/>
    <w:rsid w:val="00504DD4"/>
    <w:rsid w:val="00507FCB"/>
    <w:rsid w:val="005125DA"/>
    <w:rsid w:val="0051392B"/>
    <w:rsid w:val="005163B1"/>
    <w:rsid w:val="005205C6"/>
    <w:rsid w:val="00520D2A"/>
    <w:rsid w:val="00523579"/>
    <w:rsid w:val="00530649"/>
    <w:rsid w:val="0053247B"/>
    <w:rsid w:val="0053382C"/>
    <w:rsid w:val="00535B22"/>
    <w:rsid w:val="00535D04"/>
    <w:rsid w:val="00542262"/>
    <w:rsid w:val="005442F9"/>
    <w:rsid w:val="005447DB"/>
    <w:rsid w:val="00545141"/>
    <w:rsid w:val="0054600B"/>
    <w:rsid w:val="005473A9"/>
    <w:rsid w:val="005509A3"/>
    <w:rsid w:val="005523A2"/>
    <w:rsid w:val="0055443A"/>
    <w:rsid w:val="00554E8D"/>
    <w:rsid w:val="00557AC7"/>
    <w:rsid w:val="0056170F"/>
    <w:rsid w:val="00562267"/>
    <w:rsid w:val="00565DAE"/>
    <w:rsid w:val="00567F2E"/>
    <w:rsid w:val="0057234C"/>
    <w:rsid w:val="00572793"/>
    <w:rsid w:val="005737A5"/>
    <w:rsid w:val="00574AC6"/>
    <w:rsid w:val="00576B81"/>
    <w:rsid w:val="00582C73"/>
    <w:rsid w:val="005946A9"/>
    <w:rsid w:val="00595C4B"/>
    <w:rsid w:val="00596689"/>
    <w:rsid w:val="005A0989"/>
    <w:rsid w:val="005A0A2D"/>
    <w:rsid w:val="005A56AB"/>
    <w:rsid w:val="005A60AA"/>
    <w:rsid w:val="005B0C12"/>
    <w:rsid w:val="005B63FF"/>
    <w:rsid w:val="005B6573"/>
    <w:rsid w:val="005C2311"/>
    <w:rsid w:val="005C38BA"/>
    <w:rsid w:val="005C48E4"/>
    <w:rsid w:val="005C58D7"/>
    <w:rsid w:val="005C6288"/>
    <w:rsid w:val="005C63A1"/>
    <w:rsid w:val="005C6643"/>
    <w:rsid w:val="005D1C9B"/>
    <w:rsid w:val="005D2BB8"/>
    <w:rsid w:val="005D2C60"/>
    <w:rsid w:val="005D5F94"/>
    <w:rsid w:val="005E0F31"/>
    <w:rsid w:val="005E4140"/>
    <w:rsid w:val="005E5789"/>
    <w:rsid w:val="005E727E"/>
    <w:rsid w:val="005F07F1"/>
    <w:rsid w:val="005F0E44"/>
    <w:rsid w:val="005F1010"/>
    <w:rsid w:val="005F4877"/>
    <w:rsid w:val="00601A59"/>
    <w:rsid w:val="00601F5A"/>
    <w:rsid w:val="00606B25"/>
    <w:rsid w:val="00611745"/>
    <w:rsid w:val="0061562C"/>
    <w:rsid w:val="00616391"/>
    <w:rsid w:val="00616697"/>
    <w:rsid w:val="00616893"/>
    <w:rsid w:val="006220E2"/>
    <w:rsid w:val="00633E58"/>
    <w:rsid w:val="00634018"/>
    <w:rsid w:val="00634D39"/>
    <w:rsid w:val="00642199"/>
    <w:rsid w:val="006428CB"/>
    <w:rsid w:val="0064414D"/>
    <w:rsid w:val="00645A3A"/>
    <w:rsid w:val="00645C37"/>
    <w:rsid w:val="00645E34"/>
    <w:rsid w:val="00650640"/>
    <w:rsid w:val="00651694"/>
    <w:rsid w:val="00655628"/>
    <w:rsid w:val="00660A71"/>
    <w:rsid w:val="00660D31"/>
    <w:rsid w:val="006612B6"/>
    <w:rsid w:val="0066649D"/>
    <w:rsid w:val="006670C0"/>
    <w:rsid w:val="00671972"/>
    <w:rsid w:val="006756C3"/>
    <w:rsid w:val="006823C5"/>
    <w:rsid w:val="0068425C"/>
    <w:rsid w:val="00691E6A"/>
    <w:rsid w:val="006933F8"/>
    <w:rsid w:val="006A253D"/>
    <w:rsid w:val="006A413C"/>
    <w:rsid w:val="006B63BB"/>
    <w:rsid w:val="006B6E22"/>
    <w:rsid w:val="006C10EA"/>
    <w:rsid w:val="006C2A0B"/>
    <w:rsid w:val="006C6BC4"/>
    <w:rsid w:val="006C7F6E"/>
    <w:rsid w:val="006D0EEF"/>
    <w:rsid w:val="006D1567"/>
    <w:rsid w:val="006D4D6C"/>
    <w:rsid w:val="006E1928"/>
    <w:rsid w:val="006E2876"/>
    <w:rsid w:val="006E4E46"/>
    <w:rsid w:val="006E75F1"/>
    <w:rsid w:val="006F0B5C"/>
    <w:rsid w:val="006F1119"/>
    <w:rsid w:val="006F1C55"/>
    <w:rsid w:val="006F20FA"/>
    <w:rsid w:val="006F4CA7"/>
    <w:rsid w:val="00702301"/>
    <w:rsid w:val="007047EA"/>
    <w:rsid w:val="00706655"/>
    <w:rsid w:val="00714F0D"/>
    <w:rsid w:val="00715346"/>
    <w:rsid w:val="007211C2"/>
    <w:rsid w:val="007220AB"/>
    <w:rsid w:val="00726698"/>
    <w:rsid w:val="007273C2"/>
    <w:rsid w:val="0073780A"/>
    <w:rsid w:val="007417CF"/>
    <w:rsid w:val="00741E40"/>
    <w:rsid w:val="00746EDC"/>
    <w:rsid w:val="007476BA"/>
    <w:rsid w:val="00750981"/>
    <w:rsid w:val="00754E24"/>
    <w:rsid w:val="00757463"/>
    <w:rsid w:val="0076570F"/>
    <w:rsid w:val="00766692"/>
    <w:rsid w:val="00767579"/>
    <w:rsid w:val="0077213D"/>
    <w:rsid w:val="00772A4D"/>
    <w:rsid w:val="0077362B"/>
    <w:rsid w:val="007750E2"/>
    <w:rsid w:val="00775972"/>
    <w:rsid w:val="0077729D"/>
    <w:rsid w:val="0078299A"/>
    <w:rsid w:val="00783D4B"/>
    <w:rsid w:val="007844FF"/>
    <w:rsid w:val="00786735"/>
    <w:rsid w:val="00786A78"/>
    <w:rsid w:val="007906CD"/>
    <w:rsid w:val="00790D36"/>
    <w:rsid w:val="00792287"/>
    <w:rsid w:val="007933C4"/>
    <w:rsid w:val="007955FD"/>
    <w:rsid w:val="00796661"/>
    <w:rsid w:val="007A0900"/>
    <w:rsid w:val="007A4349"/>
    <w:rsid w:val="007A4F65"/>
    <w:rsid w:val="007A54E2"/>
    <w:rsid w:val="007A7886"/>
    <w:rsid w:val="007B1119"/>
    <w:rsid w:val="007B17A2"/>
    <w:rsid w:val="007B1B12"/>
    <w:rsid w:val="007B2C8B"/>
    <w:rsid w:val="007B2CDD"/>
    <w:rsid w:val="007B5F69"/>
    <w:rsid w:val="007C144A"/>
    <w:rsid w:val="007C5945"/>
    <w:rsid w:val="007E06DC"/>
    <w:rsid w:val="007E1155"/>
    <w:rsid w:val="007E3E66"/>
    <w:rsid w:val="007E5AF9"/>
    <w:rsid w:val="007F0DD8"/>
    <w:rsid w:val="007F6434"/>
    <w:rsid w:val="00802B43"/>
    <w:rsid w:val="00804919"/>
    <w:rsid w:val="00804A14"/>
    <w:rsid w:val="008074E0"/>
    <w:rsid w:val="008136DB"/>
    <w:rsid w:val="00815363"/>
    <w:rsid w:val="008156A0"/>
    <w:rsid w:val="00815C21"/>
    <w:rsid w:val="00816AD1"/>
    <w:rsid w:val="00821272"/>
    <w:rsid w:val="008222B3"/>
    <w:rsid w:val="008259EF"/>
    <w:rsid w:val="00826E36"/>
    <w:rsid w:val="00835D3E"/>
    <w:rsid w:val="00841134"/>
    <w:rsid w:val="00845765"/>
    <w:rsid w:val="00847E33"/>
    <w:rsid w:val="0085317A"/>
    <w:rsid w:val="00853550"/>
    <w:rsid w:val="0085623D"/>
    <w:rsid w:val="00857E8F"/>
    <w:rsid w:val="00862841"/>
    <w:rsid w:val="00863A31"/>
    <w:rsid w:val="008657F8"/>
    <w:rsid w:val="008669A9"/>
    <w:rsid w:val="00867AD9"/>
    <w:rsid w:val="00870EAA"/>
    <w:rsid w:val="008768A4"/>
    <w:rsid w:val="00880E55"/>
    <w:rsid w:val="00884122"/>
    <w:rsid w:val="0088545F"/>
    <w:rsid w:val="008874A9"/>
    <w:rsid w:val="00893916"/>
    <w:rsid w:val="00893E2D"/>
    <w:rsid w:val="008A016D"/>
    <w:rsid w:val="008A065D"/>
    <w:rsid w:val="008A3B90"/>
    <w:rsid w:val="008A5524"/>
    <w:rsid w:val="008A6CA5"/>
    <w:rsid w:val="008B0B60"/>
    <w:rsid w:val="008B2AC4"/>
    <w:rsid w:val="008B3B95"/>
    <w:rsid w:val="008C3A30"/>
    <w:rsid w:val="008D5822"/>
    <w:rsid w:val="008E6696"/>
    <w:rsid w:val="008F02C6"/>
    <w:rsid w:val="008F0863"/>
    <w:rsid w:val="008F4668"/>
    <w:rsid w:val="00905EB9"/>
    <w:rsid w:val="00911132"/>
    <w:rsid w:val="0091252B"/>
    <w:rsid w:val="0091303B"/>
    <w:rsid w:val="00915130"/>
    <w:rsid w:val="00921505"/>
    <w:rsid w:val="00923D09"/>
    <w:rsid w:val="00930E23"/>
    <w:rsid w:val="00931F54"/>
    <w:rsid w:val="00932F74"/>
    <w:rsid w:val="00933680"/>
    <w:rsid w:val="00933CFB"/>
    <w:rsid w:val="00946283"/>
    <w:rsid w:val="00946F3D"/>
    <w:rsid w:val="00950D7F"/>
    <w:rsid w:val="00952B5C"/>
    <w:rsid w:val="00956BA5"/>
    <w:rsid w:val="009573D8"/>
    <w:rsid w:val="009637E3"/>
    <w:rsid w:val="00963BC1"/>
    <w:rsid w:val="00964714"/>
    <w:rsid w:val="00965844"/>
    <w:rsid w:val="00967A55"/>
    <w:rsid w:val="00974C8D"/>
    <w:rsid w:val="009818FE"/>
    <w:rsid w:val="00983198"/>
    <w:rsid w:val="00983285"/>
    <w:rsid w:val="00986CA6"/>
    <w:rsid w:val="00987154"/>
    <w:rsid w:val="00996B51"/>
    <w:rsid w:val="00996B81"/>
    <w:rsid w:val="009A1B54"/>
    <w:rsid w:val="009A690F"/>
    <w:rsid w:val="009B76C4"/>
    <w:rsid w:val="009C441B"/>
    <w:rsid w:val="009D2773"/>
    <w:rsid w:val="009D2BEF"/>
    <w:rsid w:val="009D39B3"/>
    <w:rsid w:val="009D6FFF"/>
    <w:rsid w:val="009D7334"/>
    <w:rsid w:val="009D754F"/>
    <w:rsid w:val="009D7A69"/>
    <w:rsid w:val="009E0799"/>
    <w:rsid w:val="009E18AC"/>
    <w:rsid w:val="009E3120"/>
    <w:rsid w:val="009E4282"/>
    <w:rsid w:val="009E4FDD"/>
    <w:rsid w:val="009E7832"/>
    <w:rsid w:val="009F4D1D"/>
    <w:rsid w:val="00A01B01"/>
    <w:rsid w:val="00A04487"/>
    <w:rsid w:val="00A049AB"/>
    <w:rsid w:val="00A04D7D"/>
    <w:rsid w:val="00A05ABD"/>
    <w:rsid w:val="00A070D1"/>
    <w:rsid w:val="00A16473"/>
    <w:rsid w:val="00A16D9B"/>
    <w:rsid w:val="00A17C03"/>
    <w:rsid w:val="00A263BC"/>
    <w:rsid w:val="00A27905"/>
    <w:rsid w:val="00A31E6F"/>
    <w:rsid w:val="00A3440B"/>
    <w:rsid w:val="00A3456D"/>
    <w:rsid w:val="00A34BEB"/>
    <w:rsid w:val="00A369C4"/>
    <w:rsid w:val="00A373F4"/>
    <w:rsid w:val="00A410BF"/>
    <w:rsid w:val="00A422D5"/>
    <w:rsid w:val="00A427C5"/>
    <w:rsid w:val="00A448CC"/>
    <w:rsid w:val="00A51BF2"/>
    <w:rsid w:val="00A55C19"/>
    <w:rsid w:val="00A60164"/>
    <w:rsid w:val="00A66E9A"/>
    <w:rsid w:val="00A67E9B"/>
    <w:rsid w:val="00A73DF9"/>
    <w:rsid w:val="00A75335"/>
    <w:rsid w:val="00A7791E"/>
    <w:rsid w:val="00A814A5"/>
    <w:rsid w:val="00A81711"/>
    <w:rsid w:val="00A84210"/>
    <w:rsid w:val="00A84B11"/>
    <w:rsid w:val="00A84F49"/>
    <w:rsid w:val="00A90324"/>
    <w:rsid w:val="00A91088"/>
    <w:rsid w:val="00A92865"/>
    <w:rsid w:val="00A97583"/>
    <w:rsid w:val="00AA4697"/>
    <w:rsid w:val="00AB12F3"/>
    <w:rsid w:val="00AB1D6F"/>
    <w:rsid w:val="00AB3113"/>
    <w:rsid w:val="00AB3C9F"/>
    <w:rsid w:val="00AB5400"/>
    <w:rsid w:val="00AB576E"/>
    <w:rsid w:val="00AC0BC0"/>
    <w:rsid w:val="00AC20B5"/>
    <w:rsid w:val="00AC46B0"/>
    <w:rsid w:val="00AC6D6A"/>
    <w:rsid w:val="00AC7F3B"/>
    <w:rsid w:val="00AD5497"/>
    <w:rsid w:val="00AD5587"/>
    <w:rsid w:val="00AD64EE"/>
    <w:rsid w:val="00AD6AE2"/>
    <w:rsid w:val="00AE2DE3"/>
    <w:rsid w:val="00AE3E5C"/>
    <w:rsid w:val="00AE5E95"/>
    <w:rsid w:val="00AF3669"/>
    <w:rsid w:val="00AF5340"/>
    <w:rsid w:val="00B03D4B"/>
    <w:rsid w:val="00B0402E"/>
    <w:rsid w:val="00B04D56"/>
    <w:rsid w:val="00B051E9"/>
    <w:rsid w:val="00B054DC"/>
    <w:rsid w:val="00B05D3A"/>
    <w:rsid w:val="00B21680"/>
    <w:rsid w:val="00B238B3"/>
    <w:rsid w:val="00B268B1"/>
    <w:rsid w:val="00B26D48"/>
    <w:rsid w:val="00B27871"/>
    <w:rsid w:val="00B27D5D"/>
    <w:rsid w:val="00B307B4"/>
    <w:rsid w:val="00B3097F"/>
    <w:rsid w:val="00B31313"/>
    <w:rsid w:val="00B3425A"/>
    <w:rsid w:val="00B34F50"/>
    <w:rsid w:val="00B36631"/>
    <w:rsid w:val="00B40708"/>
    <w:rsid w:val="00B45D43"/>
    <w:rsid w:val="00B50E9F"/>
    <w:rsid w:val="00B55351"/>
    <w:rsid w:val="00B56854"/>
    <w:rsid w:val="00B57DD2"/>
    <w:rsid w:val="00B61892"/>
    <w:rsid w:val="00B62114"/>
    <w:rsid w:val="00B633F3"/>
    <w:rsid w:val="00B65AA6"/>
    <w:rsid w:val="00B675CF"/>
    <w:rsid w:val="00B77F19"/>
    <w:rsid w:val="00B818DF"/>
    <w:rsid w:val="00B855A9"/>
    <w:rsid w:val="00B856D1"/>
    <w:rsid w:val="00B85DE4"/>
    <w:rsid w:val="00B874A3"/>
    <w:rsid w:val="00B92EBC"/>
    <w:rsid w:val="00B93B32"/>
    <w:rsid w:val="00B942E4"/>
    <w:rsid w:val="00BA1726"/>
    <w:rsid w:val="00BA1B63"/>
    <w:rsid w:val="00BA1E0A"/>
    <w:rsid w:val="00BA2B9C"/>
    <w:rsid w:val="00BA682E"/>
    <w:rsid w:val="00BB3E35"/>
    <w:rsid w:val="00BB4188"/>
    <w:rsid w:val="00BB42F0"/>
    <w:rsid w:val="00BB6664"/>
    <w:rsid w:val="00BB7939"/>
    <w:rsid w:val="00BC04BC"/>
    <w:rsid w:val="00BC1172"/>
    <w:rsid w:val="00BC1995"/>
    <w:rsid w:val="00BC308F"/>
    <w:rsid w:val="00BD0127"/>
    <w:rsid w:val="00BD0857"/>
    <w:rsid w:val="00BD137E"/>
    <w:rsid w:val="00BD2574"/>
    <w:rsid w:val="00BD2F27"/>
    <w:rsid w:val="00BD41F9"/>
    <w:rsid w:val="00BD4349"/>
    <w:rsid w:val="00BD53A9"/>
    <w:rsid w:val="00BE0DD8"/>
    <w:rsid w:val="00BE47CB"/>
    <w:rsid w:val="00BE5F3F"/>
    <w:rsid w:val="00BE6517"/>
    <w:rsid w:val="00BE694A"/>
    <w:rsid w:val="00BF28E3"/>
    <w:rsid w:val="00BF2D2E"/>
    <w:rsid w:val="00BF72DF"/>
    <w:rsid w:val="00BF77F5"/>
    <w:rsid w:val="00C049A1"/>
    <w:rsid w:val="00C064DD"/>
    <w:rsid w:val="00C11CD6"/>
    <w:rsid w:val="00C13F43"/>
    <w:rsid w:val="00C14E68"/>
    <w:rsid w:val="00C24525"/>
    <w:rsid w:val="00C262BE"/>
    <w:rsid w:val="00C26503"/>
    <w:rsid w:val="00C325EB"/>
    <w:rsid w:val="00C472F9"/>
    <w:rsid w:val="00C47446"/>
    <w:rsid w:val="00C55704"/>
    <w:rsid w:val="00C6251A"/>
    <w:rsid w:val="00C64069"/>
    <w:rsid w:val="00C65B1A"/>
    <w:rsid w:val="00C65C46"/>
    <w:rsid w:val="00C664AC"/>
    <w:rsid w:val="00C734DF"/>
    <w:rsid w:val="00C77197"/>
    <w:rsid w:val="00C8474C"/>
    <w:rsid w:val="00C85522"/>
    <w:rsid w:val="00C86F1D"/>
    <w:rsid w:val="00C872CB"/>
    <w:rsid w:val="00C91A1F"/>
    <w:rsid w:val="00C94594"/>
    <w:rsid w:val="00C94C14"/>
    <w:rsid w:val="00CA1791"/>
    <w:rsid w:val="00CA1810"/>
    <w:rsid w:val="00CA55E5"/>
    <w:rsid w:val="00CA658A"/>
    <w:rsid w:val="00CB37FB"/>
    <w:rsid w:val="00CC29E9"/>
    <w:rsid w:val="00CC4212"/>
    <w:rsid w:val="00CC4275"/>
    <w:rsid w:val="00CC4878"/>
    <w:rsid w:val="00CC53B7"/>
    <w:rsid w:val="00CC58B9"/>
    <w:rsid w:val="00CC609D"/>
    <w:rsid w:val="00CD1D1F"/>
    <w:rsid w:val="00CD350E"/>
    <w:rsid w:val="00CD3DA6"/>
    <w:rsid w:val="00CE2EA4"/>
    <w:rsid w:val="00CE5AB3"/>
    <w:rsid w:val="00CF044F"/>
    <w:rsid w:val="00CF2D5E"/>
    <w:rsid w:val="00CF564B"/>
    <w:rsid w:val="00D01F5B"/>
    <w:rsid w:val="00D0204E"/>
    <w:rsid w:val="00D1143F"/>
    <w:rsid w:val="00D117BF"/>
    <w:rsid w:val="00D1674A"/>
    <w:rsid w:val="00D23222"/>
    <w:rsid w:val="00D240FF"/>
    <w:rsid w:val="00D31B20"/>
    <w:rsid w:val="00D332B6"/>
    <w:rsid w:val="00D34CB2"/>
    <w:rsid w:val="00D3548D"/>
    <w:rsid w:val="00D507A8"/>
    <w:rsid w:val="00D50842"/>
    <w:rsid w:val="00D55620"/>
    <w:rsid w:val="00D57B5C"/>
    <w:rsid w:val="00D6047A"/>
    <w:rsid w:val="00D6047C"/>
    <w:rsid w:val="00D61A27"/>
    <w:rsid w:val="00D631AF"/>
    <w:rsid w:val="00D70616"/>
    <w:rsid w:val="00D7165F"/>
    <w:rsid w:val="00D73D38"/>
    <w:rsid w:val="00D75748"/>
    <w:rsid w:val="00D77B37"/>
    <w:rsid w:val="00D84776"/>
    <w:rsid w:val="00D847AB"/>
    <w:rsid w:val="00D86279"/>
    <w:rsid w:val="00D87E3A"/>
    <w:rsid w:val="00D9011F"/>
    <w:rsid w:val="00D91A59"/>
    <w:rsid w:val="00D93F53"/>
    <w:rsid w:val="00D95FB6"/>
    <w:rsid w:val="00DA16E8"/>
    <w:rsid w:val="00DA79A2"/>
    <w:rsid w:val="00DB3E76"/>
    <w:rsid w:val="00DB453B"/>
    <w:rsid w:val="00DC3ABA"/>
    <w:rsid w:val="00DC6749"/>
    <w:rsid w:val="00DC7E8E"/>
    <w:rsid w:val="00DD3287"/>
    <w:rsid w:val="00DD6144"/>
    <w:rsid w:val="00DD6208"/>
    <w:rsid w:val="00DD6E71"/>
    <w:rsid w:val="00DD7BDB"/>
    <w:rsid w:val="00DE12E3"/>
    <w:rsid w:val="00DE15F7"/>
    <w:rsid w:val="00DE1D52"/>
    <w:rsid w:val="00DE5B55"/>
    <w:rsid w:val="00DE6377"/>
    <w:rsid w:val="00DF06C8"/>
    <w:rsid w:val="00E00C23"/>
    <w:rsid w:val="00E01154"/>
    <w:rsid w:val="00E07E39"/>
    <w:rsid w:val="00E1271C"/>
    <w:rsid w:val="00E151CF"/>
    <w:rsid w:val="00E17EE4"/>
    <w:rsid w:val="00E20773"/>
    <w:rsid w:val="00E24565"/>
    <w:rsid w:val="00E27EC0"/>
    <w:rsid w:val="00E3149A"/>
    <w:rsid w:val="00E31DB2"/>
    <w:rsid w:val="00E37764"/>
    <w:rsid w:val="00E4573F"/>
    <w:rsid w:val="00E51C3B"/>
    <w:rsid w:val="00E56454"/>
    <w:rsid w:val="00E57393"/>
    <w:rsid w:val="00E61DB4"/>
    <w:rsid w:val="00E6256B"/>
    <w:rsid w:val="00E633F6"/>
    <w:rsid w:val="00E676CF"/>
    <w:rsid w:val="00E7019A"/>
    <w:rsid w:val="00E718E6"/>
    <w:rsid w:val="00E77C5C"/>
    <w:rsid w:val="00E822A8"/>
    <w:rsid w:val="00E82EA2"/>
    <w:rsid w:val="00E869FE"/>
    <w:rsid w:val="00E87505"/>
    <w:rsid w:val="00E96224"/>
    <w:rsid w:val="00EB0751"/>
    <w:rsid w:val="00EB1FCA"/>
    <w:rsid w:val="00EB3755"/>
    <w:rsid w:val="00EB60D0"/>
    <w:rsid w:val="00EB6D3F"/>
    <w:rsid w:val="00EC3A60"/>
    <w:rsid w:val="00EC5113"/>
    <w:rsid w:val="00EC5FA4"/>
    <w:rsid w:val="00EC71D4"/>
    <w:rsid w:val="00EC762B"/>
    <w:rsid w:val="00ED40B4"/>
    <w:rsid w:val="00ED4EB5"/>
    <w:rsid w:val="00ED54D3"/>
    <w:rsid w:val="00ED74A5"/>
    <w:rsid w:val="00EE2F89"/>
    <w:rsid w:val="00EE489C"/>
    <w:rsid w:val="00EE608D"/>
    <w:rsid w:val="00EF35F8"/>
    <w:rsid w:val="00EF7115"/>
    <w:rsid w:val="00F0089B"/>
    <w:rsid w:val="00F03010"/>
    <w:rsid w:val="00F059BA"/>
    <w:rsid w:val="00F06209"/>
    <w:rsid w:val="00F067E9"/>
    <w:rsid w:val="00F06933"/>
    <w:rsid w:val="00F135C8"/>
    <w:rsid w:val="00F24C63"/>
    <w:rsid w:val="00F27844"/>
    <w:rsid w:val="00F31500"/>
    <w:rsid w:val="00F411DF"/>
    <w:rsid w:val="00F447F0"/>
    <w:rsid w:val="00F47864"/>
    <w:rsid w:val="00F55E77"/>
    <w:rsid w:val="00F56C8B"/>
    <w:rsid w:val="00F62533"/>
    <w:rsid w:val="00F62983"/>
    <w:rsid w:val="00F6661F"/>
    <w:rsid w:val="00F72A8F"/>
    <w:rsid w:val="00F7441D"/>
    <w:rsid w:val="00F75244"/>
    <w:rsid w:val="00F76833"/>
    <w:rsid w:val="00F77F5C"/>
    <w:rsid w:val="00F81F6D"/>
    <w:rsid w:val="00F82CA4"/>
    <w:rsid w:val="00F84182"/>
    <w:rsid w:val="00F872DA"/>
    <w:rsid w:val="00F87611"/>
    <w:rsid w:val="00F91398"/>
    <w:rsid w:val="00F915B2"/>
    <w:rsid w:val="00F91DBB"/>
    <w:rsid w:val="00F92106"/>
    <w:rsid w:val="00F9600E"/>
    <w:rsid w:val="00F962F6"/>
    <w:rsid w:val="00FA00CD"/>
    <w:rsid w:val="00FA1859"/>
    <w:rsid w:val="00FA5C7D"/>
    <w:rsid w:val="00FB2DF0"/>
    <w:rsid w:val="00FB433B"/>
    <w:rsid w:val="00FB6981"/>
    <w:rsid w:val="00FC0419"/>
    <w:rsid w:val="00FC16AA"/>
    <w:rsid w:val="00FC43B1"/>
    <w:rsid w:val="00FC6AE6"/>
    <w:rsid w:val="00FC76FC"/>
    <w:rsid w:val="00FD2CD7"/>
    <w:rsid w:val="00FD2CF8"/>
    <w:rsid w:val="00FD3F40"/>
    <w:rsid w:val="00FE1048"/>
    <w:rsid w:val="00FE133C"/>
    <w:rsid w:val="00FE5513"/>
    <w:rsid w:val="00FF08F2"/>
    <w:rsid w:val="00FF1448"/>
    <w:rsid w:val="00FF6C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F157"/>
  <w15:docId w15:val="{F0041DAC-7C2B-4C0A-8112-347BF9F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9B"/>
    <w:pPr>
      <w:suppressAutoHyphens/>
      <w:spacing w:after="0" w:line="240" w:lineRule="auto"/>
      <w:jc w:val="both"/>
    </w:pPr>
    <w:rPr>
      <w:rFonts w:ascii="Bookman Old Style" w:eastAsia="Calibri" w:hAnsi="Bookman Old Style" w:cs="Times New Roman"/>
      <w:kern w:val="0"/>
      <w:lang w:eastAsia="zh-CN"/>
      <w14:ligatures w14:val="none"/>
    </w:rPr>
  </w:style>
  <w:style w:type="paragraph" w:styleId="Ttulo1">
    <w:name w:val="heading 1"/>
    <w:basedOn w:val="Normal"/>
    <w:next w:val="Normal"/>
    <w:link w:val="Ttulo1Car"/>
    <w:uiPriority w:val="9"/>
    <w:qFormat/>
    <w:rsid w:val="00AC6D6A"/>
    <w:pPr>
      <w:keepNext/>
      <w:keepLines/>
      <w:spacing w:before="120" w:after="240" w:line="276" w:lineRule="auto"/>
      <w:jc w:val="center"/>
      <w:outlineLvl w:val="0"/>
    </w:pPr>
    <w:rPr>
      <w:rFonts w:eastAsia="MS Gothic"/>
      <w:b/>
      <w:bCs/>
      <w:spacing w:val="-3"/>
      <w:sz w:val="24"/>
      <w:lang w:eastAsia="ja-JP"/>
    </w:rPr>
  </w:style>
  <w:style w:type="paragraph" w:styleId="Ttulo2">
    <w:name w:val="heading 2"/>
    <w:basedOn w:val="Normal"/>
    <w:next w:val="Normal"/>
    <w:link w:val="Ttulo2Car"/>
    <w:uiPriority w:val="9"/>
    <w:unhideWhenUsed/>
    <w:qFormat/>
    <w:rsid w:val="004B2F28"/>
    <w:pPr>
      <w:keepNext/>
      <w:keepLines/>
      <w:spacing w:before="40"/>
      <w:jc w:val="left"/>
      <w:outlineLvl w:val="1"/>
    </w:pPr>
    <w:rPr>
      <w:rFonts w:eastAsiaTheme="majorEastAsia" w:cstheme="majorBidi"/>
      <w:b/>
      <w:bCs/>
      <w:i/>
      <w:iCs/>
      <w:color w:val="000000" w:themeColor="text1"/>
      <w:sz w:val="24"/>
      <w:szCs w:val="24"/>
      <w:lang w:eastAsia="ja-JP"/>
    </w:rPr>
  </w:style>
  <w:style w:type="paragraph" w:styleId="Ttulo3">
    <w:name w:val="heading 3"/>
    <w:basedOn w:val="Normal"/>
    <w:next w:val="Normal"/>
    <w:link w:val="Ttulo3Car"/>
    <w:uiPriority w:val="9"/>
    <w:unhideWhenUsed/>
    <w:qFormat/>
    <w:rsid w:val="00923D09"/>
    <w:pPr>
      <w:keepNext/>
      <w:keepLines/>
      <w:spacing w:before="40"/>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B051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6D6A"/>
    <w:pPr>
      <w:tabs>
        <w:tab w:val="center" w:pos="4419"/>
        <w:tab w:val="right" w:pos="8838"/>
      </w:tabs>
    </w:pPr>
  </w:style>
  <w:style w:type="character" w:customStyle="1" w:styleId="EncabezadoCar">
    <w:name w:val="Encabezado Car"/>
    <w:basedOn w:val="Fuentedeprrafopredeter"/>
    <w:link w:val="Encabezado"/>
    <w:uiPriority w:val="99"/>
    <w:rsid w:val="00AC6D6A"/>
    <w:rPr>
      <w:rFonts w:ascii="Bookman Old Style" w:eastAsia="Calibri" w:hAnsi="Bookman Old Style" w:cs="Times New Roman"/>
      <w:kern w:val="0"/>
      <w:lang w:eastAsia="zh-CN"/>
      <w14:ligatures w14:val="none"/>
    </w:rPr>
  </w:style>
  <w:style w:type="paragraph" w:styleId="Piedepgina">
    <w:name w:val="footer"/>
    <w:basedOn w:val="Normal"/>
    <w:link w:val="PiedepginaCar"/>
    <w:uiPriority w:val="99"/>
    <w:unhideWhenUsed/>
    <w:rsid w:val="00AC6D6A"/>
    <w:pPr>
      <w:tabs>
        <w:tab w:val="center" w:pos="4419"/>
        <w:tab w:val="right" w:pos="8838"/>
      </w:tabs>
    </w:pPr>
  </w:style>
  <w:style w:type="character" w:customStyle="1" w:styleId="PiedepginaCar">
    <w:name w:val="Pie de página Car"/>
    <w:basedOn w:val="Fuentedeprrafopredeter"/>
    <w:link w:val="Piedepgina"/>
    <w:uiPriority w:val="99"/>
    <w:rsid w:val="00AC6D6A"/>
    <w:rPr>
      <w:rFonts w:ascii="Bookman Old Style" w:eastAsia="Calibri" w:hAnsi="Bookman Old Style" w:cs="Times New Roman"/>
      <w:kern w:val="0"/>
      <w:lang w:eastAsia="zh-CN"/>
      <w14:ligatures w14:val="none"/>
    </w:rPr>
  </w:style>
  <w:style w:type="character" w:customStyle="1" w:styleId="Ttulo1Car">
    <w:name w:val="Título 1 Car"/>
    <w:basedOn w:val="Fuentedeprrafopredeter"/>
    <w:link w:val="Ttulo1"/>
    <w:uiPriority w:val="9"/>
    <w:qFormat/>
    <w:rsid w:val="00AC6D6A"/>
    <w:rPr>
      <w:rFonts w:ascii="Bookman Old Style" w:eastAsia="MS Gothic" w:hAnsi="Bookman Old Style" w:cs="Times New Roman"/>
      <w:b/>
      <w:bCs/>
      <w:spacing w:val="-3"/>
      <w:kern w:val="0"/>
      <w:sz w:val="24"/>
      <w:lang w:eastAsia="ja-JP"/>
      <w14:ligatures w14:val="none"/>
    </w:rPr>
  </w:style>
  <w:style w:type="character" w:customStyle="1" w:styleId="Ttulo2Car">
    <w:name w:val="Título 2 Car"/>
    <w:basedOn w:val="Fuentedeprrafopredeter"/>
    <w:link w:val="Ttulo2"/>
    <w:uiPriority w:val="9"/>
    <w:rsid w:val="004B2F28"/>
    <w:rPr>
      <w:rFonts w:ascii="Bookman Old Style" w:eastAsiaTheme="majorEastAsia" w:hAnsi="Bookman Old Style" w:cstheme="majorBidi"/>
      <w:b/>
      <w:bCs/>
      <w:i/>
      <w:iCs/>
      <w:color w:val="000000" w:themeColor="text1"/>
      <w:kern w:val="0"/>
      <w:sz w:val="24"/>
      <w:szCs w:val="24"/>
      <w:lang w:eastAsia="ja-JP"/>
      <w14:ligatures w14:val="none"/>
    </w:rPr>
  </w:style>
  <w:style w:type="paragraph" w:styleId="Prrafodelista">
    <w:name w:val="List Paragraph"/>
    <w:basedOn w:val="Normal"/>
    <w:link w:val="PrrafodelistaCar"/>
    <w:uiPriority w:val="34"/>
    <w:qFormat/>
    <w:rsid w:val="00BD137E"/>
    <w:pPr>
      <w:ind w:left="720"/>
      <w:contextualSpacing/>
    </w:pPr>
  </w:style>
  <w:style w:type="character" w:styleId="Hipervnculo">
    <w:name w:val="Hyperlink"/>
    <w:uiPriority w:val="99"/>
    <w:rsid w:val="00746EDC"/>
    <w:rPr>
      <w:color w:val="0000FF"/>
      <w:u w:val="single"/>
    </w:rPr>
  </w:style>
  <w:style w:type="character" w:styleId="Refdecomentario">
    <w:name w:val="annotation reference"/>
    <w:basedOn w:val="Fuentedeprrafopredeter"/>
    <w:uiPriority w:val="99"/>
    <w:semiHidden/>
    <w:unhideWhenUsed/>
    <w:qFormat/>
    <w:rsid w:val="00746EDC"/>
    <w:rPr>
      <w:sz w:val="16"/>
      <w:szCs w:val="16"/>
    </w:rPr>
  </w:style>
  <w:style w:type="paragraph" w:styleId="Textocomentario">
    <w:name w:val="annotation text"/>
    <w:basedOn w:val="Normal"/>
    <w:link w:val="TextocomentarioCar1"/>
    <w:uiPriority w:val="99"/>
    <w:unhideWhenUsed/>
    <w:qFormat/>
    <w:rsid w:val="00746EDC"/>
    <w:rPr>
      <w:sz w:val="20"/>
      <w:szCs w:val="20"/>
    </w:rPr>
  </w:style>
  <w:style w:type="character" w:customStyle="1" w:styleId="TextocomentarioCar">
    <w:name w:val="Texto comentario Car"/>
    <w:basedOn w:val="Fuentedeprrafopredeter"/>
    <w:uiPriority w:val="99"/>
    <w:semiHidden/>
    <w:rsid w:val="00746EDC"/>
    <w:rPr>
      <w:rFonts w:ascii="Bookman Old Style" w:eastAsia="Calibri" w:hAnsi="Bookman Old Style" w:cs="Times New Roman"/>
      <w:kern w:val="0"/>
      <w:sz w:val="20"/>
      <w:szCs w:val="20"/>
      <w:lang w:eastAsia="zh-CN"/>
      <w14:ligatures w14:val="none"/>
    </w:rPr>
  </w:style>
  <w:style w:type="character" w:customStyle="1" w:styleId="TextocomentarioCar1">
    <w:name w:val="Texto comentario Car1"/>
    <w:basedOn w:val="Fuentedeprrafopredeter"/>
    <w:link w:val="Textocomentario"/>
    <w:uiPriority w:val="99"/>
    <w:rsid w:val="00746EDC"/>
    <w:rPr>
      <w:rFonts w:ascii="Bookman Old Style" w:eastAsia="Calibri" w:hAnsi="Bookman Old Style" w:cs="Times New Roman"/>
      <w:kern w:val="0"/>
      <w:sz w:val="20"/>
      <w:szCs w:val="20"/>
      <w:lang w:eastAsia="zh-CN"/>
      <w14:ligatures w14:val="none"/>
    </w:rPr>
  </w:style>
  <w:style w:type="character" w:customStyle="1" w:styleId="Mencinsinresolver1">
    <w:name w:val="Mención sin resolver1"/>
    <w:basedOn w:val="Fuentedeprrafopredeter"/>
    <w:uiPriority w:val="99"/>
    <w:semiHidden/>
    <w:unhideWhenUsed/>
    <w:rsid w:val="004621F8"/>
    <w:rPr>
      <w:color w:val="605E5C"/>
      <w:shd w:val="clear" w:color="auto" w:fill="E1DFDD"/>
    </w:rPr>
  </w:style>
  <w:style w:type="character" w:customStyle="1" w:styleId="TextocomentarioCar2">
    <w:name w:val="Texto comentario Car2"/>
    <w:basedOn w:val="Fuentedeprrafopredeter"/>
    <w:uiPriority w:val="99"/>
    <w:rsid w:val="00486E68"/>
    <w:rPr>
      <w:rFonts w:ascii="Bookman Old Style" w:eastAsia="Bookman Old Style" w:hAnsi="Bookman Old Style" w:cs="Bookman Old Style"/>
      <w:lang w:eastAsia="zh-CN"/>
    </w:rPr>
  </w:style>
  <w:style w:type="paragraph" w:customStyle="1" w:styleId="Txt-Anx-Tit2">
    <w:name w:val="Txt-Anx-Tit2"/>
    <w:basedOn w:val="Normal"/>
    <w:qFormat/>
    <w:rsid w:val="005000B2"/>
    <w:pPr>
      <w:ind w:left="426"/>
    </w:pPr>
    <w:rPr>
      <w:rFonts w:eastAsia="Times New Roman"/>
      <w:sz w:val="24"/>
      <w:szCs w:val="24"/>
      <w:lang w:val="x-none"/>
    </w:rPr>
  </w:style>
  <w:style w:type="paragraph" w:customStyle="1" w:styleId="Anx-Titulo5b">
    <w:name w:val="Anx-Titulo5b"/>
    <w:basedOn w:val="Ttulo1"/>
    <w:next w:val="Normal"/>
    <w:qFormat/>
    <w:rsid w:val="005000B2"/>
    <w:pPr>
      <w:numPr>
        <w:ilvl w:val="1"/>
        <w:numId w:val="5"/>
      </w:numPr>
      <w:jc w:val="both"/>
    </w:pPr>
    <w:rPr>
      <w:rFonts w:eastAsia="Calibri"/>
      <w:bCs w:val="0"/>
      <w:szCs w:val="24"/>
    </w:rPr>
  </w:style>
  <w:style w:type="paragraph" w:customStyle="1" w:styleId="Txt-Anx-Tit1">
    <w:name w:val="Txt-Anx-Tit1"/>
    <w:basedOn w:val="Normal"/>
    <w:qFormat/>
    <w:rsid w:val="005000B2"/>
    <w:rPr>
      <w:rFonts w:eastAsia="Times New Roman"/>
      <w:sz w:val="24"/>
      <w:szCs w:val="24"/>
    </w:rPr>
  </w:style>
  <w:style w:type="paragraph" w:customStyle="1" w:styleId="Anexo8">
    <w:name w:val="Anexo 8"/>
    <w:basedOn w:val="Anx-Titulo5b"/>
    <w:qFormat/>
    <w:rsid w:val="003C6E76"/>
    <w:pPr>
      <w:numPr>
        <w:numId w:val="7"/>
      </w:numPr>
    </w:pPr>
  </w:style>
  <w:style w:type="table" w:styleId="Tablaconcuadrcula">
    <w:name w:val="Table Grid"/>
    <w:basedOn w:val="Tablanormal"/>
    <w:uiPriority w:val="59"/>
    <w:rsid w:val="007A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40708"/>
    <w:rPr>
      <w:rFonts w:ascii="Bookman Old Style" w:eastAsia="Calibri" w:hAnsi="Bookman Old Style" w:cs="Times New Roman"/>
      <w:kern w:val="0"/>
      <w:lang w:eastAsia="zh-CN"/>
      <w14:ligatures w14:val="none"/>
    </w:rPr>
  </w:style>
  <w:style w:type="character" w:customStyle="1" w:styleId="Ttulo3Car">
    <w:name w:val="Título 3 Car"/>
    <w:basedOn w:val="Fuentedeprrafopredeter"/>
    <w:link w:val="Ttulo3"/>
    <w:uiPriority w:val="9"/>
    <w:rsid w:val="00923D09"/>
    <w:rPr>
      <w:rFonts w:ascii="Bookman Old Style" w:eastAsiaTheme="majorEastAsia" w:hAnsi="Bookman Old Style" w:cstheme="majorBidi"/>
      <w:b/>
      <w:bCs/>
      <w:kern w:val="0"/>
      <w:lang w:eastAsia="zh-CN"/>
      <w14:ligatures w14:val="none"/>
    </w:rPr>
  </w:style>
  <w:style w:type="paragraph" w:styleId="Asuntodelcomentario">
    <w:name w:val="annotation subject"/>
    <w:basedOn w:val="Textocomentario"/>
    <w:next w:val="Textocomentario"/>
    <w:link w:val="AsuntodelcomentarioCar"/>
    <w:uiPriority w:val="99"/>
    <w:semiHidden/>
    <w:unhideWhenUsed/>
    <w:rsid w:val="002D2D5C"/>
    <w:rPr>
      <w:b/>
      <w:bCs/>
    </w:rPr>
  </w:style>
  <w:style w:type="character" w:customStyle="1" w:styleId="AsuntodelcomentarioCar">
    <w:name w:val="Asunto del comentario Car"/>
    <w:basedOn w:val="TextocomentarioCar1"/>
    <w:link w:val="Asuntodelcomentario"/>
    <w:uiPriority w:val="99"/>
    <w:semiHidden/>
    <w:rsid w:val="002D2D5C"/>
    <w:rPr>
      <w:rFonts w:ascii="Bookman Old Style" w:eastAsia="Calibri" w:hAnsi="Bookman Old Style" w:cs="Times New Roman"/>
      <w:b/>
      <w:bCs/>
      <w:kern w:val="0"/>
      <w:sz w:val="20"/>
      <w:szCs w:val="20"/>
      <w:lang w:eastAsia="zh-CN"/>
      <w14:ligatures w14:val="none"/>
    </w:rPr>
  </w:style>
  <w:style w:type="paragraph" w:customStyle="1" w:styleId="Txt-Anx-Tit3">
    <w:name w:val="Txt-Anx-Tit3"/>
    <w:basedOn w:val="Normal"/>
    <w:qFormat/>
    <w:rsid w:val="004011F1"/>
    <w:pPr>
      <w:ind w:left="709"/>
    </w:pPr>
    <w:rPr>
      <w:sz w:val="24"/>
      <w:szCs w:val="24"/>
    </w:rPr>
  </w:style>
  <w:style w:type="paragraph" w:styleId="Revisin">
    <w:name w:val="Revision"/>
    <w:hidden/>
    <w:uiPriority w:val="99"/>
    <w:semiHidden/>
    <w:rsid w:val="00F56C8B"/>
    <w:pPr>
      <w:spacing w:after="0" w:line="240" w:lineRule="auto"/>
    </w:pPr>
    <w:rPr>
      <w:rFonts w:ascii="Bookman Old Style" w:eastAsia="Calibri" w:hAnsi="Bookman Old Style" w:cs="Times New Roman"/>
      <w:kern w:val="0"/>
      <w:lang w:eastAsia="zh-CN"/>
      <w14:ligatures w14:val="none"/>
    </w:rPr>
  </w:style>
  <w:style w:type="paragraph" w:styleId="Textodeglobo">
    <w:name w:val="Balloon Text"/>
    <w:basedOn w:val="Normal"/>
    <w:link w:val="TextodegloboCar"/>
    <w:uiPriority w:val="99"/>
    <w:semiHidden/>
    <w:unhideWhenUsed/>
    <w:rsid w:val="00545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141"/>
    <w:rPr>
      <w:rFonts w:ascii="Tahoma" w:eastAsia="Calibri" w:hAnsi="Tahoma" w:cs="Tahoma"/>
      <w:kern w:val="0"/>
      <w:sz w:val="16"/>
      <w:szCs w:val="16"/>
      <w:lang w:eastAsia="zh-CN"/>
      <w14:ligatures w14:val="none"/>
    </w:rPr>
  </w:style>
  <w:style w:type="paragraph" w:styleId="Textonotaalfinal">
    <w:name w:val="endnote text"/>
    <w:basedOn w:val="Normal"/>
    <w:link w:val="TextonotaalfinalCar"/>
    <w:uiPriority w:val="99"/>
    <w:unhideWhenUsed/>
    <w:rsid w:val="00A90324"/>
    <w:pPr>
      <w:jc w:val="left"/>
    </w:pPr>
    <w:rPr>
      <w:rFonts w:ascii="Helvetica" w:eastAsia="Times New Roman" w:hAnsi="Helvetica"/>
      <w:sz w:val="20"/>
      <w:szCs w:val="20"/>
      <w:lang w:val="es-ES" w:eastAsia="ar-SA"/>
    </w:rPr>
  </w:style>
  <w:style w:type="character" w:customStyle="1" w:styleId="TextonotaalfinalCar">
    <w:name w:val="Texto nota al final Car"/>
    <w:basedOn w:val="Fuentedeprrafopredeter"/>
    <w:link w:val="Textonotaalfinal"/>
    <w:uiPriority w:val="99"/>
    <w:rsid w:val="00A90324"/>
    <w:rPr>
      <w:rFonts w:ascii="Helvetica" w:eastAsia="Times New Roman" w:hAnsi="Helvetica" w:cs="Times New Roman"/>
      <w:kern w:val="0"/>
      <w:sz w:val="20"/>
      <w:szCs w:val="20"/>
      <w:lang w:val="es-ES" w:eastAsia="ar-SA"/>
      <w14:ligatures w14:val="none"/>
    </w:rPr>
  </w:style>
  <w:style w:type="character" w:styleId="Hipervnculovisitado">
    <w:name w:val="FollowedHyperlink"/>
    <w:basedOn w:val="Fuentedeprrafopredeter"/>
    <w:uiPriority w:val="99"/>
    <w:semiHidden/>
    <w:unhideWhenUsed/>
    <w:rsid w:val="00F76833"/>
    <w:rPr>
      <w:color w:val="954F72"/>
      <w:u w:val="single"/>
    </w:rPr>
  </w:style>
  <w:style w:type="paragraph" w:customStyle="1" w:styleId="msonormal0">
    <w:name w:val="msonormal"/>
    <w:basedOn w:val="Normal"/>
    <w:rsid w:val="00F76833"/>
    <w:pPr>
      <w:suppressAutoHyphens w:val="0"/>
      <w:spacing w:before="100" w:beforeAutospacing="1" w:after="100" w:afterAutospacing="1"/>
      <w:jc w:val="left"/>
    </w:pPr>
    <w:rPr>
      <w:rFonts w:ascii="Times New Roman" w:eastAsia="Times New Roman" w:hAnsi="Times New Roman"/>
      <w:sz w:val="24"/>
      <w:szCs w:val="24"/>
      <w:lang w:eastAsia="es-CL"/>
    </w:rPr>
  </w:style>
  <w:style w:type="paragraph" w:customStyle="1" w:styleId="xl63">
    <w:name w:val="xl63"/>
    <w:basedOn w:val="Normal"/>
    <w:rsid w:val="00F76833"/>
    <w:pPr>
      <w:pBdr>
        <w:top w:val="single" w:sz="4" w:space="0" w:color="auto"/>
        <w:left w:val="single" w:sz="4" w:space="0" w:color="auto"/>
        <w:bottom w:val="single" w:sz="4" w:space="0" w:color="auto"/>
        <w:right w:val="single" w:sz="4" w:space="0" w:color="auto"/>
      </w:pBdr>
      <w:shd w:val="clear" w:color="000000" w:fill="44546A"/>
      <w:suppressAutoHyphens w:val="0"/>
      <w:spacing w:before="100" w:beforeAutospacing="1" w:after="100" w:afterAutospacing="1"/>
      <w:jc w:val="center"/>
      <w:textAlignment w:val="center"/>
    </w:pPr>
    <w:rPr>
      <w:rFonts w:eastAsia="Times New Roman"/>
      <w:b/>
      <w:bCs/>
      <w:color w:val="FFFFFF"/>
      <w:sz w:val="18"/>
      <w:szCs w:val="18"/>
      <w:lang w:eastAsia="es-CL"/>
    </w:rPr>
  </w:style>
  <w:style w:type="paragraph" w:customStyle="1" w:styleId="xl64">
    <w:name w:val="xl64"/>
    <w:basedOn w:val="Normal"/>
    <w:rsid w:val="00F76833"/>
    <w:pPr>
      <w:suppressAutoHyphens w:val="0"/>
      <w:spacing w:before="100" w:beforeAutospacing="1" w:after="100" w:afterAutospacing="1"/>
      <w:jc w:val="center"/>
      <w:textAlignment w:val="center"/>
    </w:pPr>
    <w:rPr>
      <w:rFonts w:eastAsia="Times New Roman"/>
      <w:sz w:val="18"/>
      <w:szCs w:val="18"/>
      <w:lang w:eastAsia="es-CL"/>
    </w:rPr>
  </w:style>
  <w:style w:type="paragraph" w:customStyle="1" w:styleId="xl65">
    <w:name w:val="xl65"/>
    <w:basedOn w:val="Normal"/>
    <w:rsid w:val="00F76833"/>
    <w:pPr>
      <w:suppressAutoHyphens w:val="0"/>
      <w:spacing w:before="100" w:beforeAutospacing="1" w:after="100" w:afterAutospacing="1"/>
      <w:jc w:val="left"/>
    </w:pPr>
    <w:rPr>
      <w:rFonts w:eastAsia="Times New Roman"/>
      <w:sz w:val="18"/>
      <w:szCs w:val="18"/>
      <w:lang w:eastAsia="es-CL"/>
    </w:rPr>
  </w:style>
  <w:style w:type="paragraph" w:customStyle="1" w:styleId="xl66">
    <w:name w:val="xl66"/>
    <w:basedOn w:val="Normal"/>
    <w:rsid w:val="00F76833"/>
    <w:pPr>
      <w:pBdr>
        <w:top w:val="single" w:sz="4" w:space="0" w:color="auto"/>
        <w:left w:val="single" w:sz="4" w:space="0" w:color="auto"/>
        <w:bottom w:val="single" w:sz="4" w:space="0" w:color="auto"/>
        <w:right w:val="single" w:sz="4" w:space="0" w:color="auto"/>
      </w:pBdr>
      <w:shd w:val="clear" w:color="000000" w:fill="44546A"/>
      <w:suppressAutoHyphens w:val="0"/>
      <w:spacing w:before="100" w:beforeAutospacing="1" w:after="100" w:afterAutospacing="1"/>
      <w:jc w:val="center"/>
    </w:pPr>
    <w:rPr>
      <w:rFonts w:eastAsia="Times New Roman"/>
      <w:b/>
      <w:bCs/>
      <w:color w:val="FFFFFF"/>
      <w:sz w:val="18"/>
      <w:szCs w:val="18"/>
      <w:lang w:eastAsia="es-CL"/>
    </w:rPr>
  </w:style>
  <w:style w:type="paragraph" w:customStyle="1" w:styleId="xl67">
    <w:name w:val="xl67"/>
    <w:basedOn w:val="Normal"/>
    <w:rsid w:val="00F768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18"/>
      <w:szCs w:val="18"/>
      <w:lang w:eastAsia="es-CL"/>
    </w:rPr>
  </w:style>
  <w:style w:type="paragraph" w:customStyle="1" w:styleId="xl68">
    <w:name w:val="xl68"/>
    <w:basedOn w:val="Normal"/>
    <w:rsid w:val="00F768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18"/>
      <w:szCs w:val="18"/>
      <w:lang w:eastAsia="es-CL"/>
    </w:rPr>
  </w:style>
  <w:style w:type="paragraph" w:customStyle="1" w:styleId="xl69">
    <w:name w:val="xl69"/>
    <w:basedOn w:val="Normal"/>
    <w:rsid w:val="00F76833"/>
    <w:pPr>
      <w:suppressAutoHyphens w:val="0"/>
      <w:spacing w:before="100" w:beforeAutospacing="1" w:after="100" w:afterAutospacing="1"/>
      <w:jc w:val="center"/>
    </w:pPr>
    <w:rPr>
      <w:rFonts w:eastAsia="Times New Roman"/>
      <w:sz w:val="18"/>
      <w:szCs w:val="18"/>
      <w:lang w:eastAsia="es-CL"/>
    </w:rPr>
  </w:style>
  <w:style w:type="paragraph" w:customStyle="1" w:styleId="xl70">
    <w:name w:val="xl70"/>
    <w:basedOn w:val="Normal"/>
    <w:rsid w:val="00F768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18"/>
      <w:szCs w:val="18"/>
      <w:lang w:eastAsia="es-CL"/>
    </w:rPr>
  </w:style>
  <w:style w:type="paragraph" w:customStyle="1" w:styleId="xl71">
    <w:name w:val="xl71"/>
    <w:basedOn w:val="Normal"/>
    <w:rsid w:val="00F768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es-CL"/>
    </w:rPr>
  </w:style>
  <w:style w:type="paragraph" w:customStyle="1" w:styleId="xl72">
    <w:name w:val="xl72"/>
    <w:basedOn w:val="Normal"/>
    <w:rsid w:val="00F76833"/>
    <w:pPr>
      <w:pBdr>
        <w:top w:val="single" w:sz="4" w:space="0" w:color="auto"/>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pPr>
    <w:rPr>
      <w:rFonts w:eastAsia="Times New Roman"/>
      <w:b/>
      <w:bCs/>
      <w:color w:val="FFFFFF"/>
      <w:sz w:val="18"/>
      <w:szCs w:val="18"/>
      <w:lang w:eastAsia="es-CL"/>
    </w:rPr>
  </w:style>
  <w:style w:type="paragraph" w:customStyle="1" w:styleId="xl73">
    <w:name w:val="xl73"/>
    <w:basedOn w:val="Normal"/>
    <w:rsid w:val="00F76833"/>
    <w:pPr>
      <w:pBdr>
        <w:top w:val="single" w:sz="4" w:space="0" w:color="auto"/>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rFonts w:eastAsia="Times New Roman"/>
      <w:b/>
      <w:bCs/>
      <w:color w:val="FFFFFF"/>
      <w:sz w:val="18"/>
      <w:szCs w:val="18"/>
      <w:lang w:eastAsia="es-CL"/>
    </w:rPr>
  </w:style>
  <w:style w:type="character" w:customStyle="1" w:styleId="Ttulo4Car">
    <w:name w:val="Título 4 Car"/>
    <w:basedOn w:val="Fuentedeprrafopredeter"/>
    <w:link w:val="Ttulo4"/>
    <w:uiPriority w:val="9"/>
    <w:semiHidden/>
    <w:rsid w:val="00B051E9"/>
    <w:rPr>
      <w:rFonts w:asciiTheme="majorHAnsi" w:eastAsiaTheme="majorEastAsia" w:hAnsiTheme="majorHAnsi" w:cstheme="majorBidi"/>
      <w:i/>
      <w:iCs/>
      <w:color w:val="2F5496" w:themeColor="accent1" w:themeShade="BF"/>
      <w:kern w:val="0"/>
      <w:lang w:eastAsia="zh-CN"/>
      <w14:ligatures w14:val="none"/>
    </w:rPr>
  </w:style>
  <w:style w:type="character" w:styleId="nfasissutil">
    <w:name w:val="Subtle Emphasis"/>
    <w:basedOn w:val="Fuentedeprrafopredeter"/>
    <w:uiPriority w:val="19"/>
    <w:qFormat/>
    <w:rsid w:val="00AD549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103">
      <w:bodyDiv w:val="1"/>
      <w:marLeft w:val="0"/>
      <w:marRight w:val="0"/>
      <w:marTop w:val="0"/>
      <w:marBottom w:val="0"/>
      <w:divBdr>
        <w:top w:val="none" w:sz="0" w:space="0" w:color="auto"/>
        <w:left w:val="none" w:sz="0" w:space="0" w:color="auto"/>
        <w:bottom w:val="none" w:sz="0" w:space="0" w:color="auto"/>
        <w:right w:val="none" w:sz="0" w:space="0" w:color="auto"/>
      </w:divBdr>
    </w:div>
    <w:div w:id="73093520">
      <w:bodyDiv w:val="1"/>
      <w:marLeft w:val="0"/>
      <w:marRight w:val="0"/>
      <w:marTop w:val="0"/>
      <w:marBottom w:val="0"/>
      <w:divBdr>
        <w:top w:val="none" w:sz="0" w:space="0" w:color="auto"/>
        <w:left w:val="none" w:sz="0" w:space="0" w:color="auto"/>
        <w:bottom w:val="none" w:sz="0" w:space="0" w:color="auto"/>
        <w:right w:val="none" w:sz="0" w:space="0" w:color="auto"/>
      </w:divBdr>
    </w:div>
    <w:div w:id="18587247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
    <w:div w:id="278226842">
      <w:bodyDiv w:val="1"/>
      <w:marLeft w:val="0"/>
      <w:marRight w:val="0"/>
      <w:marTop w:val="0"/>
      <w:marBottom w:val="0"/>
      <w:divBdr>
        <w:top w:val="none" w:sz="0" w:space="0" w:color="auto"/>
        <w:left w:val="none" w:sz="0" w:space="0" w:color="auto"/>
        <w:bottom w:val="none" w:sz="0" w:space="0" w:color="auto"/>
        <w:right w:val="none" w:sz="0" w:space="0" w:color="auto"/>
      </w:divBdr>
    </w:div>
    <w:div w:id="293289511">
      <w:bodyDiv w:val="1"/>
      <w:marLeft w:val="0"/>
      <w:marRight w:val="0"/>
      <w:marTop w:val="0"/>
      <w:marBottom w:val="0"/>
      <w:divBdr>
        <w:top w:val="none" w:sz="0" w:space="0" w:color="auto"/>
        <w:left w:val="none" w:sz="0" w:space="0" w:color="auto"/>
        <w:bottom w:val="none" w:sz="0" w:space="0" w:color="auto"/>
        <w:right w:val="none" w:sz="0" w:space="0" w:color="auto"/>
      </w:divBdr>
    </w:div>
    <w:div w:id="330261386">
      <w:bodyDiv w:val="1"/>
      <w:marLeft w:val="0"/>
      <w:marRight w:val="0"/>
      <w:marTop w:val="0"/>
      <w:marBottom w:val="0"/>
      <w:divBdr>
        <w:top w:val="none" w:sz="0" w:space="0" w:color="auto"/>
        <w:left w:val="none" w:sz="0" w:space="0" w:color="auto"/>
        <w:bottom w:val="none" w:sz="0" w:space="0" w:color="auto"/>
        <w:right w:val="none" w:sz="0" w:space="0" w:color="auto"/>
      </w:divBdr>
    </w:div>
    <w:div w:id="496965718">
      <w:bodyDiv w:val="1"/>
      <w:marLeft w:val="0"/>
      <w:marRight w:val="0"/>
      <w:marTop w:val="0"/>
      <w:marBottom w:val="0"/>
      <w:divBdr>
        <w:top w:val="none" w:sz="0" w:space="0" w:color="auto"/>
        <w:left w:val="none" w:sz="0" w:space="0" w:color="auto"/>
        <w:bottom w:val="none" w:sz="0" w:space="0" w:color="auto"/>
        <w:right w:val="none" w:sz="0" w:space="0" w:color="auto"/>
      </w:divBdr>
    </w:div>
    <w:div w:id="501972100">
      <w:bodyDiv w:val="1"/>
      <w:marLeft w:val="0"/>
      <w:marRight w:val="0"/>
      <w:marTop w:val="0"/>
      <w:marBottom w:val="0"/>
      <w:divBdr>
        <w:top w:val="none" w:sz="0" w:space="0" w:color="auto"/>
        <w:left w:val="none" w:sz="0" w:space="0" w:color="auto"/>
        <w:bottom w:val="none" w:sz="0" w:space="0" w:color="auto"/>
        <w:right w:val="none" w:sz="0" w:space="0" w:color="auto"/>
      </w:divBdr>
    </w:div>
    <w:div w:id="514730379">
      <w:bodyDiv w:val="1"/>
      <w:marLeft w:val="0"/>
      <w:marRight w:val="0"/>
      <w:marTop w:val="0"/>
      <w:marBottom w:val="0"/>
      <w:divBdr>
        <w:top w:val="none" w:sz="0" w:space="0" w:color="auto"/>
        <w:left w:val="none" w:sz="0" w:space="0" w:color="auto"/>
        <w:bottom w:val="none" w:sz="0" w:space="0" w:color="auto"/>
        <w:right w:val="none" w:sz="0" w:space="0" w:color="auto"/>
      </w:divBdr>
    </w:div>
    <w:div w:id="542982469">
      <w:bodyDiv w:val="1"/>
      <w:marLeft w:val="0"/>
      <w:marRight w:val="0"/>
      <w:marTop w:val="0"/>
      <w:marBottom w:val="0"/>
      <w:divBdr>
        <w:top w:val="none" w:sz="0" w:space="0" w:color="auto"/>
        <w:left w:val="none" w:sz="0" w:space="0" w:color="auto"/>
        <w:bottom w:val="none" w:sz="0" w:space="0" w:color="auto"/>
        <w:right w:val="none" w:sz="0" w:space="0" w:color="auto"/>
      </w:divBdr>
    </w:div>
    <w:div w:id="596597813">
      <w:bodyDiv w:val="1"/>
      <w:marLeft w:val="0"/>
      <w:marRight w:val="0"/>
      <w:marTop w:val="0"/>
      <w:marBottom w:val="0"/>
      <w:divBdr>
        <w:top w:val="none" w:sz="0" w:space="0" w:color="auto"/>
        <w:left w:val="none" w:sz="0" w:space="0" w:color="auto"/>
        <w:bottom w:val="none" w:sz="0" w:space="0" w:color="auto"/>
        <w:right w:val="none" w:sz="0" w:space="0" w:color="auto"/>
      </w:divBdr>
    </w:div>
    <w:div w:id="599527709">
      <w:bodyDiv w:val="1"/>
      <w:marLeft w:val="0"/>
      <w:marRight w:val="0"/>
      <w:marTop w:val="0"/>
      <w:marBottom w:val="0"/>
      <w:divBdr>
        <w:top w:val="none" w:sz="0" w:space="0" w:color="auto"/>
        <w:left w:val="none" w:sz="0" w:space="0" w:color="auto"/>
        <w:bottom w:val="none" w:sz="0" w:space="0" w:color="auto"/>
        <w:right w:val="none" w:sz="0" w:space="0" w:color="auto"/>
      </w:divBdr>
    </w:div>
    <w:div w:id="600331656">
      <w:bodyDiv w:val="1"/>
      <w:marLeft w:val="0"/>
      <w:marRight w:val="0"/>
      <w:marTop w:val="0"/>
      <w:marBottom w:val="0"/>
      <w:divBdr>
        <w:top w:val="none" w:sz="0" w:space="0" w:color="auto"/>
        <w:left w:val="none" w:sz="0" w:space="0" w:color="auto"/>
        <w:bottom w:val="none" w:sz="0" w:space="0" w:color="auto"/>
        <w:right w:val="none" w:sz="0" w:space="0" w:color="auto"/>
      </w:divBdr>
    </w:div>
    <w:div w:id="652105214">
      <w:bodyDiv w:val="1"/>
      <w:marLeft w:val="0"/>
      <w:marRight w:val="0"/>
      <w:marTop w:val="0"/>
      <w:marBottom w:val="0"/>
      <w:divBdr>
        <w:top w:val="none" w:sz="0" w:space="0" w:color="auto"/>
        <w:left w:val="none" w:sz="0" w:space="0" w:color="auto"/>
        <w:bottom w:val="none" w:sz="0" w:space="0" w:color="auto"/>
        <w:right w:val="none" w:sz="0" w:space="0" w:color="auto"/>
      </w:divBdr>
    </w:div>
    <w:div w:id="701443794">
      <w:bodyDiv w:val="1"/>
      <w:marLeft w:val="0"/>
      <w:marRight w:val="0"/>
      <w:marTop w:val="0"/>
      <w:marBottom w:val="0"/>
      <w:divBdr>
        <w:top w:val="none" w:sz="0" w:space="0" w:color="auto"/>
        <w:left w:val="none" w:sz="0" w:space="0" w:color="auto"/>
        <w:bottom w:val="none" w:sz="0" w:space="0" w:color="auto"/>
        <w:right w:val="none" w:sz="0" w:space="0" w:color="auto"/>
      </w:divBdr>
    </w:div>
    <w:div w:id="718019527">
      <w:bodyDiv w:val="1"/>
      <w:marLeft w:val="0"/>
      <w:marRight w:val="0"/>
      <w:marTop w:val="0"/>
      <w:marBottom w:val="0"/>
      <w:divBdr>
        <w:top w:val="none" w:sz="0" w:space="0" w:color="auto"/>
        <w:left w:val="none" w:sz="0" w:space="0" w:color="auto"/>
        <w:bottom w:val="none" w:sz="0" w:space="0" w:color="auto"/>
        <w:right w:val="none" w:sz="0" w:space="0" w:color="auto"/>
      </w:divBdr>
    </w:div>
    <w:div w:id="734665183">
      <w:bodyDiv w:val="1"/>
      <w:marLeft w:val="0"/>
      <w:marRight w:val="0"/>
      <w:marTop w:val="0"/>
      <w:marBottom w:val="0"/>
      <w:divBdr>
        <w:top w:val="none" w:sz="0" w:space="0" w:color="auto"/>
        <w:left w:val="none" w:sz="0" w:space="0" w:color="auto"/>
        <w:bottom w:val="none" w:sz="0" w:space="0" w:color="auto"/>
        <w:right w:val="none" w:sz="0" w:space="0" w:color="auto"/>
      </w:divBdr>
    </w:div>
    <w:div w:id="759182979">
      <w:bodyDiv w:val="1"/>
      <w:marLeft w:val="0"/>
      <w:marRight w:val="0"/>
      <w:marTop w:val="0"/>
      <w:marBottom w:val="0"/>
      <w:divBdr>
        <w:top w:val="none" w:sz="0" w:space="0" w:color="auto"/>
        <w:left w:val="none" w:sz="0" w:space="0" w:color="auto"/>
        <w:bottom w:val="none" w:sz="0" w:space="0" w:color="auto"/>
        <w:right w:val="none" w:sz="0" w:space="0" w:color="auto"/>
      </w:divBdr>
    </w:div>
    <w:div w:id="766467852">
      <w:bodyDiv w:val="1"/>
      <w:marLeft w:val="0"/>
      <w:marRight w:val="0"/>
      <w:marTop w:val="0"/>
      <w:marBottom w:val="0"/>
      <w:divBdr>
        <w:top w:val="none" w:sz="0" w:space="0" w:color="auto"/>
        <w:left w:val="none" w:sz="0" w:space="0" w:color="auto"/>
        <w:bottom w:val="none" w:sz="0" w:space="0" w:color="auto"/>
        <w:right w:val="none" w:sz="0" w:space="0" w:color="auto"/>
      </w:divBdr>
    </w:div>
    <w:div w:id="778843099">
      <w:bodyDiv w:val="1"/>
      <w:marLeft w:val="0"/>
      <w:marRight w:val="0"/>
      <w:marTop w:val="0"/>
      <w:marBottom w:val="0"/>
      <w:divBdr>
        <w:top w:val="none" w:sz="0" w:space="0" w:color="auto"/>
        <w:left w:val="none" w:sz="0" w:space="0" w:color="auto"/>
        <w:bottom w:val="none" w:sz="0" w:space="0" w:color="auto"/>
        <w:right w:val="none" w:sz="0" w:space="0" w:color="auto"/>
      </w:divBdr>
    </w:div>
    <w:div w:id="861553702">
      <w:bodyDiv w:val="1"/>
      <w:marLeft w:val="0"/>
      <w:marRight w:val="0"/>
      <w:marTop w:val="0"/>
      <w:marBottom w:val="0"/>
      <w:divBdr>
        <w:top w:val="none" w:sz="0" w:space="0" w:color="auto"/>
        <w:left w:val="none" w:sz="0" w:space="0" w:color="auto"/>
        <w:bottom w:val="none" w:sz="0" w:space="0" w:color="auto"/>
        <w:right w:val="none" w:sz="0" w:space="0" w:color="auto"/>
      </w:divBdr>
    </w:div>
    <w:div w:id="869418849">
      <w:bodyDiv w:val="1"/>
      <w:marLeft w:val="0"/>
      <w:marRight w:val="0"/>
      <w:marTop w:val="0"/>
      <w:marBottom w:val="0"/>
      <w:divBdr>
        <w:top w:val="none" w:sz="0" w:space="0" w:color="auto"/>
        <w:left w:val="none" w:sz="0" w:space="0" w:color="auto"/>
        <w:bottom w:val="none" w:sz="0" w:space="0" w:color="auto"/>
        <w:right w:val="none" w:sz="0" w:space="0" w:color="auto"/>
      </w:divBdr>
    </w:div>
    <w:div w:id="931430304">
      <w:bodyDiv w:val="1"/>
      <w:marLeft w:val="0"/>
      <w:marRight w:val="0"/>
      <w:marTop w:val="0"/>
      <w:marBottom w:val="0"/>
      <w:divBdr>
        <w:top w:val="none" w:sz="0" w:space="0" w:color="auto"/>
        <w:left w:val="none" w:sz="0" w:space="0" w:color="auto"/>
        <w:bottom w:val="none" w:sz="0" w:space="0" w:color="auto"/>
        <w:right w:val="none" w:sz="0" w:space="0" w:color="auto"/>
      </w:divBdr>
    </w:div>
    <w:div w:id="961233237">
      <w:bodyDiv w:val="1"/>
      <w:marLeft w:val="0"/>
      <w:marRight w:val="0"/>
      <w:marTop w:val="0"/>
      <w:marBottom w:val="0"/>
      <w:divBdr>
        <w:top w:val="none" w:sz="0" w:space="0" w:color="auto"/>
        <w:left w:val="none" w:sz="0" w:space="0" w:color="auto"/>
        <w:bottom w:val="none" w:sz="0" w:space="0" w:color="auto"/>
        <w:right w:val="none" w:sz="0" w:space="0" w:color="auto"/>
      </w:divBdr>
    </w:div>
    <w:div w:id="1055927517">
      <w:bodyDiv w:val="1"/>
      <w:marLeft w:val="0"/>
      <w:marRight w:val="0"/>
      <w:marTop w:val="0"/>
      <w:marBottom w:val="0"/>
      <w:divBdr>
        <w:top w:val="none" w:sz="0" w:space="0" w:color="auto"/>
        <w:left w:val="none" w:sz="0" w:space="0" w:color="auto"/>
        <w:bottom w:val="none" w:sz="0" w:space="0" w:color="auto"/>
        <w:right w:val="none" w:sz="0" w:space="0" w:color="auto"/>
      </w:divBdr>
    </w:div>
    <w:div w:id="1081096050">
      <w:bodyDiv w:val="1"/>
      <w:marLeft w:val="0"/>
      <w:marRight w:val="0"/>
      <w:marTop w:val="0"/>
      <w:marBottom w:val="0"/>
      <w:divBdr>
        <w:top w:val="none" w:sz="0" w:space="0" w:color="auto"/>
        <w:left w:val="none" w:sz="0" w:space="0" w:color="auto"/>
        <w:bottom w:val="none" w:sz="0" w:space="0" w:color="auto"/>
        <w:right w:val="none" w:sz="0" w:space="0" w:color="auto"/>
      </w:divBdr>
    </w:div>
    <w:div w:id="1150516762">
      <w:bodyDiv w:val="1"/>
      <w:marLeft w:val="0"/>
      <w:marRight w:val="0"/>
      <w:marTop w:val="0"/>
      <w:marBottom w:val="0"/>
      <w:divBdr>
        <w:top w:val="none" w:sz="0" w:space="0" w:color="auto"/>
        <w:left w:val="none" w:sz="0" w:space="0" w:color="auto"/>
        <w:bottom w:val="none" w:sz="0" w:space="0" w:color="auto"/>
        <w:right w:val="none" w:sz="0" w:space="0" w:color="auto"/>
      </w:divBdr>
    </w:div>
    <w:div w:id="1200513393">
      <w:bodyDiv w:val="1"/>
      <w:marLeft w:val="0"/>
      <w:marRight w:val="0"/>
      <w:marTop w:val="0"/>
      <w:marBottom w:val="0"/>
      <w:divBdr>
        <w:top w:val="none" w:sz="0" w:space="0" w:color="auto"/>
        <w:left w:val="none" w:sz="0" w:space="0" w:color="auto"/>
        <w:bottom w:val="none" w:sz="0" w:space="0" w:color="auto"/>
        <w:right w:val="none" w:sz="0" w:space="0" w:color="auto"/>
      </w:divBdr>
    </w:div>
    <w:div w:id="1226912093">
      <w:bodyDiv w:val="1"/>
      <w:marLeft w:val="0"/>
      <w:marRight w:val="0"/>
      <w:marTop w:val="0"/>
      <w:marBottom w:val="0"/>
      <w:divBdr>
        <w:top w:val="none" w:sz="0" w:space="0" w:color="auto"/>
        <w:left w:val="none" w:sz="0" w:space="0" w:color="auto"/>
        <w:bottom w:val="none" w:sz="0" w:space="0" w:color="auto"/>
        <w:right w:val="none" w:sz="0" w:space="0" w:color="auto"/>
      </w:divBdr>
    </w:div>
    <w:div w:id="1312950768">
      <w:bodyDiv w:val="1"/>
      <w:marLeft w:val="0"/>
      <w:marRight w:val="0"/>
      <w:marTop w:val="0"/>
      <w:marBottom w:val="0"/>
      <w:divBdr>
        <w:top w:val="none" w:sz="0" w:space="0" w:color="auto"/>
        <w:left w:val="none" w:sz="0" w:space="0" w:color="auto"/>
        <w:bottom w:val="none" w:sz="0" w:space="0" w:color="auto"/>
        <w:right w:val="none" w:sz="0" w:space="0" w:color="auto"/>
      </w:divBdr>
    </w:div>
    <w:div w:id="1493256850">
      <w:bodyDiv w:val="1"/>
      <w:marLeft w:val="0"/>
      <w:marRight w:val="0"/>
      <w:marTop w:val="0"/>
      <w:marBottom w:val="0"/>
      <w:divBdr>
        <w:top w:val="none" w:sz="0" w:space="0" w:color="auto"/>
        <w:left w:val="none" w:sz="0" w:space="0" w:color="auto"/>
        <w:bottom w:val="none" w:sz="0" w:space="0" w:color="auto"/>
        <w:right w:val="none" w:sz="0" w:space="0" w:color="auto"/>
      </w:divBdr>
    </w:div>
    <w:div w:id="1519466254">
      <w:bodyDiv w:val="1"/>
      <w:marLeft w:val="0"/>
      <w:marRight w:val="0"/>
      <w:marTop w:val="0"/>
      <w:marBottom w:val="0"/>
      <w:divBdr>
        <w:top w:val="none" w:sz="0" w:space="0" w:color="auto"/>
        <w:left w:val="none" w:sz="0" w:space="0" w:color="auto"/>
        <w:bottom w:val="none" w:sz="0" w:space="0" w:color="auto"/>
        <w:right w:val="none" w:sz="0" w:space="0" w:color="auto"/>
      </w:divBdr>
    </w:div>
    <w:div w:id="1528180378">
      <w:bodyDiv w:val="1"/>
      <w:marLeft w:val="0"/>
      <w:marRight w:val="0"/>
      <w:marTop w:val="0"/>
      <w:marBottom w:val="0"/>
      <w:divBdr>
        <w:top w:val="none" w:sz="0" w:space="0" w:color="auto"/>
        <w:left w:val="none" w:sz="0" w:space="0" w:color="auto"/>
        <w:bottom w:val="none" w:sz="0" w:space="0" w:color="auto"/>
        <w:right w:val="none" w:sz="0" w:space="0" w:color="auto"/>
      </w:divBdr>
    </w:div>
    <w:div w:id="1562133599">
      <w:bodyDiv w:val="1"/>
      <w:marLeft w:val="0"/>
      <w:marRight w:val="0"/>
      <w:marTop w:val="0"/>
      <w:marBottom w:val="0"/>
      <w:divBdr>
        <w:top w:val="none" w:sz="0" w:space="0" w:color="auto"/>
        <w:left w:val="none" w:sz="0" w:space="0" w:color="auto"/>
        <w:bottom w:val="none" w:sz="0" w:space="0" w:color="auto"/>
        <w:right w:val="none" w:sz="0" w:space="0" w:color="auto"/>
      </w:divBdr>
    </w:div>
    <w:div w:id="1583441695">
      <w:bodyDiv w:val="1"/>
      <w:marLeft w:val="0"/>
      <w:marRight w:val="0"/>
      <w:marTop w:val="0"/>
      <w:marBottom w:val="0"/>
      <w:divBdr>
        <w:top w:val="none" w:sz="0" w:space="0" w:color="auto"/>
        <w:left w:val="none" w:sz="0" w:space="0" w:color="auto"/>
        <w:bottom w:val="none" w:sz="0" w:space="0" w:color="auto"/>
        <w:right w:val="none" w:sz="0" w:space="0" w:color="auto"/>
      </w:divBdr>
    </w:div>
    <w:div w:id="1606159549">
      <w:bodyDiv w:val="1"/>
      <w:marLeft w:val="0"/>
      <w:marRight w:val="0"/>
      <w:marTop w:val="0"/>
      <w:marBottom w:val="0"/>
      <w:divBdr>
        <w:top w:val="none" w:sz="0" w:space="0" w:color="auto"/>
        <w:left w:val="none" w:sz="0" w:space="0" w:color="auto"/>
        <w:bottom w:val="none" w:sz="0" w:space="0" w:color="auto"/>
        <w:right w:val="none" w:sz="0" w:space="0" w:color="auto"/>
      </w:divBdr>
    </w:div>
    <w:div w:id="1623073859">
      <w:bodyDiv w:val="1"/>
      <w:marLeft w:val="0"/>
      <w:marRight w:val="0"/>
      <w:marTop w:val="0"/>
      <w:marBottom w:val="0"/>
      <w:divBdr>
        <w:top w:val="none" w:sz="0" w:space="0" w:color="auto"/>
        <w:left w:val="none" w:sz="0" w:space="0" w:color="auto"/>
        <w:bottom w:val="none" w:sz="0" w:space="0" w:color="auto"/>
        <w:right w:val="none" w:sz="0" w:space="0" w:color="auto"/>
      </w:divBdr>
    </w:div>
    <w:div w:id="1650591038">
      <w:bodyDiv w:val="1"/>
      <w:marLeft w:val="0"/>
      <w:marRight w:val="0"/>
      <w:marTop w:val="0"/>
      <w:marBottom w:val="0"/>
      <w:divBdr>
        <w:top w:val="none" w:sz="0" w:space="0" w:color="auto"/>
        <w:left w:val="none" w:sz="0" w:space="0" w:color="auto"/>
        <w:bottom w:val="none" w:sz="0" w:space="0" w:color="auto"/>
        <w:right w:val="none" w:sz="0" w:space="0" w:color="auto"/>
      </w:divBdr>
    </w:div>
    <w:div w:id="1673797677">
      <w:bodyDiv w:val="1"/>
      <w:marLeft w:val="0"/>
      <w:marRight w:val="0"/>
      <w:marTop w:val="0"/>
      <w:marBottom w:val="0"/>
      <w:divBdr>
        <w:top w:val="none" w:sz="0" w:space="0" w:color="auto"/>
        <w:left w:val="none" w:sz="0" w:space="0" w:color="auto"/>
        <w:bottom w:val="none" w:sz="0" w:space="0" w:color="auto"/>
        <w:right w:val="none" w:sz="0" w:space="0" w:color="auto"/>
      </w:divBdr>
    </w:div>
    <w:div w:id="1678800011">
      <w:bodyDiv w:val="1"/>
      <w:marLeft w:val="0"/>
      <w:marRight w:val="0"/>
      <w:marTop w:val="0"/>
      <w:marBottom w:val="0"/>
      <w:divBdr>
        <w:top w:val="none" w:sz="0" w:space="0" w:color="auto"/>
        <w:left w:val="none" w:sz="0" w:space="0" w:color="auto"/>
        <w:bottom w:val="none" w:sz="0" w:space="0" w:color="auto"/>
        <w:right w:val="none" w:sz="0" w:space="0" w:color="auto"/>
      </w:divBdr>
    </w:div>
    <w:div w:id="1684163678">
      <w:bodyDiv w:val="1"/>
      <w:marLeft w:val="0"/>
      <w:marRight w:val="0"/>
      <w:marTop w:val="0"/>
      <w:marBottom w:val="0"/>
      <w:divBdr>
        <w:top w:val="none" w:sz="0" w:space="0" w:color="auto"/>
        <w:left w:val="none" w:sz="0" w:space="0" w:color="auto"/>
        <w:bottom w:val="none" w:sz="0" w:space="0" w:color="auto"/>
        <w:right w:val="none" w:sz="0" w:space="0" w:color="auto"/>
      </w:divBdr>
    </w:div>
    <w:div w:id="1701277716">
      <w:bodyDiv w:val="1"/>
      <w:marLeft w:val="0"/>
      <w:marRight w:val="0"/>
      <w:marTop w:val="0"/>
      <w:marBottom w:val="0"/>
      <w:divBdr>
        <w:top w:val="none" w:sz="0" w:space="0" w:color="auto"/>
        <w:left w:val="none" w:sz="0" w:space="0" w:color="auto"/>
        <w:bottom w:val="none" w:sz="0" w:space="0" w:color="auto"/>
        <w:right w:val="none" w:sz="0" w:space="0" w:color="auto"/>
      </w:divBdr>
    </w:div>
    <w:div w:id="1705599022">
      <w:bodyDiv w:val="1"/>
      <w:marLeft w:val="0"/>
      <w:marRight w:val="0"/>
      <w:marTop w:val="0"/>
      <w:marBottom w:val="0"/>
      <w:divBdr>
        <w:top w:val="none" w:sz="0" w:space="0" w:color="auto"/>
        <w:left w:val="none" w:sz="0" w:space="0" w:color="auto"/>
        <w:bottom w:val="none" w:sz="0" w:space="0" w:color="auto"/>
        <w:right w:val="none" w:sz="0" w:space="0" w:color="auto"/>
      </w:divBdr>
    </w:div>
    <w:div w:id="1737580834">
      <w:bodyDiv w:val="1"/>
      <w:marLeft w:val="0"/>
      <w:marRight w:val="0"/>
      <w:marTop w:val="0"/>
      <w:marBottom w:val="0"/>
      <w:divBdr>
        <w:top w:val="none" w:sz="0" w:space="0" w:color="auto"/>
        <w:left w:val="none" w:sz="0" w:space="0" w:color="auto"/>
        <w:bottom w:val="none" w:sz="0" w:space="0" w:color="auto"/>
        <w:right w:val="none" w:sz="0" w:space="0" w:color="auto"/>
      </w:divBdr>
    </w:div>
    <w:div w:id="1804232640">
      <w:bodyDiv w:val="1"/>
      <w:marLeft w:val="0"/>
      <w:marRight w:val="0"/>
      <w:marTop w:val="0"/>
      <w:marBottom w:val="0"/>
      <w:divBdr>
        <w:top w:val="none" w:sz="0" w:space="0" w:color="auto"/>
        <w:left w:val="none" w:sz="0" w:space="0" w:color="auto"/>
        <w:bottom w:val="none" w:sz="0" w:space="0" w:color="auto"/>
        <w:right w:val="none" w:sz="0" w:space="0" w:color="auto"/>
      </w:divBdr>
    </w:div>
    <w:div w:id="1908109243">
      <w:bodyDiv w:val="1"/>
      <w:marLeft w:val="0"/>
      <w:marRight w:val="0"/>
      <w:marTop w:val="0"/>
      <w:marBottom w:val="0"/>
      <w:divBdr>
        <w:top w:val="none" w:sz="0" w:space="0" w:color="auto"/>
        <w:left w:val="none" w:sz="0" w:space="0" w:color="auto"/>
        <w:bottom w:val="none" w:sz="0" w:space="0" w:color="auto"/>
        <w:right w:val="none" w:sz="0" w:space="0" w:color="auto"/>
      </w:divBdr>
    </w:div>
    <w:div w:id="1908681608">
      <w:bodyDiv w:val="1"/>
      <w:marLeft w:val="0"/>
      <w:marRight w:val="0"/>
      <w:marTop w:val="0"/>
      <w:marBottom w:val="0"/>
      <w:divBdr>
        <w:top w:val="none" w:sz="0" w:space="0" w:color="auto"/>
        <w:left w:val="none" w:sz="0" w:space="0" w:color="auto"/>
        <w:bottom w:val="none" w:sz="0" w:space="0" w:color="auto"/>
        <w:right w:val="none" w:sz="0" w:space="0" w:color="auto"/>
      </w:divBdr>
    </w:div>
    <w:div w:id="1959608545">
      <w:bodyDiv w:val="1"/>
      <w:marLeft w:val="0"/>
      <w:marRight w:val="0"/>
      <w:marTop w:val="0"/>
      <w:marBottom w:val="0"/>
      <w:divBdr>
        <w:top w:val="none" w:sz="0" w:space="0" w:color="auto"/>
        <w:left w:val="none" w:sz="0" w:space="0" w:color="auto"/>
        <w:bottom w:val="none" w:sz="0" w:space="0" w:color="auto"/>
        <w:right w:val="none" w:sz="0" w:space="0" w:color="auto"/>
      </w:divBdr>
    </w:div>
    <w:div w:id="1960144842">
      <w:bodyDiv w:val="1"/>
      <w:marLeft w:val="0"/>
      <w:marRight w:val="0"/>
      <w:marTop w:val="0"/>
      <w:marBottom w:val="0"/>
      <w:divBdr>
        <w:top w:val="none" w:sz="0" w:space="0" w:color="auto"/>
        <w:left w:val="none" w:sz="0" w:space="0" w:color="auto"/>
        <w:bottom w:val="none" w:sz="0" w:space="0" w:color="auto"/>
        <w:right w:val="none" w:sz="0" w:space="0" w:color="auto"/>
      </w:divBdr>
    </w:div>
    <w:div w:id="2041934337">
      <w:bodyDiv w:val="1"/>
      <w:marLeft w:val="0"/>
      <w:marRight w:val="0"/>
      <w:marTop w:val="0"/>
      <w:marBottom w:val="0"/>
      <w:divBdr>
        <w:top w:val="none" w:sz="0" w:space="0" w:color="auto"/>
        <w:left w:val="none" w:sz="0" w:space="0" w:color="auto"/>
        <w:bottom w:val="none" w:sz="0" w:space="0" w:color="auto"/>
        <w:right w:val="none" w:sz="0" w:space="0" w:color="auto"/>
      </w:divBdr>
    </w:div>
    <w:div w:id="2071533398">
      <w:bodyDiv w:val="1"/>
      <w:marLeft w:val="0"/>
      <w:marRight w:val="0"/>
      <w:marTop w:val="0"/>
      <w:marBottom w:val="0"/>
      <w:divBdr>
        <w:top w:val="none" w:sz="0" w:space="0" w:color="auto"/>
        <w:left w:val="none" w:sz="0" w:space="0" w:color="auto"/>
        <w:bottom w:val="none" w:sz="0" w:space="0" w:color="auto"/>
        <w:right w:val="none" w:sz="0" w:space="0" w:color="auto"/>
      </w:divBdr>
    </w:div>
    <w:div w:id="20815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mentorc@subtel.gob.c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ubtel.gob.cl/fomentor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btel.gob.cl/transparencia/marconormativo.html"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D65F-C71D-48D5-B902-91700B1F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18498</Words>
  <Characters>101743</Characters>
  <Application>Microsoft Office Word</Application>
  <DocSecurity>0</DocSecurity>
  <Lines>847</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Sandoval</dc:creator>
  <cp:lastModifiedBy>Jose Luis Sandoval Quiroz</cp:lastModifiedBy>
  <cp:revision>5</cp:revision>
  <cp:lastPrinted>2023-10-04T20:05:00Z</cp:lastPrinted>
  <dcterms:created xsi:type="dcterms:W3CDTF">2023-10-25T21:55:00Z</dcterms:created>
  <dcterms:modified xsi:type="dcterms:W3CDTF">2023-10-25T22:14:00Z</dcterms:modified>
</cp:coreProperties>
</file>