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DFF908" w14:textId="2C4E8D01" w:rsidR="00A96201" w:rsidRDefault="00A96201" w:rsidP="00056F7F">
      <w:pPr>
        <w:suppressAutoHyphens w:val="0"/>
        <w:rPr>
          <w:i/>
          <w:iCs/>
          <w:color w:val="808080" w:themeColor="text1" w:themeTint="7F"/>
          <w:lang w:val="es-ES_tradnl" w:eastAsia="en-US"/>
        </w:rPr>
      </w:pPr>
    </w:p>
    <w:p w14:paraId="5798DBA8" w14:textId="1A8C277A" w:rsidR="00375322" w:rsidRPr="00D0572A" w:rsidRDefault="00375322" w:rsidP="0029277F">
      <w:pPr>
        <w:spacing w:line="360" w:lineRule="auto"/>
        <w:rPr>
          <w:rFonts w:ascii="gobCL" w:hAnsi="gobCL"/>
          <w:i/>
          <w:iCs/>
          <w:sz w:val="24"/>
        </w:rPr>
      </w:pPr>
      <w:r w:rsidRPr="00D0572A">
        <w:rPr>
          <w:rFonts w:ascii="gobCL" w:hAnsi="gobCL"/>
          <w:i/>
          <w:iCs/>
          <w:sz w:val="24"/>
        </w:rPr>
        <w:t xml:space="preserve">Este documento es un material de apoyo para quienes tengan interés en participar en el Concurso Público </w:t>
      </w:r>
      <w:r w:rsidR="0029277F" w:rsidRPr="0029277F">
        <w:rPr>
          <w:rFonts w:ascii="gobCL" w:hAnsi="gobCL"/>
          <w:i/>
          <w:iCs/>
          <w:sz w:val="24"/>
        </w:rPr>
        <w:t>“Sistemas de Transmisión para la implementación de la Televisión Digital Terrestre”, Código: FDT-2023-01</w:t>
      </w:r>
      <w:r w:rsidR="0029277F">
        <w:rPr>
          <w:rFonts w:ascii="gobCL" w:hAnsi="gobCL"/>
          <w:i/>
          <w:iCs/>
          <w:sz w:val="24"/>
        </w:rPr>
        <w:t>,</w:t>
      </w:r>
      <w:r w:rsidRPr="00D0572A">
        <w:rPr>
          <w:rFonts w:ascii="gobCL" w:hAnsi="gobCL"/>
          <w:i/>
          <w:iCs/>
          <w:sz w:val="24"/>
        </w:rPr>
        <w:t xml:space="preserve"> siendo por tanto su contenido un</w:t>
      </w:r>
      <w:r w:rsidRPr="00D0572A">
        <w:rPr>
          <w:rFonts w:ascii="gobCL" w:hAnsi="gobCL"/>
          <w:b/>
          <w:i/>
          <w:iCs/>
          <w:sz w:val="24"/>
          <w:u w:val="single"/>
        </w:rPr>
        <w:t xml:space="preserve"> texto no oficial.</w:t>
      </w:r>
      <w:r w:rsidRPr="00D0572A">
        <w:rPr>
          <w:rFonts w:ascii="gobCL" w:hAnsi="gobCL"/>
          <w:i/>
          <w:iCs/>
          <w:sz w:val="24"/>
        </w:rPr>
        <w:t xml:space="preserve"> </w:t>
      </w:r>
    </w:p>
    <w:p w14:paraId="1E2F9CFE" w14:textId="78C0B38F" w:rsidR="00375322" w:rsidRPr="00D0572A" w:rsidRDefault="00375322" w:rsidP="00375322">
      <w:pPr>
        <w:spacing w:line="360" w:lineRule="auto"/>
        <w:rPr>
          <w:rFonts w:ascii="gobCL" w:hAnsi="gobCL"/>
          <w:i/>
          <w:iCs/>
          <w:sz w:val="24"/>
        </w:rPr>
      </w:pPr>
      <w:r w:rsidRPr="00D0572A">
        <w:rPr>
          <w:rFonts w:ascii="gobCL" w:hAnsi="gobCL"/>
          <w:i/>
          <w:iCs/>
          <w:sz w:val="24"/>
        </w:rPr>
        <w:t>El instrumento y texto oficial es aquel que consta en el respectivo acto administrativo totalmente tramita</w:t>
      </w:r>
      <w:r>
        <w:rPr>
          <w:rFonts w:ascii="gobCL" w:hAnsi="gobCL"/>
          <w:i/>
          <w:iCs/>
          <w:sz w:val="24"/>
        </w:rPr>
        <w:t>do, esto es, la Resolución</w:t>
      </w:r>
      <w:r w:rsidR="00BD2D8A">
        <w:rPr>
          <w:rFonts w:ascii="gobCL" w:hAnsi="gobCL"/>
          <w:i/>
          <w:iCs/>
          <w:sz w:val="24"/>
        </w:rPr>
        <w:t xml:space="preserve"> Afecta</w:t>
      </w:r>
      <w:r>
        <w:rPr>
          <w:rFonts w:ascii="gobCL" w:hAnsi="gobCL"/>
          <w:i/>
          <w:iCs/>
          <w:sz w:val="24"/>
        </w:rPr>
        <w:t xml:space="preserve"> N</w:t>
      </w:r>
      <w:proofErr w:type="spellStart"/>
      <w:r>
        <w:rPr>
          <w:rFonts w:ascii="gobCL" w:hAnsi="gobCL"/>
          <w:i/>
          <w:iCs/>
          <w:sz w:val="24"/>
        </w:rPr>
        <w:t>°</w:t>
      </w:r>
      <w:proofErr w:type="spellEnd"/>
      <w:r>
        <w:rPr>
          <w:rFonts w:ascii="gobCL" w:hAnsi="gobCL"/>
          <w:i/>
          <w:iCs/>
          <w:sz w:val="24"/>
        </w:rPr>
        <w:t xml:space="preserve"> </w:t>
      </w:r>
      <w:r w:rsidR="0029277F">
        <w:rPr>
          <w:rFonts w:ascii="gobCL" w:hAnsi="gobCL"/>
          <w:i/>
          <w:iCs/>
          <w:sz w:val="24"/>
        </w:rPr>
        <w:t>7</w:t>
      </w:r>
      <w:r>
        <w:rPr>
          <w:rFonts w:ascii="gobCL" w:hAnsi="gobCL"/>
          <w:i/>
          <w:iCs/>
          <w:sz w:val="24"/>
        </w:rPr>
        <w:t xml:space="preserve">, del </w:t>
      </w:r>
      <w:r w:rsidR="0029277F">
        <w:rPr>
          <w:rFonts w:ascii="gobCL" w:hAnsi="gobCL"/>
          <w:i/>
          <w:iCs/>
          <w:sz w:val="24"/>
        </w:rPr>
        <w:t>25</w:t>
      </w:r>
      <w:r>
        <w:rPr>
          <w:rFonts w:ascii="gobCL" w:hAnsi="gobCL"/>
          <w:i/>
          <w:iCs/>
          <w:sz w:val="24"/>
        </w:rPr>
        <w:t xml:space="preserve"> </w:t>
      </w:r>
      <w:r w:rsidRPr="00D0572A">
        <w:rPr>
          <w:rFonts w:ascii="gobCL" w:hAnsi="gobCL"/>
          <w:i/>
          <w:iCs/>
          <w:sz w:val="24"/>
        </w:rPr>
        <w:t xml:space="preserve">de </w:t>
      </w:r>
      <w:r w:rsidR="0029277F">
        <w:rPr>
          <w:rFonts w:ascii="gobCL" w:hAnsi="gobCL"/>
          <w:i/>
          <w:iCs/>
          <w:sz w:val="24"/>
        </w:rPr>
        <w:t>julio</w:t>
      </w:r>
      <w:r w:rsidRPr="00D0572A">
        <w:rPr>
          <w:rFonts w:ascii="gobCL" w:hAnsi="gobCL"/>
          <w:i/>
          <w:iCs/>
          <w:sz w:val="24"/>
        </w:rPr>
        <w:t xml:space="preserve"> de 202</w:t>
      </w:r>
      <w:r>
        <w:rPr>
          <w:rFonts w:ascii="gobCL" w:hAnsi="gobCL"/>
          <w:i/>
          <w:iCs/>
          <w:sz w:val="24"/>
        </w:rPr>
        <w:t>3</w:t>
      </w:r>
      <w:r w:rsidRPr="00D0572A">
        <w:rPr>
          <w:rFonts w:ascii="gobCL" w:hAnsi="gobCL"/>
          <w:i/>
          <w:iCs/>
          <w:sz w:val="24"/>
        </w:rPr>
        <w:t xml:space="preserve">, de la Subsecretaría de Telecomunicaciones, que aprueba las Bases Específicas para el Concurso Público </w:t>
      </w:r>
      <w:r w:rsidR="0029277F" w:rsidRPr="0029277F">
        <w:rPr>
          <w:rFonts w:ascii="gobCL" w:hAnsi="gobCL"/>
          <w:i/>
          <w:iCs/>
          <w:sz w:val="24"/>
        </w:rPr>
        <w:t>“Sistemas de Transmisión para la implementación de la Televisión Digital Terrestre”, Código: FDT-2023-01</w:t>
      </w:r>
      <w:r w:rsidRPr="007F5E52">
        <w:rPr>
          <w:rFonts w:ascii="gobCL" w:hAnsi="gobCL"/>
          <w:i/>
          <w:iCs/>
          <w:sz w:val="24"/>
        </w:rPr>
        <w:t xml:space="preserve">, que fue tomado de razón por Contraloría General de la República con fecha </w:t>
      </w:r>
      <w:r w:rsidR="0029277F">
        <w:rPr>
          <w:rFonts w:ascii="gobCL" w:hAnsi="gobCL"/>
          <w:i/>
          <w:iCs/>
          <w:sz w:val="24"/>
        </w:rPr>
        <w:t>2</w:t>
      </w:r>
      <w:r w:rsidR="00BD2D8A">
        <w:rPr>
          <w:rFonts w:ascii="gobCL" w:hAnsi="gobCL"/>
          <w:i/>
          <w:iCs/>
          <w:sz w:val="24"/>
        </w:rPr>
        <w:t>5</w:t>
      </w:r>
      <w:r w:rsidRPr="007F5E52">
        <w:rPr>
          <w:rFonts w:ascii="gobCL" w:hAnsi="gobCL"/>
          <w:i/>
          <w:iCs/>
          <w:sz w:val="24"/>
        </w:rPr>
        <w:t xml:space="preserve"> de </w:t>
      </w:r>
      <w:r w:rsidR="0029277F">
        <w:rPr>
          <w:rFonts w:ascii="gobCL" w:hAnsi="gobCL"/>
          <w:i/>
          <w:iCs/>
          <w:sz w:val="24"/>
        </w:rPr>
        <w:t>septiembre</w:t>
      </w:r>
      <w:r w:rsidRPr="007F5E52">
        <w:rPr>
          <w:rFonts w:ascii="gobCL" w:hAnsi="gobCL"/>
          <w:i/>
          <w:iCs/>
          <w:sz w:val="24"/>
        </w:rPr>
        <w:t xml:space="preserve"> de 2023, y cuya copia fiel se encuentra disponible en el sitio web institucional de la Subsecretaría de Telecomunicaciones</w:t>
      </w:r>
      <w:r w:rsidRPr="00D0572A">
        <w:rPr>
          <w:rFonts w:ascii="gobCL" w:hAnsi="gobCL"/>
          <w:i/>
          <w:iCs/>
          <w:sz w:val="24"/>
        </w:rPr>
        <w:t>.</w:t>
      </w:r>
    </w:p>
    <w:p w14:paraId="5810191F" w14:textId="27AB8663" w:rsidR="00591153" w:rsidRPr="00F7767C" w:rsidRDefault="00056F7F" w:rsidP="00C03237">
      <w:pPr>
        <w:sectPr w:rsidR="00591153" w:rsidRPr="00F7767C" w:rsidSect="0012797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720" w:gutter="0"/>
          <w:pgNumType w:start="1"/>
          <w:cols w:space="720"/>
          <w:docGrid w:linePitch="360"/>
        </w:sectPr>
      </w:pPr>
      <w:r w:rsidRPr="00056F7F">
        <w:rPr>
          <w:rFonts w:eastAsia="Times New Roman"/>
          <w:lang w:val="es-ES_tradnl" w:eastAsia="ar-SA"/>
        </w:rPr>
        <w:br w:type="page"/>
      </w:r>
    </w:p>
    <w:p w14:paraId="7261BAD1" w14:textId="6A4F1FF3" w:rsidR="009034DC" w:rsidRDefault="009034DC" w:rsidP="00904F08">
      <w:pPr>
        <w:jc w:val="center"/>
        <w:rPr>
          <w:b/>
          <w:bCs/>
          <w:sz w:val="28"/>
          <w:szCs w:val="28"/>
        </w:rPr>
      </w:pPr>
      <w:r w:rsidRPr="00904F08">
        <w:rPr>
          <w:b/>
          <w:bCs/>
          <w:sz w:val="28"/>
          <w:szCs w:val="28"/>
        </w:rPr>
        <w:lastRenderedPageBreak/>
        <w:t>BASES ESPECÍFICAS</w:t>
      </w:r>
    </w:p>
    <w:p w14:paraId="7889A77B" w14:textId="77777777" w:rsidR="00904F08" w:rsidRPr="00904F08" w:rsidRDefault="00904F08" w:rsidP="00904F08">
      <w:pPr>
        <w:jc w:val="center"/>
        <w:rPr>
          <w:b/>
          <w:bCs/>
          <w:sz w:val="28"/>
          <w:szCs w:val="28"/>
        </w:rPr>
      </w:pPr>
    </w:p>
    <w:p w14:paraId="06EDD61D" w14:textId="1E898827" w:rsidR="00D45030" w:rsidRPr="00904F08" w:rsidRDefault="009034DC" w:rsidP="00904F08">
      <w:pPr>
        <w:jc w:val="center"/>
        <w:rPr>
          <w:b/>
          <w:bCs/>
          <w:sz w:val="28"/>
          <w:szCs w:val="28"/>
        </w:rPr>
      </w:pPr>
      <w:r w:rsidRPr="00904F08">
        <w:rPr>
          <w:b/>
          <w:bCs/>
          <w:sz w:val="28"/>
          <w:szCs w:val="28"/>
        </w:rPr>
        <w:t>CONCURSO PÚBLICO</w:t>
      </w:r>
    </w:p>
    <w:p w14:paraId="2A48D6F1" w14:textId="3AF0EFA8" w:rsidR="009034DC" w:rsidRPr="00904F08" w:rsidRDefault="00D45030" w:rsidP="00904F08">
      <w:pPr>
        <w:jc w:val="center"/>
        <w:rPr>
          <w:b/>
          <w:bCs/>
          <w:sz w:val="28"/>
          <w:szCs w:val="28"/>
        </w:rPr>
      </w:pPr>
      <w:r w:rsidRPr="00904F08">
        <w:rPr>
          <w:b/>
          <w:bCs/>
          <w:sz w:val="28"/>
          <w:szCs w:val="28"/>
        </w:rPr>
        <w:t>“</w:t>
      </w:r>
      <w:r w:rsidR="0073125C" w:rsidRPr="00904F08">
        <w:rPr>
          <w:b/>
          <w:bCs/>
          <w:sz w:val="28"/>
          <w:szCs w:val="28"/>
        </w:rPr>
        <w:t>SISTEMAS DE TRANSMISIÓN PARA LA IMPLEMENTACIÓN DE LA TELEVISIÓN DIGITAL TERRESTRE</w:t>
      </w:r>
      <w:r w:rsidRPr="00904F08">
        <w:rPr>
          <w:b/>
          <w:bCs/>
          <w:sz w:val="28"/>
          <w:szCs w:val="28"/>
        </w:rPr>
        <w:t>”</w:t>
      </w:r>
    </w:p>
    <w:p w14:paraId="476AAE7F" w14:textId="77777777" w:rsidR="009034DC" w:rsidRPr="00904F08" w:rsidRDefault="009034DC" w:rsidP="00904F08">
      <w:pPr>
        <w:jc w:val="center"/>
        <w:rPr>
          <w:b/>
          <w:bCs/>
          <w:sz w:val="28"/>
          <w:szCs w:val="28"/>
        </w:rPr>
      </w:pPr>
    </w:p>
    <w:p w14:paraId="62B51AE5" w14:textId="1E936FAC" w:rsidR="009034DC" w:rsidRPr="00EE0548" w:rsidRDefault="009034DC" w:rsidP="00904F08">
      <w:pPr>
        <w:jc w:val="center"/>
        <w:rPr>
          <w:b/>
          <w:bCs/>
          <w:sz w:val="28"/>
          <w:szCs w:val="28"/>
          <w:lang w:val="pt-BR"/>
        </w:rPr>
      </w:pPr>
      <w:r w:rsidRPr="00EE0548">
        <w:rPr>
          <w:b/>
          <w:bCs/>
          <w:sz w:val="28"/>
          <w:szCs w:val="28"/>
          <w:lang w:val="pt-BR"/>
        </w:rPr>
        <w:t>CÓDIGO: FDT-</w:t>
      </w:r>
      <w:r w:rsidR="00FE11A7" w:rsidRPr="00EE0548">
        <w:rPr>
          <w:b/>
          <w:bCs/>
          <w:sz w:val="28"/>
          <w:szCs w:val="28"/>
          <w:lang w:val="pt-BR"/>
        </w:rPr>
        <w:t>2023-0</w:t>
      </w:r>
      <w:r w:rsidR="00AC7011" w:rsidRPr="00EE0548">
        <w:rPr>
          <w:b/>
          <w:bCs/>
          <w:sz w:val="28"/>
          <w:szCs w:val="28"/>
          <w:lang w:val="pt-BR"/>
        </w:rPr>
        <w:t>1</w:t>
      </w:r>
    </w:p>
    <w:p w14:paraId="58D5BE72" w14:textId="77777777" w:rsidR="009034DC" w:rsidRPr="00EE0548" w:rsidRDefault="009034DC" w:rsidP="00137393">
      <w:pPr>
        <w:rPr>
          <w:lang w:val="pt-BR"/>
        </w:rPr>
      </w:pPr>
    </w:p>
    <w:p w14:paraId="2923AA15" w14:textId="3EA014A6" w:rsidR="00904F08" w:rsidRPr="00EE0548" w:rsidRDefault="00904F08" w:rsidP="00A11D2E">
      <w:pPr>
        <w:pStyle w:val="Ttulo1"/>
        <w:jc w:val="center"/>
        <w:rPr>
          <w:rStyle w:val="Ttulo1Car"/>
          <w:lang w:val="pt-BR"/>
        </w:rPr>
      </w:pPr>
      <w:bookmarkStart w:id="0" w:name="_tyjcwt"/>
      <w:bookmarkStart w:id="1" w:name="_1t3h5sf"/>
      <w:bookmarkEnd w:id="0"/>
      <w:bookmarkEnd w:id="1"/>
      <w:r w:rsidRPr="00EE0548">
        <w:rPr>
          <w:rStyle w:val="Ttulo1Car"/>
          <w:lang w:val="pt-BR"/>
        </w:rPr>
        <w:t>CÁPITULO 1°</w:t>
      </w:r>
    </w:p>
    <w:p w14:paraId="6E279DD4" w14:textId="77777777" w:rsidR="00904F08" w:rsidRPr="00EE0548" w:rsidRDefault="00904F08" w:rsidP="00A11D2E">
      <w:pPr>
        <w:pStyle w:val="Ttulo1"/>
        <w:jc w:val="center"/>
        <w:rPr>
          <w:rStyle w:val="Ttulo1Car"/>
          <w:lang w:val="pt-BR"/>
        </w:rPr>
      </w:pPr>
      <w:r w:rsidRPr="00EE0548">
        <w:rPr>
          <w:rStyle w:val="Ttulo1Car"/>
          <w:lang w:val="pt-BR"/>
        </w:rPr>
        <w:t>ASPECTOS ADMINISTRATIVOS</w:t>
      </w:r>
    </w:p>
    <w:p w14:paraId="6008C5AF" w14:textId="00DEC874" w:rsidR="009034DC" w:rsidRPr="00EE0548" w:rsidRDefault="009034DC" w:rsidP="00A11D2E">
      <w:pPr>
        <w:pStyle w:val="Ttulo1"/>
        <w:jc w:val="center"/>
        <w:rPr>
          <w:rStyle w:val="Ttulo1Car"/>
          <w:lang w:val="pt-BR"/>
        </w:rPr>
      </w:pPr>
      <w:r w:rsidRPr="00EE0548">
        <w:rPr>
          <w:rStyle w:val="Ttulo1Car"/>
          <w:lang w:val="pt-BR"/>
        </w:rPr>
        <w:t>TÍTULO I</w:t>
      </w:r>
      <w:r w:rsidR="00904F08" w:rsidRPr="00EE0548">
        <w:rPr>
          <w:rStyle w:val="Ttulo1Car"/>
          <w:lang w:val="pt-BR"/>
        </w:rPr>
        <w:br/>
      </w:r>
      <w:bookmarkStart w:id="2" w:name="_4d34og8"/>
      <w:bookmarkEnd w:id="2"/>
      <w:r w:rsidRPr="00EE0548">
        <w:rPr>
          <w:rStyle w:val="Ttulo1Car"/>
          <w:lang w:val="pt-BR"/>
        </w:rPr>
        <w:t>DISPOSICIONES GENERALES</w:t>
      </w:r>
    </w:p>
    <w:p w14:paraId="4B94AE6A" w14:textId="77777777" w:rsidR="009034DC" w:rsidRPr="00EE0548" w:rsidRDefault="009034DC" w:rsidP="00C03237">
      <w:pPr>
        <w:rPr>
          <w:lang w:val="pt-BR"/>
        </w:rPr>
      </w:pPr>
    </w:p>
    <w:p w14:paraId="21F406F4" w14:textId="53212FA9" w:rsidR="009034DC" w:rsidRPr="009D6F4D" w:rsidRDefault="009D6F4D" w:rsidP="009D6F4D">
      <w:pPr>
        <w:pStyle w:val="Anexo3"/>
        <w:numPr>
          <w:ilvl w:val="0"/>
          <w:numId w:val="0"/>
        </w:numPr>
        <w:jc w:val="both"/>
      </w:pPr>
      <w:bookmarkStart w:id="3" w:name="_2s8eyo1"/>
      <w:bookmarkEnd w:id="3"/>
      <w:r w:rsidRPr="009D6F4D">
        <w:t>Art</w:t>
      </w:r>
      <w:r w:rsidR="00D41F93">
        <w:t>í</w:t>
      </w:r>
      <w:r w:rsidRPr="009D6F4D">
        <w:t xml:space="preserve">culo 1° </w:t>
      </w:r>
      <w:r w:rsidR="009034DC" w:rsidRPr="009D6F4D">
        <w:t>Objeto del Concurso Público</w:t>
      </w:r>
    </w:p>
    <w:p w14:paraId="29BB8E71" w14:textId="77777777" w:rsidR="009034DC" w:rsidRPr="00F7767C" w:rsidRDefault="009034DC" w:rsidP="00C03237"/>
    <w:p w14:paraId="3A60376E" w14:textId="1631C1BB" w:rsidR="00DA08E8" w:rsidRPr="00F7767C" w:rsidRDefault="00DA08E8" w:rsidP="00DA08E8">
      <w:r w:rsidRPr="00F7767C">
        <w:t>El</w:t>
      </w:r>
      <w:r>
        <w:t xml:space="preserve"> Fondo de Desarrollo de las Telecomunicaciones, en adelante e indistintamente “el FDT” o “el Fondo”, en el marco de lo establecido en la Ley N°18.168, General de Telecomunicaciones, en lo sucesivo “la LGT”; en conjunto con la Ley N°18.838, que crea el Consejo Nacional de Televisión, seguidamente “el CNTV”; en la Ley N° 20.750, de 2014, que permite la introducción de la Televisión Digital Terrestre, y la normativa técnica que la complementa; y en la Ley N°21.516, de Presupuesto de ingresos y gastos del sector público para el año 2023, particularmente en la glosa N°5, programa 1, capítulo 2, partida 19 del Ministerio de Transportes y Telecomunicaciones, Subsecretaría de Telecomunicaciones</w:t>
      </w:r>
      <w:r w:rsidRPr="00F7767C">
        <w:t xml:space="preserve"> </w:t>
      </w:r>
      <w:r>
        <w:t xml:space="preserve">en adelante </w:t>
      </w:r>
      <w:r w:rsidR="001364E0">
        <w:t xml:space="preserve">“la Subsecretaría” o </w:t>
      </w:r>
      <w:r>
        <w:t xml:space="preserve">“la SUBTEL”, </w:t>
      </w:r>
      <w:r w:rsidR="005362F9">
        <w:t>dispone que “</w:t>
      </w:r>
      <w:r w:rsidR="005362F9">
        <w:rPr>
          <w:i/>
        </w:rPr>
        <w:t xml:space="preserve">[s]e podrá comprometer mayor gasto por sobre lo asignado para 2023, de acuerdo al siguiente detalle </w:t>
      </w:r>
      <w:r w:rsidRPr="000907EB">
        <w:rPr>
          <w:i/>
        </w:rPr>
        <w:t>(…)</w:t>
      </w:r>
      <w:r>
        <w:rPr>
          <w:i/>
        </w:rPr>
        <w:t xml:space="preserve"> Hasta $2.697.681 miles destinados a financiar Proyecto de Implementación de la Televisión Digital Terrestre en Sistemas de Transmisión, cuyo pago se efectuará entre los años 2023 y 2025 </w:t>
      </w:r>
      <w:r w:rsidRPr="000907EB">
        <w:rPr>
          <w:i/>
        </w:rPr>
        <w:t>(…)</w:t>
      </w:r>
      <w:r>
        <w:rPr>
          <w:i/>
        </w:rPr>
        <w:t>”</w:t>
      </w:r>
      <w:r w:rsidRPr="000907EB">
        <w:rPr>
          <w:i/>
        </w:rPr>
        <w:t xml:space="preserve"> </w:t>
      </w:r>
      <w:r>
        <w:t>.</w:t>
      </w:r>
    </w:p>
    <w:p w14:paraId="518AB23D" w14:textId="77777777" w:rsidR="00F661EF" w:rsidRPr="00F7767C" w:rsidRDefault="00F661EF" w:rsidP="00C03237">
      <w:pPr>
        <w:rPr>
          <w:lang w:eastAsia="ar-SA"/>
        </w:rPr>
      </w:pPr>
    </w:p>
    <w:p w14:paraId="3425AC43" w14:textId="23C09480" w:rsidR="009034DC" w:rsidRDefault="00495A91" w:rsidP="00C03237">
      <w:r>
        <w:t xml:space="preserve">Así, </w:t>
      </w:r>
      <w:r w:rsidR="0013477C">
        <w:t xml:space="preserve">el Artículo 28 A de la LGT establece que el Fondo tiene por objeto el promover el aumento de la cobertura de los servicios de telecomunicaciones </w:t>
      </w:r>
      <w:r w:rsidR="00E72CBC">
        <w:t>preferentemente en áreas rurales, y urbanas de bajos ingresos. Por su parte, el Artículo 28 D de la LGT señala que podrán subsidiarse las inversiones en sistemas de transmisión e infraestructura para promover el aumento de cobertura de radiodifusión televisiva digital de libre recepción.</w:t>
      </w:r>
    </w:p>
    <w:p w14:paraId="2E0DC153" w14:textId="60BE6A49" w:rsidR="00495496" w:rsidRDefault="00495496" w:rsidP="00C03237"/>
    <w:p w14:paraId="3BB295C8" w14:textId="0400F3A7" w:rsidR="00566CE7" w:rsidRDefault="00495496" w:rsidP="00C03237">
      <w:r>
        <w:t>En este contexto, el FDT viene a desarrollar el Concurso Público</w:t>
      </w:r>
      <w:r w:rsidR="00D56C7B">
        <w:t xml:space="preserve"> denominado </w:t>
      </w:r>
      <w:r w:rsidR="00D56C7B" w:rsidRPr="00F7767C">
        <w:t>“</w:t>
      </w:r>
      <w:r w:rsidR="00D56C7B">
        <w:t>Sistemas de Transmisión para la implementación de la Televisión Digital Terrestre</w:t>
      </w:r>
      <w:r w:rsidR="00D56C7B" w:rsidRPr="00F7767C">
        <w:t>”</w:t>
      </w:r>
      <w:r w:rsidR="0010678F">
        <w:t xml:space="preserve">, </w:t>
      </w:r>
      <w:r w:rsidR="009A7F6E" w:rsidRPr="009A7F6E">
        <w:t>Código: FDT-</w:t>
      </w:r>
      <w:r w:rsidR="00FE11A7">
        <w:t>2023-0</w:t>
      </w:r>
      <w:r w:rsidR="00AC7011">
        <w:t>1</w:t>
      </w:r>
      <w:r w:rsidR="0010678F">
        <w:t xml:space="preserve">, en adelante e indistintamente “el Concurso”, el cual tiene por objeto subsidiar Sistemas de Transmisión para la Televisión Digital, compatibles con el estándar ISDB-T utilizando el sistema de compresión </w:t>
      </w:r>
      <w:r w:rsidR="0010678F">
        <w:lastRenderedPageBreak/>
        <w:t xml:space="preserve">MPEG-4, que comprometan los Proponentes y que permitirán alcanzar coberturas digitales en aquellas zonas en las cuales actualmente se presta el servicio de radiodifusión televisiva de libre recepción en forma analógica, </w:t>
      </w:r>
      <w:r w:rsidR="009D1E92">
        <w:t>fomentando</w:t>
      </w:r>
      <w:r w:rsidR="0010678F">
        <w:t xml:space="preserve"> el proceso de migración de la tecnología analógica a la digital</w:t>
      </w:r>
      <w:r w:rsidR="00566CE7">
        <w:t xml:space="preserve"> </w:t>
      </w:r>
      <w:r w:rsidR="00D73C9F" w:rsidRPr="00D73C9F">
        <w:t xml:space="preserve">en </w:t>
      </w:r>
      <w:r w:rsidR="00B730D6">
        <w:t>cuarenta y siete</w:t>
      </w:r>
      <w:r w:rsidR="00B730D6" w:rsidRPr="00D73C9F">
        <w:t xml:space="preserve"> </w:t>
      </w:r>
      <w:r w:rsidR="00D73C9F" w:rsidRPr="00D73C9F">
        <w:t>(</w:t>
      </w:r>
      <w:r w:rsidR="00B730D6">
        <w:t>47</w:t>
      </w:r>
      <w:r w:rsidR="00D73C9F" w:rsidRPr="00D73C9F">
        <w:t xml:space="preserve">) </w:t>
      </w:r>
      <w:r w:rsidR="00566CE7" w:rsidRPr="00D73C9F">
        <w:t>Zonas de Postulación,</w:t>
      </w:r>
      <w:r w:rsidR="00566CE7">
        <w:t xml:space="preserve"> independientes entre sí,</w:t>
      </w:r>
      <w:r w:rsidR="006C0B3D">
        <w:t xml:space="preserve"> de acuerdo a lo establecido en el Anexo N°4 de las presentes Bases Específicas,</w:t>
      </w:r>
      <w:r w:rsidR="00566CE7">
        <w:t xml:space="preserve"> para efectos de implementar y desplegar los servicios de radiodifusión televisiva digital de libre recepción a nivel nacional, con foco en las coberturas de radiodifusión televisiva digital de libre recepción con cobertura regional, local y local comunitaria, a través de la asignación de respectivos Subsidios</w:t>
      </w:r>
      <w:r w:rsidR="006C0B3D">
        <w:t>, de acuerdo a lo señalado en el Artículo 18° de las presentes Bases Específicas.</w:t>
      </w:r>
    </w:p>
    <w:p w14:paraId="36EB2097" w14:textId="77777777" w:rsidR="006C0B3D" w:rsidRDefault="006C0B3D" w:rsidP="00C03237"/>
    <w:p w14:paraId="106AC1DB" w14:textId="4F6FC1AD" w:rsidR="006C0B3D" w:rsidRDefault="006C0B3D" w:rsidP="006C0B3D">
      <w:r>
        <w:t xml:space="preserve">En este sentido, los Sistemas de Transmisión que se pretende subsidiar corresponden al conjunto de equipos que permiten el procesamiento y transmisión del servicio de radiodifusión televisiva digital de libre recepción, que permiten soportar la </w:t>
      </w:r>
      <w:r w:rsidR="00DF2F5F">
        <w:t>transmisión</w:t>
      </w:r>
      <w:r>
        <w:t xml:space="preserve"> de señales digitales a los receptores de los usuarios, lo cual debe hacerse al amparo de la respectiva concesión de radiodifusión televisiva digital de libre recepción que deba otorgar el CNTV.</w:t>
      </w:r>
    </w:p>
    <w:p w14:paraId="6A9B98BE" w14:textId="77777777" w:rsidR="006C0B3D" w:rsidRDefault="006C0B3D" w:rsidP="006C0B3D"/>
    <w:p w14:paraId="6E3F94FA" w14:textId="0D20D7E0" w:rsidR="006C0B3D" w:rsidRDefault="006C0B3D" w:rsidP="006C0B3D">
      <w:r>
        <w:t xml:space="preserve">Por su parte, es necesario señalar que la adjudicación del presente Concurso no supone para la Proponente, el Adjudicatario y/o la </w:t>
      </w:r>
      <w:r w:rsidR="00DF2F5F">
        <w:t>Beneficiaria</w:t>
      </w:r>
      <w:r>
        <w:t>, según corresponda, el otorgamiento, renovación o modificación, o el establecimiento de derechos o preferencias en el otorgamiento, renovación o modificación, de las concesiones de radiodifusión televisiva digital de libre recepción que deba otorgar el CNTV.</w:t>
      </w:r>
    </w:p>
    <w:p w14:paraId="18432080" w14:textId="77777777" w:rsidR="006C0B3D" w:rsidRDefault="006C0B3D" w:rsidP="006C0B3D"/>
    <w:p w14:paraId="624294B5" w14:textId="72EE6033" w:rsidR="006C0B3D" w:rsidRDefault="006C0B3D" w:rsidP="006C0B3D">
      <w:r>
        <w:t xml:space="preserve">Asimismo, la adjudicación del presente Concurso no supone para la Proponente, el Adjudicatario y/o la </w:t>
      </w:r>
      <w:r w:rsidR="00DF2F5F">
        <w:t>Beneficiaria</w:t>
      </w:r>
      <w:r>
        <w:t>, según corresponda, el otorgamiento, renovación o modificación, o el establecimiento de derechos o preferencias en el otorgamiento, renovación o modificación, de las autorizaciones de telecomunicaciones por parte de SUBTEL y que pudieren ser necesarias para la implementación de los Sistemas de Transmisión.</w:t>
      </w:r>
    </w:p>
    <w:p w14:paraId="2F4FC529" w14:textId="77777777" w:rsidR="006C0B3D" w:rsidRDefault="006C0B3D" w:rsidP="006C0B3D"/>
    <w:p w14:paraId="34DC3AAD" w14:textId="224B94D5" w:rsidR="006C0B3D" w:rsidRDefault="006C0B3D" w:rsidP="006C0B3D">
      <w:r>
        <w:t>Con todo, la Proponente, el Adjudicatario y/o la Beneficiaria, deberá dar cumplimiento a las exigencias descritas en las Bases del Concurso.</w:t>
      </w:r>
    </w:p>
    <w:p w14:paraId="360F6C73" w14:textId="6536AD9B" w:rsidR="00566CE7" w:rsidRDefault="00566CE7" w:rsidP="00C03237"/>
    <w:p w14:paraId="244E4E0C" w14:textId="2180560F" w:rsidR="009034DC" w:rsidRPr="00F7767C" w:rsidRDefault="009D6F4D" w:rsidP="009D6F4D">
      <w:pPr>
        <w:pStyle w:val="Anexo3"/>
        <w:numPr>
          <w:ilvl w:val="0"/>
          <w:numId w:val="0"/>
        </w:numPr>
        <w:jc w:val="both"/>
      </w:pPr>
      <w:r>
        <w:t xml:space="preserve">Artículo 2° </w:t>
      </w:r>
      <w:r w:rsidR="009034DC" w:rsidRPr="00F7767C">
        <w:t>Anexos</w:t>
      </w:r>
      <w:r w:rsidR="00C50638">
        <w:t xml:space="preserve"> y definiciones</w:t>
      </w:r>
    </w:p>
    <w:p w14:paraId="2318727C" w14:textId="32513F15" w:rsidR="00214FFC" w:rsidRPr="00F7767C" w:rsidRDefault="00214FFC" w:rsidP="00214FFC">
      <w:r w:rsidRPr="00F7767C">
        <w:t>Para efectos de lo dispuesto en las presentes Bases Específicas se debe tener en consideración lo siguiente:</w:t>
      </w:r>
    </w:p>
    <w:p w14:paraId="7BECD583" w14:textId="77777777" w:rsidR="00214FFC" w:rsidRPr="00F7767C" w:rsidRDefault="00214FFC" w:rsidP="00214FFC"/>
    <w:p w14:paraId="47C7F3F5" w14:textId="77777777" w:rsidR="00214FFC" w:rsidRPr="00F7767C" w:rsidRDefault="00214FFC" w:rsidP="00214FFC">
      <w:pPr>
        <w:pStyle w:val="Prrafodelista"/>
        <w:numPr>
          <w:ilvl w:val="0"/>
          <w:numId w:val="5"/>
        </w:numPr>
      </w:pPr>
      <w:r w:rsidRPr="00F7767C">
        <w:t xml:space="preserve">Los conceptos contenidos en estas Bases Específicas se entenderán en su sentido natural y obvio, según su uso general, salvo aquellos de carácter técnico, los cuales se entenderán en el sentido que les da la respectiva ciencia o arte, y aquellos definidos expresamente en el Artículo 3° de las Bases Generales y en el Anexo N° </w:t>
      </w:r>
      <w:r>
        <w:t xml:space="preserve">9 </w:t>
      </w:r>
      <w:r w:rsidRPr="00F7767C">
        <w:t>de las presentes Bases Específicas.</w:t>
      </w:r>
    </w:p>
    <w:p w14:paraId="5CE6D119" w14:textId="77777777" w:rsidR="00214FFC" w:rsidRPr="00F7767C" w:rsidRDefault="00214FFC" w:rsidP="00214FFC">
      <w:pPr>
        <w:pStyle w:val="Prrafodelista"/>
        <w:numPr>
          <w:ilvl w:val="0"/>
          <w:numId w:val="5"/>
        </w:numPr>
      </w:pPr>
      <w:r w:rsidRPr="00F7767C">
        <w:t>Para la interpretación de las presentes Bases Específicas deberá estarse a lo señalado en el Artículo 2° de las Bases Generales.</w:t>
      </w:r>
    </w:p>
    <w:p w14:paraId="1DF096C8" w14:textId="77777777" w:rsidR="00214FFC" w:rsidRPr="00F7767C" w:rsidRDefault="00214FFC" w:rsidP="00214FFC">
      <w:pPr>
        <w:pStyle w:val="Prrafodelista"/>
        <w:numPr>
          <w:ilvl w:val="0"/>
          <w:numId w:val="5"/>
        </w:numPr>
      </w:pPr>
      <w:r w:rsidRPr="00F7767C">
        <w:lastRenderedPageBreak/>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6B14F5AD" w14:textId="77777777" w:rsidR="009034DC" w:rsidRPr="00F7767C" w:rsidRDefault="009034DC" w:rsidP="00C03237"/>
    <w:p w14:paraId="0ADE8308" w14:textId="77777777" w:rsidR="009034DC" w:rsidRPr="00F7767C" w:rsidRDefault="009034DC" w:rsidP="00C03237"/>
    <w:p w14:paraId="15558314" w14:textId="77777777" w:rsidR="009034DC" w:rsidRPr="00F7767C" w:rsidRDefault="009034DC" w:rsidP="00C03237">
      <w:r w:rsidRPr="00F7767C">
        <w:rPr>
          <w:lang w:eastAsia="ar-SA"/>
        </w:rPr>
        <w:t>Los</w:t>
      </w:r>
      <w:r w:rsidRPr="00F7767C">
        <w:t xml:space="preserve"> siguientes Anexos forman parte de las presentes Bases Específicas: </w:t>
      </w:r>
    </w:p>
    <w:p w14:paraId="0C926073" w14:textId="77777777" w:rsidR="009034DC" w:rsidRPr="00F7767C" w:rsidRDefault="009034DC" w:rsidP="00C03237"/>
    <w:p w14:paraId="668AC882" w14:textId="77777777" w:rsidR="009034DC" w:rsidRPr="00F7767C" w:rsidRDefault="009034DC">
      <w:pPr>
        <w:pStyle w:val="Prrafodelista"/>
        <w:numPr>
          <w:ilvl w:val="0"/>
          <w:numId w:val="2"/>
        </w:numPr>
      </w:pPr>
      <w:r w:rsidRPr="00F7767C">
        <w:t>Anexo N° 1 “Proyecto Técnico”</w:t>
      </w:r>
    </w:p>
    <w:p w14:paraId="753B0DEC" w14:textId="77777777" w:rsidR="009034DC" w:rsidRPr="00F7767C" w:rsidRDefault="009034DC">
      <w:pPr>
        <w:pStyle w:val="Prrafodelista"/>
        <w:numPr>
          <w:ilvl w:val="0"/>
          <w:numId w:val="2"/>
        </w:numPr>
      </w:pPr>
      <w:r w:rsidRPr="00F7767C">
        <w:t>Anexo N° 2 “Proyecto Financiero”</w:t>
      </w:r>
    </w:p>
    <w:p w14:paraId="759209BF" w14:textId="5CE0B5A2" w:rsidR="009034DC" w:rsidRPr="00F7767C" w:rsidRDefault="009034DC">
      <w:pPr>
        <w:pStyle w:val="Prrafodelista"/>
        <w:numPr>
          <w:ilvl w:val="0"/>
          <w:numId w:val="2"/>
        </w:numPr>
      </w:pPr>
      <w:r w:rsidRPr="00F7767C">
        <w:t>Anexo N° 3 “</w:t>
      </w:r>
      <w:r w:rsidR="00750003">
        <w:t>Antecedentes Financieros</w:t>
      </w:r>
      <w:r w:rsidRPr="00F7767C">
        <w:t>”</w:t>
      </w:r>
    </w:p>
    <w:p w14:paraId="7E8CDDB1" w14:textId="037D0012" w:rsidR="009034DC" w:rsidRPr="00F7767C" w:rsidRDefault="009034DC">
      <w:pPr>
        <w:pStyle w:val="Prrafodelista"/>
        <w:numPr>
          <w:ilvl w:val="0"/>
          <w:numId w:val="2"/>
        </w:numPr>
      </w:pPr>
      <w:r w:rsidRPr="00F7767C">
        <w:t>Anexo N° 4 “</w:t>
      </w:r>
      <w:r w:rsidR="001608A9">
        <w:t>Zonas de Postulación y Subsidios</w:t>
      </w:r>
      <w:r w:rsidRPr="00F7767C">
        <w:t>”</w:t>
      </w:r>
    </w:p>
    <w:p w14:paraId="7D21D27F" w14:textId="77777777" w:rsidR="009034DC" w:rsidRPr="00F7767C" w:rsidRDefault="009034DC">
      <w:pPr>
        <w:pStyle w:val="Prrafodelista"/>
        <w:numPr>
          <w:ilvl w:val="0"/>
          <w:numId w:val="2"/>
        </w:numPr>
      </w:pPr>
      <w:r w:rsidRPr="00F7767C">
        <w:t>Anexo N° 5 “Metodología de Evaluación”</w:t>
      </w:r>
    </w:p>
    <w:p w14:paraId="15955471" w14:textId="77777777" w:rsidR="009034DC" w:rsidRPr="00EE0548" w:rsidRDefault="009034DC">
      <w:pPr>
        <w:pStyle w:val="Prrafodelista"/>
        <w:numPr>
          <w:ilvl w:val="0"/>
          <w:numId w:val="2"/>
        </w:numPr>
        <w:rPr>
          <w:lang w:val="pt-BR"/>
        </w:rPr>
      </w:pPr>
      <w:r w:rsidRPr="00EE0548">
        <w:rPr>
          <w:lang w:val="pt-BR"/>
        </w:rPr>
        <w:t>Anexo N° 6 “</w:t>
      </w:r>
      <w:proofErr w:type="spellStart"/>
      <w:r w:rsidRPr="00EE0548">
        <w:rPr>
          <w:lang w:val="pt-BR"/>
        </w:rPr>
        <w:t>Calendario</w:t>
      </w:r>
      <w:proofErr w:type="spellEnd"/>
      <w:r w:rsidRPr="00EE0548">
        <w:rPr>
          <w:lang w:val="pt-BR"/>
        </w:rPr>
        <w:t xml:space="preserve"> de </w:t>
      </w:r>
      <w:proofErr w:type="spellStart"/>
      <w:r w:rsidRPr="00EE0548">
        <w:rPr>
          <w:lang w:val="pt-BR"/>
        </w:rPr>
        <w:t>Actividades</w:t>
      </w:r>
      <w:proofErr w:type="spellEnd"/>
      <w:r w:rsidRPr="00EE0548">
        <w:rPr>
          <w:lang w:val="pt-BR"/>
        </w:rPr>
        <w:t>”</w:t>
      </w:r>
    </w:p>
    <w:p w14:paraId="58777E86" w14:textId="77777777" w:rsidR="004610A6" w:rsidRDefault="009034DC" w:rsidP="004610A6">
      <w:pPr>
        <w:pStyle w:val="Prrafodelista"/>
        <w:numPr>
          <w:ilvl w:val="0"/>
          <w:numId w:val="2"/>
        </w:numPr>
      </w:pPr>
      <w:r w:rsidRPr="004610A6">
        <w:t>Anexo N° 7 “</w:t>
      </w:r>
      <w:r w:rsidR="000F3CA8" w:rsidRPr="004610A6">
        <w:t>S</w:t>
      </w:r>
      <w:r w:rsidR="0030350B" w:rsidRPr="004610A6">
        <w:t>eguimiento de</w:t>
      </w:r>
      <w:r w:rsidR="000F3CA8" w:rsidRPr="004610A6">
        <w:t xml:space="preserve"> </w:t>
      </w:r>
      <w:r w:rsidR="0030350B" w:rsidRPr="004610A6">
        <w:t>l</w:t>
      </w:r>
      <w:r w:rsidR="000F3CA8" w:rsidRPr="004610A6">
        <w:t>os</w:t>
      </w:r>
      <w:r w:rsidR="0030350B" w:rsidRPr="004610A6">
        <w:t xml:space="preserve"> </w:t>
      </w:r>
      <w:r w:rsidR="000F3CA8" w:rsidRPr="004610A6">
        <w:t>P</w:t>
      </w:r>
      <w:r w:rsidR="0030350B" w:rsidRPr="004610A6">
        <w:t>royecto</w:t>
      </w:r>
      <w:r w:rsidR="000F3CA8" w:rsidRPr="004610A6">
        <w:t>s</w:t>
      </w:r>
      <w:r w:rsidRPr="004610A6">
        <w:t>”</w:t>
      </w:r>
    </w:p>
    <w:p w14:paraId="2EA16743" w14:textId="3293502C" w:rsidR="009034DC" w:rsidRPr="004610A6" w:rsidRDefault="009034DC" w:rsidP="004610A6">
      <w:pPr>
        <w:pStyle w:val="Prrafodelista"/>
        <w:numPr>
          <w:ilvl w:val="0"/>
          <w:numId w:val="2"/>
        </w:numPr>
      </w:pPr>
      <w:r w:rsidRPr="004610A6">
        <w:t xml:space="preserve">Anexo N° </w:t>
      </w:r>
      <w:r w:rsidR="004610A6" w:rsidRPr="004610A6">
        <w:t>8</w:t>
      </w:r>
      <w:r w:rsidRPr="004610A6">
        <w:t xml:space="preserve"> “</w:t>
      </w:r>
      <w:r w:rsidR="009D79D5" w:rsidRPr="004610A6">
        <w:t>Declaracione</w:t>
      </w:r>
      <w:r w:rsidRPr="004610A6">
        <w:t>s”</w:t>
      </w:r>
    </w:p>
    <w:p w14:paraId="7EE4718B" w14:textId="13A7CB4C" w:rsidR="009034DC" w:rsidRPr="00F7767C" w:rsidRDefault="009D79D5">
      <w:pPr>
        <w:pStyle w:val="Prrafodelista"/>
        <w:numPr>
          <w:ilvl w:val="0"/>
          <w:numId w:val="2"/>
        </w:numPr>
      </w:pPr>
      <w:r w:rsidRPr="00F7767C">
        <w:t xml:space="preserve">Anexo N° </w:t>
      </w:r>
      <w:r w:rsidR="004610A6">
        <w:t>9</w:t>
      </w:r>
      <w:r w:rsidR="009034DC" w:rsidRPr="00F7767C">
        <w:t xml:space="preserve"> “Glosario”</w:t>
      </w:r>
    </w:p>
    <w:p w14:paraId="547242A7" w14:textId="77777777" w:rsidR="001A43E6" w:rsidRPr="00F7767C" w:rsidRDefault="001A43E6" w:rsidP="00C03237">
      <w:bookmarkStart w:id="4" w:name="_3rdcrjn"/>
      <w:bookmarkEnd w:id="4"/>
      <w:r w:rsidRPr="00F7767C">
        <w:br w:type="page"/>
      </w:r>
    </w:p>
    <w:p w14:paraId="110D004C" w14:textId="704CFC26" w:rsidR="009034DC" w:rsidRPr="00B64EC4" w:rsidRDefault="009034DC" w:rsidP="009D6F4D">
      <w:pPr>
        <w:pStyle w:val="Ttulo1"/>
        <w:jc w:val="center"/>
        <w:rPr>
          <w:rStyle w:val="Ttulo1Car"/>
        </w:rPr>
      </w:pPr>
      <w:r w:rsidRPr="00B64EC4">
        <w:rPr>
          <w:rStyle w:val="Ttulo1Car"/>
        </w:rPr>
        <w:lastRenderedPageBreak/>
        <w:t>TÍTULO II</w:t>
      </w:r>
    </w:p>
    <w:p w14:paraId="3AD12B17" w14:textId="3A63DDEF" w:rsidR="009034DC" w:rsidRPr="00B64EC4" w:rsidRDefault="00C41419" w:rsidP="009D6F4D">
      <w:pPr>
        <w:pStyle w:val="Ttulo1"/>
        <w:jc w:val="center"/>
        <w:rPr>
          <w:rStyle w:val="Ttulo1Car"/>
        </w:rPr>
      </w:pPr>
      <w:bookmarkStart w:id="5" w:name="_26in1rg"/>
      <w:bookmarkEnd w:id="5"/>
      <w:r>
        <w:rPr>
          <w:rStyle w:val="Ttulo1Car"/>
        </w:rPr>
        <w:t>DE LAS CONSULTAS Y DE LA RECEPCIÓN Y APERTURA DE PROPUESTAS</w:t>
      </w:r>
    </w:p>
    <w:p w14:paraId="056EF623" w14:textId="77777777" w:rsidR="009034DC" w:rsidRPr="00F7767C" w:rsidRDefault="009034DC" w:rsidP="00C03237"/>
    <w:p w14:paraId="44B26192" w14:textId="5DC5B08C" w:rsidR="00C41419" w:rsidRDefault="00C729C0" w:rsidP="00C41419">
      <w:pPr>
        <w:pStyle w:val="Anexo3"/>
        <w:numPr>
          <w:ilvl w:val="0"/>
          <w:numId w:val="0"/>
        </w:numPr>
        <w:ind w:left="360"/>
        <w:jc w:val="both"/>
      </w:pPr>
      <w:bookmarkStart w:id="6" w:name="_lnxbz9"/>
      <w:bookmarkEnd w:id="6"/>
      <w:r>
        <w:t>Artículo</w:t>
      </w:r>
      <w:r w:rsidR="009D6F4D">
        <w:t xml:space="preserve"> 3° </w:t>
      </w:r>
      <w:r w:rsidR="00C41419">
        <w:t>Consulta</w:t>
      </w:r>
      <w:r w:rsidR="009034DC" w:rsidRPr="00F7767C">
        <w:t>s</w:t>
      </w:r>
      <w:r w:rsidR="00C41419">
        <w:t>, Enmiendas, Aclaraciones y Modificaciones</w:t>
      </w:r>
    </w:p>
    <w:p w14:paraId="1AEC8065" w14:textId="77777777" w:rsidR="00C41419" w:rsidRDefault="00C41419" w:rsidP="00C41419">
      <w:r>
        <w:t>Las consultas de las Postulantes que tengan por objeto aclarar el correcto sentido y alcance de las disposiciones contenidas en las Bases del Concurso deberán formularse en los plazos señalados en el Anexo Nº 6 de estas Bases Específicas.</w:t>
      </w:r>
    </w:p>
    <w:p w14:paraId="7E066A18" w14:textId="77777777" w:rsidR="00C41419" w:rsidRDefault="00C41419" w:rsidP="00C41419"/>
    <w:p w14:paraId="57211EE4" w14:textId="1847F792" w:rsidR="00C41419" w:rsidRDefault="00C41419" w:rsidP="00C41419">
      <w:r>
        <w:t xml:space="preserve">Las consultas deberán formularse por escrito y ser dirigidas a SUBTEL, al correo electrónico: </w:t>
      </w:r>
      <w:r w:rsidR="00DD40FB" w:rsidRPr="00DD40FB">
        <w:t>TVDst@subtel.gob.cl</w:t>
      </w:r>
      <w:r>
        <w:t xml:space="preserve"> indicando como “Asunto”: “Consultas Concurso </w:t>
      </w:r>
      <w:r w:rsidR="0036238E" w:rsidRPr="0036238E">
        <w:t>FDT-2023-01</w:t>
      </w:r>
      <w:r>
        <w:t xml:space="preserve">”, debiendo encontrarse debidamente ordenadas por el Artículo o Anexo de las Bases que corresponda y realizadas conforme a lo dispuesto en el Artículo 13° de las Bases Generales. </w:t>
      </w:r>
    </w:p>
    <w:p w14:paraId="2CAAFA8E" w14:textId="77777777" w:rsidR="00C41419" w:rsidRDefault="00C41419" w:rsidP="00C41419"/>
    <w:p w14:paraId="365AD860" w14:textId="77777777" w:rsidR="00C41419" w:rsidRDefault="00C41419" w:rsidP="00C41419">
      <w:r>
        <w:t>SUBTEL responderá las consultas y podrá efectuar enmiendas, precisiones y aclaraciones sobre el contenido de las Bases del Concurso en la forma dispuesta en los Artículos 14° y 15º de las Bases Generales.</w:t>
      </w:r>
    </w:p>
    <w:p w14:paraId="56300CF5" w14:textId="77777777" w:rsidR="00D72FD0" w:rsidRDefault="00D72FD0" w:rsidP="00C41419"/>
    <w:p w14:paraId="0C6DFDB5" w14:textId="2904679E" w:rsidR="00D72FD0" w:rsidRDefault="00D72FD0" w:rsidP="00C41419">
      <w:r>
        <w:t>En el caso de efectuarse el llamado a un Segundo Período de Postulación, de acuerdo a lo previsto en el artículo 15° de estas Bases Específicas, SUBTEL responderá sólo aquellas consultas y efectuará las aclaraciones que no hubieran sido previamente formuladas durante el Primer Periodo de Postulación.</w:t>
      </w:r>
    </w:p>
    <w:p w14:paraId="6EABB1C9" w14:textId="3EA8A03A" w:rsidR="009034DC" w:rsidRPr="00F7767C" w:rsidRDefault="009034DC" w:rsidP="00C03237"/>
    <w:p w14:paraId="7FC7C107" w14:textId="2AECB7D2" w:rsidR="00284E19" w:rsidRDefault="00C729C0" w:rsidP="009D6F4D">
      <w:pPr>
        <w:pStyle w:val="Anexo3"/>
        <w:numPr>
          <w:ilvl w:val="0"/>
          <w:numId w:val="0"/>
        </w:numPr>
        <w:jc w:val="both"/>
      </w:pPr>
      <w:bookmarkStart w:id="7" w:name="_35nkun2"/>
      <w:bookmarkStart w:id="8" w:name="_Ref417398723"/>
      <w:bookmarkEnd w:id="7"/>
      <w:r>
        <w:t>Artículo</w:t>
      </w:r>
      <w:r w:rsidR="009D6F4D">
        <w:t xml:space="preserve"> 4° </w:t>
      </w:r>
      <w:bookmarkEnd w:id="8"/>
      <w:r w:rsidR="00144E41">
        <w:t>Recepción de Propuestas</w:t>
      </w:r>
    </w:p>
    <w:p w14:paraId="4C15E71C" w14:textId="214BD95E" w:rsidR="00175AFF" w:rsidRDefault="00144E41" w:rsidP="00C03237">
      <w:r w:rsidRPr="00144E41">
        <w:t xml:space="preserve">SUBTEL </w:t>
      </w:r>
      <w:proofErr w:type="spellStart"/>
      <w:r w:rsidRPr="00144E41">
        <w:t>recepcionará</w:t>
      </w:r>
      <w:proofErr w:type="spellEnd"/>
      <w:r w:rsidRPr="00144E41">
        <w:t xml:space="preserve"> las Propuestas, según los plazos señalados en el calendario de actividades contenido en el Anexo N° 6, a través de la plataforma electrónica de la Oficina de Partes Virtual de SUBTEL https://tramites.subtel.gob.cl/oficinadepartes-web/recepcionDocumento.html o a través del enlace que permite acceder a ella ubicado en el sitio web www.subtel.cl de lunes a viernes entre las 09:00 y las 23:59 horas.</w:t>
      </w:r>
    </w:p>
    <w:p w14:paraId="03681EDE" w14:textId="77777777" w:rsidR="00EE206D" w:rsidRPr="00D1598F" w:rsidRDefault="00EE206D" w:rsidP="00C03237">
      <w:pPr>
        <w:rPr>
          <w:highlight w:val="yellow"/>
        </w:rPr>
      </w:pPr>
    </w:p>
    <w:p w14:paraId="54C583FF" w14:textId="767D1E0F" w:rsidR="009034DC" w:rsidRPr="00F7767C" w:rsidRDefault="00C729C0" w:rsidP="00997050">
      <w:pPr>
        <w:pStyle w:val="Anexo3"/>
        <w:numPr>
          <w:ilvl w:val="0"/>
          <w:numId w:val="0"/>
        </w:numPr>
        <w:ind w:left="1418" w:hanging="1418"/>
        <w:jc w:val="both"/>
      </w:pPr>
      <w:bookmarkStart w:id="9" w:name="_1ksv4uv"/>
      <w:bookmarkStart w:id="10" w:name="_Ref417399925"/>
      <w:bookmarkEnd w:id="9"/>
      <w:r>
        <w:t>Artículo</w:t>
      </w:r>
      <w:r w:rsidR="009D6F4D">
        <w:t xml:space="preserve"> 5° </w:t>
      </w:r>
      <w:bookmarkEnd w:id="10"/>
      <w:r w:rsidR="00144E41">
        <w:t>De la(s) Comisión(es) de Apertura y de la apertura de las Propuestas</w:t>
      </w:r>
    </w:p>
    <w:p w14:paraId="6A05B519" w14:textId="77777777" w:rsidR="00F40B92" w:rsidRDefault="00F40B92" w:rsidP="00F40B92">
      <w:r>
        <w:t xml:space="preserve">La apertura de las Propuestas </w:t>
      </w:r>
      <w:proofErr w:type="spellStart"/>
      <w:r>
        <w:t>recepcionadas</w:t>
      </w:r>
      <w:proofErr w:type="spellEnd"/>
      <w:r>
        <w:t xml:space="preserve"> por SUBTEL se realizará de modo virtual, ante una Comisión de Apertura, en la fecha y horario que se establece en el Anexo N° 6 y con la participación de los representantes legales de las Proponentes, o bien de los mandatarios especialmente facultados para tal efecto por parte de las Proponentes y que hayan cumplido con el trámite de acreditación.</w:t>
      </w:r>
    </w:p>
    <w:p w14:paraId="78015CA7" w14:textId="77777777" w:rsidR="00F40B92" w:rsidRDefault="00F40B92" w:rsidP="00F40B92">
      <w:r>
        <w:lastRenderedPageBreak/>
        <w:t>Para proceder conforme a lo anterior, las Proponentes que deseen participar del acto de apertura, deberán acreditarse dentro del plazo máximo de recepción de Propuesta de que trata el Artículo precedente. Para ello deberán enviar un correo electrónico a TVDst@subtel.gob.cl indicando en el “Asunto”: “Acreditación para el Acto de Apertura Concurso Público FDT-2023-01”. Seguidamente, en su contenido deberá informar el nombre completo del representante legal que participará de esta instancia y su correo electrónico, adjuntando al mismo en archivo .</w:t>
      </w:r>
      <w:proofErr w:type="spellStart"/>
      <w:r>
        <w:t>pdf</w:t>
      </w:r>
      <w:proofErr w:type="spellEnd"/>
      <w:r>
        <w:t xml:space="preserve"> no editable copia de los documentos que acrediten el poder de representación del participante para obrar a nombre de la Proponente, el cual podrá constar en una escritura pública o bien un poder especial y simple. Asimismo, deberá acompañar los restantes documentos que den fe de las facultades del poderdante para delegar dicha facultad en un tercero distinto según corresponda.</w:t>
      </w:r>
    </w:p>
    <w:p w14:paraId="7484580E" w14:textId="77777777" w:rsidR="00E7695A" w:rsidRDefault="00E7695A" w:rsidP="00F40B92"/>
    <w:p w14:paraId="674C7B2F" w14:textId="77777777" w:rsidR="00F40B92" w:rsidRDefault="00F40B92" w:rsidP="00F40B92">
      <w:r>
        <w:t>Verificado lo anterior, SUBTEL a través de quien presida la Comisión de Apertura remitirá oportunamente un correo electrónico a la dirección de correo electrónico que se señale, informando el enlace a través del cual se podrá acceder a la sesión de apertura y participar de ella.</w:t>
      </w:r>
    </w:p>
    <w:p w14:paraId="22784D8F" w14:textId="77777777" w:rsidR="00E7695A" w:rsidRDefault="00E7695A" w:rsidP="00F40B92"/>
    <w:p w14:paraId="7C1EB87A" w14:textId="6BEFD15F" w:rsidR="00F40B92" w:rsidRDefault="00F40B92" w:rsidP="00F40B92">
      <w:r>
        <w:t xml:space="preserve">La Comisión de Apertura y quien la presidirá, serán designados mediante resolución de SUBTEL, </w:t>
      </w:r>
      <w:r w:rsidR="00F21A64">
        <w:t xml:space="preserve">y </w:t>
      </w:r>
      <w:r>
        <w:t>estará integrada por un mínimo de tres (3) funcionarios públicos.</w:t>
      </w:r>
    </w:p>
    <w:p w14:paraId="528FEC8D" w14:textId="77777777" w:rsidR="00E7695A" w:rsidRDefault="00E7695A" w:rsidP="00F40B92"/>
    <w:p w14:paraId="41980A92" w14:textId="401D5924" w:rsidR="00F40B92" w:rsidRDefault="00F40B92" w:rsidP="00F40B92">
      <w:r>
        <w:t xml:space="preserve">En el acto de apertura podrá participar el Ministro de </w:t>
      </w:r>
      <w:r w:rsidR="00F21A64">
        <w:t>f</w:t>
      </w:r>
      <w:r>
        <w:t xml:space="preserve">e de SUBTEL quien certificará que el mismo se desarrolle con arreglo al procedimiento descrito en el Artículo 18° de las Bases Generales. Una vez concluido el acto de apertura, la Comisión de Apertura remitirá las Propuestas a la(s) Comisión(es) de Evaluación individualizada(s) en el Artículo </w:t>
      </w:r>
      <w:r w:rsidR="00E81C3F">
        <w:t>13</w:t>
      </w:r>
      <w:r>
        <w:t>° de las presentes Bases Específicas.</w:t>
      </w:r>
    </w:p>
    <w:p w14:paraId="3E55B3D5" w14:textId="77777777" w:rsidR="00E7695A" w:rsidRDefault="00E7695A" w:rsidP="00F40B92"/>
    <w:p w14:paraId="00DA4C66" w14:textId="07F155DE" w:rsidR="00F40B92" w:rsidRDefault="00F40B92" w:rsidP="00F40B92">
      <w:r>
        <w:t>Con todo, la Comisión de Apertura, a través de quien la presida, tendrá la facultad de requerir a las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w:t>
      </w:r>
      <w:r w:rsidR="00E81C3F">
        <w:t xml:space="preserve"> Virtual</w:t>
      </w:r>
      <w:r>
        <w:t xml:space="preserve"> https://tramites.subtel.gob.cl/oficinadepartes-web/recepcionDocumento.html o a través del enlace que permita acceder a ella ubicado en www.subtel.cl formando esta parte de la Propuesta, y la suficiencia de la misma deberá ser evaluada posteriormente por la Comisión de Evaluación respectiva. </w:t>
      </w:r>
    </w:p>
    <w:p w14:paraId="64EF3F84" w14:textId="77777777" w:rsidR="00E7695A" w:rsidRDefault="00E7695A" w:rsidP="00F40B92"/>
    <w:p w14:paraId="7CEE4B52" w14:textId="51B191DC" w:rsidR="00F40B92" w:rsidRDefault="00F40B92" w:rsidP="00F40B92">
      <w:r>
        <w:lastRenderedPageBreak/>
        <w:t>La Comisión de Apertura no podrá rechazar ninguna postulación, excepto las que se hayan presentado fuera de plazo, de conformidad con el Artículo 18° de las Bases Generales.</w:t>
      </w:r>
    </w:p>
    <w:p w14:paraId="19CA2200" w14:textId="77777777" w:rsidR="008F6B76" w:rsidRDefault="008F6B76" w:rsidP="00C03237">
      <w:bookmarkStart w:id="11" w:name="_44sinio"/>
      <w:bookmarkStart w:id="12" w:name="_Ref417398966"/>
      <w:bookmarkEnd w:id="11"/>
    </w:p>
    <w:p w14:paraId="7AECE6A3" w14:textId="5930713C" w:rsidR="00997050" w:rsidRDefault="00997050" w:rsidP="00997050">
      <w:pPr>
        <w:pStyle w:val="Ttulo1"/>
        <w:jc w:val="center"/>
      </w:pPr>
      <w:r>
        <w:t>TÍTULO III</w:t>
      </w:r>
    </w:p>
    <w:p w14:paraId="4B70DBFF" w14:textId="612CB432" w:rsidR="00997050" w:rsidRPr="008F6B76" w:rsidRDefault="00997050" w:rsidP="00997050">
      <w:pPr>
        <w:pStyle w:val="Ttulo1"/>
        <w:jc w:val="center"/>
      </w:pPr>
      <w:r>
        <w:t>DE LAS PROPONENTES, DE LAS PROPUESTAS Y DE SU OBLIGATORIEDAD</w:t>
      </w:r>
    </w:p>
    <w:p w14:paraId="41B4A2DA" w14:textId="1EE46B87" w:rsidR="009034DC" w:rsidRPr="00F7767C" w:rsidRDefault="00C729C0" w:rsidP="00997050">
      <w:pPr>
        <w:pStyle w:val="Anexo3"/>
        <w:numPr>
          <w:ilvl w:val="0"/>
          <w:numId w:val="0"/>
        </w:numPr>
        <w:ind w:left="1701" w:hanging="1701"/>
        <w:jc w:val="both"/>
      </w:pPr>
      <w:r>
        <w:t>Artículo</w:t>
      </w:r>
      <w:r w:rsidR="009D6F4D">
        <w:t xml:space="preserve"> 6° </w:t>
      </w:r>
      <w:bookmarkEnd w:id="12"/>
      <w:r w:rsidR="00997050">
        <w:t>De las Proponentes y de la presentación de las Propuestas</w:t>
      </w:r>
    </w:p>
    <w:p w14:paraId="157A7393" w14:textId="69ECCB4A" w:rsidR="00997050" w:rsidRDefault="00997050" w:rsidP="00997050">
      <w:pPr>
        <w:rPr>
          <w:lang w:eastAsia="ar-SA"/>
        </w:rPr>
      </w:pPr>
      <w:r>
        <w:rPr>
          <w:lang w:eastAsia="ar-SA"/>
        </w:rPr>
        <w:t>Las Proponentes deberán ser personas jurídicas que cumplan con los requisitos legales y reglamentarios para ser concesionarias del servicio de radiodifusión televisiva digital de libre recepción, de acuerdo a lo establecido en la L</w:t>
      </w:r>
      <w:r w:rsidR="00F21A64">
        <w:rPr>
          <w:lang w:eastAsia="ar-SA"/>
        </w:rPr>
        <w:t>GT</w:t>
      </w:r>
      <w:r>
        <w:rPr>
          <w:lang w:eastAsia="ar-SA"/>
        </w:rPr>
        <w:t xml:space="preserve"> y en la Ley N° 18.838, que crea el CNTV. </w:t>
      </w:r>
    </w:p>
    <w:p w14:paraId="732838FC" w14:textId="77777777" w:rsidR="003C292F" w:rsidRDefault="003C292F" w:rsidP="003C292F"/>
    <w:p w14:paraId="615379A8" w14:textId="40BB80BC" w:rsidR="003C292F" w:rsidRDefault="003C292F" w:rsidP="00997050">
      <w:r w:rsidRPr="00970FFF">
        <w:t>Por otra parte, no podrán participar en el Concurso ni resultar asignatarias de</w:t>
      </w:r>
      <w:r>
        <w:t xml:space="preserve">l mismo aquellas Proponentes </w:t>
      </w:r>
      <w:r w:rsidRPr="00970FFF">
        <w:t>respecto de las cuales se encuentre vigente una condena de prohibición de adjudicarse cualquier concesión otorgada por el Estado, por conductas previstas y sancionadas en la Ley Nº 20.393 de responsabilidad penal de la persona jurídica por ciertos delitos, así como aquellas descritas en el literal d) del Artículo 26° del Decreto Ley N° 211</w:t>
      </w:r>
      <w:r w:rsidR="00C50638">
        <w:t xml:space="preserve"> de 1973</w:t>
      </w:r>
      <w:r w:rsidRPr="00970FFF">
        <w:t xml:space="preserve">, del Ministerio de Economía, Fomento y Reconstrucción, refundido, coordinado y sistematizado mediante el Decreto con Fuerza de Ley N° 1, que fija normas para la defensa de la libre competencia. Para estos efectos, las Proponentes deberán acompañar al ingreso representativo del sobre S1, una declaración jurada que acredite la inexistencia de tal condición, conforme se indica en el numeral </w:t>
      </w:r>
      <w:r>
        <w:t>8.2</w:t>
      </w:r>
      <w:r w:rsidRPr="00970FFF">
        <w:t xml:space="preserve"> del Anexo Nº </w:t>
      </w:r>
      <w:r>
        <w:t>8</w:t>
      </w:r>
      <w:r w:rsidRPr="00970FFF">
        <w:t>.</w:t>
      </w:r>
    </w:p>
    <w:p w14:paraId="15B0980F" w14:textId="77777777" w:rsidR="00997050" w:rsidRDefault="00997050" w:rsidP="00997050">
      <w:pPr>
        <w:rPr>
          <w:lang w:eastAsia="ar-SA"/>
        </w:rPr>
      </w:pPr>
    </w:p>
    <w:p w14:paraId="7FDD6F37" w14:textId="07E27E4A" w:rsidR="00997050" w:rsidRDefault="00997050" w:rsidP="00997050">
      <w:pPr>
        <w:rPr>
          <w:lang w:eastAsia="ar-SA"/>
        </w:rPr>
      </w:pPr>
      <w:r>
        <w:rPr>
          <w:lang w:eastAsia="ar-SA"/>
        </w:rPr>
        <w:t>Las Proponentes deberán presentar sus Propuestas exclusivamente mediante ingresos digitales</w:t>
      </w:r>
      <w:r w:rsidR="00E81C3F">
        <w:rPr>
          <w:lang w:eastAsia="ar-SA"/>
        </w:rPr>
        <w:t>,</w:t>
      </w:r>
      <w:r>
        <w:rPr>
          <w:lang w:eastAsia="ar-SA"/>
        </w:rPr>
        <w:t xml:space="preserve"> independientes el uno de los otros, a través de la plataforma electrónica de la Oficina de Partes Virtual de SUBTEL https://tramites.subtel.gob.cl/oficinadepartesweb/recepcionDocumento.html o a través del enlace que permita acceder a ella ubicado en www.subtel.cl, la cual les asignará números de ingresos distintos y preferentemente correlativos.</w:t>
      </w:r>
    </w:p>
    <w:p w14:paraId="6D0082A5" w14:textId="77777777" w:rsidR="00997050" w:rsidRDefault="00997050" w:rsidP="00997050">
      <w:pPr>
        <w:rPr>
          <w:lang w:eastAsia="ar-SA"/>
        </w:rPr>
      </w:pPr>
    </w:p>
    <w:p w14:paraId="47A0E2E9" w14:textId="732E8B21" w:rsidR="00997050" w:rsidRDefault="00997050" w:rsidP="00997050">
      <w:pPr>
        <w:rPr>
          <w:lang w:eastAsia="ar-SA"/>
        </w:rPr>
      </w:pPr>
      <w:r>
        <w:rPr>
          <w:lang w:eastAsia="ar-SA"/>
        </w:rPr>
        <w:t xml:space="preserve">Las Proponentes sólo podrán presentar una única Propuesta por cada Zona. Sin perjuicio de lo anterior, podrán postular simultáneamente a más de una de las Zonas definidas en el Anexo N°4, debiendo cumplir cada una de estas Propuestas con lo exigido en las Bases del Concurso. </w:t>
      </w:r>
    </w:p>
    <w:p w14:paraId="022DDEF0" w14:textId="77777777" w:rsidR="00997050" w:rsidRDefault="00997050" w:rsidP="00997050">
      <w:pPr>
        <w:rPr>
          <w:lang w:eastAsia="ar-SA"/>
        </w:rPr>
      </w:pPr>
    </w:p>
    <w:p w14:paraId="1A6CCDDF" w14:textId="413B6B54" w:rsidR="00E7695A" w:rsidRDefault="00997050" w:rsidP="00997050">
      <w:pPr>
        <w:rPr>
          <w:lang w:eastAsia="ar-SA"/>
        </w:rPr>
      </w:pPr>
      <w:r>
        <w:rPr>
          <w:lang w:eastAsia="ar-SA"/>
        </w:rPr>
        <w:t xml:space="preserve">Cada ingreso digital se entenderá representativo de los sobres o paquetes que al efecto hace referencia el Artículo 7° de las Bases Generales, esto es, en cuatro (4) paquetes separados, denominados sobre S1, sobre S2, sobre S3 y sobre S4, para dicho fin deberán adjuntar, por cada uno de ellos, un único archivo en formato comprimido en ZIP, sin encriptación y sin contraseña, el cual deberá contener la totalidad de la documentación. Sin perjuicio de lo anterior y en caso </w:t>
      </w:r>
      <w:r>
        <w:rPr>
          <w:lang w:eastAsia="ar-SA"/>
        </w:rPr>
        <w:lastRenderedPageBreak/>
        <w:t xml:space="preserve">de que la Proponente postule a dos o más Zonas, los sobres S2 y S4 deberán contener un Proyecto Técnico y un Proyecto Financiero por cada Zona a las que haya postulado. </w:t>
      </w:r>
    </w:p>
    <w:p w14:paraId="078D37FD" w14:textId="77777777" w:rsidR="00E7695A" w:rsidRDefault="00E7695A" w:rsidP="00997050">
      <w:pPr>
        <w:rPr>
          <w:lang w:eastAsia="ar-SA"/>
        </w:rPr>
      </w:pPr>
    </w:p>
    <w:p w14:paraId="34D9AD69" w14:textId="4A02525A" w:rsidR="00997050" w:rsidRDefault="00E7695A" w:rsidP="00997050">
      <w:pPr>
        <w:rPr>
          <w:lang w:eastAsia="ar-SA"/>
        </w:rPr>
      </w:pPr>
      <w:r>
        <w:rPr>
          <w:lang w:eastAsia="ar-SA"/>
        </w:rPr>
        <w:t xml:space="preserve">Por otro lado, </w:t>
      </w:r>
      <w:r w:rsidR="00997050">
        <w:rPr>
          <w:lang w:eastAsia="ar-SA"/>
        </w:rPr>
        <w:t>la Proponente deberá acompañar tantas garantías de seriedad de la Propuesta como a las Zonas que postulare, de acuerdo con lo previsto en el</w:t>
      </w:r>
      <w:r>
        <w:rPr>
          <w:lang w:eastAsia="ar-SA"/>
        </w:rPr>
        <w:t xml:space="preserve"> inciso tercero del</w:t>
      </w:r>
      <w:r w:rsidR="00997050">
        <w:rPr>
          <w:lang w:eastAsia="ar-SA"/>
        </w:rPr>
        <w:t xml:space="preserve"> Artículo 21° de las presentes Bases Específicas</w:t>
      </w:r>
      <w:r>
        <w:rPr>
          <w:lang w:eastAsia="ar-SA"/>
        </w:rPr>
        <w:t>.</w:t>
      </w:r>
    </w:p>
    <w:p w14:paraId="5E521FAA" w14:textId="77777777" w:rsidR="00997050" w:rsidRDefault="00997050" w:rsidP="00997050">
      <w:pPr>
        <w:rPr>
          <w:lang w:eastAsia="ar-SA"/>
        </w:rPr>
      </w:pPr>
    </w:p>
    <w:p w14:paraId="32C64021" w14:textId="77777777" w:rsidR="00997050" w:rsidRDefault="00997050" w:rsidP="00997050">
      <w:pPr>
        <w:rPr>
          <w:lang w:eastAsia="ar-SA"/>
        </w:rPr>
      </w:pPr>
      <w:r>
        <w:rPr>
          <w:lang w:eastAsia="ar-SA"/>
        </w:rPr>
        <w:t>Las Proponentes que postulen a una Zona de Postulación Regional o Local, o a una Zona de Postulación Local de carácter Comunitario, deberán cumplir con los requisitos para detentar la categoría de concesionaria Regional, Local o Local de carácter Comunitario, según corresponda, debiendo sus Propuestas ser formuladas considerando lo siguiente:</w:t>
      </w:r>
    </w:p>
    <w:p w14:paraId="7A97132B" w14:textId="77777777" w:rsidR="00997050" w:rsidRDefault="00997050" w:rsidP="00997050">
      <w:pPr>
        <w:rPr>
          <w:lang w:eastAsia="ar-SA"/>
        </w:rPr>
      </w:pPr>
    </w:p>
    <w:p w14:paraId="10C74904" w14:textId="01F4B2C9" w:rsidR="00997050" w:rsidRDefault="00997050" w:rsidP="000329F1">
      <w:pPr>
        <w:pStyle w:val="Prrafodelista"/>
        <w:numPr>
          <w:ilvl w:val="0"/>
          <w:numId w:val="64"/>
        </w:numPr>
        <w:rPr>
          <w:lang w:eastAsia="ar-SA"/>
        </w:rPr>
      </w:pPr>
      <w:r>
        <w:rPr>
          <w:lang w:eastAsia="ar-SA"/>
        </w:rPr>
        <w:t>Las Proponentes que postulen a una Zona de Postulación Regional o Local –y aquellas Proponentes que postulen a una Zona de Postulación Regional o Local y que hayan solicitado la reserva de las frecuencias asociadas al proceso de migración de la tecnología analógica a la digital de conformidad a la (o las) concesión(es) analógica(s) de que sea(n) titular(es), considerando para estos efectos el momento de la solicitud de la reserva de las frecuencias respectivas, de acuerdo a lo establecido en la Ley N° 20.750, que permite la introducción de la Televisión Digital Terrestre– deberán dar cumplimiento, al momento de la postulación, a los requisitos asociados a la categoría de concesionaria Regional o Local, según corresponda, esto es, (i) que aquellas Proponentes a Zonas de Postulación Regional, consideradas en su conjunto, contemplen cualquier nivel de presencia en una o más regiones, pero en no más del 50% de las regiones del país o que en caso de presencia en sólo una región, sus concesiones comprendan un alcance efectivo igual o superior al 25% de la población o una cobertura igual o superior al 50% de las comunas de dicha región; y (ii) que aquellas Proponentes a Zonas de Postulación Local, consideradas en su conjunto, contemplen presencia en sólo una región, comprendiendo dentro de ella un alcance efectivo inferior al 25% de su población y con una cobertura inferior al 50% de las comunas de dicha región, en consonancia con las Zonas de Postulación en lo establecido en el Anexo N° 4 de las presentes Bases Específicas.</w:t>
      </w:r>
    </w:p>
    <w:p w14:paraId="4848E39D" w14:textId="1E201762" w:rsidR="00997050" w:rsidRDefault="00997050" w:rsidP="000329F1">
      <w:pPr>
        <w:pStyle w:val="Prrafodelista"/>
        <w:numPr>
          <w:ilvl w:val="0"/>
          <w:numId w:val="64"/>
        </w:numPr>
        <w:rPr>
          <w:lang w:eastAsia="ar-SA"/>
        </w:rPr>
      </w:pPr>
      <w:r>
        <w:rPr>
          <w:lang w:eastAsia="ar-SA"/>
        </w:rPr>
        <w:t xml:space="preserve">Por otro lado, las Proponentes que postulen a una Zona de Postulación Local de carácter Comunitario deberán cumplir con los requisitos para detentar la categoría de concesionaria Local de carácter Comunitario, debiendo asimismo postular a una Zona de Postulación Local de carácter Comunitario, de conformidad a lo establecido en el Anexo N° 4 de las presentes Bases Específicas. </w:t>
      </w:r>
    </w:p>
    <w:p w14:paraId="2F50CA9D" w14:textId="77777777" w:rsidR="00997050" w:rsidRDefault="00997050" w:rsidP="00997050">
      <w:pPr>
        <w:rPr>
          <w:lang w:eastAsia="ar-SA"/>
        </w:rPr>
      </w:pPr>
    </w:p>
    <w:p w14:paraId="4979B4F0" w14:textId="77777777" w:rsidR="00997050" w:rsidRDefault="00997050" w:rsidP="00997050">
      <w:pPr>
        <w:rPr>
          <w:lang w:eastAsia="ar-SA"/>
        </w:rPr>
      </w:pPr>
      <w:r>
        <w:rPr>
          <w:lang w:eastAsia="ar-SA"/>
        </w:rPr>
        <w:t>Cada Propuesta deberá considerar un (1) Sistema de Transmisión por Zona de Postulación, de acuerdo a lo indicado en el punto 1.1. y siguientes del Anexo N° 1 en relación al Anexo N° 4, ambos de las presentes Bases Específicas.</w:t>
      </w:r>
    </w:p>
    <w:p w14:paraId="5D1F351A" w14:textId="77777777" w:rsidR="00997050" w:rsidRDefault="00997050" w:rsidP="00997050">
      <w:pPr>
        <w:rPr>
          <w:lang w:eastAsia="ar-SA"/>
        </w:rPr>
      </w:pPr>
    </w:p>
    <w:p w14:paraId="1144FF17" w14:textId="16508DDF" w:rsidR="00997050" w:rsidRDefault="00997050" w:rsidP="00997050">
      <w:pPr>
        <w:rPr>
          <w:lang w:eastAsia="ar-SA"/>
        </w:rPr>
      </w:pPr>
      <w:r>
        <w:rPr>
          <w:lang w:eastAsia="ar-SA"/>
        </w:rPr>
        <w:lastRenderedPageBreak/>
        <w:t>Las Proponentes podrán presentar una única Propuesta por Zona de Postulación. Sin perjuicio de lo anterior, podrán postular a más de una Zona de Postulación, con un máximo de 12 Zonas de Postulación en total, cuyas localidades deberán ser distintas, debiendo cumplir cada una de estas Propuestas con lo exigido en las Bases del Concurso.</w:t>
      </w:r>
    </w:p>
    <w:p w14:paraId="1EFAC443" w14:textId="77777777" w:rsidR="00997050" w:rsidRDefault="00997050" w:rsidP="00997050">
      <w:pPr>
        <w:rPr>
          <w:lang w:eastAsia="ar-SA"/>
        </w:rPr>
      </w:pPr>
    </w:p>
    <w:p w14:paraId="15480CF1" w14:textId="77777777" w:rsidR="00997050" w:rsidRDefault="00997050" w:rsidP="00997050">
      <w:pPr>
        <w:rPr>
          <w:lang w:eastAsia="ar-SA"/>
        </w:rPr>
      </w:pPr>
      <w:r>
        <w:rPr>
          <w:lang w:eastAsia="ar-SA"/>
        </w:rPr>
        <w:t>Las Proponentes deberán presentar sus Propuestas en la forma establecida en el Título III “De la Presentación al Concurso”, de las Bases Generales, teniendo presente las características previstas en el Título III de estas Bases Específicas.</w:t>
      </w:r>
    </w:p>
    <w:p w14:paraId="082541C9" w14:textId="77777777" w:rsidR="00997050" w:rsidRDefault="00997050" w:rsidP="00997050">
      <w:pPr>
        <w:rPr>
          <w:lang w:eastAsia="ar-SA"/>
        </w:rPr>
      </w:pPr>
    </w:p>
    <w:p w14:paraId="18597365" w14:textId="52832805" w:rsidR="00997050" w:rsidRDefault="00997050" w:rsidP="00997050">
      <w:pPr>
        <w:rPr>
          <w:lang w:eastAsia="ar-SA"/>
        </w:rPr>
      </w:pPr>
      <w:r>
        <w:rPr>
          <w:lang w:eastAsia="ar-SA"/>
        </w:rPr>
        <w:t>Las Propuestas deberán presentarse en los sobres que al efecto hace referencia el Artículo 7° de las Bases Generales, esto es, en cuatro (4) sobres o paquetes separados, denominados Sobre S1, Sobre S2, Sobre S3 y Sobre S4.</w:t>
      </w:r>
    </w:p>
    <w:p w14:paraId="3AACA616" w14:textId="77777777" w:rsidR="00997050" w:rsidRDefault="00997050" w:rsidP="00997050">
      <w:pPr>
        <w:rPr>
          <w:lang w:eastAsia="ar-SA"/>
        </w:rPr>
      </w:pPr>
    </w:p>
    <w:p w14:paraId="0C6C5CE8" w14:textId="370CCB68" w:rsidR="00997050" w:rsidRDefault="00997050" w:rsidP="00997050">
      <w:pPr>
        <w:rPr>
          <w:lang w:eastAsia="ar-SA"/>
        </w:rPr>
      </w:pPr>
      <w:r>
        <w:rPr>
          <w:lang w:eastAsia="ar-SA"/>
        </w:rPr>
        <w:t xml:space="preserve">De acuerdo a lo señalado precedentemente y conforme a lo dispuesto en el ya referenciado Artículo 7° de las Bases Generales, en la identificación del sobre </w:t>
      </w:r>
      <w:r w:rsidR="00772146">
        <w:rPr>
          <w:lang w:eastAsia="ar-SA"/>
        </w:rPr>
        <w:t xml:space="preserve">que </w:t>
      </w:r>
      <w:r>
        <w:rPr>
          <w:lang w:eastAsia="ar-SA"/>
        </w:rPr>
        <w:t xml:space="preserve">corresponda se deberá agregar la </w:t>
      </w:r>
      <w:r w:rsidR="00772146">
        <w:rPr>
          <w:lang w:eastAsia="ar-SA"/>
        </w:rPr>
        <w:t xml:space="preserve">denominación de la </w:t>
      </w:r>
      <w:r>
        <w:rPr>
          <w:lang w:eastAsia="ar-SA"/>
        </w:rPr>
        <w:t>Zona de Postulación (ZP), de acuerdo al siguiente formato:</w:t>
      </w:r>
    </w:p>
    <w:p w14:paraId="2A4FF679" w14:textId="77777777" w:rsidR="00561E2A" w:rsidRDefault="00561E2A" w:rsidP="00997050">
      <w:pPr>
        <w:rPr>
          <w:lang w:eastAsia="ar-SA"/>
        </w:rPr>
      </w:pPr>
    </w:p>
    <w:p w14:paraId="5B69D83F" w14:textId="5BE38B64" w:rsidR="00561E2A" w:rsidRDefault="00561E2A" w:rsidP="000329F1">
      <w:pPr>
        <w:ind w:left="720"/>
        <w:rPr>
          <w:lang w:eastAsia="ar-SA"/>
        </w:rPr>
      </w:pPr>
      <w:r>
        <w:rPr>
          <w:lang w:eastAsia="ar-SA"/>
        </w:rPr>
        <w:t>Proyecto “Sistemas de Transmisión para la Implementación de la Televisión Digital Terrestre”, Código: FDT-2023-01, ZP.</w:t>
      </w:r>
    </w:p>
    <w:p w14:paraId="487BED68" w14:textId="77777777" w:rsidR="00772146" w:rsidRDefault="00772146" w:rsidP="00772146">
      <w:pPr>
        <w:ind w:firstLine="720"/>
        <w:rPr>
          <w:lang w:eastAsia="ar-SA"/>
        </w:rPr>
      </w:pPr>
    </w:p>
    <w:p w14:paraId="0699BCF6" w14:textId="0231B867" w:rsidR="00561E2A" w:rsidRDefault="00561E2A" w:rsidP="000329F1">
      <w:pPr>
        <w:ind w:firstLine="720"/>
        <w:rPr>
          <w:lang w:eastAsia="ar-SA"/>
        </w:rPr>
      </w:pPr>
      <w:r>
        <w:rPr>
          <w:lang w:eastAsia="ar-SA"/>
        </w:rPr>
        <w:t xml:space="preserve">Por ejemplo: </w:t>
      </w:r>
    </w:p>
    <w:p w14:paraId="52F2D533" w14:textId="77777777" w:rsidR="00561E2A" w:rsidRDefault="00561E2A" w:rsidP="00561E2A">
      <w:pPr>
        <w:rPr>
          <w:lang w:eastAsia="ar-SA"/>
        </w:rPr>
      </w:pPr>
    </w:p>
    <w:p w14:paraId="39E70A6D" w14:textId="309BCFF3" w:rsidR="00561E2A" w:rsidRPr="000329F1" w:rsidRDefault="00561E2A" w:rsidP="000329F1">
      <w:pPr>
        <w:ind w:left="720"/>
        <w:rPr>
          <w:i/>
          <w:iCs/>
          <w:lang w:eastAsia="ar-SA"/>
        </w:rPr>
      </w:pPr>
      <w:r w:rsidRPr="000329F1">
        <w:rPr>
          <w:i/>
          <w:iCs/>
          <w:lang w:eastAsia="ar-SA"/>
        </w:rPr>
        <w:t>“Proyecto ´Sistemas de Transmisión para la Implementación de la Televisión Digital Terrestre`, Código: FDT-2023-01, Ancud-01”.</w:t>
      </w:r>
    </w:p>
    <w:p w14:paraId="12F92BC1" w14:textId="77777777" w:rsidR="00561E2A" w:rsidRDefault="00561E2A" w:rsidP="00561E2A">
      <w:pPr>
        <w:rPr>
          <w:lang w:eastAsia="ar-SA"/>
        </w:rPr>
      </w:pPr>
    </w:p>
    <w:p w14:paraId="48CF76AE" w14:textId="744680E3" w:rsidR="003C292F" w:rsidRPr="00970FFF" w:rsidRDefault="003C292F" w:rsidP="003C292F">
      <w:r w:rsidRPr="00970FFF">
        <w:t>Asimismo, no podrán postular al presente Concurso las personas jurídicas que hayan sido declaradas en quiebra, o bien que se encuentren actualmente sometidas a un procedimiento concursal de esa naturaleza, o que respecto de ellas haya sido determinada su liquidación conforme a la Ley Nº 20.720</w:t>
      </w:r>
      <w:r w:rsidR="005442D9">
        <w:t>, sin perjuicio de las demás disposiciones de esta ley, en lo que resulte aplicable</w:t>
      </w:r>
      <w:r w:rsidRPr="00970FFF">
        <w:t>. Pa</w:t>
      </w:r>
      <w:r>
        <w:t>ra estos efectos, la Proponente</w:t>
      </w:r>
      <w:r w:rsidRPr="00970FFF">
        <w:t xml:space="preserve"> deberá acompañar una declaración jurada que acredite la inexistencia de tal condición, conforme se indica en el numeral </w:t>
      </w:r>
      <w:r>
        <w:t>8.1</w:t>
      </w:r>
      <w:r w:rsidRPr="00970FFF">
        <w:t xml:space="preserve"> del Anexo Nº </w:t>
      </w:r>
      <w:r>
        <w:t>8</w:t>
      </w:r>
      <w:r w:rsidRPr="00970FFF">
        <w:t>.</w:t>
      </w:r>
      <w:r w:rsidR="00C510DC" w:rsidRPr="00C510DC">
        <w:rPr>
          <w:noProof/>
        </w:rPr>
        <w:t xml:space="preserve"> </w:t>
      </w:r>
    </w:p>
    <w:p w14:paraId="3A7FAE57" w14:textId="3C0ACDC0" w:rsidR="003C292F" w:rsidRDefault="003C292F" w:rsidP="00561E2A">
      <w:pPr>
        <w:rPr>
          <w:lang w:eastAsia="ar-SA"/>
        </w:rPr>
      </w:pPr>
    </w:p>
    <w:p w14:paraId="6643DEAF" w14:textId="77777777" w:rsidR="00186DDA" w:rsidRPr="00F7767C" w:rsidRDefault="00186DDA" w:rsidP="00C03237">
      <w:pPr>
        <w:rPr>
          <w:lang w:eastAsia="ar-SA"/>
        </w:rPr>
      </w:pPr>
    </w:p>
    <w:p w14:paraId="47F7419B" w14:textId="1D37A704" w:rsidR="009034DC" w:rsidRPr="00F7767C" w:rsidRDefault="00C729C0" w:rsidP="0011619E">
      <w:pPr>
        <w:pStyle w:val="Anexo3"/>
        <w:numPr>
          <w:ilvl w:val="0"/>
          <w:numId w:val="0"/>
        </w:numPr>
        <w:jc w:val="both"/>
      </w:pPr>
      <w:bookmarkStart w:id="13" w:name="_2jxsxqh"/>
      <w:bookmarkStart w:id="14" w:name="_Ref416964943"/>
      <w:bookmarkEnd w:id="13"/>
      <w:r>
        <w:t>Artículo</w:t>
      </w:r>
      <w:r w:rsidR="0011619E">
        <w:t xml:space="preserve"> 7° </w:t>
      </w:r>
      <w:bookmarkEnd w:id="14"/>
      <w:r w:rsidR="00E667E7">
        <w:t>Del Proyecto Técnico</w:t>
      </w:r>
    </w:p>
    <w:p w14:paraId="4F06ABB3" w14:textId="77777777" w:rsidR="00E667E7" w:rsidRDefault="00E667E7" w:rsidP="00E667E7">
      <w:r>
        <w:t>Las Proponentes deberán presentar un único Proyecto Técnico por cada Zona de Postulación, conforme a lo especificado en el Artículo 9° de las Bases Generales y de acuerdo a lo establecido en el Capítulo 2º y en el formato establecido en el Anexo Nº 1, ambos de estas Bases Específicas.</w:t>
      </w:r>
    </w:p>
    <w:p w14:paraId="4DF5C7BF" w14:textId="77777777" w:rsidR="00E667E7" w:rsidRDefault="00E667E7" w:rsidP="00E667E7"/>
    <w:p w14:paraId="68FCBC6E" w14:textId="1FF51CD5" w:rsidR="00E667E7" w:rsidRDefault="00E667E7" w:rsidP="00E667E7">
      <w:r>
        <w:t xml:space="preserve">Las características y elementos del Proyecto Técnico serán considerados por SUBTEL para la tramitación de la Resolución de Asignación del Artículo 16° de estas Bases Específicas. Asimismo, el Proyecto Técnico deberá fundamentar el cumplimiento de lo exigido para la adecuada instalación, operación y explotación de la solución técnica comprometida, debiendo ser consistente con </w:t>
      </w:r>
      <w:r>
        <w:lastRenderedPageBreak/>
        <w:t>lo declarado en el Proyecto Financiero, según se especifica en el Artículo 8° de las presentes Bases Específicas.</w:t>
      </w:r>
      <w:r w:rsidRPr="00E667E7">
        <w:t xml:space="preserve"> La estructura, formato y contenidos mínimos a ser abordados en los Proyectos Técnicos deben ajustarse a las especificaciones que se encuentran disponibles para su descarga en el sitio web institucional https://www.subtel.gob.cl/TVDst/</w:t>
      </w:r>
    </w:p>
    <w:p w14:paraId="42D5C431" w14:textId="77777777" w:rsidR="00E667E7" w:rsidRDefault="00E667E7" w:rsidP="00E667E7"/>
    <w:p w14:paraId="6CEFA4D1" w14:textId="00FD81C5" w:rsidR="00E667E7" w:rsidRDefault="00E667E7" w:rsidP="00E667E7">
      <w:r>
        <w:t xml:space="preserve">El Proyecto Técnico será evaluado de acuerdo con lo indicado en el Anexo N° 5 </w:t>
      </w:r>
      <w:r w:rsidR="00587644">
        <w:tab/>
      </w:r>
      <w:r>
        <w:t>de estas Bases Específicas y las demás exigencias previstas por el Concurso.</w:t>
      </w:r>
    </w:p>
    <w:p w14:paraId="16C15083" w14:textId="77777777" w:rsidR="00F42029" w:rsidRPr="00F7767C" w:rsidRDefault="00F42029" w:rsidP="00C03237"/>
    <w:p w14:paraId="240C4011" w14:textId="570FEDF5" w:rsidR="00214FFC" w:rsidRPr="00F7767C" w:rsidRDefault="00214FFC" w:rsidP="00214FFC">
      <w:pPr>
        <w:pStyle w:val="Anexo3"/>
        <w:numPr>
          <w:ilvl w:val="0"/>
          <w:numId w:val="0"/>
        </w:numPr>
        <w:jc w:val="both"/>
      </w:pPr>
      <w:bookmarkStart w:id="15" w:name="_z337ya"/>
      <w:bookmarkStart w:id="16" w:name="_Ref417398709"/>
      <w:bookmarkEnd w:id="15"/>
      <w:r>
        <w:t xml:space="preserve">Artículo 8° </w:t>
      </w:r>
      <w:bookmarkEnd w:id="16"/>
      <w:r w:rsidR="00E667E7">
        <w:t>Del Proyecto Financiero</w:t>
      </w:r>
    </w:p>
    <w:p w14:paraId="71703614" w14:textId="77777777" w:rsidR="00312C5C" w:rsidRDefault="00312C5C" w:rsidP="00312C5C">
      <w:r>
        <w:t>Las Proponentes deberán presentar un único Proyecto Financiero por cada Zona de Postulación, el cual deberá confeccionarse conforme a lo establecido en el Anexo N° 2 de estas Bases Específicas.</w:t>
      </w:r>
    </w:p>
    <w:p w14:paraId="78D79E24" w14:textId="77777777" w:rsidR="00312C5C" w:rsidRDefault="00312C5C" w:rsidP="00312C5C"/>
    <w:p w14:paraId="02DAB51B" w14:textId="77777777" w:rsidR="00312C5C" w:rsidRDefault="00312C5C" w:rsidP="00312C5C">
      <w:r>
        <w:t>La evaluación económica se deberá efectuar con un horizonte igual, en años, al Período de Obligatoriedad de las Exigencias de Bases considerado en la Propuesta, de acuerdo a lo establecido en el Artículo 12° de estas Bases Específicas.</w:t>
      </w:r>
    </w:p>
    <w:p w14:paraId="1B628130" w14:textId="77777777" w:rsidR="00312C5C" w:rsidRDefault="00312C5C" w:rsidP="00312C5C"/>
    <w:p w14:paraId="2D02C0A5" w14:textId="77777777" w:rsidR="00312C5C" w:rsidRDefault="00312C5C" w:rsidP="00312C5C">
      <w:r>
        <w:t>La Proponente deberá justificar el monto del Subsidio solicitado a través del Proyecto Financiero respectivo.</w:t>
      </w:r>
    </w:p>
    <w:p w14:paraId="5DA538E1" w14:textId="77777777" w:rsidR="00312C5C" w:rsidRDefault="00312C5C" w:rsidP="00312C5C"/>
    <w:p w14:paraId="2683FFC2" w14:textId="77777777" w:rsidR="00312C5C" w:rsidRDefault="00312C5C" w:rsidP="00312C5C">
      <w:r>
        <w:t xml:space="preserve">El Proyecto Financiero deberá dar cuenta de todos y cada uno de los elementos y características objeto de la Propuesta, en particular aquellos asociados al Proyecto Técnico, según se especifica en el Artículo 7° y el Anexo N° 1, ambos de estas Bases Específicas. </w:t>
      </w:r>
    </w:p>
    <w:p w14:paraId="30F77E29" w14:textId="77777777" w:rsidR="00312C5C" w:rsidRDefault="00312C5C" w:rsidP="00312C5C"/>
    <w:p w14:paraId="4AD331D7" w14:textId="287FD206" w:rsidR="00312C5C" w:rsidRDefault="00312C5C" w:rsidP="00312C5C">
      <w:r>
        <w:t>Los valores del Proyecto Financiero se presentarán expresados en pesos chilenos (CLP). En caso que exista información en otra divisa, la Proponente deberá convertirla a pesos chilenos utilizando el tipo de cambio, según lo informado por el Banco Central de Chile, al último día hábil del mes que antecede a la presentación de la Propuesta.</w:t>
      </w:r>
      <w:r w:rsidRPr="00312C5C">
        <w:t xml:space="preserve"> </w:t>
      </w:r>
      <w:r>
        <w:t>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232BDB6D" w14:textId="77777777" w:rsidR="00312C5C" w:rsidRDefault="00312C5C" w:rsidP="00312C5C"/>
    <w:p w14:paraId="710FE3A9" w14:textId="77777777" w:rsidR="00312C5C" w:rsidRDefault="00312C5C" w:rsidP="00312C5C">
      <w:r>
        <w:t>Toda planilla de cálculo asociada al Proyecto Financiero deberá, adicionalmente,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68D54F06" w14:textId="77777777" w:rsidR="009034DC" w:rsidRPr="00F7767C" w:rsidRDefault="009034DC" w:rsidP="00C03237"/>
    <w:p w14:paraId="56F4CF1C" w14:textId="522F89E2" w:rsidR="00214FFC" w:rsidRPr="00F7767C" w:rsidRDefault="00214FFC" w:rsidP="00214FFC">
      <w:pPr>
        <w:pStyle w:val="Anexo3"/>
        <w:numPr>
          <w:ilvl w:val="0"/>
          <w:numId w:val="0"/>
        </w:numPr>
        <w:jc w:val="both"/>
      </w:pPr>
      <w:bookmarkStart w:id="17" w:name="_2xcytpi"/>
      <w:bookmarkEnd w:id="17"/>
      <w:r>
        <w:lastRenderedPageBreak/>
        <w:t xml:space="preserve">Artículo 9° </w:t>
      </w:r>
      <w:r w:rsidR="000C7F6B">
        <w:t>De los Balances Generales y Flujos Financieros</w:t>
      </w:r>
    </w:p>
    <w:p w14:paraId="56988A8C" w14:textId="77777777" w:rsidR="00A87216" w:rsidRPr="00A87216" w:rsidRDefault="00A87216" w:rsidP="00A87216">
      <w:r w:rsidRPr="00A87216">
        <w:t>Los antecedentes financieros de las Proponentes que postulen a una Zona de Postulación Regional o Local, serán evaluados considerando la información contenida en los balances generales y estados de resultado del literal i) del punto 1.- del Artículo 10° de las Bases Generales, y de acuerdo a lo establecido en el punto 1 del Anexo N° 3 de las presentes Bases Específicas.</w:t>
      </w:r>
    </w:p>
    <w:p w14:paraId="3507FA4C" w14:textId="77777777" w:rsidR="00A87216" w:rsidRPr="00A87216" w:rsidRDefault="00A87216" w:rsidP="00A87216"/>
    <w:p w14:paraId="1A26CEFA" w14:textId="0E19FC7F" w:rsidR="00792CE4" w:rsidRPr="00A87216" w:rsidRDefault="00A87216" w:rsidP="00A87216">
      <w:r w:rsidRPr="00A87216">
        <w:t>Por su parte, la Proponente que postule a una Zona de Postulación Local de carácter Comunitario deberá presentar los antecedentes requeridos en el punto 2 del Anexo N° 3 de las presentes Bases Específicas.</w:t>
      </w:r>
    </w:p>
    <w:p w14:paraId="601B5658" w14:textId="20580D61" w:rsidR="006350BD" w:rsidRDefault="00214FFC" w:rsidP="00214FFC">
      <w:pPr>
        <w:pStyle w:val="Anexo3"/>
        <w:numPr>
          <w:ilvl w:val="0"/>
          <w:numId w:val="0"/>
        </w:numPr>
        <w:jc w:val="both"/>
      </w:pPr>
      <w:bookmarkStart w:id="18" w:name="_1ci93xb"/>
      <w:bookmarkEnd w:id="18"/>
      <w:r>
        <w:t xml:space="preserve">Artículo 10° </w:t>
      </w:r>
      <w:r w:rsidR="006350BD">
        <w:t>Del Subsidio solicitado en el Proyecto Financiero</w:t>
      </w:r>
    </w:p>
    <w:p w14:paraId="435495D2" w14:textId="7D2DF89E" w:rsidR="00214FFC" w:rsidRDefault="006350BD" w:rsidP="00214FFC">
      <w:r w:rsidRPr="006350BD">
        <w:t>Todas las Propuestas deberán explicitar en su Proyecto Financiero el monto del Subsidio solicitado, debiendo ajustarse a lo dispuesto en el Artículo 18° y Artículo 19°, ambos de las presentes Bases Específicas.</w:t>
      </w:r>
    </w:p>
    <w:p w14:paraId="0FA62C0D" w14:textId="77777777" w:rsidR="00792CE4" w:rsidRPr="00F7767C" w:rsidRDefault="00792CE4" w:rsidP="00C03237"/>
    <w:p w14:paraId="226BA19A" w14:textId="07A0A130" w:rsidR="009034DC" w:rsidRDefault="00C729C0" w:rsidP="00792CE4">
      <w:pPr>
        <w:pStyle w:val="Anexo3"/>
        <w:numPr>
          <w:ilvl w:val="0"/>
          <w:numId w:val="0"/>
        </w:numPr>
        <w:jc w:val="both"/>
      </w:pPr>
      <w:bookmarkStart w:id="19" w:name="_3whwml4"/>
      <w:bookmarkStart w:id="20" w:name="_Ref417399049"/>
      <w:bookmarkEnd w:id="19"/>
      <w:r>
        <w:t>Artículo</w:t>
      </w:r>
      <w:r w:rsidR="00792CE4">
        <w:t xml:space="preserve"> 11° </w:t>
      </w:r>
      <w:bookmarkEnd w:id="20"/>
      <w:r w:rsidR="009405AB">
        <w:t>De los antecedentes legales</w:t>
      </w:r>
    </w:p>
    <w:p w14:paraId="5451001F" w14:textId="77777777" w:rsidR="009405AB" w:rsidRDefault="009405AB" w:rsidP="009405AB">
      <w:r>
        <w:t>Las Proponentes deberán presentar sus antecedentes legales de acuerdo a lo establecido en el numeral 1.- del Artículo 10° de las Bases Generales, a saber los instrumentos de constitución, existencia u origen, estatutos, inscripciones y modificaciones (literal a); vigencia (literal b); fotocopia del Rut de la persona jurídica o certificado emitido por el Servicio de Impuestos Internos (literal c); composición del directorio (literal d y e); personería del o los representantes legales (literal f); y certificados de antecedentes penales (literal g), dependiendo del tipo de persona jurídica de que se trate.</w:t>
      </w:r>
    </w:p>
    <w:p w14:paraId="427E78A8" w14:textId="77777777" w:rsidR="009405AB" w:rsidRDefault="009405AB" w:rsidP="009405AB"/>
    <w:p w14:paraId="6B8BA754" w14:textId="08E7A53E" w:rsidR="00792CE4" w:rsidRDefault="009405AB" w:rsidP="009405AB">
      <w:r>
        <w:t>Asimismo, la Proponente deberá presentar copia de la Cédula de Identidad y certificado de título del ingeniero o técnico que firma el Proyecto Técnico y del contador que autoriza los instrumentos del literal i) del punto 1.- del Artículo 10° de las Bases Generales, de acuerdo a lo establecido en el literal h) del punto 1.- del Artículo 10° de las Bases Generales tratándose de las Proponentes que postulen a las Zonas de Postulación de carácter Regional o Local.</w:t>
      </w:r>
    </w:p>
    <w:p w14:paraId="6C9A6FE4" w14:textId="77777777" w:rsidR="004A7DC1" w:rsidRPr="00F7767C" w:rsidRDefault="004A7DC1" w:rsidP="00C03237"/>
    <w:p w14:paraId="72AC67E7" w14:textId="5E226517" w:rsidR="009034DC" w:rsidRPr="00F7767C" w:rsidRDefault="00C729C0" w:rsidP="009405AB">
      <w:pPr>
        <w:pStyle w:val="Anexo3"/>
        <w:numPr>
          <w:ilvl w:val="0"/>
          <w:numId w:val="0"/>
        </w:numPr>
        <w:ind w:left="1560" w:hanging="1560"/>
        <w:jc w:val="both"/>
      </w:pPr>
      <w:r>
        <w:t>Artículo</w:t>
      </w:r>
      <w:r w:rsidR="00792CE4">
        <w:t xml:space="preserve"> 12° </w:t>
      </w:r>
      <w:r w:rsidR="009405AB">
        <w:t>Del Periodo de Obligatoriedad de las Exigencias de las Bases</w:t>
      </w:r>
    </w:p>
    <w:p w14:paraId="4B3358E6" w14:textId="250139C6" w:rsidR="00214FFC" w:rsidRDefault="009405AB" w:rsidP="009405AB">
      <w:r w:rsidRPr="009405AB">
        <w:t>La Propuesta deberá considerar un Período de Obligatoriedad de las Exigencias de las Bases igual a cinco (5) años, el cual se computará desde la notificación de la Resolución de Asignación, más el tiempo que medie entre dicha fecha de notificación y la del oficio de recepción conforme de las obras e instalaciones del Sistema de Transmisión respectivo por parte de SUBTEL. Durante este período, la Beneficiaria deberá cumplir con lo comprometido en la Propuesta y con los términos de la adjudicación.</w:t>
      </w:r>
    </w:p>
    <w:p w14:paraId="7BE79C67" w14:textId="188416C3" w:rsidR="00A91077" w:rsidRPr="00F7767C" w:rsidRDefault="00A91077" w:rsidP="00C03237"/>
    <w:p w14:paraId="555D8C90" w14:textId="3C178411" w:rsidR="009034DC" w:rsidRPr="00F7767C" w:rsidRDefault="009034DC" w:rsidP="00C03237">
      <w:pPr>
        <w:rPr>
          <w:rFonts w:ascii="Times New Roman" w:eastAsia="Times New Roman" w:hAnsi="Times New Roman"/>
          <w:sz w:val="24"/>
          <w:szCs w:val="24"/>
          <w:lang w:eastAsia="es-CL"/>
        </w:rPr>
      </w:pPr>
    </w:p>
    <w:p w14:paraId="2007B133" w14:textId="77777777" w:rsidR="009034DC" w:rsidRPr="00B64EC4" w:rsidRDefault="009034DC" w:rsidP="00792CE4">
      <w:pPr>
        <w:pStyle w:val="Ttulo1"/>
        <w:jc w:val="center"/>
        <w:rPr>
          <w:rStyle w:val="Ttulo1Car"/>
        </w:rPr>
      </w:pPr>
      <w:bookmarkStart w:id="21" w:name="_qsh70q"/>
      <w:bookmarkEnd w:id="21"/>
      <w:r w:rsidRPr="00B64EC4">
        <w:rPr>
          <w:rStyle w:val="Ttulo1Car"/>
        </w:rPr>
        <w:lastRenderedPageBreak/>
        <w:t>TÍTULO IV</w:t>
      </w:r>
    </w:p>
    <w:p w14:paraId="5E28BBA2" w14:textId="403ED40B" w:rsidR="009034DC" w:rsidRPr="00B64EC4" w:rsidRDefault="00D55506" w:rsidP="00792CE4">
      <w:pPr>
        <w:pStyle w:val="Ttulo1"/>
        <w:jc w:val="center"/>
        <w:rPr>
          <w:rStyle w:val="Ttulo1Car"/>
        </w:rPr>
      </w:pPr>
      <w:bookmarkStart w:id="22" w:name="_3as4poj"/>
      <w:bookmarkEnd w:id="22"/>
      <w:r>
        <w:rPr>
          <w:rStyle w:val="Ttulo1Car"/>
        </w:rPr>
        <w:t>DE LA EVALUACIÓN DE LAS PROPUESTAS Y DE LA ADJUDICACIÓN DEL CONCURSO</w:t>
      </w:r>
    </w:p>
    <w:p w14:paraId="5BB313A9" w14:textId="56F70869" w:rsidR="009034DC" w:rsidRPr="00F7767C" w:rsidRDefault="009034DC" w:rsidP="00C03237"/>
    <w:p w14:paraId="74E4DDB1" w14:textId="4FCB8770" w:rsidR="00214FFC" w:rsidRDefault="00214FFC" w:rsidP="00214FFC">
      <w:pPr>
        <w:pStyle w:val="Anexo3"/>
        <w:numPr>
          <w:ilvl w:val="0"/>
          <w:numId w:val="0"/>
        </w:numPr>
        <w:jc w:val="both"/>
      </w:pPr>
      <w:bookmarkStart w:id="23" w:name="_49x2ik5"/>
      <w:bookmarkStart w:id="24" w:name="_Ref417399376"/>
      <w:bookmarkEnd w:id="23"/>
      <w:r>
        <w:t xml:space="preserve">Artículo 13° </w:t>
      </w:r>
      <w:bookmarkEnd w:id="24"/>
      <w:r w:rsidR="007606F3">
        <w:t>De la (o las) Comisión (es) de Evaluación</w:t>
      </w:r>
    </w:p>
    <w:p w14:paraId="3F82781E" w14:textId="384CCF87" w:rsidR="00A737EA" w:rsidRDefault="00A737EA" w:rsidP="00A737EA">
      <w:bookmarkStart w:id="25" w:name="_Hlk134796745"/>
      <w:r>
        <w:t>Recibidas las Propuestas desde la Comisión de Apertura, la (o las) Comisión(es) de Evaluación especialmente designada(s) para estos efectos por el Subsecretario de Telecomunicaciones, procederá(n) a verificar el cumplimiento de los requisitos establecidos en las Bases, de aquellas Propuestas que fueron abiertas en el acto de apertura y entregadas por la Comisión de Apertura respectiva señalada en el Artículo 5° de estas Bases Específicas.</w:t>
      </w:r>
    </w:p>
    <w:p w14:paraId="0B46F40A" w14:textId="77777777" w:rsidR="00A737EA" w:rsidRDefault="00A737EA" w:rsidP="00A737EA"/>
    <w:p w14:paraId="7ABFFCAF" w14:textId="1832D2FE" w:rsidR="00E61A83" w:rsidRPr="00F7767C" w:rsidRDefault="00A737EA" w:rsidP="00A737EA">
      <w:r>
        <w:t>La (o las) Comisión(es) de Evaluación será(n) designada(s) mediante resolución de SUBTEL</w:t>
      </w:r>
      <w:r w:rsidR="00E61A83">
        <w:t>, estará(n) integrada(s) por a lo menos tres (3) funcionarios públicos de la Subsecretaría</w:t>
      </w:r>
      <w:r>
        <w:t xml:space="preserve"> y será presidida por quien el Subsecretario de Telecomunicaciones designe.</w:t>
      </w:r>
    </w:p>
    <w:bookmarkEnd w:id="25"/>
    <w:p w14:paraId="640CC9B0" w14:textId="77777777" w:rsidR="00875E90" w:rsidRPr="00F7767C" w:rsidRDefault="00875E90" w:rsidP="0076094B"/>
    <w:p w14:paraId="5E3F0453" w14:textId="3D6CF845" w:rsidR="00214FFC" w:rsidRPr="00F7767C" w:rsidRDefault="00214FFC" w:rsidP="00214FFC">
      <w:pPr>
        <w:pStyle w:val="Anexo3"/>
        <w:numPr>
          <w:ilvl w:val="0"/>
          <w:numId w:val="0"/>
        </w:numPr>
        <w:jc w:val="both"/>
      </w:pPr>
      <w:bookmarkStart w:id="26" w:name="_147n2zr"/>
      <w:bookmarkStart w:id="27" w:name="_Ref421706065"/>
      <w:bookmarkStart w:id="28" w:name="_Ref417399294"/>
      <w:bookmarkStart w:id="29" w:name="_2p2csry"/>
      <w:bookmarkEnd w:id="26"/>
      <w:r>
        <w:t xml:space="preserve">Artículo 14° </w:t>
      </w:r>
      <w:bookmarkEnd w:id="27"/>
      <w:r w:rsidR="00A737EA">
        <w:t>De la evaluación de las Propuestas</w:t>
      </w:r>
      <w:r w:rsidRPr="00F7767C">
        <w:t xml:space="preserve"> </w:t>
      </w:r>
      <w:bookmarkEnd w:id="28"/>
    </w:p>
    <w:p w14:paraId="56B69C4A" w14:textId="163C31A8" w:rsidR="00A737EA" w:rsidRDefault="00A737EA" w:rsidP="00A737EA">
      <w:r>
        <w:t xml:space="preserve">La (o las) Comisión(es) de Evaluación procederá(n) a verificar que las Propuestas den cumplimiento con los requisitos establecidos en las Bases de Concurso, para lo cual evaluará(n) los Proyectos Técnicos, los Proyectos Financieros, los antecedentes legales y financieros presentados por cada Proponente, mediante su revisión y análisis, dentro de </w:t>
      </w:r>
      <w:r w:rsidR="00AB122B">
        <w:t xml:space="preserve">treinta </w:t>
      </w:r>
      <w:r>
        <w:t>(</w:t>
      </w:r>
      <w:r w:rsidR="00AB122B">
        <w:t>30</w:t>
      </w:r>
      <w:r>
        <w:t>) días hábiles, contados desde la apertura de las Propuestas, pudiendo extender este plazo hasta en veinte (20) días hábiles adicionales, modificándose los plazos estipulados en el Anexo N° 6 de estas Bases, según corresponda.</w:t>
      </w:r>
    </w:p>
    <w:p w14:paraId="36969887" w14:textId="77777777" w:rsidR="00A737EA" w:rsidRDefault="00A737EA" w:rsidP="00A737EA"/>
    <w:p w14:paraId="4A663E1F" w14:textId="77777777" w:rsidR="00A737EA" w:rsidRDefault="00A737EA" w:rsidP="00A737EA">
      <w:r>
        <w:t>En caso de existir errores u omisiones, o de requerirse la aclaración de uno o más antecedentes contenidos en la(s) Propuesta(s), se procederá de conformidad a lo previsto en los Artículos 12° y 20° de las Bases Generales. En ese sentido, el (o los) Presidente(s) de la (o las) Comisión(es) de Evaluación respectiva podrá solicitar a las Proponentes, —por medio de oficios o correos electrónicos dirigidos a la casilla electrónica fijada por la Proponente en el Sobre S1— la aclaración o la subsanación de errores u omisiones formales de su Propuesta, en tanto no se afecten los principios de estricta sujeción a las Bases e igualdad de los oferentes, fijándoles un plazo para dar respuesta al requerimiento de aclaración o subsanación. Las solicitudes de aclaración que se formulen en el marco de este proceso, serán publicadas en el sitio web institucional de SUBTEL http://www.subtel.gob.cl/TVDst con la finalidad de velar por la transparencia del Concurso y la igualdad de los oferentes.</w:t>
      </w:r>
    </w:p>
    <w:p w14:paraId="4F6A0540" w14:textId="77777777" w:rsidR="00A737EA" w:rsidRDefault="00A737EA" w:rsidP="00A737EA"/>
    <w:p w14:paraId="315847DC" w14:textId="77777777" w:rsidR="00A737EA" w:rsidRDefault="00A737EA" w:rsidP="00A737EA">
      <w:r>
        <w:t>En caso que una Propuesta no se ajuste cabalmente a las Bases del Concurso, la (o las) Comisión(es) de Evaluación propondrá(n) su rechazo.</w:t>
      </w:r>
    </w:p>
    <w:p w14:paraId="22C99412" w14:textId="77777777" w:rsidR="00A737EA" w:rsidRDefault="00A737EA" w:rsidP="00A737EA"/>
    <w:p w14:paraId="2A424584" w14:textId="71CA73F0" w:rsidR="00A737EA" w:rsidRDefault="00A737EA" w:rsidP="00A737EA">
      <w:r>
        <w:lastRenderedPageBreak/>
        <w:t xml:space="preserve">Con todo, la (las) Comisión (es) de Evaluación podrá(n) no proponer el rechazo de la Propuesta cuando se hayan omitido la presentación de uno o más antecedentes, o bien, que habiendo sido acompañados, éstos adolezcan de falta de integridad o solemnidad. Lo anterior será procedente cuando dicha omisión, falta de integridad o solemnidad no recaiga sobre un elemento esencial del Concurso, no implique una afectación de los principios de estricta sujeción a las Bases interpretado en un sentido finalista y no suponga, en caso alguno, la vulneración del principio de igualdad de los Proponentes, lo que será evaluado y resuelto fundadamente por dicha(s) Comisión(es) en su informe. </w:t>
      </w:r>
    </w:p>
    <w:p w14:paraId="4B719DA9" w14:textId="77777777" w:rsidR="00A737EA" w:rsidRDefault="00A737EA" w:rsidP="00A737EA"/>
    <w:p w14:paraId="60BA4BE3" w14:textId="77777777" w:rsidR="00A737EA" w:rsidRDefault="00A737EA" w:rsidP="00A737EA">
      <w:r>
        <w:t>Realizada la evaluación precedente, sólo serán consideradas en igualdad de condiciones las Propuestas que, cumpliendo cabalmente las exigencias de las Bases, logren un indicador de evaluación superior o igual al 80% del mayor puntaje obtenido para la Zona de Postulación, conforme a lo establecido en el Anexo N° 5 de estas Bases Específicas.</w:t>
      </w:r>
    </w:p>
    <w:p w14:paraId="65FE2817" w14:textId="77777777" w:rsidR="00A737EA" w:rsidRDefault="00A737EA" w:rsidP="00A737EA"/>
    <w:p w14:paraId="6254F862" w14:textId="77777777" w:rsidR="00A737EA" w:rsidRDefault="00A737EA" w:rsidP="00A737EA">
      <w:r>
        <w:t>Con los resultados obtenidos, esta(s) Comisión(es) elaborará(n) una “lista de mérito”, para la Zona de Postulación, que incluya todas aquellas Propuestas que cumplan con lo señalado en el inciso anterior y con las condiciones establecidas en el Anexo N° 5 de estas Bases Específicas, ordenadas de menor a mayor, según el monto del Subsidio solicitado en ellas. La “lista de mérito” contendrá la identificación de la(s) Proponente(s), junto al monto del Subsidio solicitado.</w:t>
      </w:r>
    </w:p>
    <w:p w14:paraId="70C9B55E" w14:textId="77777777" w:rsidR="00A737EA" w:rsidRDefault="00A737EA" w:rsidP="00A737EA"/>
    <w:p w14:paraId="3533901F" w14:textId="053FDB53" w:rsidR="00214FFC" w:rsidRDefault="00A737EA" w:rsidP="00A737EA">
      <w:r>
        <w:t>Sin perjuicio de lo anterior, tratándose del Proyecto Financiero en relación al Subsidio solicitado, éste deberá ser inferior o igual al Subsidio máximo disponible para la Zona de Postulación indicado en el Artículo 18° y en Anexo N° 4, ambos de estas Bases Específicas. En caso contrario, la (o las) Comisión(es) de Evaluación propondrá su rechazo al CDT.</w:t>
      </w:r>
    </w:p>
    <w:p w14:paraId="18C4E903" w14:textId="77777777" w:rsidR="009034DC" w:rsidRPr="00F7767C" w:rsidRDefault="009034DC" w:rsidP="00C03237"/>
    <w:p w14:paraId="552BDEBF" w14:textId="235F4382" w:rsidR="009034DC" w:rsidRPr="00F7767C" w:rsidRDefault="00C729C0" w:rsidP="00A75C0E">
      <w:pPr>
        <w:pStyle w:val="Anexo3"/>
        <w:numPr>
          <w:ilvl w:val="0"/>
          <w:numId w:val="0"/>
        </w:numPr>
        <w:ind w:left="1701" w:hanging="1701"/>
        <w:jc w:val="both"/>
      </w:pPr>
      <w:bookmarkStart w:id="30" w:name="_3o7alnk"/>
      <w:bookmarkStart w:id="31" w:name="_Ref417398943"/>
      <w:bookmarkEnd w:id="30"/>
      <w:r>
        <w:t>Artículo</w:t>
      </w:r>
      <w:r w:rsidR="00792CE4">
        <w:t xml:space="preserve"> 15° </w:t>
      </w:r>
      <w:bookmarkEnd w:id="31"/>
      <w:r w:rsidR="0004046A">
        <w:t>De la Adjudicación del Concurso</w:t>
      </w:r>
      <w:r w:rsidR="00DD162A">
        <w:t xml:space="preserve"> y el derecho a desestimar las Propuestas</w:t>
      </w:r>
    </w:p>
    <w:p w14:paraId="7D4D0161" w14:textId="77777777" w:rsidR="0004046A" w:rsidRDefault="0004046A" w:rsidP="0004046A">
      <w:r>
        <w:t xml:space="preserve">SUBTEL presentará al CDT los resultados de la evaluación de la (o las) Comisión(es) de Evaluación, para que, de corresponder, se proceda a adjudicar el Concurso y a la asignación del Subsidio solicitado. El procedimiento de adjudicación será el siguiente: </w:t>
      </w:r>
    </w:p>
    <w:p w14:paraId="0E3AE1B9" w14:textId="77777777" w:rsidR="0004046A" w:rsidRDefault="0004046A" w:rsidP="0004046A"/>
    <w:p w14:paraId="03F236E0" w14:textId="77DB8AD2" w:rsidR="0004046A" w:rsidRDefault="0004046A" w:rsidP="0004046A">
      <w:r>
        <w:t>a)</w:t>
      </w:r>
      <w:r>
        <w:tab/>
        <w:t xml:space="preserve">SUBTEL dará cuenta del proceso de evaluación y sus resultados informando las Propuestas que </w:t>
      </w:r>
      <w:r w:rsidR="00DD162A" w:rsidRPr="00DD162A">
        <w:t>ameritan ser rechazadas, las Propuestas que conforman la respectiva “lista de mérito” y las eventuales observaciones para su adjudicación.</w:t>
      </w:r>
    </w:p>
    <w:p w14:paraId="7E2FD97B" w14:textId="77777777" w:rsidR="0004046A" w:rsidRDefault="0004046A" w:rsidP="0004046A"/>
    <w:p w14:paraId="0CB74709" w14:textId="77777777" w:rsidR="0004046A" w:rsidRDefault="0004046A" w:rsidP="0004046A">
      <w:r>
        <w:t>b)</w:t>
      </w:r>
      <w:r>
        <w:tab/>
        <w:t xml:space="preserve">El CDT asignará el (los) Proyecto(s), y su(s) respectivo(s) Subsidio(s), a la(s) Proponente(s) cuya(s) Propuesta(s), ajustándose cabalmente a las Bases del Concurso, requiera(n) el mínimo Subsidio para la(s) Zona(s) de Postulación de que se trate; </w:t>
      </w:r>
    </w:p>
    <w:p w14:paraId="6E2CE7C7" w14:textId="77777777" w:rsidR="0004046A" w:rsidRDefault="0004046A" w:rsidP="0004046A"/>
    <w:p w14:paraId="4BC4B062" w14:textId="77777777" w:rsidR="0004046A" w:rsidRDefault="0004046A" w:rsidP="0004046A">
      <w:r>
        <w:lastRenderedPageBreak/>
        <w:t>c)</w:t>
      </w:r>
      <w:r>
        <w:tab/>
        <w:t>El CDT, a través del Subsecretario de Telecomunicaciones, notificará a las Postulantes los resultados del Concurso, en la forma dispuesta en el Artículo 24° de las Bases Generales; y</w:t>
      </w:r>
    </w:p>
    <w:p w14:paraId="53AF7971" w14:textId="77777777" w:rsidR="0004046A" w:rsidRDefault="0004046A" w:rsidP="0004046A"/>
    <w:p w14:paraId="0DD2B5BA" w14:textId="77777777" w:rsidR="0004046A" w:rsidRDefault="0004046A" w:rsidP="0004046A">
      <w:r>
        <w:t>d)</w:t>
      </w:r>
      <w:r>
        <w:tab/>
        <w:t>El CDT remitirá los antecedentes respectivos a SUBTEL, la que tramitará la(s) respectiva(s) Resolución de Asignación en la forma que establecen las presentes Bases.</w:t>
      </w:r>
    </w:p>
    <w:p w14:paraId="67925398" w14:textId="77777777" w:rsidR="0004046A" w:rsidRDefault="0004046A" w:rsidP="0004046A"/>
    <w:p w14:paraId="454C8989" w14:textId="3E956F46" w:rsidR="00E10D20" w:rsidRDefault="0004046A" w:rsidP="0004046A">
      <w:r>
        <w:t>Para el caso de empate entre dos (2) o más Propuestas, el CDT resolverá la adjudicación en atención</w:t>
      </w:r>
      <w:r w:rsidR="00DD162A">
        <w:t xml:space="preserve"> a la </w:t>
      </w:r>
      <w:r>
        <w:t xml:space="preserve">cantidad de Prestaciones Adicionales que la(s) Proponente(s) haya(n) considerado en su(s) Proyecto(s) Técnico(s). Para estos efectos, se </w:t>
      </w:r>
      <w:r w:rsidR="00E10D20">
        <w:t xml:space="preserve">considerará </w:t>
      </w:r>
      <w:r>
        <w:t>como Prestación Adicional, la convergencia tecnológica en la difusión de contenidos, entendida esta como el Sistema de Transmisión que considere la transmisión de los contenidos por internet, de todas sus señales, en tiempo real, a través de un sitio web de la Proponente, el cual deberá especificar en su Propuesta</w:t>
      </w:r>
      <w:r w:rsidR="00E10D20">
        <w:t xml:space="preserve">. </w:t>
      </w:r>
      <w:r w:rsidR="000C2E9A">
        <w:t xml:space="preserve">Dichas </w:t>
      </w:r>
      <w:r w:rsidR="000C2E9A" w:rsidRPr="000C2E9A">
        <w:t>prestaciones debe</w:t>
      </w:r>
      <w:r w:rsidR="00E10D20">
        <w:t>rán</w:t>
      </w:r>
      <w:r w:rsidR="000C2E9A" w:rsidRPr="000C2E9A">
        <w:t xml:space="preserve"> ser consideradas para ser integradas en la emisión de todas las señales autorizadas por la respectiva autorización del CNTV</w:t>
      </w:r>
      <w:r w:rsidR="000C2E9A">
        <w:t>.</w:t>
      </w:r>
      <w:r w:rsidR="000C2E9A" w:rsidRPr="000C2E9A" w:rsidDel="000C2E9A">
        <w:t xml:space="preserve"> </w:t>
      </w:r>
    </w:p>
    <w:p w14:paraId="13C83384" w14:textId="77777777" w:rsidR="00E10D20" w:rsidRDefault="00E10D20" w:rsidP="0004046A"/>
    <w:p w14:paraId="739DE2CE" w14:textId="423559F0" w:rsidR="0004046A" w:rsidRDefault="0004046A" w:rsidP="0004046A">
      <w:r>
        <w:t>De subsistir el empate, se adjudicará el Proyecto y su respectivo Subsidio a la Proponente que comprometa un menor plazo para el inicio del Sistema de Transmisión. Por último, de no dirimirse el empate según los criterios señalados, la adjudicación se resolverá por sorteo.</w:t>
      </w:r>
    </w:p>
    <w:p w14:paraId="0B12EAF5" w14:textId="77777777" w:rsidR="0004046A" w:rsidRDefault="0004046A" w:rsidP="0004046A"/>
    <w:p w14:paraId="445AA665" w14:textId="77777777" w:rsidR="00801360" w:rsidRDefault="0004046A" w:rsidP="0004046A">
      <w:r>
        <w:t xml:space="preserve">Con todo, al momento de la recepción de las obras e instalaciones de los Sistemas de Transmisión respectivos por parte de SUBTEL, la Adjudicataria deberá acreditar su calidad de concesionaria de radiodifusión televisiva digital de libre recepción para la Zona de Postulación adjudicada, mediante la presentación de la autorización dada por en CNTV para la prestación del servicio mencionado. </w:t>
      </w:r>
      <w:r w:rsidR="000C2E9A" w:rsidRPr="000C2E9A">
        <w:t xml:space="preserve">En esta oportunidad, la Adjudicataria deberá demostrar que la concesión de radiodifusión televisiva digital de libre recepción que fue otorgada por el CNTV reviste las mismas características técnicas que la Resolución de Asignación del Artículo 16° de las Bases Especificas. </w:t>
      </w:r>
    </w:p>
    <w:p w14:paraId="0CC19CD7" w14:textId="77777777" w:rsidR="00801360" w:rsidRDefault="00801360" w:rsidP="0004046A"/>
    <w:p w14:paraId="21D19AF4" w14:textId="75797E89" w:rsidR="0004046A" w:rsidRDefault="000C2E9A" w:rsidP="0004046A">
      <w:r w:rsidRPr="000C2E9A">
        <w:t>En el caso contrario, la Adjudicataria deberá acompañar los antecedentes que den cuenta que fue solicitada una adecuación a la</w:t>
      </w:r>
      <w:r w:rsidR="00E10D20">
        <w:t>(s)</w:t>
      </w:r>
      <w:r w:rsidRPr="000C2E9A">
        <w:t xml:space="preserve"> concesión</w:t>
      </w:r>
      <w:r w:rsidR="00E10D20">
        <w:t>(es)</w:t>
      </w:r>
      <w:r w:rsidRPr="000C2E9A">
        <w:t xml:space="preserve"> de radiodifusión televisiva digital de libre recepción </w:t>
      </w:r>
      <w:r w:rsidR="0026372B">
        <w:t>ante</w:t>
      </w:r>
      <w:r w:rsidRPr="000C2E9A">
        <w:t xml:space="preserve"> el CNTV con idénticas características técnicas a las adjudicadas en el marco del presente Concurso</w:t>
      </w:r>
      <w:r>
        <w:t>.</w:t>
      </w:r>
      <w:r w:rsidR="00E10D20">
        <w:t xml:space="preserve"> </w:t>
      </w:r>
      <w:r>
        <w:t>Sin perjuicio de lo anterior, e</w:t>
      </w:r>
      <w:r w:rsidRPr="000C2E9A">
        <w:t>l pago del Subsidio asociado al Sistema de Transmisión sólo se efectuará una vez que la Beneficiaria d</w:t>
      </w:r>
      <w:r w:rsidR="00E10D20">
        <w:t>é</w:t>
      </w:r>
      <w:r w:rsidRPr="000C2E9A">
        <w:t xml:space="preserve"> cuenta de la respectiva recepción conforme de las obras e instalaciones de la(s) concesión(es) de radiodifusión televisiva digital de libre recepción otorgada(s) por el CNTV y previa recepción conforme de las obras e instalaciones asociada al Sistema de Transmisión respectivo por parte de SUBTEL,</w:t>
      </w:r>
      <w:r w:rsidR="0004046A">
        <w:t xml:space="preserve"> en consonancia con lo señalado en el Artículo 19° de estas Bases Específicas.</w:t>
      </w:r>
      <w:r w:rsidR="00801360">
        <w:t xml:space="preserve"> </w:t>
      </w:r>
      <w:r w:rsidR="0026372B">
        <w:t xml:space="preserve">En este caso, al Periodo de Obligatoriedad de las Exigencias de las Bases del Artículo 12º de las Bases Específicas </w:t>
      </w:r>
      <w:r w:rsidR="00C73C16">
        <w:t xml:space="preserve">se suma </w:t>
      </w:r>
      <w:r w:rsidR="0026372B">
        <w:t xml:space="preserve">el tiempo que medie entre obtener la recepción de las obras e instalaciones del Sistema de Transmisión adjudicado en el presente Concurso y la </w:t>
      </w:r>
      <w:r w:rsidR="0026372B" w:rsidRPr="000C2E9A">
        <w:t xml:space="preserve">recepción conforme de las obras e instalaciones de la(s) </w:t>
      </w:r>
      <w:r w:rsidR="0026372B">
        <w:t xml:space="preserve">modificaciones a </w:t>
      </w:r>
      <w:r w:rsidR="0026372B">
        <w:lastRenderedPageBreak/>
        <w:t xml:space="preserve">la(s) </w:t>
      </w:r>
      <w:r w:rsidR="0026372B" w:rsidRPr="000C2E9A">
        <w:t xml:space="preserve">concesión(es) de radiodifusión televisiva digital de libre recepción </w:t>
      </w:r>
      <w:r w:rsidR="0026372B">
        <w:t>referidas en este párrafo.</w:t>
      </w:r>
    </w:p>
    <w:p w14:paraId="6E7D86DE" w14:textId="77777777" w:rsidR="00136228" w:rsidRDefault="00136228" w:rsidP="00A75C0E"/>
    <w:p w14:paraId="6FDCFFF9" w14:textId="50F523D2" w:rsidR="00A75C0E" w:rsidRDefault="00A75C0E" w:rsidP="00A75C0E">
      <w:r>
        <w:t xml:space="preserve">Para el caso de desistimiento de una Proponente respecto de alguna determinada Zona de Postulación, el Proyecto se asignará al segundo mejor puntaje de conformidad con el Artículo 23° de las Bases Generales. La misma regla se aplicará para el desistimiento regulado en </w:t>
      </w:r>
      <w:r w:rsidR="00CB02F2">
        <w:t>el</w:t>
      </w:r>
      <w:r>
        <w:t xml:space="preserve"> Artículo 27° de estas Bases Específicas. </w:t>
      </w:r>
    </w:p>
    <w:p w14:paraId="0C54D89D" w14:textId="77777777" w:rsidR="00A75C0E" w:rsidRDefault="00A75C0E" w:rsidP="00A75C0E"/>
    <w:p w14:paraId="2E06BAE7" w14:textId="2EB96886" w:rsidR="00A75C0E" w:rsidRDefault="000C2E9A" w:rsidP="000C2E9A">
      <w:r w:rsidRPr="000C2E9A">
        <w:t>En el evento de que alguna Zona de Postulación sea declarada desierta o bien, habiéndose presentado éstas no cumplieren con los requisitos establecidos en las Bases del Concurso, SUBTEL tendrá la facultad de llamar a un Segundo Periodo de Postulación</w:t>
      </w:r>
      <w:r w:rsidR="009F36AC">
        <w:t xml:space="preserve"> de acuerdo a lo dispuesto en el punto 4.2 del Anexo Nº 4 de las presentes Bases Específicas</w:t>
      </w:r>
      <w:r w:rsidRPr="000C2E9A">
        <w:t>, en la medida que exista disponibilidad presupuestaria para ello</w:t>
      </w:r>
      <w:r w:rsidR="00F70548">
        <w:t>,</w:t>
      </w:r>
      <w:r w:rsidR="00F70548" w:rsidRPr="00F70548">
        <w:rPr>
          <w:lang w:val="es-MX"/>
        </w:rPr>
        <w:t xml:space="preserve"> </w:t>
      </w:r>
      <w:r w:rsidR="00F70548" w:rsidRPr="00143858">
        <w:rPr>
          <w:lang w:val="es-MX"/>
        </w:rPr>
        <w:t>considerando</w:t>
      </w:r>
      <w:r w:rsidR="00F70548">
        <w:rPr>
          <w:lang w:val="es-MX"/>
        </w:rPr>
        <w:t xml:space="preserve"> para este nuevo llamado a las</w:t>
      </w:r>
      <w:r w:rsidR="00F70548" w:rsidRPr="00143858">
        <w:rPr>
          <w:lang w:val="es-MX"/>
        </w:rPr>
        <w:t xml:space="preserve"> Zonas de Postulación de Carácter </w:t>
      </w:r>
      <w:r w:rsidR="00F70548">
        <w:rPr>
          <w:lang w:val="es-MX"/>
        </w:rPr>
        <w:t xml:space="preserve">Regional, Local y </w:t>
      </w:r>
      <w:r w:rsidR="00F70548" w:rsidRPr="00143858">
        <w:rPr>
          <w:lang w:val="es-MX"/>
        </w:rPr>
        <w:t>Local Comunitario</w:t>
      </w:r>
      <w:r w:rsidRPr="000C2E9A">
        <w:t xml:space="preserve">. </w:t>
      </w:r>
    </w:p>
    <w:p w14:paraId="71B054AA" w14:textId="77777777" w:rsidR="00F70548" w:rsidRDefault="00F70548" w:rsidP="00A75C0E"/>
    <w:p w14:paraId="1A5ACE17" w14:textId="594C503F" w:rsidR="000C2E9A" w:rsidRDefault="000C2E9A" w:rsidP="00A75C0E">
      <w:r w:rsidRPr="000C2E9A">
        <w:t>La nueva convocatoria se regirá por estas Bases Específicas, cuyo extracto se publicará en el Diario Oficial</w:t>
      </w:r>
      <w:r w:rsidR="00F70548">
        <w:t xml:space="preserve">, </w:t>
      </w:r>
      <w:r w:rsidR="00F70548" w:rsidRPr="00143858">
        <w:rPr>
          <w:lang w:val="es-MX"/>
        </w:rPr>
        <w:t xml:space="preserve">en el cual se indicará la cantidad de Zonas de Postulación de Carácter </w:t>
      </w:r>
      <w:r w:rsidR="00F70548">
        <w:rPr>
          <w:lang w:val="es-MX"/>
        </w:rPr>
        <w:t xml:space="preserve">Regional, Local y </w:t>
      </w:r>
      <w:r w:rsidR="00F70548" w:rsidRPr="00143858">
        <w:rPr>
          <w:lang w:val="es-MX"/>
        </w:rPr>
        <w:t>Local Comunitario disponibles</w:t>
      </w:r>
      <w:r w:rsidRPr="000C2E9A">
        <w:t xml:space="preserve">. En tal caso, los plazos consignados en el Calendario de Actividades del Anexo N° 6 para este nuevo llamado a Concurso deberán comenzar a computarse desde esta última publicación.      </w:t>
      </w:r>
    </w:p>
    <w:p w14:paraId="422DD19B" w14:textId="77777777" w:rsidR="00A75C0E" w:rsidRDefault="00A75C0E" w:rsidP="00A75C0E"/>
    <w:p w14:paraId="11865E81" w14:textId="55C5F55B" w:rsidR="00A75C0E" w:rsidRDefault="00A75C0E" w:rsidP="00A75C0E">
      <w:pPr>
        <w:pStyle w:val="Ttulo1"/>
        <w:jc w:val="center"/>
      </w:pPr>
      <w:r>
        <w:t>TÍTULO V</w:t>
      </w:r>
    </w:p>
    <w:p w14:paraId="56A2746C" w14:textId="09F5406B" w:rsidR="00A75C0E" w:rsidRPr="00F7767C" w:rsidRDefault="00A75C0E" w:rsidP="00A75C0E">
      <w:pPr>
        <w:pStyle w:val="Ttulo1"/>
        <w:jc w:val="center"/>
      </w:pPr>
      <w:r>
        <w:t>DEL ADJUDICATARIO</w:t>
      </w:r>
    </w:p>
    <w:p w14:paraId="4B9FE0DA" w14:textId="77777777" w:rsidR="009034DC" w:rsidRPr="00F7767C" w:rsidRDefault="009034DC" w:rsidP="00C03237"/>
    <w:p w14:paraId="4F81D73F" w14:textId="2AC44013" w:rsidR="009034DC" w:rsidRPr="00F7767C" w:rsidRDefault="00E2646F" w:rsidP="00E2646F">
      <w:pPr>
        <w:pStyle w:val="Anexo3"/>
        <w:numPr>
          <w:ilvl w:val="0"/>
          <w:numId w:val="0"/>
        </w:numPr>
        <w:jc w:val="both"/>
      </w:pPr>
      <w:bookmarkStart w:id="32" w:name="_23ckvvd"/>
      <w:bookmarkStart w:id="33" w:name="_Ref417400224"/>
      <w:bookmarkEnd w:id="32"/>
      <w:r>
        <w:t xml:space="preserve">Artículo 16° </w:t>
      </w:r>
      <w:bookmarkEnd w:id="33"/>
      <w:r w:rsidR="00BE3A73">
        <w:t>Del Adjudicatario, de la solicitud de asignación y de la Resolución de Asignación</w:t>
      </w:r>
      <w:r w:rsidR="009034DC" w:rsidRPr="00F7767C">
        <w:t xml:space="preserve"> </w:t>
      </w:r>
    </w:p>
    <w:p w14:paraId="6FA90C1A" w14:textId="77777777" w:rsidR="00D96688" w:rsidRDefault="00D96688" w:rsidP="00C03237"/>
    <w:p w14:paraId="685608D4" w14:textId="190CBE7F" w:rsidR="00224D98" w:rsidRDefault="00D96688" w:rsidP="00F92D8F">
      <w:r>
        <w:t xml:space="preserve">El Adjudicatario, dentro del plazo de diez (10) días hábiles contados desde la notificación del Oficio Adjudicatorio, deberá ingresar en la Oficina de Partes de SUBTEL la(s) correspondiente(s) solicitud(es) de asignación, según sea la Propuesta presentada y adjudicada, de acuerdo a lo señalado en el Artículo 28° de las Bases Generales y en el Capítulo V del Reglamento, en lo que resulte aplicable. </w:t>
      </w:r>
      <w:r w:rsidR="00F92D8F">
        <w:tab/>
      </w:r>
    </w:p>
    <w:p w14:paraId="391FF142" w14:textId="77777777" w:rsidR="00D96688" w:rsidRDefault="00D96688" w:rsidP="00D96688"/>
    <w:p w14:paraId="0F7E311C" w14:textId="2E7381B8" w:rsidR="00D96688" w:rsidRDefault="00E0504E" w:rsidP="00D96688">
      <w:r w:rsidRPr="00E0504E">
        <w:t xml:space="preserve">Asimismo, el Adjudicatario deberá en el mismo plazo señalado en el </w:t>
      </w:r>
      <w:r w:rsidR="00CB02F2">
        <w:t xml:space="preserve">primer </w:t>
      </w:r>
      <w:r w:rsidRPr="00E0504E">
        <w:t xml:space="preserve">inciso </w:t>
      </w:r>
      <w:r w:rsidR="00CB02F2">
        <w:t>de este artículo</w:t>
      </w:r>
      <w:r w:rsidRPr="00E0504E">
        <w:t xml:space="preserve">, acompañar para cada una de las </w:t>
      </w:r>
      <w:r w:rsidR="000C2E9A">
        <w:t>Zonas</w:t>
      </w:r>
      <w:r w:rsidRPr="00E0504E">
        <w:t xml:space="preserve"> de Postulación adjudicadas, las respectivas </w:t>
      </w:r>
      <w:r w:rsidR="00D23FB1">
        <w:t xml:space="preserve">garantías </w:t>
      </w:r>
      <w:r w:rsidRPr="00E0504E">
        <w:t xml:space="preserve">de </w:t>
      </w:r>
      <w:r w:rsidR="000C2E9A">
        <w:t>inicio del Sistema de Transmisión</w:t>
      </w:r>
      <w:r w:rsidRPr="00E0504E">
        <w:t>, de conformidad a lo previsto en el Artículo 2</w:t>
      </w:r>
      <w:r w:rsidR="009F36AC">
        <w:t>2</w:t>
      </w:r>
      <w:r w:rsidRPr="00E0504E">
        <w:t>º de las presentes Bases Específicas.</w:t>
      </w:r>
    </w:p>
    <w:p w14:paraId="154F7EE3" w14:textId="77777777" w:rsidR="009F36AC" w:rsidRDefault="009F36AC" w:rsidP="00D96688"/>
    <w:p w14:paraId="4D6A2DC2" w14:textId="08954269" w:rsidR="009F36AC" w:rsidRDefault="009F36AC" w:rsidP="00D96688">
      <w:r>
        <w:t xml:space="preserve">Por otro lado, los Proponentes que postulen a una Zona de Carácter Local Comunitario deberán acompañar, en esta oportunidad, certificado que acredite la composición actual de su Directiva vigente. </w:t>
      </w:r>
    </w:p>
    <w:p w14:paraId="158C51EF" w14:textId="77777777" w:rsidR="00E0504E" w:rsidRDefault="00E0504E" w:rsidP="00D96688"/>
    <w:p w14:paraId="772EC7B3" w14:textId="77777777" w:rsidR="00D96688" w:rsidRDefault="00D96688" w:rsidP="00D96688">
      <w:r>
        <w:t>Se dictarán en favor de cada Adjudicatario, de ser procedente, la (o las) respectiva(s) Resolución(es) de Asignación, dándose cumplimiento a los procedimientos establecidos en las Bases Generales y en el Reglamento en lo que resulte aplicable. La(s) solicitud(es) de asignación deberá(n) guardar estricta concordancia con el Proyecto Técnico respectivo. La (o las) solicitud(es) de asignación que otorgue(n) la(s) respectiva(s) Resolución(es) de Asignación, dejará(n) expresa constancia, de corresponder, de los elementos señalados en el inciso segundo del Artículo 18º del Reglamento, según corresponda.</w:t>
      </w:r>
    </w:p>
    <w:p w14:paraId="4B4151B1" w14:textId="77777777" w:rsidR="00D96688" w:rsidRDefault="00D96688" w:rsidP="00D96688"/>
    <w:p w14:paraId="328E85D2" w14:textId="3AB0E78D" w:rsidR="00841AC3" w:rsidRDefault="00841AC3" w:rsidP="00841AC3">
      <w:r>
        <w:t>En caso de requerirlo, el adjudicatario, en un plazo de cinco (5) días a contar de la notificación del oficio de adjudicación, deberá presentar al CNTV las</w:t>
      </w:r>
      <w:r w:rsidR="000C2E9A">
        <w:t xml:space="preserve"> correspondientes</w:t>
      </w:r>
      <w:r>
        <w:t xml:space="preserve"> solicitudes de modificación de concesión </w:t>
      </w:r>
      <w:r w:rsidR="000C2E9A">
        <w:t xml:space="preserve">de radiodifusión televisiva digital de libre recepción </w:t>
      </w:r>
      <w:r>
        <w:t xml:space="preserve">que sean necesarias, a fin de que el Proyecto Adjudicado sea compatible con la </w:t>
      </w:r>
      <w:r w:rsidR="000C2E9A">
        <w:t xml:space="preserve">misma. </w:t>
      </w:r>
      <w:r>
        <w:t xml:space="preserve"> </w:t>
      </w:r>
      <w:r w:rsidR="000C2E9A">
        <w:t xml:space="preserve">En este </w:t>
      </w:r>
      <w:r>
        <w:t>caso</w:t>
      </w:r>
      <w:r w:rsidR="000C2E9A">
        <w:t>, t</w:t>
      </w:r>
      <w:r w:rsidR="000C2E9A" w:rsidRPr="000C2E9A">
        <w:t>ales antecedentes deberán ser parte de la solicitud de asignación objeto del presente Artículo.</w:t>
      </w:r>
      <w:r>
        <w:t xml:space="preserve"> </w:t>
      </w:r>
    </w:p>
    <w:p w14:paraId="477217E6" w14:textId="3CF5FFAA" w:rsidR="00EF0B4A" w:rsidRDefault="00EF0B4A" w:rsidP="00EF0B4A">
      <w:pPr>
        <w:pStyle w:val="Ttulo1"/>
        <w:jc w:val="center"/>
      </w:pPr>
      <w:r>
        <w:t>TÍTULO VI</w:t>
      </w:r>
    </w:p>
    <w:p w14:paraId="036B9733" w14:textId="744B7F93" w:rsidR="00EF0B4A" w:rsidRDefault="00EF0B4A" w:rsidP="00EF0B4A">
      <w:pPr>
        <w:pStyle w:val="Ttulo1"/>
        <w:jc w:val="center"/>
      </w:pPr>
      <w:r>
        <w:t>DE LA BENEFICIARIA</w:t>
      </w:r>
    </w:p>
    <w:p w14:paraId="2BC620E0" w14:textId="5EDEF976" w:rsidR="004A2666" w:rsidRPr="00F7767C" w:rsidRDefault="004A2666" w:rsidP="004A2666">
      <w:pPr>
        <w:pStyle w:val="Anexo3"/>
        <w:numPr>
          <w:ilvl w:val="0"/>
          <w:numId w:val="0"/>
        </w:numPr>
        <w:jc w:val="both"/>
      </w:pPr>
      <w:bookmarkStart w:id="34" w:name="_32hioqz"/>
      <w:bookmarkEnd w:id="34"/>
      <w:r>
        <w:t xml:space="preserve">Artículo 17° </w:t>
      </w:r>
      <w:r w:rsidR="00F7505E">
        <w:t>De l</w:t>
      </w:r>
      <w:r w:rsidRPr="00F7767C">
        <w:t>a</w:t>
      </w:r>
      <w:r w:rsidR="00F7505E">
        <w:t xml:space="preserve"> Beneficiaria</w:t>
      </w:r>
      <w:r w:rsidRPr="00F7767C">
        <w:t xml:space="preserve"> </w:t>
      </w:r>
    </w:p>
    <w:p w14:paraId="0B21A0E4" w14:textId="77777777" w:rsidR="00F7505E" w:rsidRDefault="00F7505E" w:rsidP="00F7505E">
      <w:r>
        <w:t xml:space="preserve">Será de exclusiva responsabilidad y cargo de la Beneficiaria, obtener oportunamente todos los permisos, concesiones y/o autorizaciones, de cualquier naturaleza y ante cualquier organismo público y/o privado que sean necesarios o requeridos para realizar las obras y/o implementar la solución técnica, según corresponda, con motivo del Proyecto Comprometido, y en definitiva para dar cumplimiento a las obligaciones contraídas por el Adjudicatario en virtud de la adjudicación del Proyecto. </w:t>
      </w:r>
    </w:p>
    <w:p w14:paraId="2425FA7C" w14:textId="77777777" w:rsidR="00F7505E" w:rsidRDefault="00F7505E" w:rsidP="00F7505E"/>
    <w:p w14:paraId="60073A1A" w14:textId="44391A26" w:rsidR="00F7505E" w:rsidRDefault="00F7505E" w:rsidP="00F7505E">
      <w:r>
        <w:t>De igual modo, será de exclusiva y total responsabilidad de la Beneficiaria respetar y dar cumplimiento estricto a todas las leyes, reglamentos, ordenanzas, y en general normas de cualquier naturaleza, que sean aplicables a las actividades que éste deba realizar con motivo de la ejecución del Proyecto Comprometido. Toda la documentación correspondiente a este inciso deberá ser puesta a disposición de SUBTEL previo a la recepción de obras</w:t>
      </w:r>
      <w:r w:rsidR="00D15F99">
        <w:t>.</w:t>
      </w:r>
    </w:p>
    <w:p w14:paraId="104CF1D8" w14:textId="77777777" w:rsidR="00F7505E" w:rsidRDefault="00F7505E" w:rsidP="00F7505E"/>
    <w:p w14:paraId="72E6A6F6" w14:textId="77777777" w:rsidR="00F7505E" w:rsidRDefault="00F7505E" w:rsidP="00F7505E">
      <w:r>
        <w:t xml:space="preserve">La Beneficiaria no podrá disminuir las Exigencias de Bases detalladas en las presentes Bases Específicas y, en definitiva, aquellas que sean parte del Proyecto Comprometido, durante todo el Período de Obligatoriedad de las Exigencias de Bases. </w:t>
      </w:r>
    </w:p>
    <w:p w14:paraId="15A00DC0" w14:textId="77777777" w:rsidR="00F7505E" w:rsidRDefault="00F7505E" w:rsidP="00F7505E"/>
    <w:p w14:paraId="09DC2BF0" w14:textId="383C4542" w:rsidR="004A2666" w:rsidRDefault="00F7505E" w:rsidP="00F7505E">
      <w:r>
        <w:t>Con todo, la Beneficiaria podrá solicitar modificaciones a la(s) Resolución (es) de Asignación otorgada(s) en el marco de este Concurso, siempre y cuando con ello no se menoscaben los términos de la adjudicación, de conformidad a lo previsto en el inciso segundo del Artículo 28° de las Bases Generales.</w:t>
      </w:r>
    </w:p>
    <w:p w14:paraId="7B462F68" w14:textId="01DAF391" w:rsidR="00F7505E" w:rsidRDefault="00F7505E" w:rsidP="00F7505E">
      <w:pPr>
        <w:pStyle w:val="Ttulo1"/>
        <w:jc w:val="center"/>
      </w:pPr>
      <w:r>
        <w:lastRenderedPageBreak/>
        <w:t>TÍTULO VI</w:t>
      </w:r>
      <w:r w:rsidR="0007193F">
        <w:t>I</w:t>
      </w:r>
    </w:p>
    <w:p w14:paraId="1099C23A" w14:textId="7D895871" w:rsidR="00F7505E" w:rsidRPr="00F7767C" w:rsidRDefault="00F7505E" w:rsidP="00F7505E">
      <w:pPr>
        <w:pStyle w:val="Ttulo1"/>
        <w:jc w:val="center"/>
      </w:pPr>
      <w:r>
        <w:t>DEL MONTO DEL SUBSIDIO Y DE SU PAGO</w:t>
      </w:r>
    </w:p>
    <w:p w14:paraId="5E8E3A14" w14:textId="530DFE54" w:rsidR="004A2666" w:rsidRPr="00F7767C" w:rsidRDefault="004A2666" w:rsidP="004A2666">
      <w:pPr>
        <w:pStyle w:val="Anexo3"/>
        <w:numPr>
          <w:ilvl w:val="0"/>
          <w:numId w:val="0"/>
        </w:numPr>
        <w:jc w:val="both"/>
      </w:pPr>
      <w:bookmarkStart w:id="35" w:name="_41mghml"/>
      <w:bookmarkEnd w:id="35"/>
      <w:r>
        <w:t xml:space="preserve">Artículo 18° </w:t>
      </w:r>
      <w:r w:rsidR="00F7505E">
        <w:t>Monto máxim</w:t>
      </w:r>
      <w:r w:rsidRPr="00F7767C">
        <w:t>o</w:t>
      </w:r>
      <w:r w:rsidR="00F7505E">
        <w:t xml:space="preserve"> del Subsidio</w:t>
      </w:r>
      <w:r w:rsidRPr="00F7767C">
        <w:t xml:space="preserve"> </w:t>
      </w:r>
    </w:p>
    <w:p w14:paraId="4E9F88C1" w14:textId="77777777" w:rsidR="009129A8" w:rsidRDefault="009129A8" w:rsidP="00136228">
      <w:pPr>
        <w:suppressAutoHyphens w:val="0"/>
        <w:rPr>
          <w:rStyle w:val="Ttulo1Car"/>
        </w:rPr>
      </w:pPr>
      <w:r w:rsidRPr="009129A8">
        <w:rPr>
          <w:rStyle w:val="Ttulo1Car"/>
        </w:rPr>
        <w:t>El monto del Subsidio máximo disponible para el Concurso “Proyecto de Implementación de la Televisión Digital Terrestre en Sistemas de Transmisión”, Código: FDT-2023-01 asciende a la suma total de $2.697.681.000- (dos mil seiscientos noventa y siete millones seiscientos ochenta y un mil pesos).</w:t>
      </w:r>
    </w:p>
    <w:p w14:paraId="7926449D" w14:textId="77777777" w:rsidR="00D15F99" w:rsidRPr="009129A8" w:rsidRDefault="00D15F99" w:rsidP="00136228">
      <w:pPr>
        <w:suppressAutoHyphens w:val="0"/>
        <w:rPr>
          <w:rStyle w:val="Ttulo1Car"/>
        </w:rPr>
      </w:pPr>
    </w:p>
    <w:p w14:paraId="594E3778" w14:textId="77777777" w:rsidR="009129A8" w:rsidRPr="009129A8" w:rsidRDefault="009129A8" w:rsidP="00136228">
      <w:pPr>
        <w:suppressAutoHyphens w:val="0"/>
        <w:rPr>
          <w:rStyle w:val="Ttulo1Car"/>
        </w:rPr>
      </w:pPr>
      <w:r w:rsidRPr="009129A8">
        <w:rPr>
          <w:rStyle w:val="Ttulo1Car"/>
        </w:rPr>
        <w:t xml:space="preserve">El monto máximo de Subsidio para cada Zona de Postulación objeto del presente Concurso es aquel señalado en el Anexo N° 4 de estas Bases Específicas. </w:t>
      </w:r>
    </w:p>
    <w:p w14:paraId="6148E273" w14:textId="77777777" w:rsidR="00D15F99" w:rsidRDefault="00D15F99" w:rsidP="00136228">
      <w:pPr>
        <w:suppressAutoHyphens w:val="0"/>
        <w:rPr>
          <w:rStyle w:val="Ttulo1Car"/>
        </w:rPr>
      </w:pPr>
    </w:p>
    <w:p w14:paraId="2CD3914A" w14:textId="326ED75D" w:rsidR="009129A8" w:rsidRDefault="009129A8" w:rsidP="00136228">
      <w:pPr>
        <w:suppressAutoHyphens w:val="0"/>
        <w:rPr>
          <w:rStyle w:val="Ttulo1Car"/>
        </w:rPr>
      </w:pPr>
      <w:r w:rsidRPr="009129A8">
        <w:rPr>
          <w:rStyle w:val="Ttulo1Car"/>
        </w:rPr>
        <w:t>El Subsidio solicitado deberá ser inferior o igual al Subsidio máximo disponible para cada Zona de Postulación. En caso contrario, la Comisión de Evaluación respectiva deberá proponer al CDT el rechazo de la Propuesta.</w:t>
      </w:r>
    </w:p>
    <w:p w14:paraId="1FFA0EBA" w14:textId="1A4E5266" w:rsidR="00A02E94" w:rsidRPr="00F7767C" w:rsidRDefault="00E46110" w:rsidP="0039259C">
      <w:pPr>
        <w:pStyle w:val="Anexo3"/>
        <w:numPr>
          <w:ilvl w:val="0"/>
          <w:numId w:val="0"/>
        </w:numPr>
        <w:tabs>
          <w:tab w:val="left" w:pos="6450"/>
        </w:tabs>
        <w:jc w:val="both"/>
      </w:pPr>
      <w:bookmarkStart w:id="36" w:name="_2grqrue"/>
      <w:bookmarkStart w:id="37" w:name="_Ref417399442"/>
      <w:bookmarkEnd w:id="36"/>
      <w:r>
        <w:t xml:space="preserve">Artículo 19° </w:t>
      </w:r>
      <w:r w:rsidR="00411C80">
        <w:t>Del p</w:t>
      </w:r>
      <w:r w:rsidR="009034DC" w:rsidRPr="00F7767C">
        <w:t xml:space="preserve">ago del </w:t>
      </w:r>
      <w:bookmarkEnd w:id="37"/>
      <w:r w:rsidR="009034DC" w:rsidRPr="00F7767C">
        <w:t>Subsidio</w:t>
      </w:r>
      <w:r w:rsidR="0039259C">
        <w:tab/>
      </w:r>
    </w:p>
    <w:p w14:paraId="10607A1E" w14:textId="57AD846C" w:rsidR="001C506F" w:rsidRDefault="001C506F" w:rsidP="00C03237">
      <w:r>
        <w:t>El pago de la totalidad del Subsidio asociado a cada Zona de Postulación, de acuerdo a lo establecido en el Anexo N° 4 de estas Bases Específicas, se efectuará previa recepción conforme de las obras e instalaciones asociada al Sistema de Transmisión respectivo por parte de SUBTEL, de acuerdo a lo establecido en el punto 1.</w:t>
      </w:r>
      <w:r w:rsidR="00D622F0">
        <w:t>1.</w:t>
      </w:r>
      <w:r w:rsidR="00FB451E">
        <w:t xml:space="preserve">8 </w:t>
      </w:r>
      <w:r>
        <w:t xml:space="preserve">del Anexo N° 1 de las Bases Específicas en relación a lo establecido en el Artículo 34° de las Bases Generales. </w:t>
      </w:r>
    </w:p>
    <w:p w14:paraId="603984D2" w14:textId="77777777" w:rsidR="001C506F" w:rsidRDefault="001C506F" w:rsidP="00C03237"/>
    <w:p w14:paraId="4E00538B" w14:textId="0046B1F2" w:rsidR="000C2E9A" w:rsidRDefault="000C2E9A" w:rsidP="00C03237">
      <w:r w:rsidRPr="000C2E9A">
        <w:t>El pago del Subsidio asociado al Sistema de Transmisión sólo se efectuará una vez que la Beneficiaria de cuenta de la respectiva recepción conforme de las obras e instalaciones de la(s) concesión(es) de radiodifusión televisiva digital de libre recepción otorgada(s) por el CNTV y previa recepción conforme de las obras e instalaciones asociada al Sistema de Transmisión respectivo por parte de SUBTEL</w:t>
      </w:r>
      <w:r>
        <w:t>.</w:t>
      </w:r>
    </w:p>
    <w:p w14:paraId="7D91E06C" w14:textId="77777777" w:rsidR="000C2E9A" w:rsidRDefault="000C2E9A" w:rsidP="00C03237"/>
    <w:p w14:paraId="19A967C6" w14:textId="6B5D5E95" w:rsidR="001C506F" w:rsidRDefault="001C506F" w:rsidP="00C03237">
      <w:r>
        <w:t xml:space="preserve">Adicionalmente, la Beneficiaria deberá contar con </w:t>
      </w:r>
      <w:r w:rsidR="0010327F">
        <w:t>un</w:t>
      </w:r>
      <w:r>
        <w:t>a concesión de radiodifusión televisiva digital de libre recepción otorgada por el CNTV</w:t>
      </w:r>
      <w:r w:rsidR="00DC5903">
        <w:t xml:space="preserve"> </w:t>
      </w:r>
      <w:r w:rsidR="0010327F">
        <w:t xml:space="preserve">de </w:t>
      </w:r>
      <w:r w:rsidR="00DC5903">
        <w:t>idénticas características</w:t>
      </w:r>
      <w:r>
        <w:t xml:space="preserve"> y/o deberá contar con la respectiva autorización de telecomunicaciones otorgada por SUBTEL en caso de que el Sistema de Transmisión comprometido requiera de uno o más enlaces, y particularmente aquellos enlaces que utilicen espectro radioeléctrico, según corresponda, y solicitar dicho pago por escrito al Subsecretario de Telecomunicaciones</w:t>
      </w:r>
      <w:r w:rsidR="00D15F99">
        <w:t xml:space="preserve"> </w:t>
      </w:r>
      <w:r>
        <w:t xml:space="preserve"> desde la fecha en que SUBTEL notifique el oficio de recepción conforme de las obras e instalaciones del Sistema de Transmisión objeto del presente Concurso, según corresponda. </w:t>
      </w:r>
    </w:p>
    <w:p w14:paraId="02756B63" w14:textId="5B96D0D1" w:rsidR="009034DC" w:rsidRPr="00F7767C" w:rsidRDefault="00E46110" w:rsidP="00E46110">
      <w:pPr>
        <w:pStyle w:val="Anexo3"/>
        <w:numPr>
          <w:ilvl w:val="0"/>
          <w:numId w:val="0"/>
        </w:numPr>
        <w:jc w:val="both"/>
      </w:pPr>
      <w:bookmarkStart w:id="38" w:name="_vx1227"/>
      <w:bookmarkStart w:id="39" w:name="_3fwokq0"/>
      <w:bookmarkStart w:id="40" w:name="_Ref433133997"/>
      <w:bookmarkStart w:id="41" w:name="_Ref417399700"/>
      <w:bookmarkEnd w:id="38"/>
      <w:bookmarkEnd w:id="39"/>
      <w:r>
        <w:t xml:space="preserve">Artículo 20° </w:t>
      </w:r>
      <w:r w:rsidR="009034DC" w:rsidRPr="00F7767C">
        <w:t>Anticipo</w:t>
      </w:r>
      <w:bookmarkEnd w:id="40"/>
      <w:bookmarkEnd w:id="41"/>
    </w:p>
    <w:p w14:paraId="62BF87D6" w14:textId="121530D2" w:rsidR="001C506F" w:rsidRDefault="001C506F" w:rsidP="00502DCE">
      <w:r w:rsidRPr="001C506F">
        <w:t>La Beneficiaria podrá solicitar un anticipo</w:t>
      </w:r>
      <w:r w:rsidR="00502DCE" w:rsidRPr="00502DCE">
        <w:t xml:space="preserve"> </w:t>
      </w:r>
      <w:r w:rsidR="00502DCE">
        <w:t xml:space="preserve">del pago de Subsidio dentro de los diez (10) días posteriores a que se notifique la Adjudicación del presente </w:t>
      </w:r>
      <w:r w:rsidR="00502DCE">
        <w:lastRenderedPageBreak/>
        <w:t xml:space="preserve">concurso de la(s) Zona(s) respectiva(s), cuyo monto corresponderá al 80% del respectivo Subsidio asignado. </w:t>
      </w:r>
      <w:r w:rsidRPr="001C506F">
        <w:t xml:space="preserve">Este anticipo será compensado o descontado en el pago del Subsidio y deberá ser garantizado de conformidad a lo dispuesto en el </w:t>
      </w:r>
      <w:r w:rsidRPr="004578EA">
        <w:t xml:space="preserve">Artículo </w:t>
      </w:r>
      <w:r w:rsidR="006B7D5D" w:rsidRPr="004578EA">
        <w:t>2</w:t>
      </w:r>
      <w:r w:rsidR="006B7D5D">
        <w:t>5</w:t>
      </w:r>
      <w:r w:rsidRPr="004578EA">
        <w:t>°</w:t>
      </w:r>
      <w:r>
        <w:t xml:space="preserve"> </w:t>
      </w:r>
      <w:r w:rsidRPr="001C506F">
        <w:t>de estas Bases Específicas.</w:t>
      </w:r>
      <w:bookmarkStart w:id="42" w:name="_1v1yuxt"/>
      <w:bookmarkStart w:id="43" w:name="_Hlk127899257"/>
      <w:bookmarkEnd w:id="42"/>
      <w:r w:rsidR="00BB3189">
        <w:t xml:space="preserve"> </w:t>
      </w:r>
    </w:p>
    <w:p w14:paraId="16652DB9" w14:textId="77777777" w:rsidR="001C506F" w:rsidRPr="001C506F" w:rsidRDefault="001C506F" w:rsidP="00C03237"/>
    <w:p w14:paraId="53FA9E9B" w14:textId="77777777" w:rsidR="007E197F" w:rsidRDefault="007E197F">
      <w:pPr>
        <w:suppressAutoHyphens w:val="0"/>
        <w:jc w:val="left"/>
        <w:rPr>
          <w:rStyle w:val="Ttulo1Car"/>
          <w:b/>
          <w:spacing w:val="-3"/>
          <w:sz w:val="24"/>
          <w:lang w:eastAsia="ja-JP"/>
        </w:rPr>
      </w:pPr>
      <w:r>
        <w:rPr>
          <w:rStyle w:val="Ttulo1Car"/>
        </w:rPr>
        <w:br w:type="page"/>
      </w:r>
    </w:p>
    <w:p w14:paraId="3401E52D" w14:textId="3F756673" w:rsidR="00432E49" w:rsidRPr="00E46110" w:rsidRDefault="009034DC" w:rsidP="00E46110">
      <w:pPr>
        <w:pStyle w:val="Ttulo1"/>
        <w:jc w:val="center"/>
        <w:rPr>
          <w:rStyle w:val="Ttulo1Car"/>
        </w:rPr>
      </w:pPr>
      <w:r w:rsidRPr="00E46110">
        <w:rPr>
          <w:rStyle w:val="Ttulo1Car"/>
        </w:rPr>
        <w:lastRenderedPageBreak/>
        <w:t>TÍTULO V</w:t>
      </w:r>
      <w:bookmarkStart w:id="44" w:name="_4f1mdlm"/>
      <w:bookmarkEnd w:id="43"/>
      <w:bookmarkEnd w:id="44"/>
      <w:r w:rsidR="001C506F" w:rsidRPr="00E46110">
        <w:rPr>
          <w:rStyle w:val="Ttulo1Car"/>
        </w:rPr>
        <w:t>I</w:t>
      </w:r>
      <w:r w:rsidR="0007193F">
        <w:rPr>
          <w:rStyle w:val="Ttulo1Car"/>
        </w:rPr>
        <w:t>II</w:t>
      </w:r>
    </w:p>
    <w:p w14:paraId="01AB0D6D" w14:textId="69EFF31F" w:rsidR="009034DC" w:rsidRPr="00E46110" w:rsidRDefault="009034DC" w:rsidP="00E46110">
      <w:pPr>
        <w:pStyle w:val="Ttulo1"/>
        <w:jc w:val="center"/>
        <w:rPr>
          <w:rStyle w:val="Ttulo1Car"/>
        </w:rPr>
      </w:pPr>
      <w:r w:rsidRPr="00E46110">
        <w:rPr>
          <w:rStyle w:val="Ttulo1Car"/>
        </w:rPr>
        <w:t>GARANTÍAS</w:t>
      </w:r>
    </w:p>
    <w:p w14:paraId="1A2ECD17" w14:textId="77777777" w:rsidR="009034DC" w:rsidRPr="00F7767C" w:rsidRDefault="009034DC" w:rsidP="00C03237"/>
    <w:p w14:paraId="107EB192" w14:textId="1D6A6B51" w:rsidR="009034DC" w:rsidRPr="00F7767C" w:rsidRDefault="00E46110" w:rsidP="00E46110">
      <w:pPr>
        <w:pStyle w:val="Anexo3"/>
        <w:numPr>
          <w:ilvl w:val="0"/>
          <w:numId w:val="0"/>
        </w:numPr>
        <w:jc w:val="both"/>
      </w:pPr>
      <w:bookmarkStart w:id="45" w:name="_2u6wntf"/>
      <w:bookmarkStart w:id="46" w:name="_Ref417399189"/>
      <w:bookmarkEnd w:id="45"/>
      <w:r>
        <w:t xml:space="preserve">Artículo 21° </w:t>
      </w:r>
      <w:r w:rsidR="009034DC" w:rsidRPr="00F7767C">
        <w:t>Garantía de seriedad de la Propuesta</w:t>
      </w:r>
      <w:bookmarkEnd w:id="46"/>
    </w:p>
    <w:p w14:paraId="518B4601" w14:textId="51B9B0EC" w:rsidR="000C2E9A" w:rsidRDefault="002707DC" w:rsidP="000C2E9A">
      <w:r>
        <w:t>La garantía de seriedad de la Propuesta deberá consistir en un</w:t>
      </w:r>
      <w:r w:rsidR="00D844E5">
        <w:t>o</w:t>
      </w:r>
      <w:r w:rsidR="000C2E9A">
        <w:t xml:space="preserve"> (1)</w:t>
      </w:r>
      <w:r w:rsidR="00D844E5">
        <w:t xml:space="preserve"> de los siguientes instrumentos que se describen a continuación</w:t>
      </w:r>
      <w:r w:rsidR="000C2E9A">
        <w:t>, por cada Zona de Postulación a la que presentare una Propuesta:</w:t>
      </w:r>
    </w:p>
    <w:p w14:paraId="67097B17" w14:textId="77777777" w:rsidR="000C2E9A" w:rsidRDefault="000C2E9A" w:rsidP="000C2E9A"/>
    <w:p w14:paraId="71C3FC51" w14:textId="77777777" w:rsidR="000C2E9A" w:rsidRDefault="000C2E9A" w:rsidP="000C2E9A">
      <w:pPr>
        <w:ind w:left="709"/>
      </w:pPr>
      <w:r>
        <w:t>a)</w:t>
      </w:r>
      <w:r>
        <w:tab/>
        <w:t>Una Boleta de garantía bancaria emitida por un banco con sucursal en Chile;</w:t>
      </w:r>
    </w:p>
    <w:p w14:paraId="3396E591" w14:textId="09474C6A" w:rsidR="000C2E9A" w:rsidRDefault="000C2E9A" w:rsidP="000C2E9A">
      <w:pPr>
        <w:ind w:left="709"/>
      </w:pPr>
      <w:r>
        <w:t>b)</w:t>
      </w:r>
      <w:r>
        <w:tab/>
        <w:t>Un vale vista emitidos por un banco con sucursal en Chile</w:t>
      </w:r>
      <w:r w:rsidR="00D15F99">
        <w:t>;</w:t>
      </w:r>
      <w:r>
        <w:t xml:space="preserve"> </w:t>
      </w:r>
    </w:p>
    <w:p w14:paraId="2D7207A9" w14:textId="00AC7C6D" w:rsidR="000C2E9A" w:rsidRDefault="000C2E9A" w:rsidP="000C2E9A">
      <w:pPr>
        <w:ind w:left="709"/>
      </w:pPr>
      <w:r>
        <w:t>c)</w:t>
      </w:r>
      <w:r>
        <w:tab/>
        <w:t>Un Certificado de fianza emitido por una</w:t>
      </w:r>
      <w:r w:rsidR="006B7D5D">
        <w:t xml:space="preserve"> Institución de Garantía </w:t>
      </w:r>
      <w:r w:rsidR="005A0B24">
        <w:t>Recíproca regulada por la Ley 20.179</w:t>
      </w:r>
      <w:r w:rsidR="00D15F99">
        <w:t>; o</w:t>
      </w:r>
    </w:p>
    <w:p w14:paraId="0D7B4EDA" w14:textId="0A9CA8E0" w:rsidR="000C2E9A" w:rsidRDefault="000C2E9A" w:rsidP="000C2E9A">
      <w:pPr>
        <w:ind w:left="709"/>
      </w:pPr>
      <w:r>
        <w:t>d)</w:t>
      </w:r>
      <w:r>
        <w:tab/>
        <w:t>Una póliza de seguro de ejecución inmediata y sin intervención de liquidador emitidos por una Entidad Aseguradora con sucursal en Chile.</w:t>
      </w:r>
    </w:p>
    <w:p w14:paraId="684B77DB" w14:textId="77777777" w:rsidR="00F92D8F" w:rsidRDefault="00F92D8F" w:rsidP="00D844E5"/>
    <w:p w14:paraId="6009E14A" w14:textId="742E0603" w:rsidR="002707DC" w:rsidRDefault="00D844E5" w:rsidP="00D844E5">
      <w:r>
        <w:t xml:space="preserve">La garantía de la seriedad de la </w:t>
      </w:r>
      <w:r w:rsidR="00D15F99">
        <w:t>P</w:t>
      </w:r>
      <w:r>
        <w:t xml:space="preserve">ropuesta </w:t>
      </w:r>
      <w:r w:rsidR="002707DC">
        <w:t xml:space="preserve">deberá ser tomada en favor de la Subsecretaría de Telecomunicaciones, pagadera a la vista y a su sólo requerimiento, no estando en consecuencia su pago sujeto a condición alguna y deberá tener una vigencia mínima de ciento ochenta (180) días corridos a contar de la fecha de presentación de la Propuesta. </w:t>
      </w:r>
    </w:p>
    <w:p w14:paraId="038F8473" w14:textId="77777777" w:rsidR="004B13A9" w:rsidRDefault="004B13A9" w:rsidP="00C03237"/>
    <w:p w14:paraId="33D8F1CA" w14:textId="24A98592" w:rsidR="004B13A9" w:rsidRDefault="004B13A9" w:rsidP="00C03237">
      <w:r>
        <w:t xml:space="preserve">La garantía ha de ser entregada por la Proponente </w:t>
      </w:r>
      <w:r w:rsidR="000C2E9A" w:rsidRPr="000C2E9A">
        <w:t xml:space="preserve">en dependencias de </w:t>
      </w:r>
      <w:r w:rsidR="00ED5144">
        <w:t xml:space="preserve">Oficina de Partes de </w:t>
      </w:r>
      <w:r w:rsidR="000C2E9A" w:rsidRPr="000C2E9A">
        <w:t>SUBTEL, ubicada en calle Catedral N°1424, comuna de Santiago, el último día hábil previsto para la recepción de Propuestas, entre 09:00 y las 13:59 horas. En esta oportunidad, la Proponente deberá entregar tantas garantías de seriedad de la Propuesta como a Zonas</w:t>
      </w:r>
      <w:r w:rsidR="00D15F99">
        <w:t xml:space="preserve"> de Postulación</w:t>
      </w:r>
      <w:r w:rsidR="000C2E9A" w:rsidRPr="000C2E9A">
        <w:t xml:space="preserve"> a las cuales postule</w:t>
      </w:r>
      <w:r w:rsidR="000C2E9A">
        <w:t>.</w:t>
      </w:r>
    </w:p>
    <w:p w14:paraId="24C0AD33" w14:textId="77777777" w:rsidR="004B13A9" w:rsidRDefault="004B13A9" w:rsidP="00C03237"/>
    <w:p w14:paraId="0EC136B3" w14:textId="77777777" w:rsidR="004B13A9" w:rsidRDefault="004B13A9" w:rsidP="00C03237">
      <w:r>
        <w:t>El monto de la garantía de seriedad de la Propuesta variará dependiendo del subsidio máximo de la Zona de Postulación respectiva, detallado en el Anexo N° 4 de estas Bases Específicas. El monto de las garantías es el siguiente:</w:t>
      </w:r>
    </w:p>
    <w:p w14:paraId="255C3B35" w14:textId="77777777" w:rsidR="004B13A9" w:rsidRDefault="004B13A9" w:rsidP="00C03237"/>
    <w:tbl>
      <w:tblPr>
        <w:tblW w:w="4248" w:type="dxa"/>
        <w:jc w:val="center"/>
        <w:tblCellMar>
          <w:left w:w="70" w:type="dxa"/>
          <w:right w:w="70" w:type="dxa"/>
        </w:tblCellMar>
        <w:tblLook w:val="04A0" w:firstRow="1" w:lastRow="0" w:firstColumn="1" w:lastColumn="0" w:noHBand="0" w:noVBand="1"/>
      </w:tblPr>
      <w:tblGrid>
        <w:gridCol w:w="2541"/>
        <w:gridCol w:w="1707"/>
      </w:tblGrid>
      <w:tr w:rsidR="0060715A" w:rsidRPr="00E46110" w14:paraId="779A96FD" w14:textId="77777777" w:rsidTr="00E46110">
        <w:trPr>
          <w:trHeight w:val="1200"/>
          <w:jc w:val="center"/>
        </w:trPr>
        <w:tc>
          <w:tcPr>
            <w:tcW w:w="2541"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6BCDF165" w14:textId="448C976F" w:rsidR="0060715A" w:rsidRPr="00E46110" w:rsidRDefault="0060715A" w:rsidP="00E46110">
            <w:pPr>
              <w:jc w:val="left"/>
              <w:rPr>
                <w:b/>
                <w:bCs/>
                <w:color w:val="FFFFFF" w:themeColor="background1"/>
                <w:sz w:val="18"/>
                <w:szCs w:val="18"/>
                <w:lang w:eastAsia="es-CL"/>
              </w:rPr>
            </w:pPr>
            <w:r w:rsidRPr="00E46110">
              <w:rPr>
                <w:b/>
                <w:bCs/>
                <w:color w:val="FFFFFF" w:themeColor="background1"/>
                <w:sz w:val="18"/>
                <w:szCs w:val="18"/>
                <w:lang w:eastAsia="es-CL"/>
              </w:rPr>
              <w:t xml:space="preserve">Monto </w:t>
            </w:r>
            <w:r w:rsidR="00D15F99">
              <w:rPr>
                <w:b/>
                <w:bCs/>
                <w:color w:val="FFFFFF" w:themeColor="background1"/>
                <w:sz w:val="18"/>
                <w:szCs w:val="18"/>
                <w:lang w:eastAsia="es-CL"/>
              </w:rPr>
              <w:t xml:space="preserve">de </w:t>
            </w:r>
            <w:r w:rsidRPr="00E46110">
              <w:rPr>
                <w:b/>
                <w:bCs/>
                <w:color w:val="FFFFFF" w:themeColor="background1"/>
                <w:sz w:val="18"/>
                <w:szCs w:val="18"/>
                <w:lang w:eastAsia="es-CL"/>
              </w:rPr>
              <w:t>Subsidio</w:t>
            </w:r>
            <w:r w:rsidR="00D15F99">
              <w:rPr>
                <w:b/>
                <w:bCs/>
                <w:color w:val="FFFFFF" w:themeColor="background1"/>
                <w:sz w:val="18"/>
                <w:szCs w:val="18"/>
                <w:lang w:eastAsia="es-CL"/>
              </w:rPr>
              <w:t xml:space="preserve"> Máximo asociado a la Zona de Postulación</w:t>
            </w:r>
          </w:p>
        </w:tc>
        <w:tc>
          <w:tcPr>
            <w:tcW w:w="1707" w:type="dxa"/>
            <w:tcBorders>
              <w:top w:val="single" w:sz="4" w:space="0" w:color="auto"/>
              <w:left w:val="nil"/>
              <w:bottom w:val="single" w:sz="4" w:space="0" w:color="auto"/>
              <w:right w:val="single" w:sz="4" w:space="0" w:color="auto"/>
            </w:tcBorders>
            <w:shd w:val="clear" w:color="000000" w:fill="1F497D"/>
            <w:vAlign w:val="center"/>
            <w:hideMark/>
          </w:tcPr>
          <w:p w14:paraId="1D2A375C" w14:textId="5CDE21D6" w:rsidR="0060715A" w:rsidRPr="00E46110" w:rsidRDefault="0060715A" w:rsidP="00E46110">
            <w:pPr>
              <w:jc w:val="left"/>
              <w:rPr>
                <w:b/>
                <w:bCs/>
                <w:color w:val="FFFFFF" w:themeColor="background1"/>
                <w:sz w:val="18"/>
                <w:szCs w:val="18"/>
                <w:lang w:eastAsia="es-CL"/>
              </w:rPr>
            </w:pPr>
            <w:r w:rsidRPr="00E46110">
              <w:rPr>
                <w:b/>
                <w:bCs/>
                <w:color w:val="FFFFFF" w:themeColor="background1"/>
                <w:sz w:val="18"/>
                <w:szCs w:val="18"/>
                <w:lang w:eastAsia="es-CL"/>
              </w:rPr>
              <w:t>Monto de la Garantía</w:t>
            </w:r>
          </w:p>
        </w:tc>
      </w:tr>
      <w:tr w:rsidR="00572EBF" w:rsidRPr="00E46110" w14:paraId="18715309" w14:textId="77777777" w:rsidTr="00572EBF">
        <w:trPr>
          <w:trHeight w:val="288"/>
          <w:jc w:val="center"/>
        </w:trPr>
        <w:tc>
          <w:tcPr>
            <w:tcW w:w="2541" w:type="dxa"/>
            <w:tcBorders>
              <w:top w:val="nil"/>
              <w:left w:val="single" w:sz="4" w:space="0" w:color="auto"/>
              <w:bottom w:val="single" w:sz="4" w:space="0" w:color="auto"/>
              <w:right w:val="single" w:sz="4" w:space="0" w:color="auto"/>
            </w:tcBorders>
            <w:shd w:val="clear" w:color="auto" w:fill="auto"/>
            <w:noWrap/>
            <w:vAlign w:val="bottom"/>
          </w:tcPr>
          <w:p w14:paraId="009F6E8F" w14:textId="6D17A0C6" w:rsidR="00572EBF" w:rsidRPr="00E46110" w:rsidRDefault="00572EBF" w:rsidP="00E46110">
            <w:pPr>
              <w:jc w:val="left"/>
              <w:rPr>
                <w:sz w:val="18"/>
                <w:szCs w:val="18"/>
                <w:lang w:eastAsia="es-CL"/>
              </w:rPr>
            </w:pPr>
            <w:r w:rsidRPr="00E46110">
              <w:rPr>
                <w:sz w:val="18"/>
                <w:szCs w:val="18"/>
                <w:lang w:eastAsia="es-CL"/>
              </w:rPr>
              <w:t>$43.954.500</w:t>
            </w:r>
          </w:p>
        </w:tc>
        <w:tc>
          <w:tcPr>
            <w:tcW w:w="1707" w:type="dxa"/>
            <w:tcBorders>
              <w:top w:val="nil"/>
              <w:left w:val="nil"/>
              <w:bottom w:val="single" w:sz="4" w:space="0" w:color="auto"/>
              <w:right w:val="single" w:sz="4" w:space="0" w:color="auto"/>
            </w:tcBorders>
            <w:shd w:val="clear" w:color="auto" w:fill="auto"/>
            <w:noWrap/>
            <w:vAlign w:val="bottom"/>
          </w:tcPr>
          <w:p w14:paraId="4D28271D" w14:textId="3E7FC384" w:rsidR="00572EBF" w:rsidRPr="00E46110" w:rsidRDefault="00572EBF" w:rsidP="00E46110">
            <w:pPr>
              <w:jc w:val="left"/>
              <w:rPr>
                <w:sz w:val="18"/>
                <w:szCs w:val="18"/>
                <w:lang w:eastAsia="es-CL"/>
              </w:rPr>
            </w:pPr>
            <w:r w:rsidRPr="00E46110">
              <w:rPr>
                <w:sz w:val="18"/>
                <w:szCs w:val="18"/>
                <w:lang w:eastAsia="es-CL"/>
              </w:rPr>
              <w:t>12 UF</w:t>
            </w:r>
          </w:p>
        </w:tc>
      </w:tr>
      <w:tr w:rsidR="00572EBF" w:rsidRPr="00E46110" w14:paraId="686B9DB2" w14:textId="77777777" w:rsidTr="00572EBF">
        <w:trPr>
          <w:trHeight w:val="288"/>
          <w:jc w:val="center"/>
        </w:trPr>
        <w:tc>
          <w:tcPr>
            <w:tcW w:w="2541" w:type="dxa"/>
            <w:tcBorders>
              <w:top w:val="nil"/>
              <w:left w:val="single" w:sz="4" w:space="0" w:color="auto"/>
              <w:bottom w:val="single" w:sz="4" w:space="0" w:color="auto"/>
              <w:right w:val="single" w:sz="4" w:space="0" w:color="auto"/>
            </w:tcBorders>
            <w:shd w:val="clear" w:color="auto" w:fill="auto"/>
            <w:noWrap/>
            <w:vAlign w:val="bottom"/>
          </w:tcPr>
          <w:p w14:paraId="0F01D5CB" w14:textId="42E4C0F2" w:rsidR="00572EBF" w:rsidRPr="00E46110" w:rsidRDefault="00572EBF" w:rsidP="00E46110">
            <w:pPr>
              <w:jc w:val="left"/>
              <w:rPr>
                <w:sz w:val="18"/>
                <w:szCs w:val="18"/>
                <w:lang w:eastAsia="es-CL"/>
              </w:rPr>
            </w:pPr>
            <w:r w:rsidRPr="00E46110">
              <w:rPr>
                <w:sz w:val="18"/>
                <w:szCs w:val="18"/>
                <w:lang w:eastAsia="es-CL"/>
              </w:rPr>
              <w:t>$54.753.060</w:t>
            </w:r>
          </w:p>
        </w:tc>
        <w:tc>
          <w:tcPr>
            <w:tcW w:w="1707" w:type="dxa"/>
            <w:tcBorders>
              <w:top w:val="nil"/>
              <w:left w:val="nil"/>
              <w:bottom w:val="single" w:sz="4" w:space="0" w:color="auto"/>
              <w:right w:val="single" w:sz="4" w:space="0" w:color="auto"/>
            </w:tcBorders>
            <w:shd w:val="clear" w:color="auto" w:fill="auto"/>
            <w:noWrap/>
            <w:vAlign w:val="bottom"/>
          </w:tcPr>
          <w:p w14:paraId="709A3EE4" w14:textId="5CCAE505" w:rsidR="00572EBF" w:rsidRPr="00E46110" w:rsidRDefault="00572EBF" w:rsidP="00E46110">
            <w:pPr>
              <w:jc w:val="left"/>
              <w:rPr>
                <w:sz w:val="18"/>
                <w:szCs w:val="18"/>
                <w:lang w:eastAsia="es-CL"/>
              </w:rPr>
            </w:pPr>
            <w:r w:rsidRPr="00E46110">
              <w:rPr>
                <w:sz w:val="18"/>
                <w:szCs w:val="18"/>
                <w:lang w:eastAsia="es-CL"/>
              </w:rPr>
              <w:t>16 UF</w:t>
            </w:r>
          </w:p>
        </w:tc>
      </w:tr>
      <w:tr w:rsidR="00572EBF" w:rsidRPr="00E46110" w14:paraId="6EAD514E" w14:textId="77777777" w:rsidTr="00572EBF">
        <w:trPr>
          <w:trHeight w:val="288"/>
          <w:jc w:val="center"/>
        </w:trPr>
        <w:tc>
          <w:tcPr>
            <w:tcW w:w="2541" w:type="dxa"/>
            <w:tcBorders>
              <w:top w:val="nil"/>
              <w:left w:val="single" w:sz="4" w:space="0" w:color="auto"/>
              <w:bottom w:val="single" w:sz="4" w:space="0" w:color="auto"/>
              <w:right w:val="single" w:sz="4" w:space="0" w:color="auto"/>
            </w:tcBorders>
            <w:shd w:val="clear" w:color="auto" w:fill="auto"/>
            <w:noWrap/>
            <w:vAlign w:val="bottom"/>
          </w:tcPr>
          <w:p w14:paraId="038DB306" w14:textId="6EC0DA3D" w:rsidR="00572EBF" w:rsidRPr="00E46110" w:rsidRDefault="00572EBF" w:rsidP="00E46110">
            <w:pPr>
              <w:jc w:val="left"/>
              <w:rPr>
                <w:sz w:val="18"/>
                <w:szCs w:val="18"/>
                <w:lang w:eastAsia="es-CL"/>
              </w:rPr>
            </w:pPr>
            <w:r w:rsidRPr="00E46110">
              <w:rPr>
                <w:sz w:val="18"/>
                <w:szCs w:val="18"/>
                <w:lang w:eastAsia="es-CL"/>
              </w:rPr>
              <w:t>$58.954.500</w:t>
            </w:r>
          </w:p>
        </w:tc>
        <w:tc>
          <w:tcPr>
            <w:tcW w:w="1707" w:type="dxa"/>
            <w:tcBorders>
              <w:top w:val="nil"/>
              <w:left w:val="nil"/>
              <w:bottom w:val="single" w:sz="4" w:space="0" w:color="auto"/>
              <w:right w:val="single" w:sz="4" w:space="0" w:color="auto"/>
            </w:tcBorders>
            <w:shd w:val="clear" w:color="auto" w:fill="auto"/>
            <w:noWrap/>
            <w:vAlign w:val="bottom"/>
          </w:tcPr>
          <w:p w14:paraId="678B8655" w14:textId="778145CD" w:rsidR="00572EBF" w:rsidRPr="00E46110" w:rsidRDefault="00572EBF" w:rsidP="00E46110">
            <w:pPr>
              <w:jc w:val="left"/>
              <w:rPr>
                <w:sz w:val="18"/>
                <w:szCs w:val="18"/>
                <w:lang w:eastAsia="es-CL"/>
              </w:rPr>
            </w:pPr>
            <w:r w:rsidRPr="00E46110">
              <w:rPr>
                <w:sz w:val="18"/>
                <w:szCs w:val="18"/>
                <w:lang w:eastAsia="es-CL"/>
              </w:rPr>
              <w:t>17 UF</w:t>
            </w:r>
          </w:p>
        </w:tc>
      </w:tr>
      <w:tr w:rsidR="00572EBF" w:rsidRPr="00E46110" w14:paraId="5A168A7C" w14:textId="77777777" w:rsidTr="00572EBF">
        <w:trPr>
          <w:trHeight w:val="288"/>
          <w:jc w:val="center"/>
        </w:trPr>
        <w:tc>
          <w:tcPr>
            <w:tcW w:w="2541" w:type="dxa"/>
            <w:tcBorders>
              <w:top w:val="nil"/>
              <w:left w:val="single" w:sz="4" w:space="0" w:color="auto"/>
              <w:bottom w:val="single" w:sz="4" w:space="0" w:color="auto"/>
              <w:right w:val="single" w:sz="4" w:space="0" w:color="auto"/>
            </w:tcBorders>
            <w:shd w:val="clear" w:color="auto" w:fill="auto"/>
            <w:noWrap/>
            <w:vAlign w:val="bottom"/>
          </w:tcPr>
          <w:p w14:paraId="09003C0A" w14:textId="45820A42" w:rsidR="00572EBF" w:rsidRPr="00E46110" w:rsidRDefault="00572EBF" w:rsidP="00E46110">
            <w:pPr>
              <w:jc w:val="left"/>
              <w:rPr>
                <w:sz w:val="18"/>
                <w:szCs w:val="18"/>
                <w:lang w:eastAsia="es-CL"/>
              </w:rPr>
            </w:pPr>
            <w:r w:rsidRPr="00E46110">
              <w:rPr>
                <w:sz w:val="18"/>
                <w:szCs w:val="18"/>
                <w:lang w:eastAsia="es-CL"/>
              </w:rPr>
              <w:t>$66.908.500</w:t>
            </w:r>
          </w:p>
        </w:tc>
        <w:tc>
          <w:tcPr>
            <w:tcW w:w="1707" w:type="dxa"/>
            <w:tcBorders>
              <w:top w:val="nil"/>
              <w:left w:val="nil"/>
              <w:bottom w:val="single" w:sz="4" w:space="0" w:color="auto"/>
              <w:right w:val="single" w:sz="4" w:space="0" w:color="auto"/>
            </w:tcBorders>
            <w:shd w:val="clear" w:color="auto" w:fill="auto"/>
            <w:noWrap/>
            <w:vAlign w:val="bottom"/>
          </w:tcPr>
          <w:p w14:paraId="0D719966" w14:textId="28D05960" w:rsidR="00572EBF" w:rsidRPr="00E46110" w:rsidRDefault="00572EBF" w:rsidP="00E46110">
            <w:pPr>
              <w:jc w:val="left"/>
              <w:rPr>
                <w:sz w:val="18"/>
                <w:szCs w:val="18"/>
                <w:lang w:eastAsia="es-CL"/>
              </w:rPr>
            </w:pPr>
            <w:r w:rsidRPr="00E46110">
              <w:rPr>
                <w:sz w:val="18"/>
                <w:szCs w:val="18"/>
                <w:lang w:eastAsia="es-CL"/>
              </w:rPr>
              <w:t>19 UF</w:t>
            </w:r>
          </w:p>
        </w:tc>
      </w:tr>
    </w:tbl>
    <w:p w14:paraId="6E9F66A2" w14:textId="77777777" w:rsidR="0060715A" w:rsidRDefault="0060715A" w:rsidP="00C03237"/>
    <w:p w14:paraId="34C53972" w14:textId="5B818AB1" w:rsidR="004B13A9" w:rsidRDefault="004B13A9" w:rsidP="00C03237">
      <w:r>
        <w:lastRenderedPageBreak/>
        <w:t xml:space="preserve">La glosa de la caución deberá expresar </w:t>
      </w:r>
      <w:r w:rsidR="00572EBF">
        <w:t xml:space="preserve">“Para garantizar la seriedad de la Propuesta del Proyecto </w:t>
      </w:r>
      <w:r w:rsidR="00D1334B">
        <w:t>TVD-ST</w:t>
      </w:r>
      <w:r w:rsidR="00572EBF">
        <w:t xml:space="preserve">, Código: </w:t>
      </w:r>
      <w:bookmarkStart w:id="47" w:name="_Hlk127977368"/>
      <w:r w:rsidR="00572EBF" w:rsidRPr="00B535E2">
        <w:t>FDT-</w:t>
      </w:r>
      <w:r w:rsidR="00572EBF">
        <w:t>2023-01-</w:t>
      </w:r>
      <w:bookmarkEnd w:id="47"/>
      <w:r w:rsidR="009270E9">
        <w:t>ZP (</w:t>
      </w:r>
      <w:r w:rsidR="00572EBF">
        <w:t>con ZP: Zona de Postulación)”</w:t>
      </w:r>
    </w:p>
    <w:p w14:paraId="0D39A707" w14:textId="77777777" w:rsidR="004B13A9" w:rsidRDefault="004B13A9" w:rsidP="00C03237"/>
    <w:p w14:paraId="77C97E7F" w14:textId="77777777" w:rsidR="004B13A9" w:rsidRDefault="004B13A9" w:rsidP="00C03237">
      <w:r>
        <w:t xml:space="preserve">Por ejemplo: </w:t>
      </w:r>
    </w:p>
    <w:p w14:paraId="0806CEDE" w14:textId="43865280" w:rsidR="004B13A9" w:rsidRPr="009270E9" w:rsidRDefault="004B13A9" w:rsidP="00C03237">
      <w:pPr>
        <w:rPr>
          <w:i/>
          <w:iCs/>
        </w:rPr>
      </w:pPr>
      <w:r w:rsidRPr="009270E9">
        <w:rPr>
          <w:i/>
          <w:iCs/>
        </w:rPr>
        <w:t>“Para garantizar la seriedad de la Propuesta del Proyecto ´</w:t>
      </w:r>
      <w:r w:rsidR="00D1334B">
        <w:rPr>
          <w:i/>
          <w:iCs/>
        </w:rPr>
        <w:t>TVD-ST</w:t>
      </w:r>
      <w:r w:rsidR="00D1334B" w:rsidRPr="00D1334B" w:rsidDel="00D1334B">
        <w:rPr>
          <w:i/>
          <w:iCs/>
        </w:rPr>
        <w:t xml:space="preserve"> </w:t>
      </w:r>
      <w:r w:rsidRPr="009270E9">
        <w:rPr>
          <w:i/>
          <w:iCs/>
        </w:rPr>
        <w:t xml:space="preserve">`, Código: </w:t>
      </w:r>
      <w:r w:rsidR="004163AB" w:rsidRPr="009270E9">
        <w:rPr>
          <w:i/>
          <w:iCs/>
        </w:rPr>
        <w:t>FDT-</w:t>
      </w:r>
      <w:r w:rsidR="00FE11A7" w:rsidRPr="009270E9">
        <w:rPr>
          <w:i/>
          <w:iCs/>
        </w:rPr>
        <w:t>2023-0</w:t>
      </w:r>
      <w:r w:rsidR="00AC7011" w:rsidRPr="009270E9">
        <w:rPr>
          <w:i/>
          <w:iCs/>
        </w:rPr>
        <w:t>1</w:t>
      </w:r>
      <w:r w:rsidRPr="009270E9">
        <w:rPr>
          <w:i/>
          <w:iCs/>
        </w:rPr>
        <w:t>-Antofagasta-01”</w:t>
      </w:r>
    </w:p>
    <w:p w14:paraId="083AD087" w14:textId="77777777" w:rsidR="004B13A9" w:rsidRDefault="004B13A9" w:rsidP="00C03237"/>
    <w:p w14:paraId="535E6F28" w14:textId="77777777" w:rsidR="004B13A9" w:rsidRDefault="004B13A9" w:rsidP="00C03237">
      <w:r>
        <w:t>Esta garantía será devuelta al Adjudicatario contra entrega, a plena conformidad de SUBTEL, de la garantía de inicio del Sistema de Transmisión.</w:t>
      </w:r>
    </w:p>
    <w:p w14:paraId="68DB407F" w14:textId="77777777" w:rsidR="004B13A9" w:rsidRDefault="004B13A9" w:rsidP="00C03237"/>
    <w:p w14:paraId="7699BA14" w14:textId="59742E42" w:rsidR="009034DC" w:rsidRDefault="004B13A9" w:rsidP="00C03237">
      <w:r>
        <w:t>La garantía de seriedad de la Propuesta se otorgará como caución de la oferta presentada, pudiendo ser ejecutada por vía administrativa, por la Subsecretaría de Telecomunicaciones, a través de la emisión de la correspondiente resolución fundada, en los casos a que se refiere el Artículo 26° de las Bases Generales.</w:t>
      </w:r>
    </w:p>
    <w:p w14:paraId="591F8EDD" w14:textId="77777777" w:rsidR="00E46110" w:rsidRPr="00F7767C" w:rsidRDefault="00E46110" w:rsidP="00C03237">
      <w:pPr>
        <w:rPr>
          <w:sz w:val="24"/>
          <w:szCs w:val="24"/>
        </w:rPr>
      </w:pPr>
    </w:p>
    <w:p w14:paraId="02847E5E" w14:textId="41A8EFC0" w:rsidR="009034DC" w:rsidRPr="00F7767C" w:rsidRDefault="00E46110" w:rsidP="00E46110">
      <w:pPr>
        <w:pStyle w:val="Anexo3"/>
        <w:numPr>
          <w:ilvl w:val="0"/>
          <w:numId w:val="0"/>
        </w:numPr>
        <w:jc w:val="both"/>
      </w:pPr>
      <w:bookmarkStart w:id="48" w:name="_19c6y18"/>
      <w:bookmarkStart w:id="49" w:name="_Ref417313978"/>
      <w:bookmarkEnd w:id="48"/>
      <w:r>
        <w:t xml:space="preserve">Artículo 22° </w:t>
      </w:r>
      <w:r w:rsidR="009034DC" w:rsidRPr="00F7767C">
        <w:t>Garantía de inicio del S</w:t>
      </w:r>
      <w:bookmarkEnd w:id="49"/>
      <w:r w:rsidR="00736F66">
        <w:t>istema</w:t>
      </w:r>
      <w:r w:rsidR="00D34AAE" w:rsidRPr="00F7767C">
        <w:t xml:space="preserve"> de Transmisión </w:t>
      </w:r>
    </w:p>
    <w:p w14:paraId="09E727BF" w14:textId="78AEF2A5" w:rsidR="000C2E9A" w:rsidRDefault="00736F66" w:rsidP="000C2E9A">
      <w:r w:rsidRPr="009446D9">
        <w:t xml:space="preserve">El Adjudicatario deberá garantizar el inicio del </w:t>
      </w:r>
      <w:r w:rsidRPr="00671AFC">
        <w:t>Sistema de Transmisión en los plazos y términos descritos en las presentes Bases y en su Propuesta, para lo cual</w:t>
      </w:r>
      <w:r w:rsidRPr="00F1251C">
        <w:t xml:space="preserve"> deberá entregar </w:t>
      </w:r>
      <w:r w:rsidRPr="00CA4488">
        <w:t>un</w:t>
      </w:r>
      <w:r w:rsidR="00257DF4">
        <w:t>o</w:t>
      </w:r>
      <w:r w:rsidR="00C92837">
        <w:t xml:space="preserve"> (1)</w:t>
      </w:r>
      <w:r w:rsidR="00257DF4">
        <w:t xml:space="preserve"> de los siguientes instrumentos que se describen a continuación</w:t>
      </w:r>
      <w:r w:rsidR="000C2E9A">
        <w:t xml:space="preserve"> por cada Zona de Postulación que le sea adjudicada:</w:t>
      </w:r>
    </w:p>
    <w:p w14:paraId="03EC8C07" w14:textId="77777777" w:rsidR="000C2E9A" w:rsidRDefault="000C2E9A" w:rsidP="000C2E9A"/>
    <w:p w14:paraId="24C4A084" w14:textId="77777777" w:rsidR="000C2E9A" w:rsidRDefault="000C2E9A" w:rsidP="000C2E9A">
      <w:pPr>
        <w:ind w:left="709"/>
      </w:pPr>
      <w:r>
        <w:t>a)</w:t>
      </w:r>
      <w:r>
        <w:tab/>
        <w:t>Una Boleta de garantía bancaria emitida por un banco con sucursal en Chile;</w:t>
      </w:r>
    </w:p>
    <w:p w14:paraId="264EB5BB" w14:textId="70C184F7" w:rsidR="000C2E9A" w:rsidRDefault="000C2E9A" w:rsidP="000C2E9A">
      <w:pPr>
        <w:ind w:left="709"/>
      </w:pPr>
      <w:r>
        <w:t>b)</w:t>
      </w:r>
      <w:r>
        <w:tab/>
        <w:t>Un vale vista emitido por un banco con sucursal en Chile</w:t>
      </w:r>
      <w:r w:rsidR="00950E8F">
        <w:t>;</w:t>
      </w:r>
    </w:p>
    <w:p w14:paraId="349E8F3E" w14:textId="4EADBC47" w:rsidR="000C2E9A" w:rsidRDefault="000C2E9A" w:rsidP="000C2E9A">
      <w:pPr>
        <w:ind w:left="709"/>
      </w:pPr>
      <w:r>
        <w:t>c)</w:t>
      </w:r>
      <w:r>
        <w:tab/>
        <w:t xml:space="preserve">Un Certificado de fianza emitido por una </w:t>
      </w:r>
      <w:r w:rsidR="0013784F" w:rsidRPr="0013784F">
        <w:t>Institución de Garantía Recíproca regulada por la Ley 20.179</w:t>
      </w:r>
      <w:r w:rsidR="0013784F">
        <w:t>;</w:t>
      </w:r>
      <w:r w:rsidR="00F92D8F">
        <w:t xml:space="preserve"> </w:t>
      </w:r>
      <w:r>
        <w:t xml:space="preserve">o </w:t>
      </w:r>
    </w:p>
    <w:p w14:paraId="41E9FBDD" w14:textId="77777777" w:rsidR="000C2E9A" w:rsidRDefault="000C2E9A" w:rsidP="000C2E9A">
      <w:pPr>
        <w:ind w:left="709"/>
      </w:pPr>
      <w:r>
        <w:t>d)</w:t>
      </w:r>
      <w:r>
        <w:tab/>
        <w:t>Una póliza de seguro de ejecución inmediata y sin intervención de liquidador emitido por una Entidad Aseguradora con sucursal en Chile.</w:t>
      </w:r>
    </w:p>
    <w:p w14:paraId="6D0DC129" w14:textId="267E19BA" w:rsidR="00257DF4" w:rsidRDefault="000C2E9A" w:rsidP="000C2E9A">
      <w:pPr>
        <w:ind w:left="709"/>
      </w:pPr>
      <w:r>
        <w:t>Boleta de garantía bancaria emitida o vale vista emitidos por un banco con sucursal en Chile.</w:t>
      </w:r>
    </w:p>
    <w:p w14:paraId="0F032873" w14:textId="77777777" w:rsidR="00257DF4" w:rsidRDefault="00257DF4" w:rsidP="00C03237"/>
    <w:p w14:paraId="36DDF4CA" w14:textId="7AA4ADA6" w:rsidR="00736F66" w:rsidRDefault="00257DF4" w:rsidP="00C03237">
      <w:r>
        <w:t>El instrumento</w:t>
      </w:r>
      <w:r w:rsidR="00A93B1D">
        <w:t xml:space="preserve"> </w:t>
      </w:r>
      <w:r>
        <w:t>financiero que presente el Adjudicatario debe ser</w:t>
      </w:r>
      <w:r w:rsidR="00736F66" w:rsidRPr="00A933D0">
        <w:t xml:space="preserve"> correspondiente a un </w:t>
      </w:r>
      <w:r w:rsidR="00356BBF">
        <w:t>10</w:t>
      </w:r>
      <w:r w:rsidR="00572EBF" w:rsidRPr="0039305C">
        <w:t>%</w:t>
      </w:r>
      <w:r w:rsidR="00736F66" w:rsidRPr="0039305C">
        <w:t xml:space="preserve"> del</w:t>
      </w:r>
      <w:r w:rsidR="00736F66" w:rsidRPr="00353D9E">
        <w:t xml:space="preserve"> Subsidio máximo individualizado en el Anexo N° 4 de las Bases Específicas, </w:t>
      </w:r>
      <w:r w:rsidR="003F0F02" w:rsidRPr="00353D9E">
        <w:t>de acuerdo con</w:t>
      </w:r>
      <w:r w:rsidR="00736F66" w:rsidRPr="00353D9E">
        <w:t xml:space="preserve"> la Zona de Postulación adjudicada, expresando su valor en UF correspondiente a la fecha de la presentación de la garantía, la cual deberá ser tomada en favor de la Subsecretaria de Telecomunicaciones, pagadera a la vista y a su sólo requerimiento, no estando en consecuencia su pago sujeto a condición alguna</w:t>
      </w:r>
      <w:r w:rsidR="00356BBF">
        <w:t>.</w:t>
      </w:r>
    </w:p>
    <w:p w14:paraId="7C04B907" w14:textId="77777777" w:rsidR="00736F66" w:rsidRPr="0039305C" w:rsidRDefault="00736F66" w:rsidP="00C03237"/>
    <w:p w14:paraId="5C3B44F7" w14:textId="52EFAF48" w:rsidR="00736F66" w:rsidRPr="000B6E2C" w:rsidRDefault="00736F66" w:rsidP="00C03237">
      <w:r w:rsidRPr="009446D9">
        <w:t>La glosa de</w:t>
      </w:r>
      <w:r w:rsidRPr="00671AFC">
        <w:t xml:space="preserve"> estas garantías deberá identificar la Zona de Postulación adjudicada, en los siguientes términos: “Para garantizar el </w:t>
      </w:r>
      <w:r w:rsidRPr="00F1251C">
        <w:t xml:space="preserve">inicio del </w:t>
      </w:r>
      <w:r w:rsidRPr="008D3B5A">
        <w:t>Sistema de Transmisión</w:t>
      </w:r>
      <w:r w:rsidRPr="00992680">
        <w:t xml:space="preserve"> del Proyecto </w:t>
      </w:r>
      <w:r w:rsidR="00D1334B">
        <w:t>TVD-ST</w:t>
      </w:r>
      <w:r w:rsidRPr="000B6E2C">
        <w:t xml:space="preserve">, Código: </w:t>
      </w:r>
      <w:r w:rsidR="00572EBF" w:rsidRPr="000B6E2C">
        <w:t>FDT-</w:t>
      </w:r>
      <w:r w:rsidR="00572EBF">
        <w:t>2023-01</w:t>
      </w:r>
      <w:r w:rsidR="00572EBF" w:rsidRPr="000B6E2C">
        <w:t xml:space="preserve">-ZP </w:t>
      </w:r>
      <w:r w:rsidRPr="000B6E2C">
        <w:t>(con ZP: Zona de Postulación)”</w:t>
      </w:r>
    </w:p>
    <w:p w14:paraId="68D1A8A5" w14:textId="77777777" w:rsidR="00736F66" w:rsidRPr="00353D9E" w:rsidRDefault="00736F66" w:rsidP="00C03237"/>
    <w:p w14:paraId="4E3FB7E1" w14:textId="77777777" w:rsidR="00736F66" w:rsidRPr="00353D9E" w:rsidRDefault="00736F66" w:rsidP="00C03237">
      <w:r w:rsidRPr="00353D9E">
        <w:t xml:space="preserve">Por ejemplo: </w:t>
      </w:r>
    </w:p>
    <w:p w14:paraId="7D7E08D4" w14:textId="77777777" w:rsidR="00736F66" w:rsidRPr="00353D9E" w:rsidRDefault="00736F66" w:rsidP="00C03237"/>
    <w:p w14:paraId="6725A1E7" w14:textId="0E0FDDEC" w:rsidR="00736F66" w:rsidRPr="009270E9" w:rsidRDefault="00736F66" w:rsidP="00C03237">
      <w:pPr>
        <w:rPr>
          <w:i/>
          <w:iCs/>
        </w:rPr>
      </w:pPr>
      <w:r w:rsidRPr="009270E9">
        <w:rPr>
          <w:i/>
          <w:iCs/>
        </w:rPr>
        <w:lastRenderedPageBreak/>
        <w:t>“Para garantizar el inicio del Sistema de Transmisión del Proyecto ´</w:t>
      </w:r>
      <w:r w:rsidR="00D1334B">
        <w:rPr>
          <w:i/>
          <w:iCs/>
        </w:rPr>
        <w:t>TVD-ST</w:t>
      </w:r>
      <w:r w:rsidRPr="009270E9">
        <w:rPr>
          <w:i/>
          <w:iCs/>
        </w:rPr>
        <w:t xml:space="preserve">`, Código: </w:t>
      </w:r>
      <w:r w:rsidR="009651EE" w:rsidRPr="009270E9">
        <w:rPr>
          <w:i/>
          <w:iCs/>
        </w:rPr>
        <w:t>FDT-</w:t>
      </w:r>
      <w:r w:rsidR="00FE11A7" w:rsidRPr="009270E9">
        <w:rPr>
          <w:i/>
          <w:iCs/>
        </w:rPr>
        <w:t>2023-0</w:t>
      </w:r>
      <w:r w:rsidR="00AC7011" w:rsidRPr="009270E9">
        <w:rPr>
          <w:i/>
          <w:iCs/>
        </w:rPr>
        <w:t>1</w:t>
      </w:r>
      <w:r w:rsidRPr="009270E9">
        <w:rPr>
          <w:i/>
          <w:iCs/>
        </w:rPr>
        <w:t>-An</w:t>
      </w:r>
      <w:r w:rsidR="009651EE" w:rsidRPr="009270E9">
        <w:rPr>
          <w:i/>
          <w:iCs/>
        </w:rPr>
        <w:t>cud</w:t>
      </w:r>
      <w:r w:rsidRPr="009270E9">
        <w:rPr>
          <w:i/>
          <w:iCs/>
        </w:rPr>
        <w:t xml:space="preserve">-01” </w:t>
      </w:r>
    </w:p>
    <w:p w14:paraId="29C1028C" w14:textId="77777777" w:rsidR="00736F66" w:rsidRPr="00353D9E" w:rsidRDefault="00736F66" w:rsidP="00C03237"/>
    <w:p w14:paraId="6C8B705A" w14:textId="768610C3" w:rsidR="00736F66" w:rsidRPr="00353D9E" w:rsidRDefault="00736F66" w:rsidP="00C03237">
      <w:r w:rsidRPr="00353D9E">
        <w:t xml:space="preserve">Estas cauciones deberán entregarse al momento de la solicitud de asignación correspondiente a que se refiere el </w:t>
      </w:r>
      <w:r w:rsidRPr="00B469FC">
        <w:t>Artículo 1</w:t>
      </w:r>
      <w:r w:rsidR="00D1334B">
        <w:t>6</w:t>
      </w:r>
      <w:r w:rsidRPr="00B469FC">
        <w:t>°</w:t>
      </w:r>
      <w:r w:rsidRPr="00353D9E">
        <w:t xml:space="preserve"> de estas Bases Específicas </w:t>
      </w:r>
      <w:r w:rsidR="00FC6A31" w:rsidRPr="00FC6A31">
        <w:t xml:space="preserve">en </w:t>
      </w:r>
      <w:r w:rsidR="00ED5144">
        <w:t xml:space="preserve">dependencias de Oficina de Partes </w:t>
      </w:r>
      <w:r w:rsidR="00FC6A31" w:rsidRPr="00FC6A31">
        <w:t xml:space="preserve">de SUBTEL, ubicada en calle Catedral N°1424, comuna de Santiago </w:t>
      </w:r>
      <w:r w:rsidRPr="00353D9E">
        <w:t xml:space="preserve">y será devuelta contra entrega, a plena conformidad de SUBTEL, de la garantía de fiel, íntegro y oportuno cumplimiento de las Exigencias de Bases. </w:t>
      </w:r>
    </w:p>
    <w:p w14:paraId="3C620F14" w14:textId="77777777" w:rsidR="00736F66" w:rsidRPr="00353D9E" w:rsidRDefault="00736F66" w:rsidP="00C03237"/>
    <w:p w14:paraId="18E938C7" w14:textId="77777777" w:rsidR="00736F66" w:rsidRPr="00353D9E" w:rsidRDefault="00736F66" w:rsidP="00C03237">
      <w:r w:rsidRPr="008B5161">
        <w:t>Cada una de estas cauciones deberá tener un plazo de vigencia mínima de dieciocho (18) meses contados desde la fecha de su presentación.</w:t>
      </w:r>
      <w:r w:rsidRPr="00353D9E">
        <w:t xml:space="preserve"> </w:t>
      </w:r>
    </w:p>
    <w:p w14:paraId="4633DAD9" w14:textId="77777777" w:rsidR="00736F66" w:rsidRPr="00353D9E" w:rsidRDefault="00736F66" w:rsidP="00C03237"/>
    <w:p w14:paraId="4E5F8548" w14:textId="774B9C6E" w:rsidR="00736F66" w:rsidRPr="00353D9E" w:rsidRDefault="00736F66" w:rsidP="00C03237">
      <w:r w:rsidRPr="00353D9E">
        <w:t xml:space="preserve">La caución de inicio de Sistemas de Transmisión se </w:t>
      </w:r>
      <w:r w:rsidR="00CE2F60" w:rsidRPr="00353D9E">
        <w:t>otorgará</w:t>
      </w:r>
      <w:r w:rsidRPr="00353D9E">
        <w:t xml:space="preserve"> como garantía para </w:t>
      </w:r>
      <w:r>
        <w:t>resguardar</w:t>
      </w:r>
      <w:r w:rsidRPr="00353D9E">
        <w:t xml:space="preserve"> el cumplimiento cabal de las obligaciones</w:t>
      </w:r>
      <w:r w:rsidR="00572EBF">
        <w:t xml:space="preserve"> </w:t>
      </w:r>
      <w:r w:rsidRPr="00353D9E">
        <w:t xml:space="preserve">y plazos a que se compromete el Adjudicatario en su respectiva Propuesta, pudiendo esta ser ejecutada por vía administrativa por la Subsecretaría de Telecomunicaciones, a través de la emisión de la correspondiente resolución fundada, entre otros, en los casos que a continuación se señalan: </w:t>
      </w:r>
    </w:p>
    <w:p w14:paraId="4188FBD0" w14:textId="77777777" w:rsidR="00736F66" w:rsidRPr="00353D9E" w:rsidRDefault="00736F66" w:rsidP="00C03237"/>
    <w:p w14:paraId="3F31408A" w14:textId="77777777" w:rsidR="00736F66" w:rsidRPr="00353D9E" w:rsidRDefault="00736F66">
      <w:pPr>
        <w:pStyle w:val="Prrafodelista"/>
        <w:numPr>
          <w:ilvl w:val="0"/>
          <w:numId w:val="8"/>
        </w:numPr>
      </w:pPr>
      <w:r w:rsidRPr="00353D9E">
        <w:t xml:space="preserve">Si el Adjudicatario no cumple con las obligaciones y plazos señalados en el Proyecto Técnico del Anexo </w:t>
      </w:r>
      <w:r w:rsidRPr="00C03237">
        <w:rPr>
          <w:iCs/>
        </w:rPr>
        <w:t xml:space="preserve">N° </w:t>
      </w:r>
      <w:r w:rsidRPr="00353D9E">
        <w:t>1 de estas Bases Específicas.</w:t>
      </w:r>
    </w:p>
    <w:p w14:paraId="5F85D023" w14:textId="77777777" w:rsidR="00736F66" w:rsidRPr="00353D9E" w:rsidRDefault="00736F66" w:rsidP="00C03237"/>
    <w:p w14:paraId="2B8EBF09" w14:textId="77777777" w:rsidR="00736F66" w:rsidRPr="00353D9E" w:rsidRDefault="00736F66">
      <w:pPr>
        <w:pStyle w:val="Prrafodelista"/>
        <w:numPr>
          <w:ilvl w:val="0"/>
          <w:numId w:val="8"/>
        </w:numPr>
      </w:pPr>
      <w:r w:rsidRPr="00353D9E">
        <w:t xml:space="preserve">Si el Adjudicatario no subsana dentro del plazo establecido por SUBTEL, las observaciones formuladas a la recepción de </w:t>
      </w:r>
      <w:r w:rsidRPr="005C2146">
        <w:t>las obras e</w:t>
      </w:r>
      <w:r w:rsidRPr="00353D9E">
        <w:t xml:space="preserve"> instalaciones</w:t>
      </w:r>
      <w:r>
        <w:t xml:space="preserve"> de los Sistemas de Transmisión respectivos</w:t>
      </w:r>
      <w:r w:rsidRPr="00353D9E">
        <w:t>.</w:t>
      </w:r>
    </w:p>
    <w:p w14:paraId="1E437A76" w14:textId="77777777" w:rsidR="00736F66" w:rsidRPr="00353D9E" w:rsidRDefault="00736F66" w:rsidP="00C03237">
      <w:pPr>
        <w:pStyle w:val="Prrafodelista"/>
      </w:pPr>
    </w:p>
    <w:p w14:paraId="2CED94DF" w14:textId="77777777" w:rsidR="002D5370" w:rsidRPr="00214FFC" w:rsidRDefault="00736F66" w:rsidP="002D5370">
      <w:pPr>
        <w:pStyle w:val="Prrafodelista"/>
        <w:numPr>
          <w:ilvl w:val="0"/>
          <w:numId w:val="8"/>
        </w:numPr>
        <w:rPr>
          <w:sz w:val="24"/>
          <w:szCs w:val="24"/>
        </w:rPr>
      </w:pPr>
      <w:r w:rsidRPr="00B469FC">
        <w:t>Si el Adjudicatari</w:t>
      </w:r>
      <w:r>
        <w:t>o</w:t>
      </w:r>
      <w:r w:rsidRPr="00B469FC">
        <w:t xml:space="preserve"> no </w:t>
      </w:r>
      <w:r w:rsidR="00584EBD">
        <w:t xml:space="preserve">cumple con la obligación de </w:t>
      </w:r>
      <w:r w:rsidRPr="00B469FC">
        <w:t>entrega</w:t>
      </w:r>
      <w:r w:rsidR="00584EBD">
        <w:t>r</w:t>
      </w:r>
      <w:r w:rsidRPr="00B469FC">
        <w:t xml:space="preserve"> la garantía de fiel, íntegro y oportuno cumplimiento de las Exigencias de Bases. </w:t>
      </w:r>
      <w:bookmarkStart w:id="50" w:name="_28h4qwu"/>
      <w:bookmarkStart w:id="51" w:name="_Ref417399770"/>
      <w:bookmarkEnd w:id="50"/>
    </w:p>
    <w:p w14:paraId="3175094D" w14:textId="77777777" w:rsidR="002D5370" w:rsidRDefault="002D5370" w:rsidP="00214FFC">
      <w:pPr>
        <w:pStyle w:val="Prrafodelista"/>
      </w:pPr>
    </w:p>
    <w:p w14:paraId="44672892" w14:textId="1E063E8C" w:rsidR="00572EBF" w:rsidRPr="00214FFC" w:rsidRDefault="00572EBF" w:rsidP="00F92D8F">
      <w:pPr>
        <w:pStyle w:val="Prrafodelista"/>
        <w:numPr>
          <w:ilvl w:val="0"/>
          <w:numId w:val="8"/>
        </w:numPr>
        <w:rPr>
          <w:sz w:val="24"/>
          <w:szCs w:val="24"/>
        </w:rPr>
      </w:pPr>
      <w:r>
        <w:t>Si, de ser procedente, el Adjudicatario no tramita oportunamente sus modificaciones de Concesión ante el CNTV.</w:t>
      </w:r>
    </w:p>
    <w:p w14:paraId="759B6D50" w14:textId="77777777" w:rsidR="00E46110" w:rsidRDefault="00E46110" w:rsidP="00E46110">
      <w:pPr>
        <w:pStyle w:val="Prrafodelista"/>
      </w:pPr>
    </w:p>
    <w:p w14:paraId="08FDF28E" w14:textId="0833B6A8" w:rsidR="009034DC" w:rsidRPr="00E46110" w:rsidRDefault="00E46110" w:rsidP="00E46110">
      <w:pPr>
        <w:pStyle w:val="Anexo3"/>
        <w:numPr>
          <w:ilvl w:val="0"/>
          <w:numId w:val="0"/>
        </w:numPr>
        <w:jc w:val="both"/>
      </w:pPr>
      <w:r>
        <w:t xml:space="preserve">Artículo 23° </w:t>
      </w:r>
      <w:r w:rsidR="009034DC" w:rsidRPr="00F7767C">
        <w:t>Garantía de fiel, íntegro y oportuno cumplimiento de</w:t>
      </w:r>
      <w:r w:rsidR="0061444A" w:rsidRPr="00F7767C">
        <w:t xml:space="preserve"> </w:t>
      </w:r>
      <w:r w:rsidR="009034DC" w:rsidRPr="00F7767C">
        <w:t>l</w:t>
      </w:r>
      <w:r w:rsidR="0061444A" w:rsidRPr="00F7767C">
        <w:t>as exigencias de las Bases</w:t>
      </w:r>
      <w:bookmarkEnd w:id="51"/>
      <w:r w:rsidR="00E502E7" w:rsidRPr="00F7767C">
        <w:t>.</w:t>
      </w:r>
    </w:p>
    <w:p w14:paraId="7B2267E5" w14:textId="0833E300" w:rsidR="00FC6A31" w:rsidRDefault="00AA0540" w:rsidP="00FC6A31">
      <w:bookmarkStart w:id="52" w:name="_Hlk127977225"/>
      <w:r>
        <w:t xml:space="preserve">La Beneficiaria </w:t>
      </w:r>
      <w:r w:rsidR="00842411">
        <w:t xml:space="preserve">deberá garantizar el cumplimiento de la totalidad de las Exigencias de Bases en los plazos y términos descritos en las presentes Bases y en su Propuesta, durante todo el Período de Obligatoriedad de las Exigencias de Bases, para lo cual deberá entregar </w:t>
      </w:r>
      <w:r w:rsidR="00C92837" w:rsidRPr="00CA4488">
        <w:t>un</w:t>
      </w:r>
      <w:r w:rsidR="00C92837">
        <w:t>o (1) de los siguientes instrumentos que se describen a continuación</w:t>
      </w:r>
      <w:r w:rsidR="00FC6A31">
        <w:t xml:space="preserve"> por cada Zona de Postulación Adjudicada:</w:t>
      </w:r>
    </w:p>
    <w:p w14:paraId="6D524E54" w14:textId="77777777" w:rsidR="00D1334B" w:rsidRDefault="00D1334B" w:rsidP="00FC6A31"/>
    <w:p w14:paraId="71F8BDAA" w14:textId="77777777" w:rsidR="00FC6A31" w:rsidRDefault="00FC6A31" w:rsidP="00FC6A31">
      <w:pPr>
        <w:ind w:left="709"/>
      </w:pPr>
      <w:r>
        <w:t>a)</w:t>
      </w:r>
      <w:r>
        <w:tab/>
        <w:t>Una Boleta de garantía bancaria emitida por un banco con sucursal en Chile;</w:t>
      </w:r>
    </w:p>
    <w:p w14:paraId="6E911E2A" w14:textId="3508C0E2" w:rsidR="00FC6A31" w:rsidRDefault="00FC6A31" w:rsidP="00FC6A31">
      <w:pPr>
        <w:ind w:left="709"/>
      </w:pPr>
      <w:r>
        <w:t>b)</w:t>
      </w:r>
      <w:r>
        <w:tab/>
        <w:t>Un vale vista emitido por un banco con sucursal en Chile</w:t>
      </w:r>
      <w:r w:rsidR="00D1334B">
        <w:t>;</w:t>
      </w:r>
    </w:p>
    <w:p w14:paraId="503F1164" w14:textId="4998344B" w:rsidR="00FC6A31" w:rsidRDefault="00FC6A31" w:rsidP="00FC6A31">
      <w:pPr>
        <w:ind w:left="709"/>
      </w:pPr>
      <w:r>
        <w:t>c)</w:t>
      </w:r>
      <w:r>
        <w:tab/>
        <w:t xml:space="preserve">Un Certificado de fianza emitido por una </w:t>
      </w:r>
      <w:r w:rsidR="00711327" w:rsidRPr="0013784F">
        <w:t>Institución de Garantía Recíproca regulada por la Ley 20.179</w:t>
      </w:r>
      <w:r w:rsidR="00711327">
        <w:t>;</w:t>
      </w:r>
      <w:r>
        <w:t xml:space="preserve"> o </w:t>
      </w:r>
    </w:p>
    <w:p w14:paraId="3207F4B9" w14:textId="1E8B04F8" w:rsidR="00C92837" w:rsidRDefault="00FC6A31" w:rsidP="00FC6A31">
      <w:pPr>
        <w:ind w:left="709"/>
      </w:pPr>
      <w:r>
        <w:t>d)</w:t>
      </w:r>
      <w:r>
        <w:tab/>
        <w:t>Una póliza de seguro de ejecución inmediata y sin intervención de liquidador emitido por una Entidad Aseguradora con sucursal en Chile.</w:t>
      </w:r>
    </w:p>
    <w:p w14:paraId="76442DC1" w14:textId="77777777" w:rsidR="00C92837" w:rsidRDefault="00C92837" w:rsidP="00C92837"/>
    <w:p w14:paraId="5E2DB2DC" w14:textId="77777777" w:rsidR="00C92837" w:rsidRDefault="00C92837" w:rsidP="00C92837"/>
    <w:p w14:paraId="0BAD508E" w14:textId="7273BC7E" w:rsidR="00842411" w:rsidRDefault="00C92837" w:rsidP="00C03237">
      <w:r>
        <w:t xml:space="preserve">El instrumento financiero que presente la Beneficiaria debe ser </w:t>
      </w:r>
      <w:r w:rsidR="00842411">
        <w:t xml:space="preserve">correspondiente a un </w:t>
      </w:r>
      <w:r w:rsidR="00C72180">
        <w:t>10</w:t>
      </w:r>
      <w:r w:rsidR="009969E9">
        <w:t>%</w:t>
      </w:r>
      <w:r w:rsidR="00842411">
        <w:t xml:space="preserve"> del Subsidio máximo individualizado en el Anexo N° 4 de las Bases Específicas, de acuerdo a la Zonas de Postulación adjudicada, expresando su valor en UF correspondiente a la fecha de la presentación de la garantía, la cual deberá ser tomada en favor de la Subsecretaria de Telecomunicaciones, pagadera a la vista y a su sólo requerimiento, no estando en consecuencia su pago sujeto a condición alguna.</w:t>
      </w:r>
    </w:p>
    <w:p w14:paraId="12F80DE9" w14:textId="77777777" w:rsidR="00842411" w:rsidRDefault="00842411" w:rsidP="00C03237"/>
    <w:p w14:paraId="513A7192" w14:textId="2EFACCFB" w:rsidR="00842411" w:rsidRDefault="00842411" w:rsidP="00C03237">
      <w:r>
        <w:t xml:space="preserve">La glosa de estas garantías deberá identificar la Zona de Postulación adjudicada, en los siguientes términos: “Para garantizar el fiel, íntegro y oportuno cumplimiento de las Exigencias de Bases del Proyecto </w:t>
      </w:r>
      <w:r w:rsidR="00D1334B">
        <w:t>TVD-ST</w:t>
      </w:r>
      <w:r>
        <w:t xml:space="preserve">, Código: </w:t>
      </w:r>
      <w:r w:rsidR="009969E9">
        <w:t xml:space="preserve">FDT-2023-01- ZP </w:t>
      </w:r>
      <w:r>
        <w:t>(con ZP: Zona de Postulación)”</w:t>
      </w:r>
    </w:p>
    <w:p w14:paraId="4A23C448" w14:textId="77777777" w:rsidR="00842411" w:rsidRDefault="00842411" w:rsidP="00C03237"/>
    <w:p w14:paraId="592DDA9E" w14:textId="77777777" w:rsidR="00842411" w:rsidRDefault="00842411" w:rsidP="00C03237">
      <w:r>
        <w:t xml:space="preserve">Por ejemplo: </w:t>
      </w:r>
    </w:p>
    <w:p w14:paraId="4F28BEC8" w14:textId="77777777" w:rsidR="00842411" w:rsidRDefault="00842411" w:rsidP="00C03237"/>
    <w:p w14:paraId="692BE142" w14:textId="207FBB1C" w:rsidR="00842411" w:rsidRPr="00D32113" w:rsidRDefault="00842411" w:rsidP="00C03237">
      <w:pPr>
        <w:rPr>
          <w:i/>
          <w:iCs/>
        </w:rPr>
      </w:pPr>
      <w:r w:rsidRPr="00D32113">
        <w:rPr>
          <w:i/>
          <w:iCs/>
        </w:rPr>
        <w:t xml:space="preserve">“Para garantizar </w:t>
      </w:r>
      <w:bookmarkStart w:id="53" w:name="_Hlk135045202"/>
      <w:r w:rsidRPr="00D32113">
        <w:rPr>
          <w:i/>
          <w:iCs/>
        </w:rPr>
        <w:t xml:space="preserve">el fiel, íntegro y oportuno cumplimiento de las Exigencias de Bases del </w:t>
      </w:r>
      <w:bookmarkEnd w:id="53"/>
      <w:r w:rsidRPr="00D32113">
        <w:rPr>
          <w:i/>
          <w:iCs/>
        </w:rPr>
        <w:t>Proyecto ´</w:t>
      </w:r>
      <w:r w:rsidR="00D1334B">
        <w:rPr>
          <w:i/>
          <w:iCs/>
        </w:rPr>
        <w:t>TVD-ST</w:t>
      </w:r>
      <w:r w:rsidRPr="00D32113">
        <w:rPr>
          <w:i/>
          <w:iCs/>
        </w:rPr>
        <w:t>`, Código: FDT-</w:t>
      </w:r>
      <w:r w:rsidR="00FE11A7" w:rsidRPr="00D32113">
        <w:rPr>
          <w:i/>
          <w:iCs/>
        </w:rPr>
        <w:t>2023-0</w:t>
      </w:r>
      <w:r w:rsidR="00AC7011" w:rsidRPr="00D32113">
        <w:rPr>
          <w:i/>
          <w:iCs/>
        </w:rPr>
        <w:t>1</w:t>
      </w:r>
      <w:r w:rsidRPr="00D32113">
        <w:rPr>
          <w:i/>
          <w:iCs/>
        </w:rPr>
        <w:t xml:space="preserve">-Ancud-01” </w:t>
      </w:r>
    </w:p>
    <w:p w14:paraId="536DA2AD" w14:textId="77777777" w:rsidR="00842411" w:rsidRDefault="00842411" w:rsidP="00C03237"/>
    <w:p w14:paraId="3006B0CC" w14:textId="6DC37F0D" w:rsidR="00842411" w:rsidRDefault="00842411" w:rsidP="00C03237">
      <w:r>
        <w:t>Estas cauciones deberán entregarse al momento de la solicitud de pago del subsidio a que se refiere el Artículo 19° de estas Bases Específicas</w:t>
      </w:r>
      <w:r w:rsidR="00ED5144">
        <w:t>, en dependencias de Oficina de Partes de SUBTEL ubicada en calle Catedral Nº</w:t>
      </w:r>
      <w:r w:rsidR="00650C82">
        <w:t xml:space="preserve"> 1424, comuna de Santiago, entre</w:t>
      </w:r>
      <w:r w:rsidR="00DC5903">
        <w:t xml:space="preserve"> </w:t>
      </w:r>
      <w:r w:rsidR="00650C82">
        <w:t>09:00 y las 13:</w:t>
      </w:r>
      <w:r w:rsidR="00D32113">
        <w:t>59, y</w:t>
      </w:r>
      <w:r>
        <w:t xml:space="preserve"> será calificada de suficiente al momento de la emisión del certificado de pago correspondiente. Por su parte, la devolución de la caución </w:t>
      </w:r>
      <w:r w:rsidR="00853C70">
        <w:t>respectiva</w:t>
      </w:r>
      <w:r>
        <w:t xml:space="preserve"> se llevará a cabo dentro de los treinta (30) días hábiles siguientes a la fecha de término de vigencia de la respectiva garantía. </w:t>
      </w:r>
    </w:p>
    <w:p w14:paraId="0BB955CF" w14:textId="77777777" w:rsidR="00842411" w:rsidRDefault="00842411" w:rsidP="00C03237"/>
    <w:p w14:paraId="601D958D" w14:textId="06D93D9C" w:rsidR="00842411" w:rsidRDefault="00842411" w:rsidP="00C03237">
      <w:r>
        <w:t xml:space="preserve">Cada una de estas cauciones deberá tener un plazo de vigencia equivalente al Período de Obligatoriedad de las Exigencias de las Bases, de acuerdo a lo establecido en el Artículo </w:t>
      </w:r>
      <w:r w:rsidR="00D1334B">
        <w:t>12</w:t>
      </w:r>
      <w:r>
        <w:t>° de las presentes Bases Específicas, contados desde la notificación de la Resolución de Asignación más el tiempo que medie entre dicha fecha de notificación y la del oficio de recepción conforme de las obras e instalaciones del Sistema de Transmisión.</w:t>
      </w:r>
    </w:p>
    <w:p w14:paraId="69FF3AA1" w14:textId="77777777" w:rsidR="00842411" w:rsidRDefault="00842411" w:rsidP="00C03237"/>
    <w:p w14:paraId="01ADF3A1" w14:textId="4E17C102" w:rsidR="00842411" w:rsidRDefault="00842411" w:rsidP="00C03237">
      <w:r>
        <w:t>En el evento que a</w:t>
      </w:r>
      <w:r w:rsidR="00853C70">
        <w:t xml:space="preserve"> </w:t>
      </w:r>
      <w:r>
        <w:t>l</w:t>
      </w:r>
      <w:r w:rsidR="00853C70">
        <w:t>a</w:t>
      </w:r>
      <w:r>
        <w:t xml:space="preserve"> </w:t>
      </w:r>
      <w:r w:rsidR="00853C70">
        <w:t>Beneficiaria</w:t>
      </w:r>
      <w:r>
        <w:t xml:space="preserve"> se le entregue un anticipo de Subsidio, de conformidad a lo previsto en el Artículo 20° de estas Bases Específicas, la devolución de la caución correspondiente se realizará en la oportunidad y forma establecida en el Artículo </w:t>
      </w:r>
      <w:r w:rsidR="00C50638">
        <w:t>25</w:t>
      </w:r>
      <w:r>
        <w:t>° de las Bases Específicas.</w:t>
      </w:r>
    </w:p>
    <w:p w14:paraId="61F6C93C" w14:textId="4FC849B1" w:rsidR="000C04FC" w:rsidRPr="00353D9E" w:rsidRDefault="000C04FC" w:rsidP="00C03237"/>
    <w:bookmarkEnd w:id="52"/>
    <w:p w14:paraId="605D5999" w14:textId="12029332" w:rsidR="00C72180" w:rsidRPr="00C72180" w:rsidRDefault="00C72180" w:rsidP="00C72180">
      <w:pPr>
        <w:keepNext/>
        <w:keepLines/>
        <w:spacing w:before="120" w:after="240" w:line="276" w:lineRule="auto"/>
        <w:outlineLvl w:val="0"/>
        <w:rPr>
          <w:b/>
          <w:i/>
          <w:spacing w:val="-3"/>
          <w:sz w:val="24"/>
          <w:szCs w:val="24"/>
          <w:lang w:eastAsia="ja-JP"/>
        </w:rPr>
      </w:pPr>
      <w:r w:rsidRPr="00C72180">
        <w:rPr>
          <w:b/>
          <w:i/>
          <w:spacing w:val="-3"/>
          <w:sz w:val="24"/>
          <w:szCs w:val="24"/>
          <w:lang w:eastAsia="ja-JP"/>
        </w:rPr>
        <w:t>Artículo 2</w:t>
      </w:r>
      <w:r>
        <w:rPr>
          <w:b/>
          <w:i/>
          <w:spacing w:val="-3"/>
          <w:sz w:val="24"/>
          <w:szCs w:val="24"/>
          <w:lang w:eastAsia="ja-JP"/>
        </w:rPr>
        <w:t>4</w:t>
      </w:r>
      <w:r w:rsidRPr="00C72180">
        <w:rPr>
          <w:b/>
          <w:i/>
          <w:spacing w:val="-3"/>
          <w:sz w:val="24"/>
          <w:szCs w:val="24"/>
          <w:lang w:eastAsia="ja-JP"/>
        </w:rPr>
        <w:t>° Reducción de cauciones</w:t>
      </w:r>
    </w:p>
    <w:p w14:paraId="78433B4A" w14:textId="77777777" w:rsidR="00C72180" w:rsidRPr="00C72180" w:rsidRDefault="00C72180" w:rsidP="00C72180">
      <w:bookmarkStart w:id="54" w:name="_Hlk135045477"/>
      <w:r w:rsidRPr="00C72180">
        <w:t>La Beneficiaria podrá solicitar la reducción del monto de las cauciones señaladas en el Artículo 23° de las presente Bases Específicas, al término de cada año de obligación. Lo anterior, respecto de su monto original, en UF, a partir del primer año contado desde la recepción de obras e instalaciones del Sistema de Transmisión por parte de SUBTEL y así sucesivamente, de acuerdo a lo siguiente:</w:t>
      </w:r>
    </w:p>
    <w:bookmarkEnd w:id="54"/>
    <w:p w14:paraId="464677A0" w14:textId="77777777" w:rsidR="00C72180" w:rsidRPr="00C72180" w:rsidRDefault="00C72180" w:rsidP="00C72180"/>
    <w:tbl>
      <w:tblPr>
        <w:tblW w:w="5115" w:type="dxa"/>
        <w:jc w:val="center"/>
        <w:tblCellMar>
          <w:left w:w="0" w:type="dxa"/>
          <w:right w:w="0" w:type="dxa"/>
        </w:tblCellMar>
        <w:tblLook w:val="04A0" w:firstRow="1" w:lastRow="0" w:firstColumn="1" w:lastColumn="0" w:noHBand="0" w:noVBand="1"/>
      </w:tblPr>
      <w:tblGrid>
        <w:gridCol w:w="2620"/>
        <w:gridCol w:w="2495"/>
      </w:tblGrid>
      <w:tr w:rsidR="00C72180" w:rsidRPr="00C72180" w14:paraId="3A7566AE" w14:textId="77777777" w:rsidTr="00E81C3F">
        <w:trPr>
          <w:trHeight w:val="855"/>
          <w:jc w:val="center"/>
        </w:trPr>
        <w:tc>
          <w:tcPr>
            <w:tcW w:w="2620" w:type="dxa"/>
            <w:tcBorders>
              <w:top w:val="single" w:sz="4" w:space="0" w:color="auto"/>
              <w:left w:val="single" w:sz="4" w:space="0" w:color="auto"/>
              <w:bottom w:val="single" w:sz="8" w:space="0" w:color="auto"/>
              <w:right w:val="single" w:sz="8" w:space="0" w:color="FFFFFF"/>
            </w:tcBorders>
            <w:shd w:val="clear" w:color="auto" w:fill="1F497D"/>
            <w:tcMar>
              <w:top w:w="0" w:type="dxa"/>
              <w:left w:w="70" w:type="dxa"/>
              <w:bottom w:w="0" w:type="dxa"/>
              <w:right w:w="70" w:type="dxa"/>
            </w:tcMar>
            <w:vAlign w:val="center"/>
            <w:hideMark/>
          </w:tcPr>
          <w:p w14:paraId="186804C7" w14:textId="418132EB" w:rsidR="00C72180" w:rsidRPr="00C72180" w:rsidRDefault="00C72180" w:rsidP="00C72180">
            <w:pPr>
              <w:rPr>
                <w:rFonts w:ascii="Palatino Linotype" w:hAnsi="Palatino Linotype"/>
                <w:b/>
                <w:bCs/>
                <w:color w:val="FFFFFF" w:themeColor="background1"/>
                <w:sz w:val="18"/>
                <w:szCs w:val="18"/>
                <w:lang w:eastAsia="es-CL"/>
              </w:rPr>
            </w:pPr>
            <w:bookmarkStart w:id="55" w:name="_Hlk135045586"/>
            <w:r w:rsidRPr="00C72180">
              <w:rPr>
                <w:b/>
                <w:bCs/>
                <w:color w:val="FFFFFF" w:themeColor="background1"/>
                <w:sz w:val="18"/>
                <w:szCs w:val="18"/>
                <w:lang w:eastAsia="es-CL"/>
              </w:rPr>
              <w:t>Período de Obligatoriedad de las Exigencias de Bases</w:t>
            </w:r>
            <w:r w:rsidR="00FC6A31">
              <w:rPr>
                <w:b/>
                <w:bCs/>
                <w:color w:val="FFFFFF" w:themeColor="background1"/>
                <w:sz w:val="18"/>
                <w:szCs w:val="18"/>
                <w:lang w:eastAsia="es-CL"/>
              </w:rPr>
              <w:t xml:space="preserve"> restante</w:t>
            </w:r>
            <w:r w:rsidRPr="00C72180">
              <w:rPr>
                <w:b/>
                <w:bCs/>
                <w:color w:val="FFFFFF" w:themeColor="background1"/>
                <w:sz w:val="18"/>
                <w:szCs w:val="18"/>
                <w:lang w:eastAsia="es-CL"/>
              </w:rPr>
              <w:t xml:space="preserve"> (Años)</w:t>
            </w:r>
          </w:p>
        </w:tc>
        <w:tc>
          <w:tcPr>
            <w:tcW w:w="2495" w:type="dxa"/>
            <w:tcBorders>
              <w:top w:val="single" w:sz="4" w:space="0" w:color="auto"/>
              <w:left w:val="nil"/>
              <w:bottom w:val="single" w:sz="8" w:space="0" w:color="auto"/>
              <w:right w:val="single" w:sz="4" w:space="0" w:color="auto"/>
            </w:tcBorders>
            <w:shd w:val="clear" w:color="auto" w:fill="1F497D"/>
            <w:tcMar>
              <w:top w:w="0" w:type="dxa"/>
              <w:left w:w="70" w:type="dxa"/>
              <w:bottom w:w="0" w:type="dxa"/>
              <w:right w:w="70" w:type="dxa"/>
            </w:tcMar>
            <w:vAlign w:val="center"/>
            <w:hideMark/>
          </w:tcPr>
          <w:p w14:paraId="698BFCFD" w14:textId="77777777" w:rsidR="00C72180" w:rsidRPr="00C72180" w:rsidRDefault="00C72180" w:rsidP="00C72180">
            <w:pPr>
              <w:rPr>
                <w:rFonts w:ascii="Palatino Linotype" w:hAnsi="Palatino Linotype"/>
                <w:b/>
                <w:bCs/>
                <w:color w:val="FFFFFF" w:themeColor="background1"/>
                <w:sz w:val="18"/>
                <w:szCs w:val="18"/>
                <w:lang w:eastAsia="es-CL"/>
              </w:rPr>
            </w:pPr>
            <w:r w:rsidRPr="00C72180">
              <w:rPr>
                <w:b/>
                <w:bCs/>
                <w:color w:val="FFFFFF" w:themeColor="background1"/>
                <w:sz w:val="18"/>
                <w:szCs w:val="18"/>
                <w:lang w:eastAsia="es-CL"/>
              </w:rPr>
              <w:t>Porcentaje de Reducción Anual</w:t>
            </w:r>
          </w:p>
        </w:tc>
      </w:tr>
      <w:tr w:rsidR="00C72180" w:rsidRPr="00C72180" w14:paraId="4D3DA865" w14:textId="77777777" w:rsidTr="00E81C3F">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44F0E2D9" w14:textId="77777777" w:rsidR="00C72180" w:rsidRPr="00C72180" w:rsidRDefault="00C72180" w:rsidP="00C72180">
            <w:pPr>
              <w:rPr>
                <w:sz w:val="18"/>
                <w:szCs w:val="18"/>
                <w:lang w:eastAsia="es-CL"/>
              </w:rPr>
            </w:pPr>
            <w:r w:rsidRPr="00C72180">
              <w:rPr>
                <w:sz w:val="18"/>
                <w:szCs w:val="18"/>
                <w:lang w:eastAsia="es-CL"/>
              </w:rPr>
              <w:t>1</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14:paraId="683B7D2A" w14:textId="77777777" w:rsidR="00C72180" w:rsidRPr="00C72180" w:rsidRDefault="00C72180" w:rsidP="00C72180">
            <w:pPr>
              <w:rPr>
                <w:sz w:val="18"/>
                <w:szCs w:val="18"/>
                <w:lang w:eastAsia="es-CL"/>
              </w:rPr>
            </w:pPr>
            <w:r w:rsidRPr="00C72180">
              <w:rPr>
                <w:sz w:val="18"/>
                <w:szCs w:val="18"/>
                <w:lang w:eastAsia="es-CL"/>
              </w:rPr>
              <w:t>20%</w:t>
            </w:r>
          </w:p>
        </w:tc>
      </w:tr>
      <w:tr w:rsidR="00C72180" w:rsidRPr="00C72180" w14:paraId="3FA18143" w14:textId="77777777" w:rsidTr="00E81C3F">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5172195C" w14:textId="77777777" w:rsidR="00C72180" w:rsidRPr="00C72180" w:rsidRDefault="00C72180" w:rsidP="00C72180">
            <w:pPr>
              <w:rPr>
                <w:sz w:val="18"/>
                <w:szCs w:val="18"/>
                <w:lang w:eastAsia="es-CL"/>
              </w:rPr>
            </w:pPr>
            <w:r w:rsidRPr="00C72180">
              <w:rPr>
                <w:sz w:val="18"/>
                <w:szCs w:val="18"/>
                <w:lang w:eastAsia="es-CL"/>
              </w:rPr>
              <w:t xml:space="preserve">2 </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14:paraId="2143C321" w14:textId="77777777" w:rsidR="00C72180" w:rsidRPr="00C72180" w:rsidRDefault="00C72180" w:rsidP="00C72180">
            <w:pPr>
              <w:rPr>
                <w:sz w:val="18"/>
                <w:szCs w:val="18"/>
                <w:lang w:eastAsia="es-CL"/>
              </w:rPr>
            </w:pPr>
            <w:r w:rsidRPr="00C72180">
              <w:rPr>
                <w:sz w:val="18"/>
                <w:szCs w:val="18"/>
                <w:lang w:eastAsia="es-CL"/>
              </w:rPr>
              <w:t>40%</w:t>
            </w:r>
          </w:p>
        </w:tc>
      </w:tr>
      <w:tr w:rsidR="00C72180" w:rsidRPr="00C72180" w14:paraId="3ABAAEE7" w14:textId="77777777" w:rsidTr="00E81C3F">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31E8AAA0" w14:textId="77777777" w:rsidR="00C72180" w:rsidRPr="00C72180" w:rsidRDefault="00C72180" w:rsidP="00C72180">
            <w:pPr>
              <w:rPr>
                <w:sz w:val="18"/>
                <w:szCs w:val="18"/>
                <w:lang w:eastAsia="es-CL"/>
              </w:rPr>
            </w:pPr>
            <w:r w:rsidRPr="00C72180">
              <w:rPr>
                <w:sz w:val="18"/>
                <w:szCs w:val="18"/>
                <w:lang w:eastAsia="es-CL"/>
              </w:rPr>
              <w:t xml:space="preserve">3 </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14:paraId="45E69A4F" w14:textId="77777777" w:rsidR="00C72180" w:rsidRPr="00C72180" w:rsidRDefault="00C72180" w:rsidP="00C72180">
            <w:pPr>
              <w:rPr>
                <w:sz w:val="18"/>
                <w:szCs w:val="18"/>
                <w:lang w:eastAsia="es-CL"/>
              </w:rPr>
            </w:pPr>
            <w:r w:rsidRPr="00C72180">
              <w:rPr>
                <w:sz w:val="18"/>
                <w:szCs w:val="18"/>
                <w:lang w:eastAsia="es-CL"/>
              </w:rPr>
              <w:t>60%</w:t>
            </w:r>
          </w:p>
        </w:tc>
      </w:tr>
      <w:tr w:rsidR="00C72180" w:rsidRPr="00C72180" w14:paraId="5ABBE9C0" w14:textId="77777777" w:rsidTr="00E81C3F">
        <w:trPr>
          <w:trHeight w:val="300"/>
          <w:jc w:val="center"/>
        </w:trPr>
        <w:tc>
          <w:tcPr>
            <w:tcW w:w="2620" w:type="dxa"/>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hideMark/>
          </w:tcPr>
          <w:p w14:paraId="26D4A478" w14:textId="77777777" w:rsidR="00C72180" w:rsidRPr="00C72180" w:rsidRDefault="00C72180" w:rsidP="00C72180">
            <w:pPr>
              <w:rPr>
                <w:sz w:val="18"/>
                <w:szCs w:val="18"/>
                <w:lang w:eastAsia="es-CL"/>
              </w:rPr>
            </w:pPr>
            <w:r w:rsidRPr="00C72180">
              <w:rPr>
                <w:sz w:val="18"/>
                <w:szCs w:val="18"/>
                <w:lang w:eastAsia="es-CL"/>
              </w:rPr>
              <w:t xml:space="preserve">4 </w:t>
            </w:r>
          </w:p>
        </w:tc>
        <w:tc>
          <w:tcPr>
            <w:tcW w:w="2495" w:type="dxa"/>
            <w:tcBorders>
              <w:top w:val="single" w:sz="8" w:space="0" w:color="auto"/>
              <w:left w:val="nil"/>
              <w:bottom w:val="single" w:sz="4" w:space="0" w:color="auto"/>
              <w:right w:val="single" w:sz="4" w:space="0" w:color="auto"/>
            </w:tcBorders>
            <w:noWrap/>
            <w:tcMar>
              <w:top w:w="0" w:type="dxa"/>
              <w:left w:w="70" w:type="dxa"/>
              <w:bottom w:w="0" w:type="dxa"/>
              <w:right w:w="70" w:type="dxa"/>
            </w:tcMar>
            <w:vAlign w:val="center"/>
            <w:hideMark/>
          </w:tcPr>
          <w:p w14:paraId="46B64D2F" w14:textId="77777777" w:rsidR="00C72180" w:rsidRPr="00C72180" w:rsidRDefault="00C72180" w:rsidP="00C72180">
            <w:pPr>
              <w:rPr>
                <w:sz w:val="18"/>
                <w:szCs w:val="18"/>
                <w:lang w:eastAsia="es-CL"/>
              </w:rPr>
            </w:pPr>
            <w:r w:rsidRPr="00C72180">
              <w:rPr>
                <w:sz w:val="18"/>
                <w:szCs w:val="18"/>
                <w:lang w:eastAsia="es-CL"/>
              </w:rPr>
              <w:t>80%</w:t>
            </w:r>
          </w:p>
        </w:tc>
      </w:tr>
      <w:bookmarkEnd w:id="55"/>
    </w:tbl>
    <w:p w14:paraId="7603573E" w14:textId="77777777" w:rsidR="00C72180" w:rsidRPr="00C72180" w:rsidRDefault="00C72180" w:rsidP="00C72180"/>
    <w:p w14:paraId="7936E652" w14:textId="77777777" w:rsidR="00C72180" w:rsidRPr="00C72180" w:rsidRDefault="00C72180" w:rsidP="00C72180"/>
    <w:p w14:paraId="4A2EE148" w14:textId="77777777" w:rsidR="00C72180" w:rsidRPr="00C72180" w:rsidRDefault="00C72180" w:rsidP="00C72180">
      <w:bookmarkStart w:id="56" w:name="_Hlk135045605"/>
      <w:r w:rsidRPr="00C72180">
        <w:t>Las solicitudes para realizar los mencionados cambios o prórrogas de cauciones, deberán efectuarse por escrito e ingresarse en oficina de partes de SUBTEL, la que estudiará la solicitud y de aceptarla, informará a la Beneficiaria dentro del plazo de quince (15) días hábiles, contados desde el ingreso de la solicitud señalada. La caución vigente será devuelta a la Beneficiaria contra recepción conforme por parte de SUBTEL de la nueva garantía, cuyo vencimiento debe ser el mismo que el de la garantía inicial.</w:t>
      </w:r>
    </w:p>
    <w:p w14:paraId="03856CFD" w14:textId="77777777" w:rsidR="00C72180" w:rsidRPr="00C72180" w:rsidRDefault="00C72180" w:rsidP="00C72180"/>
    <w:p w14:paraId="30B2D39E" w14:textId="77777777" w:rsidR="00C72180" w:rsidRPr="00C72180" w:rsidRDefault="00C72180" w:rsidP="00C72180">
      <w:r w:rsidRPr="00C72180">
        <w:t>Los porcentajes de reducción anual no serán acumulables de un año a otro.</w:t>
      </w:r>
    </w:p>
    <w:bookmarkEnd w:id="56"/>
    <w:p w14:paraId="2A12DACA" w14:textId="77777777" w:rsidR="000153E4" w:rsidRPr="00F7767C" w:rsidRDefault="000153E4" w:rsidP="00C03237"/>
    <w:p w14:paraId="58D16119" w14:textId="429D044D" w:rsidR="009034DC" w:rsidRPr="00F7767C" w:rsidRDefault="00E46110" w:rsidP="00E46110">
      <w:pPr>
        <w:pStyle w:val="Anexo3"/>
        <w:numPr>
          <w:ilvl w:val="0"/>
          <w:numId w:val="0"/>
        </w:numPr>
        <w:jc w:val="both"/>
      </w:pPr>
      <w:bookmarkStart w:id="57" w:name="_nmf14n"/>
      <w:bookmarkStart w:id="58" w:name="_Ref417399461"/>
      <w:bookmarkEnd w:id="57"/>
      <w:r>
        <w:t>Artículo 2</w:t>
      </w:r>
      <w:r w:rsidR="00C72180">
        <w:t>5</w:t>
      </w:r>
      <w:r>
        <w:t xml:space="preserve">° </w:t>
      </w:r>
      <w:r w:rsidR="009034DC" w:rsidRPr="00F7767C">
        <w:t>Garantía de anticipo</w:t>
      </w:r>
      <w:bookmarkEnd w:id="58"/>
    </w:p>
    <w:p w14:paraId="2BFE3251" w14:textId="422C1884" w:rsidR="00FC6A31" w:rsidRDefault="00AF4956" w:rsidP="00FC6A31">
      <w:bookmarkStart w:id="59" w:name="_Hlk135043865"/>
      <w:r w:rsidRPr="00CF0300">
        <w:t xml:space="preserve">En </w:t>
      </w:r>
      <w:r w:rsidR="00DD1BD7">
        <w:t xml:space="preserve">el </w:t>
      </w:r>
      <w:r w:rsidRPr="00CF0300">
        <w:t>caso que la Beneficiaria solicite un anticipo conforme a lo indicad</w:t>
      </w:r>
      <w:r>
        <w:t xml:space="preserve">o en el </w:t>
      </w:r>
      <w:r w:rsidRPr="00B469FC">
        <w:t>Artículo 20° de estas</w:t>
      </w:r>
      <w:r w:rsidRPr="00CF0300">
        <w:t xml:space="preserve"> Bases Específicas, deberá acompañar, junto a la solicitud </w:t>
      </w:r>
      <w:r w:rsidRPr="00425B6B">
        <w:t>de anticipo,</w:t>
      </w:r>
      <w:r w:rsidR="00DD1BD7" w:rsidRPr="00425B6B">
        <w:t xml:space="preserve"> uno (1) de los siguientes instrumentos financieros que se describen</w:t>
      </w:r>
      <w:r w:rsidR="00DD1BD7">
        <w:t xml:space="preserve"> a continuación</w:t>
      </w:r>
      <w:r w:rsidR="00FC6A31">
        <w:t xml:space="preserve"> por cada anticipo solicitado:</w:t>
      </w:r>
    </w:p>
    <w:p w14:paraId="51DD1402" w14:textId="77777777" w:rsidR="00FC6A31" w:rsidRDefault="00FC6A31" w:rsidP="00F92D8F">
      <w:pPr>
        <w:pStyle w:val="Prrafodelista"/>
        <w:numPr>
          <w:ilvl w:val="0"/>
          <w:numId w:val="56"/>
        </w:numPr>
      </w:pPr>
      <w:r>
        <w:t>Una Boleta de garantía bancaria emitida por un banco con sucursal en Chile;</w:t>
      </w:r>
    </w:p>
    <w:p w14:paraId="29556E9D" w14:textId="77CA8380" w:rsidR="00FC6A31" w:rsidRDefault="00FC6A31" w:rsidP="00F92D8F">
      <w:pPr>
        <w:pStyle w:val="Prrafodelista"/>
        <w:numPr>
          <w:ilvl w:val="0"/>
          <w:numId w:val="56"/>
        </w:numPr>
      </w:pPr>
      <w:r>
        <w:t>Un vale vista emitido por un banco con sucursal en Chile</w:t>
      </w:r>
      <w:r w:rsidR="00D1334B">
        <w:t>;</w:t>
      </w:r>
    </w:p>
    <w:p w14:paraId="4D81475D" w14:textId="1BBC1986" w:rsidR="00FC6A31" w:rsidRDefault="00FC6A31" w:rsidP="00F92D8F">
      <w:pPr>
        <w:pStyle w:val="Prrafodelista"/>
        <w:numPr>
          <w:ilvl w:val="0"/>
          <w:numId w:val="56"/>
        </w:numPr>
      </w:pPr>
      <w:r>
        <w:t xml:space="preserve">Un Certificado de fianza emitido por una </w:t>
      </w:r>
      <w:r w:rsidR="00711327" w:rsidRPr="0013784F">
        <w:t>Institución de Garantía Recíproca regulada por la Ley 20.179</w:t>
      </w:r>
      <w:r w:rsidR="00711327">
        <w:t>;</w:t>
      </w:r>
      <w:r w:rsidR="00D1334B">
        <w:t xml:space="preserve"> </w:t>
      </w:r>
      <w:r>
        <w:t xml:space="preserve">o </w:t>
      </w:r>
    </w:p>
    <w:p w14:paraId="739B9BD1" w14:textId="77777777" w:rsidR="00FC6A31" w:rsidRDefault="00FC6A31" w:rsidP="00F92D8F">
      <w:pPr>
        <w:pStyle w:val="Prrafodelista"/>
        <w:numPr>
          <w:ilvl w:val="0"/>
          <w:numId w:val="56"/>
        </w:numPr>
      </w:pPr>
      <w:r>
        <w:t>Una póliza de seguro de ejecución inmediata y sin intervención de liquidador emitido por una Entidad Aseguradora con sucursal en Chile.</w:t>
      </w:r>
    </w:p>
    <w:p w14:paraId="2659146B" w14:textId="77777777" w:rsidR="00F92D8F" w:rsidRDefault="00F92D8F" w:rsidP="00F92D8F">
      <w:pPr>
        <w:pStyle w:val="Prrafodelista"/>
      </w:pPr>
    </w:p>
    <w:p w14:paraId="7F819250" w14:textId="3500480C" w:rsidR="00AF4956" w:rsidRPr="00173851" w:rsidRDefault="00DD1BD7" w:rsidP="00C03237">
      <w:r>
        <w:t>El instrumento financiero presentado por la Proponente</w:t>
      </w:r>
      <w:r w:rsidR="00AF4956">
        <w:t xml:space="preserve"> </w:t>
      </w:r>
      <w:r>
        <w:t>debe corresponder</w:t>
      </w:r>
      <w:r w:rsidR="00AF4956">
        <w:t xml:space="preserve"> a un 100% del anticipo solicitado, </w:t>
      </w:r>
      <w:r w:rsidR="00AF4956" w:rsidRPr="00173851">
        <w:t xml:space="preserve">expresando su valor en UF correspondiente a la fecha de la presentación de la </w:t>
      </w:r>
      <w:r w:rsidR="00AF4956">
        <w:t>caución</w:t>
      </w:r>
      <w:r w:rsidR="00AF4956" w:rsidRPr="00173851">
        <w:t>, la cual deberá ser to</w:t>
      </w:r>
      <w:r w:rsidR="009969E9">
        <w:t>mada en favor de la Subsecretarí</w:t>
      </w:r>
      <w:r w:rsidR="00AF4956" w:rsidRPr="00173851">
        <w:t>a de Telecomunicaciones, pagadera a la vista y a su sólo requerimiento, no estando en consecuencia su pago sujeto a condición alguna</w:t>
      </w:r>
      <w:r w:rsidR="001364E0">
        <w:t xml:space="preserve">, y ser ingresada en Oficina de Partes de SUBTEL, ubicada en </w:t>
      </w:r>
      <w:r w:rsidR="008F4864" w:rsidRPr="008F4864">
        <w:t>Catedral N°1424</w:t>
      </w:r>
      <w:r w:rsidR="008F4864">
        <w:t>,</w:t>
      </w:r>
      <w:r w:rsidR="009F31C5">
        <w:t xml:space="preserve"> comuna de</w:t>
      </w:r>
      <w:r w:rsidR="008F4864">
        <w:t xml:space="preserve"> Santiago.</w:t>
      </w:r>
    </w:p>
    <w:p w14:paraId="3B96F7A9" w14:textId="77777777" w:rsidR="004B1D12" w:rsidRPr="00F7767C" w:rsidRDefault="004B1D12" w:rsidP="00C03237"/>
    <w:p w14:paraId="193E44F6" w14:textId="00979184" w:rsidR="00AF4956" w:rsidRDefault="00AF4956" w:rsidP="00C03237">
      <w:bookmarkStart w:id="60" w:name="_Hlk127982139"/>
      <w:r w:rsidRPr="00B469FC">
        <w:t>Asimismo, esta caución</w:t>
      </w:r>
      <w:bookmarkEnd w:id="60"/>
      <w:r w:rsidRPr="00B469FC">
        <w:t xml:space="preserve"> deberá tener una vigencia mínima de </w:t>
      </w:r>
      <w:r w:rsidR="006A1286">
        <w:rPr>
          <w:noProof/>
        </w:rPr>
        <w:t>di</w:t>
      </w:r>
      <w:r w:rsidR="00D10AAF">
        <w:rPr>
          <w:noProof/>
        </w:rPr>
        <w:t>e</w:t>
      </w:r>
      <w:r w:rsidR="006A1286">
        <w:rPr>
          <w:noProof/>
        </w:rPr>
        <w:t>ciocho</w:t>
      </w:r>
      <w:r w:rsidR="006A1286" w:rsidRPr="00B469FC">
        <w:rPr>
          <w:noProof/>
        </w:rPr>
        <w:t xml:space="preserve"> </w:t>
      </w:r>
      <w:r w:rsidRPr="00B469FC">
        <w:rPr>
          <w:noProof/>
        </w:rPr>
        <w:t>(</w:t>
      </w:r>
      <w:r w:rsidR="006A1286" w:rsidRPr="00B469FC">
        <w:rPr>
          <w:noProof/>
        </w:rPr>
        <w:t>1</w:t>
      </w:r>
      <w:r w:rsidR="006A1286">
        <w:rPr>
          <w:noProof/>
        </w:rPr>
        <w:t>8</w:t>
      </w:r>
      <w:r w:rsidRPr="00B469FC">
        <w:rPr>
          <w:noProof/>
        </w:rPr>
        <w:t>) meses</w:t>
      </w:r>
      <w:r w:rsidRPr="00B469FC">
        <w:t xml:space="preserve"> contados desde la fecha de la presentación de la solicitud de anticipo.</w:t>
      </w:r>
      <w:r w:rsidRPr="00CF0300">
        <w:t xml:space="preserve"> </w:t>
      </w:r>
    </w:p>
    <w:p w14:paraId="4EA8FDB6" w14:textId="77777777" w:rsidR="004B1D12" w:rsidRPr="00F7767C" w:rsidRDefault="004B1D12" w:rsidP="00C03237"/>
    <w:p w14:paraId="1E1C7925" w14:textId="51B614DF" w:rsidR="00AF4956" w:rsidRDefault="00AF4956" w:rsidP="00C03237">
      <w:r w:rsidRPr="00CF0300">
        <w:t xml:space="preserve">La glosa de la garantía deberá indicar: “Para garantizar el </w:t>
      </w:r>
      <w:r>
        <w:t>A</w:t>
      </w:r>
      <w:r w:rsidRPr="00CF0300">
        <w:t>nticipo</w:t>
      </w:r>
      <w:r>
        <w:t xml:space="preserve"> de Subsidio </w:t>
      </w:r>
      <w:r w:rsidRPr="00B5135B">
        <w:t xml:space="preserve">del Proyecto </w:t>
      </w:r>
      <w:r w:rsidR="00D1334B">
        <w:t>TVD-ST</w:t>
      </w:r>
      <w:r w:rsidRPr="00B5135B">
        <w:t xml:space="preserve">, Código: </w:t>
      </w:r>
      <w:r w:rsidR="009969E9" w:rsidRPr="00B5135B">
        <w:t>FDT-</w:t>
      </w:r>
      <w:r w:rsidR="009969E9">
        <w:t>2023-01</w:t>
      </w:r>
      <w:r w:rsidR="009969E9" w:rsidRPr="00B5135B">
        <w:t xml:space="preserve"> -ZP </w:t>
      </w:r>
      <w:r w:rsidRPr="00B5135B">
        <w:t xml:space="preserve">(con </w:t>
      </w:r>
      <w:r>
        <w:t>ZP: Zona de Postulación)”</w:t>
      </w:r>
    </w:p>
    <w:p w14:paraId="45603EEE" w14:textId="77777777" w:rsidR="00AF4956" w:rsidRDefault="00AF4956" w:rsidP="00C03237"/>
    <w:p w14:paraId="185B1D09" w14:textId="77777777" w:rsidR="00AF4956" w:rsidRDefault="00AF4956" w:rsidP="00C03237">
      <w:r w:rsidRPr="00065298">
        <w:lastRenderedPageBreak/>
        <w:t xml:space="preserve">Por ejemplo: </w:t>
      </w:r>
    </w:p>
    <w:p w14:paraId="7A759D4F" w14:textId="77777777" w:rsidR="00AF4956" w:rsidRPr="00D32113" w:rsidRDefault="00AF4956" w:rsidP="00C03237">
      <w:pPr>
        <w:rPr>
          <w:i/>
          <w:iCs/>
        </w:rPr>
      </w:pPr>
    </w:p>
    <w:p w14:paraId="0D20E500" w14:textId="514B9763" w:rsidR="00AF4956" w:rsidRPr="00D32113" w:rsidRDefault="00AF4956" w:rsidP="00C03237">
      <w:pPr>
        <w:rPr>
          <w:i/>
          <w:iCs/>
        </w:rPr>
      </w:pPr>
      <w:r w:rsidRPr="00D32113">
        <w:rPr>
          <w:i/>
          <w:iCs/>
        </w:rPr>
        <w:t>“Para garantizar el Anticipo de Subsidio del Proyecto ´</w:t>
      </w:r>
      <w:r w:rsidR="00D1334B" w:rsidRPr="00D32113">
        <w:rPr>
          <w:i/>
          <w:iCs/>
        </w:rPr>
        <w:t>TVD-ST</w:t>
      </w:r>
      <w:r w:rsidRPr="00D32113">
        <w:rPr>
          <w:i/>
          <w:iCs/>
        </w:rPr>
        <w:t>`, Código: FDT-</w:t>
      </w:r>
      <w:r w:rsidR="00FE11A7" w:rsidRPr="00D32113">
        <w:rPr>
          <w:i/>
          <w:iCs/>
        </w:rPr>
        <w:t>2023-0</w:t>
      </w:r>
      <w:r w:rsidR="00AC7011" w:rsidRPr="00D32113">
        <w:rPr>
          <w:i/>
          <w:iCs/>
        </w:rPr>
        <w:t>1</w:t>
      </w:r>
      <w:r w:rsidRPr="00D32113">
        <w:rPr>
          <w:i/>
          <w:iCs/>
        </w:rPr>
        <w:t>- Ancud-01”</w:t>
      </w:r>
    </w:p>
    <w:p w14:paraId="41FDE9DF" w14:textId="77777777" w:rsidR="00AF4956" w:rsidRDefault="00AF4956" w:rsidP="00C03237"/>
    <w:p w14:paraId="4501E4AE" w14:textId="77777777" w:rsidR="00AF4956" w:rsidRPr="007E197F" w:rsidRDefault="00AF4956" w:rsidP="007E197F">
      <w:pPr>
        <w:pStyle w:val="Textoindependiente"/>
        <w:jc w:val="both"/>
        <w:rPr>
          <w:rFonts w:ascii="Bookman Old Style" w:hAnsi="Bookman Old Style"/>
          <w:sz w:val="22"/>
          <w:szCs w:val="22"/>
        </w:rPr>
      </w:pPr>
      <w:r w:rsidRPr="007E197F">
        <w:rPr>
          <w:rFonts w:ascii="Bookman Old Style" w:hAnsi="Bookman Old Style"/>
          <w:sz w:val="22"/>
          <w:szCs w:val="22"/>
        </w:rPr>
        <w:t xml:space="preserve">Por su parte, la Beneficiaria podrá solicitar la devolución de esta caución por anticipo dentro de los treinta (30) días hábiles siguientes a la fecha en que SUBTEL notifique el oficio de recepción conforme de las obras e instalaciones del Sistema de Transmisión objeto del presente Concurso, según corresponda. </w:t>
      </w:r>
    </w:p>
    <w:bookmarkEnd w:id="59"/>
    <w:p w14:paraId="1133E136" w14:textId="77777777" w:rsidR="00961FA7" w:rsidRPr="00F7767C" w:rsidRDefault="00961FA7" w:rsidP="00C03237"/>
    <w:p w14:paraId="46F7D554" w14:textId="4B497B14" w:rsidR="009034DC" w:rsidRPr="00F7767C" w:rsidRDefault="001430F3" w:rsidP="001430F3">
      <w:pPr>
        <w:pStyle w:val="Anexo3"/>
        <w:numPr>
          <w:ilvl w:val="0"/>
          <w:numId w:val="0"/>
        </w:numPr>
        <w:jc w:val="both"/>
      </w:pPr>
      <w:bookmarkStart w:id="61" w:name="_1mrcu09"/>
      <w:bookmarkEnd w:id="61"/>
      <w:r>
        <w:t xml:space="preserve">Artículo 26° </w:t>
      </w:r>
      <w:r w:rsidR="009034DC" w:rsidRPr="00F7767C">
        <w:t>Reemplazo y ejecución de garantías</w:t>
      </w:r>
    </w:p>
    <w:p w14:paraId="51DB3DEB" w14:textId="4BBCC2FE" w:rsidR="003F6B96" w:rsidRPr="00CF0300" w:rsidRDefault="003F6B96" w:rsidP="00C03237">
      <w:bookmarkStart w:id="62" w:name="_Hlk135045991"/>
      <w:r>
        <w:t>En</w:t>
      </w:r>
      <w:r w:rsidRPr="00CF0300">
        <w:t xml:space="preserve"> caso que no se haya producido aún el respectivo evento o condición que dé lugar a la devolución de </w:t>
      </w:r>
      <w:r w:rsidRPr="00E75332">
        <w:t>la respectiva caución</w:t>
      </w:r>
      <w:r w:rsidRPr="00CF0300">
        <w:t>, y ésta estuviere por vencer, la Proponente, el Adjudicatario y/o la Beneficiaria</w:t>
      </w:r>
      <w:r>
        <w:t>, según corresponda,</w:t>
      </w:r>
      <w:r w:rsidRPr="00CF0300">
        <w:t xml:space="preserve"> estará </w:t>
      </w:r>
      <w:r w:rsidRPr="00E75332">
        <w:t>obligada a renovar o prorrogar la vigencia de dicha caución con una antelación no inferior a quince (15) días hábiles anteriores al vencimiento de la caución original.</w:t>
      </w:r>
      <w:r w:rsidRPr="00CF0300">
        <w:t xml:space="preserve"> De no entregarse a SUBTEL una nueva garantía, a más tardar en el plazo antes indicado, ésta última </w:t>
      </w:r>
      <w:r>
        <w:t xml:space="preserve">quedará facultada para ejecutar </w:t>
      </w:r>
      <w:r w:rsidRPr="00CF0300">
        <w:t xml:space="preserve">la </w:t>
      </w:r>
      <w:r>
        <w:t>caución</w:t>
      </w:r>
      <w:r w:rsidRPr="00CF0300">
        <w:t xml:space="preserve"> que esté por vencer, sin derecho a indemnización alguna a favor de la Proponente, </w:t>
      </w:r>
      <w:r>
        <w:t xml:space="preserve">el Adjudicatario </w:t>
      </w:r>
      <w:r w:rsidRPr="00CF0300">
        <w:t>o la Beneficiaria.</w:t>
      </w:r>
    </w:p>
    <w:p w14:paraId="62E33B08" w14:textId="77777777" w:rsidR="003F6B96" w:rsidRPr="00CF0300" w:rsidRDefault="003F6B96" w:rsidP="00C03237">
      <w:pPr>
        <w:rPr>
          <w:lang w:eastAsia="es-ES_tradnl" w:bidi="es-ES_tradnl"/>
        </w:rPr>
      </w:pPr>
    </w:p>
    <w:p w14:paraId="425C99DE" w14:textId="77777777" w:rsidR="003F6B96" w:rsidRPr="00CF0300" w:rsidRDefault="003F6B96" w:rsidP="00C03237">
      <w:pPr>
        <w:rPr>
          <w:lang w:eastAsia="es-ES_tradnl" w:bidi="es-ES_tradnl"/>
        </w:rPr>
      </w:pPr>
      <w:r w:rsidRPr="00CF0300">
        <w:rPr>
          <w:lang w:eastAsia="es-ES_tradnl" w:bidi="es-ES_tradnl"/>
        </w:rPr>
        <w:t xml:space="preserve">Las </w:t>
      </w:r>
      <w:r>
        <w:rPr>
          <w:lang w:eastAsia="es-ES_tradnl" w:bidi="es-ES_tradnl"/>
        </w:rPr>
        <w:t>cauciones</w:t>
      </w:r>
      <w:r w:rsidRPr="00CF0300">
        <w:rPr>
          <w:lang w:eastAsia="es-ES_tradnl" w:bidi="es-ES_tradnl"/>
        </w:rPr>
        <w:t xml:space="preserve"> señaladas anteriormente podrán ser ejecutadas, en caso de incumplimiento de la</w:t>
      </w:r>
      <w:r>
        <w:rPr>
          <w:lang w:eastAsia="es-ES_tradnl" w:bidi="es-ES_tradnl"/>
        </w:rPr>
        <w:t xml:space="preserve"> Proponente, el Adjudicatario </w:t>
      </w:r>
      <w:r w:rsidRPr="00CF0300">
        <w:rPr>
          <w:lang w:eastAsia="es-ES_tradnl" w:bidi="es-ES_tradnl"/>
        </w:rPr>
        <w:t>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w:t>
      </w:r>
    </w:p>
    <w:p w14:paraId="7587AC11" w14:textId="77777777" w:rsidR="003F6B96" w:rsidRPr="00CF0300" w:rsidRDefault="003F6B96" w:rsidP="00C03237"/>
    <w:p w14:paraId="70E100E2" w14:textId="3D27C21B" w:rsidR="003F6B96" w:rsidRPr="00CF0300" w:rsidRDefault="003F6B96" w:rsidP="00C03237">
      <w:pPr>
        <w:rPr>
          <w:lang w:eastAsia="es-ES_tradnl" w:bidi="es-ES_tradnl"/>
        </w:rPr>
      </w:pPr>
      <w:r w:rsidRPr="00CF0300">
        <w:t xml:space="preserve">La </w:t>
      </w:r>
      <w:r w:rsidRPr="00CF0300">
        <w:rPr>
          <w:lang w:eastAsia="es-ES_tradnl" w:bidi="es-ES_tradnl"/>
        </w:rPr>
        <w:t xml:space="preserve">Subsecretaría se encontrará facultada, además, para hacer efectivas las </w:t>
      </w:r>
      <w:r>
        <w:rPr>
          <w:lang w:eastAsia="es-ES_tradnl" w:bidi="es-ES_tradnl"/>
        </w:rPr>
        <w:t>cauciones</w:t>
      </w:r>
      <w:r w:rsidRPr="00CF0300">
        <w:rPr>
          <w:lang w:eastAsia="es-ES_tradnl" w:bidi="es-ES_tradnl"/>
        </w:rPr>
        <w:t xml:space="preserve"> de que trata este Título, frente al cumplimiento imperfecto o tardío de las obligaciones de la Proponente, la Beneficiaria o el </w:t>
      </w:r>
      <w:r w:rsidRPr="00EC2328">
        <w:rPr>
          <w:lang w:eastAsia="es-ES_tradnl" w:bidi="es-ES_tradnl"/>
        </w:rPr>
        <w:t xml:space="preserve">Adjudicatario, sin perjuicio de las acciones que este mismo órgano pueda ejercer para exigir la responsabilidad </w:t>
      </w:r>
      <w:proofErr w:type="spellStart"/>
      <w:r w:rsidRPr="00EC2328">
        <w:rPr>
          <w:lang w:eastAsia="es-ES_tradnl" w:bidi="es-ES_tradnl"/>
        </w:rPr>
        <w:t>infraccional</w:t>
      </w:r>
      <w:proofErr w:type="spellEnd"/>
      <w:r w:rsidRPr="00EC2328">
        <w:rPr>
          <w:lang w:eastAsia="es-ES_tradnl" w:bidi="es-ES_tradnl"/>
        </w:rPr>
        <w:t xml:space="preserve"> de éste en virtud del régimen sancionatorio establecido en la L</w:t>
      </w:r>
      <w:r w:rsidR="001364E0">
        <w:rPr>
          <w:lang w:eastAsia="es-ES_tradnl" w:bidi="es-ES_tradnl"/>
        </w:rPr>
        <w:t>GT</w:t>
      </w:r>
      <w:r w:rsidRPr="00EC2328">
        <w:rPr>
          <w:lang w:eastAsia="es-ES_tradnl" w:bidi="es-ES_tradnl"/>
        </w:rPr>
        <w:t>.</w:t>
      </w:r>
    </w:p>
    <w:p w14:paraId="02EBCFEC" w14:textId="77777777" w:rsidR="003F6B96" w:rsidRPr="00CF0300" w:rsidRDefault="003F6B96" w:rsidP="00C03237"/>
    <w:p w14:paraId="2B9440EA" w14:textId="39292078" w:rsidR="003F6B96" w:rsidRDefault="003F6B96" w:rsidP="00C03237">
      <w:pPr>
        <w:rPr>
          <w:lang w:eastAsia="es-ES_tradnl" w:bidi="es-ES_tradnl"/>
        </w:rPr>
      </w:pPr>
      <w:r w:rsidRPr="00CF0300">
        <w:t xml:space="preserve">En </w:t>
      </w:r>
      <w:r w:rsidRPr="00CF0300">
        <w:rPr>
          <w:lang w:eastAsia="es-ES_tradnl" w:bidi="es-ES_tradnl"/>
        </w:rPr>
        <w:t>caso que el cobro de cualquiera de las garantías de este Título implique la ejecución íntegra</w:t>
      </w:r>
      <w:r>
        <w:rPr>
          <w:lang w:eastAsia="es-ES_tradnl" w:bidi="es-ES_tradnl"/>
        </w:rPr>
        <w:t xml:space="preserve"> o parcial</w:t>
      </w:r>
      <w:r w:rsidRPr="00CF0300">
        <w:rPr>
          <w:lang w:eastAsia="es-ES_tradnl" w:bidi="es-ES_tradnl"/>
        </w:rPr>
        <w:t xml:space="preserve"> de la caución, la Proponente, la Beneficiaria o el Adjudicatario deberá reemplazarla por una del mismo monto y por la vigencia que reste, dentro del plazo de </w:t>
      </w:r>
      <w:r>
        <w:rPr>
          <w:lang w:eastAsia="es-ES_tradnl" w:bidi="es-ES_tradnl"/>
        </w:rPr>
        <w:t>quince (</w:t>
      </w:r>
      <w:r w:rsidRPr="00CF0300">
        <w:rPr>
          <w:lang w:eastAsia="es-ES_tradnl" w:bidi="es-ES_tradnl"/>
        </w:rPr>
        <w:t>15</w:t>
      </w:r>
      <w:r>
        <w:rPr>
          <w:lang w:eastAsia="es-ES_tradnl" w:bidi="es-ES_tradnl"/>
        </w:rPr>
        <w:t>)</w:t>
      </w:r>
      <w:r w:rsidRPr="00CF0300">
        <w:rPr>
          <w:lang w:eastAsia="es-ES_tradnl" w:bidi="es-ES_tradnl"/>
        </w:rPr>
        <w:t xml:space="preserve"> días hábiles contados desde la fecha de notificación de la resolución que ordena el cobro de la caución.</w:t>
      </w:r>
    </w:p>
    <w:p w14:paraId="718B22FB" w14:textId="77777777" w:rsidR="003F6B96" w:rsidRDefault="003F6B96" w:rsidP="00C03237">
      <w:pPr>
        <w:rPr>
          <w:lang w:eastAsia="es-ES_tradnl" w:bidi="es-ES_tradnl"/>
        </w:rPr>
      </w:pPr>
    </w:p>
    <w:p w14:paraId="78FE1D22" w14:textId="552827CC" w:rsidR="009034DC" w:rsidRPr="00F7767C" w:rsidRDefault="003F6B96" w:rsidP="00C03237">
      <w:r>
        <w:rPr>
          <w:lang w:eastAsia="es-ES_tradnl" w:bidi="es-ES_tradnl"/>
        </w:rPr>
        <w:t>Particularmente, tratándose la garantía de anticipo del Artículo 2</w:t>
      </w:r>
      <w:r w:rsidR="002130A3">
        <w:rPr>
          <w:lang w:eastAsia="es-ES_tradnl" w:bidi="es-ES_tradnl"/>
        </w:rPr>
        <w:t>5</w:t>
      </w:r>
      <w:r>
        <w:rPr>
          <w:lang w:eastAsia="es-ES_tradnl" w:bidi="es-ES_tradnl"/>
        </w:rPr>
        <w:t>° de estas Bases Específicas, la Subsecretaría podrá hacerla efectiva, si el Adjudicatario y/o Beneficiaria no obtiene</w:t>
      </w:r>
      <w:r>
        <w:t xml:space="preserve"> </w:t>
      </w:r>
      <w:r w:rsidRPr="00081CEC">
        <w:rPr>
          <w:lang w:eastAsia="es-ES_tradnl" w:bidi="es-ES_tradnl"/>
        </w:rPr>
        <w:t>la concesión de radiodifusión televisiva digital de libre recepción otorgada por el CNTV</w:t>
      </w:r>
      <w:r>
        <w:rPr>
          <w:lang w:eastAsia="es-ES_tradnl" w:bidi="es-ES_tradnl"/>
        </w:rPr>
        <w:t xml:space="preserve"> en la oportunidad prevista en el literal d) del </w:t>
      </w:r>
      <w:r w:rsidRPr="007E197F">
        <w:rPr>
          <w:lang w:eastAsia="es-ES_tradnl" w:bidi="es-ES_tradnl"/>
        </w:rPr>
        <w:t>Artículo 29°</w:t>
      </w:r>
      <w:r>
        <w:rPr>
          <w:lang w:eastAsia="es-ES_tradnl" w:bidi="es-ES_tradnl"/>
        </w:rPr>
        <w:t xml:space="preserve"> de estas Bases Específicas</w:t>
      </w:r>
    </w:p>
    <w:bookmarkEnd w:id="62"/>
    <w:p w14:paraId="47B09989" w14:textId="77777777" w:rsidR="009034DC" w:rsidRPr="00F7767C" w:rsidRDefault="009034DC" w:rsidP="00C03237"/>
    <w:p w14:paraId="5CFF0418" w14:textId="4E4F766B" w:rsidR="009034DC" w:rsidRPr="00F7767C" w:rsidRDefault="001430F3" w:rsidP="001430F3">
      <w:pPr>
        <w:pStyle w:val="Anexo3"/>
        <w:numPr>
          <w:ilvl w:val="0"/>
          <w:numId w:val="0"/>
        </w:numPr>
        <w:jc w:val="both"/>
      </w:pPr>
      <w:bookmarkStart w:id="63" w:name="_46r0co2"/>
      <w:bookmarkEnd w:id="63"/>
      <w:r>
        <w:lastRenderedPageBreak/>
        <w:t xml:space="preserve">Artículo 27° </w:t>
      </w:r>
      <w:r w:rsidR="009034DC" w:rsidRPr="00F7767C">
        <w:t>Desistimiento tácito por no entrega de garantías</w:t>
      </w:r>
    </w:p>
    <w:p w14:paraId="3E4CF911" w14:textId="00544418" w:rsidR="009034DC" w:rsidRPr="00F7767C" w:rsidRDefault="009034DC" w:rsidP="00C03237">
      <w:bookmarkStart w:id="64" w:name="_Hlk135046113"/>
      <w:r w:rsidRPr="00F7767C">
        <w:t xml:space="preserve">SUBTEL, en el evento que la Proponente, el Adjudicatario y/o la Beneficiaria no presentare oportunamente cualquiera de las garantías indicadas en este Título, con excepción de la garantía de anticipo del </w:t>
      </w:r>
      <w:r w:rsidR="00C50638">
        <w:rPr>
          <w:lang w:eastAsia="ar-SA"/>
        </w:rPr>
        <w:t>artículo 25°</w:t>
      </w:r>
      <w:r w:rsidR="00C50638" w:rsidRPr="00F7767C">
        <w:t xml:space="preserve"> </w:t>
      </w:r>
      <w:r w:rsidRPr="00F7767C">
        <w:t>de las presentes Bases Específicas, podrá tenerla por desistida del</w:t>
      </w:r>
      <w:r w:rsidR="006246BB">
        <w:t xml:space="preserve"> </w:t>
      </w:r>
      <w:r w:rsidRPr="00F7767C">
        <w:t>(de los) respectivo(s) Proyecto(s).</w:t>
      </w:r>
    </w:p>
    <w:p w14:paraId="29FBCDAE" w14:textId="77777777" w:rsidR="009034DC" w:rsidRPr="00F7767C" w:rsidRDefault="009034DC" w:rsidP="00C03237"/>
    <w:p w14:paraId="3C0E5125" w14:textId="77777777" w:rsidR="009034DC" w:rsidRPr="00F7767C" w:rsidRDefault="009034DC" w:rsidP="00C03237">
      <w:r w:rsidRPr="00F7767C">
        <w:t>Lo anterior es sin perjuicio de lo establecido en los Artículos 23° y 26° de las Bases Generales, relativos al desistimiento de las Propuestas y a la ejecución de las garantías que corresponda, respectivamente.</w:t>
      </w:r>
    </w:p>
    <w:bookmarkEnd w:id="64"/>
    <w:p w14:paraId="0C4BD67B" w14:textId="77777777" w:rsidR="009034DC" w:rsidRPr="00F7767C" w:rsidRDefault="009034DC" w:rsidP="00C03237"/>
    <w:p w14:paraId="3DC35512" w14:textId="77777777" w:rsidR="00444CC2" w:rsidRDefault="00444CC2">
      <w:pPr>
        <w:suppressAutoHyphens w:val="0"/>
        <w:jc w:val="left"/>
        <w:rPr>
          <w:rStyle w:val="Ttulo1Car"/>
          <w:b/>
          <w:spacing w:val="-3"/>
          <w:sz w:val="24"/>
          <w:lang w:eastAsia="ja-JP"/>
        </w:rPr>
      </w:pPr>
      <w:bookmarkStart w:id="65" w:name="_2lwamvv"/>
      <w:bookmarkEnd w:id="65"/>
      <w:r>
        <w:rPr>
          <w:rStyle w:val="Ttulo1Car"/>
        </w:rPr>
        <w:br w:type="page"/>
      </w:r>
    </w:p>
    <w:p w14:paraId="546FDE96" w14:textId="75D9C0B8" w:rsidR="009034DC" w:rsidRPr="00A11D2E" w:rsidRDefault="009034DC" w:rsidP="00A11D2E">
      <w:pPr>
        <w:pStyle w:val="Ttulo1"/>
        <w:jc w:val="center"/>
        <w:rPr>
          <w:rStyle w:val="Ttulo1Car"/>
        </w:rPr>
      </w:pPr>
      <w:r w:rsidRPr="00A11D2E">
        <w:rPr>
          <w:rStyle w:val="Ttulo1Car"/>
        </w:rPr>
        <w:lastRenderedPageBreak/>
        <w:t>CAPÍTULO 2°</w:t>
      </w:r>
    </w:p>
    <w:p w14:paraId="39FA225D" w14:textId="73ABF1C0" w:rsidR="009034DC" w:rsidRPr="00A11D2E" w:rsidRDefault="009034DC" w:rsidP="00A11D2E">
      <w:pPr>
        <w:pStyle w:val="Ttulo1"/>
        <w:jc w:val="center"/>
        <w:rPr>
          <w:rStyle w:val="Ttulo1Car"/>
        </w:rPr>
      </w:pPr>
      <w:bookmarkStart w:id="66" w:name="_111kx3o"/>
      <w:bookmarkEnd w:id="66"/>
      <w:r w:rsidRPr="00A11D2E">
        <w:rPr>
          <w:rStyle w:val="Ttulo1Car"/>
        </w:rPr>
        <w:t>ASPECTOS TÉCNICOS</w:t>
      </w:r>
    </w:p>
    <w:p w14:paraId="4C051024" w14:textId="62B61375" w:rsidR="009034DC" w:rsidRPr="00A11D2E" w:rsidRDefault="009034DC" w:rsidP="00A11D2E">
      <w:pPr>
        <w:pStyle w:val="Ttulo1"/>
        <w:jc w:val="center"/>
        <w:rPr>
          <w:rStyle w:val="Ttulo1Car"/>
        </w:rPr>
      </w:pPr>
      <w:bookmarkStart w:id="67" w:name="_3l18frh"/>
      <w:bookmarkEnd w:id="67"/>
      <w:r w:rsidRPr="00A11D2E">
        <w:rPr>
          <w:rStyle w:val="Ttulo1Car"/>
        </w:rPr>
        <w:t xml:space="preserve">TÍTULO </w:t>
      </w:r>
      <w:r w:rsidR="0007193F">
        <w:rPr>
          <w:rStyle w:val="Ttulo1Car"/>
        </w:rPr>
        <w:t>IX</w:t>
      </w:r>
    </w:p>
    <w:p w14:paraId="7949246B" w14:textId="77777777" w:rsidR="009034DC" w:rsidRPr="00A11D2E" w:rsidRDefault="009034DC" w:rsidP="00A11D2E">
      <w:pPr>
        <w:pStyle w:val="Ttulo1"/>
        <w:jc w:val="center"/>
        <w:rPr>
          <w:rStyle w:val="Ttulo1Car"/>
        </w:rPr>
      </w:pPr>
      <w:bookmarkStart w:id="68" w:name="_206ipza"/>
      <w:bookmarkEnd w:id="68"/>
      <w:r w:rsidRPr="00A11D2E">
        <w:rPr>
          <w:rStyle w:val="Ttulo1Car"/>
        </w:rPr>
        <w:t>LOS PROYECTOS TÉCNICOS</w:t>
      </w:r>
    </w:p>
    <w:p w14:paraId="32E4E3D2" w14:textId="32557869" w:rsidR="00CF1C61" w:rsidRDefault="001430F3" w:rsidP="001430F3">
      <w:pPr>
        <w:pStyle w:val="Anexo3"/>
        <w:numPr>
          <w:ilvl w:val="0"/>
          <w:numId w:val="0"/>
        </w:numPr>
        <w:jc w:val="both"/>
      </w:pPr>
      <w:bookmarkStart w:id="69" w:name="_4k668n3"/>
      <w:bookmarkEnd w:id="69"/>
      <w:r>
        <w:t xml:space="preserve">Artículo 28° </w:t>
      </w:r>
      <w:r w:rsidR="00DA6BBC">
        <w:t xml:space="preserve">Del </w:t>
      </w:r>
      <w:r w:rsidR="00F7438A">
        <w:t>Sistema de Transmisión</w:t>
      </w:r>
    </w:p>
    <w:p w14:paraId="78D8CAE2" w14:textId="254E3787" w:rsidR="004E49AF" w:rsidRDefault="004E49AF" w:rsidP="00C03237">
      <w:pPr>
        <w:rPr>
          <w:noProof/>
        </w:rPr>
      </w:pPr>
      <w:r w:rsidRPr="007A23E1">
        <w:rPr>
          <w:noProof/>
        </w:rPr>
        <w:t>El Sistema de Transmisión tiene por objeto permitir y soportar la transmisión de señal</w:t>
      </w:r>
      <w:r>
        <w:rPr>
          <w:noProof/>
        </w:rPr>
        <w:t>es</w:t>
      </w:r>
      <w:r w:rsidRPr="007A23E1">
        <w:rPr>
          <w:noProof/>
        </w:rPr>
        <w:t xml:space="preserve"> digital</w:t>
      </w:r>
      <w:r>
        <w:rPr>
          <w:noProof/>
        </w:rPr>
        <w:t>es de televisión digital</w:t>
      </w:r>
      <w:r w:rsidRPr="007A23E1">
        <w:rPr>
          <w:noProof/>
        </w:rPr>
        <w:t xml:space="preserve"> hacia los receptores de los usuarios</w:t>
      </w:r>
      <w:r>
        <w:rPr>
          <w:noProof/>
        </w:rPr>
        <w:t>.</w:t>
      </w:r>
    </w:p>
    <w:p w14:paraId="2FEC372A" w14:textId="77777777" w:rsidR="004E49AF" w:rsidRPr="00EF5F91" w:rsidRDefault="004E49AF" w:rsidP="00C03237"/>
    <w:p w14:paraId="140D11DD" w14:textId="77777777" w:rsidR="004E49AF" w:rsidRPr="007A23E1" w:rsidRDefault="004E49AF" w:rsidP="009969E9">
      <w:pPr>
        <w:pStyle w:val="Prrafodelista"/>
        <w:numPr>
          <w:ilvl w:val="0"/>
          <w:numId w:val="55"/>
        </w:numPr>
      </w:pPr>
      <w:r w:rsidRPr="007A23E1">
        <w:t xml:space="preserve">La Proponente deberá comprometer una solución técnica que provea un Sistema de Transmisión que permita el transporte, procesamiento y difusión de, al menos, dos (2) señales HD y una (1) señal </w:t>
      </w:r>
      <w:proofErr w:type="spellStart"/>
      <w:r w:rsidRPr="007A23E1">
        <w:rPr>
          <w:i/>
        </w:rPr>
        <w:t>one-seg</w:t>
      </w:r>
      <w:proofErr w:type="spellEnd"/>
      <w:r w:rsidRPr="007A23E1">
        <w:t xml:space="preserve"> al interior de la(s) Zona(s) de Postulación respectiva individualizada(s) en el Anexo N° 4 de las presentes Bases Específicas.</w:t>
      </w:r>
    </w:p>
    <w:p w14:paraId="54730953" w14:textId="77777777" w:rsidR="004E49AF" w:rsidRPr="00EF5F91" w:rsidRDefault="004E49AF" w:rsidP="00C03237"/>
    <w:p w14:paraId="5C399E46" w14:textId="3995C1E8" w:rsidR="004E49AF" w:rsidRDefault="00F47D2C" w:rsidP="009969E9">
      <w:pPr>
        <w:ind w:left="709"/>
      </w:pPr>
      <w:bookmarkStart w:id="70" w:name="_Hlk135056559"/>
      <w:r>
        <w:t>L</w:t>
      </w:r>
      <w:r w:rsidR="004E49AF">
        <w:t>a Proponente deberá elegir una (1)</w:t>
      </w:r>
      <w:r w:rsidR="004E49AF" w:rsidRPr="00BA088F">
        <w:t xml:space="preserve"> de </w:t>
      </w:r>
      <w:r w:rsidR="004E49AF">
        <w:t>las dos</w:t>
      </w:r>
      <w:r w:rsidR="004E49AF" w:rsidRPr="00BA088F">
        <w:t xml:space="preserve"> (</w:t>
      </w:r>
      <w:r w:rsidR="004E49AF">
        <w:t>2</w:t>
      </w:r>
      <w:r w:rsidR="004E49AF" w:rsidRPr="00BA088F">
        <w:t>) configuraciones</w:t>
      </w:r>
      <w:r w:rsidR="004E49AF">
        <w:t xml:space="preserve"> de los Sistemas de Transmisión disponibles, de acuerdo a las especificaciones contenidas en el </w:t>
      </w:r>
      <w:r w:rsidR="004E49AF" w:rsidRPr="00B469FC">
        <w:t>punto</w:t>
      </w:r>
      <w:r w:rsidR="004E49AF">
        <w:t xml:space="preserve"> </w:t>
      </w:r>
      <w:r w:rsidR="004E49AF" w:rsidRPr="00B469FC">
        <w:fldChar w:fldCharType="begin"/>
      </w:r>
      <w:r w:rsidR="004E49AF" w:rsidRPr="00B469FC">
        <w:instrText xml:space="preserve"> REF _Ref493105908 \r \h  \* MERGEFORMAT </w:instrText>
      </w:r>
      <w:r w:rsidR="004E49AF" w:rsidRPr="00B469FC">
        <w:fldChar w:fldCharType="separate"/>
      </w:r>
      <w:r w:rsidR="001A61DD">
        <w:t>1.1.1.1</w:t>
      </w:r>
      <w:r w:rsidR="004E49AF" w:rsidRPr="00B469FC">
        <w:fldChar w:fldCharType="end"/>
      </w:r>
      <w:r w:rsidR="009F31C5">
        <w:t>.</w:t>
      </w:r>
      <w:r w:rsidR="0007193F">
        <w:t>2</w:t>
      </w:r>
      <w:r w:rsidR="004E49AF" w:rsidRPr="00B469FC">
        <w:t xml:space="preserve"> del Anexo </w:t>
      </w:r>
      <w:proofErr w:type="spellStart"/>
      <w:r w:rsidR="004E49AF" w:rsidRPr="00B469FC">
        <w:t>N°</w:t>
      </w:r>
      <w:proofErr w:type="spellEnd"/>
      <w:r w:rsidR="004E49AF" w:rsidRPr="00B469FC">
        <w:t xml:space="preserve"> 1</w:t>
      </w:r>
      <w:r w:rsidR="004E49AF">
        <w:t xml:space="preserve"> de las presentes Bases Específicas. </w:t>
      </w:r>
    </w:p>
    <w:bookmarkEnd w:id="70"/>
    <w:p w14:paraId="2979DD91" w14:textId="77777777" w:rsidR="004E49AF" w:rsidRPr="00EF5F91" w:rsidRDefault="004E49AF" w:rsidP="009969E9">
      <w:pPr>
        <w:ind w:left="709"/>
      </w:pPr>
    </w:p>
    <w:p w14:paraId="4335BA00" w14:textId="09F545E7" w:rsidR="004E49AF" w:rsidRDefault="00F47D2C" w:rsidP="009969E9">
      <w:pPr>
        <w:ind w:left="709"/>
      </w:pPr>
      <w:r>
        <w:t>E</w:t>
      </w:r>
      <w:r w:rsidR="004E49AF">
        <w:t xml:space="preserve">l Sistema de Transmisión </w:t>
      </w:r>
      <w:r>
        <w:t xml:space="preserve">propuesto en el Proyecto </w:t>
      </w:r>
      <w:r w:rsidR="0007193F">
        <w:t xml:space="preserve">Técnico </w:t>
      </w:r>
      <w:r w:rsidR="004E49AF">
        <w:t xml:space="preserve">deberá ser capaz, en su conjunto, de transportar una señal digital hasta los receptores de los usuarios, dentro de </w:t>
      </w:r>
      <w:r w:rsidR="004E49AF" w:rsidRPr="009455A8">
        <w:t>la cobertura respectiva</w:t>
      </w:r>
      <w:r w:rsidR="004E49AF">
        <w:t xml:space="preserve">, </w:t>
      </w:r>
      <w:r w:rsidR="004E49AF" w:rsidRPr="00AD172A">
        <w:t xml:space="preserve">bajo el estándar ISDB-T con el sistema de compresión MPEG-4. </w:t>
      </w:r>
    </w:p>
    <w:p w14:paraId="7F2D5FEC" w14:textId="77777777" w:rsidR="004E49AF" w:rsidRPr="00EF5F91" w:rsidRDefault="004E49AF" w:rsidP="009969E9">
      <w:pPr>
        <w:ind w:left="709"/>
      </w:pPr>
    </w:p>
    <w:p w14:paraId="0AC5DD58" w14:textId="203E433E" w:rsidR="004E49AF" w:rsidRDefault="004E49AF" w:rsidP="009969E9">
      <w:pPr>
        <w:ind w:left="709"/>
      </w:pPr>
      <w:r w:rsidRPr="00AD172A">
        <w:t xml:space="preserve">Sin perjuicio de las configuraciones exigidas, el Sistema de Transmisión deberá incorporar </w:t>
      </w:r>
      <w:r w:rsidR="00F47D2C">
        <w:t>todo</w:t>
      </w:r>
      <w:r w:rsidRPr="00AD172A">
        <w:t xml:space="preserve"> otro </w:t>
      </w:r>
      <w:r>
        <w:t>equipamiento que sea necesario para el correcto funcionamiento de la solución técnica comprometida.</w:t>
      </w:r>
    </w:p>
    <w:p w14:paraId="63C92F24" w14:textId="77777777" w:rsidR="004E49AF" w:rsidRDefault="004E49AF" w:rsidP="009969E9">
      <w:pPr>
        <w:ind w:left="709"/>
      </w:pPr>
    </w:p>
    <w:p w14:paraId="38225E6E" w14:textId="77777777" w:rsidR="004E49AF" w:rsidRDefault="004E49AF" w:rsidP="009969E9">
      <w:pPr>
        <w:ind w:left="709"/>
      </w:pPr>
      <w:r>
        <w:t xml:space="preserve">Por último, el Sistema de Transmisión podrá incorporar, libremente, equipamiento accesorio para efectos de la evaluación de la Propuesta, de acuerdo a lo descrito en </w:t>
      </w:r>
      <w:r w:rsidRPr="00B469FC">
        <w:t>el Anexo N°5 de las</w:t>
      </w:r>
      <w:r>
        <w:t xml:space="preserve"> presentes Bases.</w:t>
      </w:r>
    </w:p>
    <w:p w14:paraId="198D8073" w14:textId="77777777" w:rsidR="004E49AF" w:rsidRDefault="004E49AF" w:rsidP="00C03237"/>
    <w:p w14:paraId="64857120" w14:textId="77777777" w:rsidR="004E49AF" w:rsidRPr="007A23E1" w:rsidRDefault="004E49AF" w:rsidP="009969E9">
      <w:pPr>
        <w:pStyle w:val="Prrafodelista"/>
        <w:numPr>
          <w:ilvl w:val="0"/>
          <w:numId w:val="55"/>
        </w:numPr>
        <w:rPr>
          <w:noProof/>
        </w:rPr>
      </w:pPr>
      <w:r>
        <w:rPr>
          <w:noProof/>
        </w:rPr>
        <w:t>El Sistema de Transmisión debe operar</w:t>
      </w:r>
      <w:r w:rsidRPr="007A23E1">
        <w:rPr>
          <w:noProof/>
        </w:rPr>
        <w:t xml:space="preserve"> al amparo de la respectiva concesión de radiodifusión televisiva digital de libre recepción otorgada por el CNTV. </w:t>
      </w:r>
    </w:p>
    <w:p w14:paraId="6E51BF0D" w14:textId="77777777" w:rsidR="004E49AF" w:rsidRDefault="004E49AF" w:rsidP="00C03237"/>
    <w:p w14:paraId="511B3B2D" w14:textId="3AB827CE" w:rsidR="004E49AF" w:rsidRPr="00B469FC" w:rsidRDefault="004E49AF" w:rsidP="009969E9">
      <w:pPr>
        <w:ind w:left="709"/>
      </w:pPr>
      <w:r w:rsidRPr="00B469FC">
        <w:t>L</w:t>
      </w:r>
      <w:r w:rsidRPr="00A933D0">
        <w:t xml:space="preserve">a </w:t>
      </w:r>
      <w:r w:rsidRPr="00B469FC">
        <w:t xml:space="preserve">adjudicación de un Sistema de Transmisión </w:t>
      </w:r>
      <w:r w:rsidRPr="00A933D0">
        <w:t xml:space="preserve">no supone para la </w:t>
      </w:r>
      <w:r w:rsidRPr="000B6E2C">
        <w:rPr>
          <w:noProof/>
        </w:rPr>
        <w:t>Proponente, el</w:t>
      </w:r>
      <w:r w:rsidRPr="009A0E2D">
        <w:rPr>
          <w:noProof/>
        </w:rPr>
        <w:t xml:space="preserve"> Adjudicatario y/o la Benefic</w:t>
      </w:r>
      <w:r w:rsidR="00E0471D">
        <w:rPr>
          <w:noProof/>
        </w:rPr>
        <w:t>i</w:t>
      </w:r>
      <w:r w:rsidRPr="009A0E2D">
        <w:rPr>
          <w:noProof/>
        </w:rPr>
        <w:t>aria, según corresponda,</w:t>
      </w:r>
      <w:r w:rsidRPr="009A0E2D">
        <w:t xml:space="preserve"> el otorgamiento, renovación o modificación, o el establecimiento de derechos o preferencias en el otorgamiento, renovación o modificación, de las concesiones de radiodifusión televisiva digital de libre recepción por parte del CNTV</w:t>
      </w:r>
      <w:r w:rsidRPr="00B469FC">
        <w:t>,</w:t>
      </w:r>
      <w:r w:rsidRPr="00B469FC">
        <w:rPr>
          <w:noProof/>
        </w:rPr>
        <w:t xml:space="preserve"> ya sea en el caso que </w:t>
      </w:r>
      <w:r w:rsidRPr="00B469FC">
        <w:t xml:space="preserve">la </w:t>
      </w:r>
      <w:r w:rsidRPr="00B469FC">
        <w:rPr>
          <w:noProof/>
        </w:rPr>
        <w:t>Proponente, el Adjudicatario y/o la Benefic</w:t>
      </w:r>
      <w:r w:rsidR="00E0471D">
        <w:rPr>
          <w:noProof/>
        </w:rPr>
        <w:t>i</w:t>
      </w:r>
      <w:r w:rsidRPr="00B469FC">
        <w:rPr>
          <w:noProof/>
        </w:rPr>
        <w:t>aria cuente previamente u opte por solicitar</w:t>
      </w:r>
      <w:r>
        <w:rPr>
          <w:noProof/>
        </w:rPr>
        <w:t>,</w:t>
      </w:r>
      <w:r w:rsidRPr="00B469FC">
        <w:rPr>
          <w:noProof/>
        </w:rPr>
        <w:t xml:space="preserve"> tras la </w:t>
      </w:r>
      <w:r w:rsidRPr="00B469FC">
        <w:rPr>
          <w:noProof/>
        </w:rPr>
        <w:lastRenderedPageBreak/>
        <w:t>adjudicación</w:t>
      </w:r>
      <w:r>
        <w:rPr>
          <w:noProof/>
        </w:rPr>
        <w:t>,</w:t>
      </w:r>
      <w:r w:rsidRPr="00B469FC">
        <w:rPr>
          <w:noProof/>
        </w:rPr>
        <w:t xml:space="preserve"> la respectiva </w:t>
      </w:r>
      <w:r w:rsidRPr="00B469FC">
        <w:t>concesión de radiodifusión televisiva digital de libre recepción por parte del CNTV.</w:t>
      </w:r>
    </w:p>
    <w:p w14:paraId="1CBA0517" w14:textId="77777777" w:rsidR="004E49AF" w:rsidRPr="000B6E2C" w:rsidRDefault="004E49AF" w:rsidP="009969E9">
      <w:pPr>
        <w:ind w:left="709"/>
        <w:rPr>
          <w:noProof/>
        </w:rPr>
      </w:pPr>
    </w:p>
    <w:p w14:paraId="276211BB" w14:textId="7CEA3BC9" w:rsidR="004E49AF" w:rsidRPr="00B469FC" w:rsidRDefault="004E49AF" w:rsidP="009969E9">
      <w:pPr>
        <w:ind w:left="709"/>
      </w:pPr>
      <w:r w:rsidRPr="009A0E2D">
        <w:t>Asimismo, la adjudicación de</w:t>
      </w:r>
      <w:r w:rsidRPr="00B469FC">
        <w:t xml:space="preserve"> un Sistema de Transmisión </w:t>
      </w:r>
      <w:r w:rsidRPr="00A933D0">
        <w:t xml:space="preserve">no supone para la </w:t>
      </w:r>
      <w:r w:rsidRPr="000B6E2C">
        <w:rPr>
          <w:noProof/>
        </w:rPr>
        <w:t>Proponente, el Adjudicatario y/o la Benefic</w:t>
      </w:r>
      <w:r w:rsidR="00E0471D">
        <w:rPr>
          <w:noProof/>
        </w:rPr>
        <w:t>i</w:t>
      </w:r>
      <w:r w:rsidRPr="000B6E2C">
        <w:rPr>
          <w:noProof/>
        </w:rPr>
        <w:t xml:space="preserve">aria, según corresponda, </w:t>
      </w:r>
      <w:r w:rsidRPr="009A0E2D">
        <w:t>el otorgamiento, renovación o modificación, o el establecimiento de derechos o preferencias en el otorgamiento, renovación o modificación,</w:t>
      </w:r>
      <w:r w:rsidRPr="00B469FC">
        <w:t xml:space="preserve"> de las autorizaciones de telecomunicaciones por parte de SUBTEL y que sean necesarias para la implementación de los Sistemas de Transmisión</w:t>
      </w:r>
      <w:r w:rsidRPr="00A933D0">
        <w:t>, específicamente</w:t>
      </w:r>
      <w:r w:rsidRPr="000B6E2C">
        <w:t xml:space="preserve"> </w:t>
      </w:r>
      <w:r w:rsidRPr="009A0E2D">
        <w:rPr>
          <w:noProof/>
        </w:rPr>
        <w:t xml:space="preserve">en caso de que el Sistema de Transmisión comprometido requiera de uno o más enlaces, y particularmente aquellos enlaces que utilicen espectro radioeléctrico, </w:t>
      </w:r>
      <w:r w:rsidRPr="00B469FC">
        <w:rPr>
          <w:noProof/>
        </w:rPr>
        <w:t xml:space="preserve">ya sea en el caso que </w:t>
      </w:r>
      <w:r w:rsidRPr="00B469FC">
        <w:t xml:space="preserve">la </w:t>
      </w:r>
      <w:r w:rsidRPr="00B469FC">
        <w:rPr>
          <w:noProof/>
        </w:rPr>
        <w:t>Proponente, el Adjudicatario y/o la Benefic</w:t>
      </w:r>
      <w:r w:rsidR="00E0471D">
        <w:rPr>
          <w:noProof/>
        </w:rPr>
        <w:t>i</w:t>
      </w:r>
      <w:r w:rsidRPr="00B469FC">
        <w:rPr>
          <w:noProof/>
        </w:rPr>
        <w:t>aria cuente previamente u opte por solicitar</w:t>
      </w:r>
      <w:r>
        <w:rPr>
          <w:noProof/>
        </w:rPr>
        <w:t>,</w:t>
      </w:r>
      <w:r w:rsidRPr="00B469FC">
        <w:rPr>
          <w:noProof/>
        </w:rPr>
        <w:t xml:space="preserve"> tras la adjudicación</w:t>
      </w:r>
      <w:r>
        <w:rPr>
          <w:noProof/>
        </w:rPr>
        <w:t>,</w:t>
      </w:r>
      <w:r w:rsidRPr="00B469FC">
        <w:rPr>
          <w:noProof/>
        </w:rPr>
        <w:t xml:space="preserve"> la respectiva</w:t>
      </w:r>
      <w:r w:rsidRPr="00B469FC">
        <w:t xml:space="preserve"> autorización de telecomunicaciones por parte de SUBTEL</w:t>
      </w:r>
      <w:r w:rsidRPr="00B469FC">
        <w:rPr>
          <w:noProof/>
        </w:rPr>
        <w:t>.</w:t>
      </w:r>
    </w:p>
    <w:p w14:paraId="784F0C9F" w14:textId="77777777" w:rsidR="004E49AF" w:rsidRDefault="004E49AF" w:rsidP="009969E9">
      <w:pPr>
        <w:ind w:left="709"/>
        <w:rPr>
          <w:noProof/>
        </w:rPr>
      </w:pPr>
    </w:p>
    <w:p w14:paraId="0BA419DD" w14:textId="1311EADC" w:rsidR="004E49AF" w:rsidRDefault="004E49AF" w:rsidP="009969E9">
      <w:pPr>
        <w:ind w:left="709"/>
        <w:rPr>
          <w:noProof/>
        </w:rPr>
      </w:pPr>
      <w:r w:rsidRPr="003570D7">
        <w:t>La cobertura</w:t>
      </w:r>
      <w:r>
        <w:t>, potencia</w:t>
      </w:r>
      <w:r w:rsidRPr="003570D7">
        <w:t xml:space="preserve"> y el número de señales que permita el Sistema de Transmisión comprometido deberán ser parte de la </w:t>
      </w:r>
      <w:r w:rsidRPr="003570D7">
        <w:rPr>
          <w:noProof/>
        </w:rPr>
        <w:t>concesión de radiodifusión televisiva digital de libre recepci</w:t>
      </w:r>
      <w:r w:rsidR="0007193F">
        <w:rPr>
          <w:noProof/>
        </w:rPr>
        <w:t>ó</w:t>
      </w:r>
      <w:r w:rsidRPr="003570D7">
        <w:rPr>
          <w:noProof/>
        </w:rPr>
        <w:t>n otorgada por el CNTV, lo cual deberá ser acreditado por la Adjudicataria al momento de recepción de obras e instalaciones</w:t>
      </w:r>
      <w:r>
        <w:rPr>
          <w:noProof/>
        </w:rPr>
        <w:t xml:space="preserve"> del Sistema</w:t>
      </w:r>
      <w:r w:rsidRPr="003570D7">
        <w:rPr>
          <w:noProof/>
        </w:rPr>
        <w:t xml:space="preserve"> de Transmisión por parte de SUBTEL.</w:t>
      </w:r>
      <w:r>
        <w:rPr>
          <w:noProof/>
        </w:rPr>
        <w:t xml:space="preserve"> </w:t>
      </w:r>
    </w:p>
    <w:p w14:paraId="3180EE8E" w14:textId="77777777" w:rsidR="004E49AF" w:rsidRDefault="004E49AF" w:rsidP="009969E9">
      <w:pPr>
        <w:ind w:left="709"/>
        <w:rPr>
          <w:noProof/>
        </w:rPr>
      </w:pPr>
    </w:p>
    <w:p w14:paraId="3A4C8B10" w14:textId="092DF365" w:rsidR="004E49AF" w:rsidRDefault="00A84346" w:rsidP="009969E9">
      <w:pPr>
        <w:ind w:left="709"/>
        <w:rPr>
          <w:noProof/>
        </w:rPr>
      </w:pPr>
      <w:r>
        <w:rPr>
          <w:noProof/>
        </w:rPr>
        <w:t>L</w:t>
      </w:r>
      <w:r w:rsidR="004E49AF" w:rsidRPr="00C027ED">
        <w:rPr>
          <w:noProof/>
        </w:rPr>
        <w:t>a Beneficiaria no podrá iniciar el Sistema de Transmisión, sin que las obras e instalaciones hayan sido previamente autorizadas por SUBTEL.</w:t>
      </w:r>
      <w:r w:rsidR="004E49AF">
        <w:rPr>
          <w:noProof/>
        </w:rPr>
        <w:t xml:space="preserve"> </w:t>
      </w:r>
    </w:p>
    <w:p w14:paraId="488378A3" w14:textId="77777777" w:rsidR="00A84346" w:rsidRDefault="00A84346" w:rsidP="009969E9">
      <w:pPr>
        <w:ind w:left="709"/>
        <w:rPr>
          <w:noProof/>
        </w:rPr>
      </w:pPr>
    </w:p>
    <w:p w14:paraId="76B7DF5A" w14:textId="4AC987CD" w:rsidR="00A84346" w:rsidRDefault="00A84346" w:rsidP="00D32113">
      <w:pPr>
        <w:pStyle w:val="Prrafodelista"/>
        <w:numPr>
          <w:ilvl w:val="0"/>
          <w:numId w:val="55"/>
        </w:numPr>
        <w:rPr>
          <w:noProof/>
        </w:rPr>
      </w:pPr>
      <w:r w:rsidRPr="00A84346">
        <w:rPr>
          <w:noProof/>
        </w:rPr>
        <w:t>Asimismo, la inclusión de uno o más de los siguientes sistemas, a saber, sistema de guía de programación (EPG), sistema de Closed Caption y/o sistema que permita la inserción de lengua de señas conforme con lo dispuesto en el literal b) del Artículo N°3 la Ley 20.422</w:t>
      </w:r>
      <w:r w:rsidR="00851980">
        <w:rPr>
          <w:noProof/>
        </w:rPr>
        <w:t xml:space="preserve"> </w:t>
      </w:r>
      <w:r w:rsidRPr="00A84346">
        <w:rPr>
          <w:noProof/>
        </w:rPr>
        <w:t>y, sistemas de producción de interactividad que se integren en el Proyecto Técnico</w:t>
      </w:r>
      <w:r>
        <w:rPr>
          <w:noProof/>
        </w:rPr>
        <w:t xml:space="preserve"> serán objeto de asignación de puntaje de acuerdo a lo dispuesto en la metodología de evaluación del Anexo N° 5</w:t>
      </w:r>
      <w:r w:rsidRPr="00A84346">
        <w:rPr>
          <w:noProof/>
        </w:rPr>
        <w:t>.</w:t>
      </w:r>
    </w:p>
    <w:p w14:paraId="670FB0E4" w14:textId="77777777" w:rsidR="009034DC" w:rsidRPr="00F7767C" w:rsidRDefault="009034DC" w:rsidP="00C03237"/>
    <w:p w14:paraId="15A535F3" w14:textId="15317DFC" w:rsidR="009034DC" w:rsidRPr="00F7767C" w:rsidRDefault="001430F3" w:rsidP="001430F3">
      <w:pPr>
        <w:pStyle w:val="Anexo3"/>
        <w:numPr>
          <w:ilvl w:val="0"/>
          <w:numId w:val="0"/>
        </w:numPr>
        <w:jc w:val="both"/>
      </w:pPr>
      <w:bookmarkStart w:id="71" w:name="_2zbgiuw"/>
      <w:bookmarkEnd w:id="71"/>
      <w:r>
        <w:t xml:space="preserve">Artículo 29° </w:t>
      </w:r>
      <w:r w:rsidR="004E49AF">
        <w:t>Instalación, operación y explotación del Sistema de Transmisión</w:t>
      </w:r>
    </w:p>
    <w:p w14:paraId="52CFEC7B" w14:textId="23CCA16A" w:rsidR="004E49AF" w:rsidRPr="00C027ED" w:rsidRDefault="004E49AF" w:rsidP="00C03237">
      <w:pPr>
        <w:rPr>
          <w:noProof/>
        </w:rPr>
      </w:pPr>
      <w:r w:rsidRPr="00C027ED">
        <w:rPr>
          <w:noProof/>
        </w:rPr>
        <w:t>La Proponente, el Adjudicatario y/o la Benefic</w:t>
      </w:r>
      <w:r w:rsidR="00B221A3">
        <w:rPr>
          <w:noProof/>
        </w:rPr>
        <w:t>i</w:t>
      </w:r>
      <w:r w:rsidRPr="00C027ED">
        <w:rPr>
          <w:noProof/>
        </w:rPr>
        <w:t>aria, según corresponda,  deberá asegurar</w:t>
      </w:r>
      <w:r w:rsidR="002130ED">
        <w:rPr>
          <w:noProof/>
        </w:rPr>
        <w:t xml:space="preserve"> </w:t>
      </w:r>
      <w:bookmarkStart w:id="72" w:name="_Hlk135057175"/>
      <w:r w:rsidR="002130ED">
        <w:rPr>
          <w:noProof/>
        </w:rPr>
        <w:t>la</w:t>
      </w:r>
      <w:r w:rsidRPr="00C027ED">
        <w:rPr>
          <w:noProof/>
        </w:rPr>
        <w:t xml:space="preserve"> correcta instalación, operación</w:t>
      </w:r>
      <w:bookmarkEnd w:id="72"/>
      <w:r w:rsidRPr="00C027ED">
        <w:rPr>
          <w:noProof/>
        </w:rPr>
        <w:t xml:space="preserve"> </w:t>
      </w:r>
      <w:bookmarkStart w:id="73" w:name="_Hlk135057192"/>
      <w:r w:rsidRPr="00C027ED">
        <w:rPr>
          <w:noProof/>
        </w:rPr>
        <w:t>y oportu</w:t>
      </w:r>
      <w:r w:rsidR="002130ED">
        <w:rPr>
          <w:noProof/>
        </w:rPr>
        <w:t>n</w:t>
      </w:r>
      <w:r w:rsidRPr="00C027ED">
        <w:rPr>
          <w:noProof/>
        </w:rPr>
        <w:t xml:space="preserve">a obtención de todos los permisos y autorizaciones asociados al correcto funcionamiento </w:t>
      </w:r>
      <w:bookmarkEnd w:id="73"/>
      <w:r w:rsidRPr="00C027ED">
        <w:rPr>
          <w:noProof/>
        </w:rPr>
        <w:t>del Sistema de Transmisi</w:t>
      </w:r>
      <w:r w:rsidR="0007193F">
        <w:rPr>
          <w:noProof/>
        </w:rPr>
        <w:t>ó</w:t>
      </w:r>
      <w:r w:rsidRPr="00C027ED">
        <w:rPr>
          <w:noProof/>
        </w:rPr>
        <w:t>n</w:t>
      </w:r>
      <w:r>
        <w:rPr>
          <w:noProof/>
        </w:rPr>
        <w:t>, durante todo el Perí</w:t>
      </w:r>
      <w:r w:rsidRPr="00C027ED">
        <w:rPr>
          <w:noProof/>
        </w:rPr>
        <w:t>odo de Obligatoriedad de las Exigencias de Bases.</w:t>
      </w:r>
    </w:p>
    <w:p w14:paraId="0DB0008E" w14:textId="77777777" w:rsidR="004E49AF" w:rsidRPr="00BD4716" w:rsidRDefault="004E49AF" w:rsidP="00C03237"/>
    <w:p w14:paraId="34120135" w14:textId="77777777" w:rsidR="004E49AF" w:rsidRPr="005A3010" w:rsidRDefault="004E49AF">
      <w:pPr>
        <w:pStyle w:val="Prrafodelista"/>
        <w:numPr>
          <w:ilvl w:val="0"/>
          <w:numId w:val="36"/>
        </w:numPr>
        <w:rPr>
          <w:noProof/>
        </w:rPr>
      </w:pPr>
      <w:r w:rsidRPr="005A3010">
        <w:rPr>
          <w:noProof/>
        </w:rPr>
        <w:t xml:space="preserve">El Adjudicatario </w:t>
      </w:r>
      <w:bookmarkStart w:id="74" w:name="_Hlk135057344"/>
      <w:r w:rsidRPr="005A3010">
        <w:rPr>
          <w:noProof/>
        </w:rPr>
        <w:t>deberá asegurar la configuración e instalación del equipamiento, además de la ejecución de las obras civiles asociadas, de corresponder, y en general cualquier otra actividad necesaria para la correcta instalación y operación del Sistema de Transmisión</w:t>
      </w:r>
      <w:r>
        <w:rPr>
          <w:noProof/>
        </w:rPr>
        <w:t>, durante todo el Perí</w:t>
      </w:r>
      <w:r w:rsidRPr="005A3010">
        <w:rPr>
          <w:noProof/>
        </w:rPr>
        <w:t>odo de Obligatoriedad de las Exigencias de Bases.</w:t>
      </w:r>
      <w:bookmarkEnd w:id="74"/>
    </w:p>
    <w:p w14:paraId="31C51BE1" w14:textId="77777777" w:rsidR="004E49AF" w:rsidRPr="005A3010" w:rsidRDefault="004E49AF" w:rsidP="00C03237">
      <w:pPr>
        <w:rPr>
          <w:noProof/>
        </w:rPr>
      </w:pPr>
    </w:p>
    <w:p w14:paraId="010482DA" w14:textId="0B357C97" w:rsidR="00EB5C1B" w:rsidRDefault="004E49AF" w:rsidP="00EB5C1B">
      <w:pPr>
        <w:pStyle w:val="Prrafodelista"/>
        <w:numPr>
          <w:ilvl w:val="0"/>
          <w:numId w:val="36"/>
        </w:numPr>
        <w:rPr>
          <w:noProof/>
        </w:rPr>
      </w:pPr>
      <w:bookmarkStart w:id="75" w:name="_Hlk135057403"/>
      <w:r w:rsidRPr="005A3010">
        <w:rPr>
          <w:noProof/>
        </w:rPr>
        <w:lastRenderedPageBreak/>
        <w:t>La Proponente, el Adjudicatario y/o la Benefic</w:t>
      </w:r>
      <w:r w:rsidR="00B221A3">
        <w:rPr>
          <w:noProof/>
        </w:rPr>
        <w:t>i</w:t>
      </w:r>
      <w:r w:rsidRPr="005A3010">
        <w:rPr>
          <w:noProof/>
        </w:rPr>
        <w:t>aria</w:t>
      </w:r>
      <w:bookmarkEnd w:id="75"/>
      <w:r w:rsidRPr="005A3010">
        <w:rPr>
          <w:noProof/>
        </w:rPr>
        <w:t>, según corresponda, deberá</w:t>
      </w:r>
      <w:r w:rsidRPr="00A77BCA">
        <w:rPr>
          <w:noProof/>
        </w:rPr>
        <w:t>n velar por la compatibilidad entre las caracter</w:t>
      </w:r>
      <w:r>
        <w:rPr>
          <w:noProof/>
        </w:rPr>
        <w:t>í</w:t>
      </w:r>
      <w:r w:rsidRPr="00A77BCA">
        <w:rPr>
          <w:noProof/>
        </w:rPr>
        <w:t xml:space="preserve">sticas técnicas del Sistema de Transmisión </w:t>
      </w:r>
      <w:r w:rsidR="00A67B77">
        <w:rPr>
          <w:noProof/>
        </w:rPr>
        <w:t xml:space="preserve">propuestos en su proyecto técnico </w:t>
      </w:r>
      <w:r w:rsidRPr="00A77BCA">
        <w:rPr>
          <w:noProof/>
        </w:rPr>
        <w:t>y las características técnicas de la concesión de radiodifusión televisiva digital de libre recepción otorgada por el CNTV, tomando las acciones necesarias, ya sea al momento de obtener la concesión de radiodifusión televisiva digital de libre recepción otorgada por el CNTV o en el diseño de la solución técnica del Sistema de Transmisi</w:t>
      </w:r>
      <w:r w:rsidR="0007193F">
        <w:rPr>
          <w:noProof/>
        </w:rPr>
        <w:t>ó</w:t>
      </w:r>
      <w:r w:rsidRPr="00A77BCA">
        <w:rPr>
          <w:noProof/>
        </w:rPr>
        <w:t>n</w:t>
      </w:r>
      <w:r>
        <w:rPr>
          <w:noProof/>
        </w:rPr>
        <w:t xml:space="preserve">, lo cual </w:t>
      </w:r>
      <w:r w:rsidRPr="00A77BCA">
        <w:rPr>
          <w:noProof/>
        </w:rPr>
        <w:t>será calificado en la respectiva recepción de obras e instalaciones por parte</w:t>
      </w:r>
      <w:r w:rsidR="002130ED">
        <w:rPr>
          <w:noProof/>
        </w:rPr>
        <w:t xml:space="preserve"> de la</w:t>
      </w:r>
      <w:r w:rsidRPr="00A77BCA">
        <w:rPr>
          <w:noProof/>
        </w:rPr>
        <w:t xml:space="preserve"> SUBTEL</w:t>
      </w:r>
      <w:r w:rsidRPr="006F4E6A">
        <w:rPr>
          <w:noProof/>
        </w:rPr>
        <w:t xml:space="preserve"> </w:t>
      </w:r>
      <w:r w:rsidRPr="00A77BCA">
        <w:rPr>
          <w:noProof/>
        </w:rPr>
        <w:t>del Sistema de Transmisión</w:t>
      </w:r>
      <w:r>
        <w:rPr>
          <w:noProof/>
        </w:rPr>
        <w:t xml:space="preserve"> respectivo</w:t>
      </w:r>
      <w:r w:rsidRPr="00A77BCA">
        <w:rPr>
          <w:noProof/>
        </w:rPr>
        <w:t>.</w:t>
      </w:r>
    </w:p>
    <w:p w14:paraId="251C960D" w14:textId="77777777" w:rsidR="00EB5C1B" w:rsidRDefault="00EB5C1B" w:rsidP="00EB5C1B">
      <w:pPr>
        <w:pStyle w:val="Prrafodelista"/>
      </w:pPr>
    </w:p>
    <w:p w14:paraId="156B3B81" w14:textId="7185567F" w:rsidR="00EB5C1B" w:rsidRDefault="00EB5C1B" w:rsidP="00EB5C1B">
      <w:pPr>
        <w:pStyle w:val="Prrafodelista"/>
        <w:numPr>
          <w:ilvl w:val="0"/>
          <w:numId w:val="36"/>
        </w:numPr>
        <w:rPr>
          <w:noProof/>
        </w:rPr>
      </w:pPr>
      <w:r w:rsidRPr="00EB5C1B">
        <w:t>Por su parte, el Adjudicatario y/o la Beneficiaria podrán modificar la solución técnica propuesta siempre y cuando con ello no se menoscaben o degraden las prestaciones del Sistema de Transmisión comprometido y en general la prestación del servicio de radiodifusión televisiva digital de libre recepción otorgada por el CNTV, señalando los fundamentos técnicos y financieros de la solicitud de modificación, los cuales serán evaluados por SUBTEL, considerando su pertinencia, cumplimiento a las exigencias de bases, según lo comprometido y adjudicado. Previo a la recepción del Sistema de Transmisión, estas modificaciones deberán ser suscritas por el representante técnico identificado en el Proyecto Técnico</w:t>
      </w:r>
      <w:r w:rsidR="003F1D93">
        <w:t>.</w:t>
      </w:r>
    </w:p>
    <w:p w14:paraId="6E64F9FE" w14:textId="3BC50271" w:rsidR="00A97C58" w:rsidRPr="00EB5C1B" w:rsidRDefault="00A97C58" w:rsidP="00FF4AFA">
      <w:pPr>
        <w:pStyle w:val="Prrafodelista"/>
        <w:rPr>
          <w:noProof/>
        </w:rPr>
      </w:pPr>
      <w:r>
        <w:rPr>
          <w:noProof/>
        </w:rPr>
        <w:t xml:space="preserve">Con todo, cabe hacer presente que aquellos aspectos de la Propuesta que sean objeto de asignación de puntaje conforme a lo dispuesto en el numeral 5.3 del Anexo N°5, esto es, los compromisos asociados a </w:t>
      </w:r>
      <w:r w:rsidRPr="00EA2A51">
        <w:t xml:space="preserve">sistema </w:t>
      </w:r>
      <w:r>
        <w:t>de guía de programación (EPG)</w:t>
      </w:r>
      <w:r>
        <w:rPr>
          <w:lang w:val="es-MX"/>
        </w:rPr>
        <w:t>;</w:t>
      </w:r>
      <w:r>
        <w:t xml:space="preserve"> </w:t>
      </w:r>
      <w:r w:rsidRPr="00EA2A51">
        <w:t xml:space="preserve">sistema de </w:t>
      </w:r>
      <w:proofErr w:type="spellStart"/>
      <w:r w:rsidRPr="00EA2A51">
        <w:t>Closed</w:t>
      </w:r>
      <w:proofErr w:type="spellEnd"/>
      <w:r w:rsidRPr="00EA2A51">
        <w:t xml:space="preserve"> </w:t>
      </w:r>
      <w:proofErr w:type="spellStart"/>
      <w:r w:rsidRPr="00EA2A51">
        <w:t>Caption</w:t>
      </w:r>
      <w:proofErr w:type="spellEnd"/>
      <w:r w:rsidRPr="00EA2A51">
        <w:t xml:space="preserve"> y/o un sistema que permita la inserción de lengua de señas, en conformidad con lo dispuesto en el literal b) d</w:t>
      </w:r>
      <w:r>
        <w:t>el Artículo 3 la Ley 20.422</w:t>
      </w:r>
      <w:r>
        <w:rPr>
          <w:lang w:val="es-MX"/>
        </w:rPr>
        <w:t xml:space="preserve">; </w:t>
      </w:r>
      <w:r w:rsidRPr="00EA2A51">
        <w:t xml:space="preserve"> sistemas de producción de interactividad que se integren en el proyecto técnico</w:t>
      </w:r>
      <w:r>
        <w:rPr>
          <w:lang w:val="es-MX"/>
        </w:rPr>
        <w:t>, sistema de respaldo energético y sistema de confiabilidad</w:t>
      </w:r>
      <w:r>
        <w:t xml:space="preserve">, </w:t>
      </w:r>
      <w:r>
        <w:rPr>
          <w:noProof/>
        </w:rPr>
        <w:t>no podrán ser modificados en forma posterior a la presentación de la Propuesta.</w:t>
      </w:r>
    </w:p>
    <w:p w14:paraId="2C0850E3" w14:textId="77777777" w:rsidR="004E49AF" w:rsidRPr="007C7901" w:rsidRDefault="004E49AF" w:rsidP="00C03237">
      <w:pPr>
        <w:pStyle w:val="Prrafodelista"/>
      </w:pPr>
    </w:p>
    <w:p w14:paraId="342D9781" w14:textId="7BA49941" w:rsidR="005F7F90" w:rsidRDefault="005F7F90" w:rsidP="005F7F90">
      <w:pPr>
        <w:pStyle w:val="Prrafodelista"/>
        <w:numPr>
          <w:ilvl w:val="0"/>
          <w:numId w:val="36"/>
        </w:numPr>
        <w:rPr>
          <w:noProof/>
        </w:rPr>
      </w:pPr>
      <w:r w:rsidRPr="007927CB">
        <w:rPr>
          <w:noProof/>
        </w:rPr>
        <w:t>Asimismo, el Adjudicatario deberá contar previamente con la concesión de radiodifusión televisiva digital de libre recepción otorgada por el CNTV para efectos de solicitar la recepción de las obras e instalaciones de los Sistemas de Transmisi</w:t>
      </w:r>
      <w:r w:rsidR="0007193F">
        <w:rPr>
          <w:noProof/>
        </w:rPr>
        <w:t>ó</w:t>
      </w:r>
      <w:r w:rsidRPr="007927CB">
        <w:rPr>
          <w:noProof/>
        </w:rPr>
        <w:t xml:space="preserve">n por parte de SUBTEL. </w:t>
      </w:r>
    </w:p>
    <w:p w14:paraId="541A1192" w14:textId="77777777" w:rsidR="005F7F90" w:rsidRPr="007927CB" w:rsidRDefault="005F7F90" w:rsidP="005F7F90">
      <w:pPr>
        <w:pStyle w:val="Prrafodelista"/>
        <w:rPr>
          <w:noProof/>
        </w:rPr>
      </w:pPr>
    </w:p>
    <w:p w14:paraId="0720E27D" w14:textId="468A44AD" w:rsidR="005F7F90" w:rsidRDefault="005F7F90" w:rsidP="005F7F90">
      <w:pPr>
        <w:ind w:left="720"/>
        <w:rPr>
          <w:noProof/>
        </w:rPr>
      </w:pPr>
      <w:r w:rsidRPr="00A77BCA">
        <w:rPr>
          <w:noProof/>
        </w:rPr>
        <w:t xml:space="preserve">De igual forma, el Adjudicatario deberá contar previamente con la respectiva autorización de telecomunicaciones otorgada por SUBTEL en caso de que el Sistema de Transmisión comprometido requiera de uno o más enlaces, y particularmente aquellos enlaces que utilicen espectro radioeléctrico, para </w:t>
      </w:r>
      <w:r>
        <w:rPr>
          <w:noProof/>
        </w:rPr>
        <w:t>efectos de solicitar la recepció</w:t>
      </w:r>
      <w:r w:rsidRPr="00A77BCA">
        <w:rPr>
          <w:noProof/>
        </w:rPr>
        <w:t>n de las obras e instalaciones de los Sistemas de Transmisi</w:t>
      </w:r>
      <w:r w:rsidR="0007193F">
        <w:rPr>
          <w:noProof/>
        </w:rPr>
        <w:t>ó</w:t>
      </w:r>
      <w:r w:rsidRPr="00A77BCA">
        <w:rPr>
          <w:noProof/>
        </w:rPr>
        <w:t>n por parte de SUBTEL.</w:t>
      </w:r>
    </w:p>
    <w:p w14:paraId="139D7DBA" w14:textId="77777777" w:rsidR="005F7F90" w:rsidRDefault="005F7F90" w:rsidP="005F7F90">
      <w:pPr>
        <w:rPr>
          <w:noProof/>
        </w:rPr>
      </w:pPr>
    </w:p>
    <w:p w14:paraId="089040A9" w14:textId="1216420B" w:rsidR="00FC6A31" w:rsidRDefault="0026372B" w:rsidP="005F7F90">
      <w:pPr>
        <w:pStyle w:val="Prrafodelista"/>
        <w:rPr>
          <w:noProof/>
        </w:rPr>
      </w:pPr>
      <w:r>
        <w:rPr>
          <w:noProof/>
        </w:rPr>
        <w:t>En</w:t>
      </w:r>
      <w:r w:rsidR="00FC6A31" w:rsidRPr="00FC6A31">
        <w:rPr>
          <w:noProof/>
        </w:rPr>
        <w:t xml:space="preserve"> esta oportunidad, la Adjudicataria </w:t>
      </w:r>
      <w:r w:rsidR="00FC6A31">
        <w:rPr>
          <w:noProof/>
        </w:rPr>
        <w:t>podrá</w:t>
      </w:r>
      <w:r w:rsidR="00FC6A31" w:rsidRPr="00FC6A31">
        <w:rPr>
          <w:noProof/>
        </w:rPr>
        <w:t xml:space="preserve"> demostrar que</w:t>
      </w:r>
      <w:r w:rsidR="00FC6A31">
        <w:rPr>
          <w:noProof/>
        </w:rPr>
        <w:t xml:space="preserve"> se encuentra en tramitación una modificación a</w:t>
      </w:r>
      <w:r w:rsidR="00FC6A31" w:rsidRPr="00FC6A31">
        <w:rPr>
          <w:noProof/>
        </w:rPr>
        <w:t xml:space="preserve"> la concesión de radiodifusión televisiva digital de libre recepción </w:t>
      </w:r>
      <w:r w:rsidR="0007193F">
        <w:rPr>
          <w:noProof/>
        </w:rPr>
        <w:t>ante el</w:t>
      </w:r>
      <w:r w:rsidR="00FC6A31" w:rsidRPr="00FC6A31">
        <w:rPr>
          <w:noProof/>
        </w:rPr>
        <w:t xml:space="preserve"> CNTV </w:t>
      </w:r>
      <w:r w:rsidR="00FC6A31">
        <w:rPr>
          <w:noProof/>
        </w:rPr>
        <w:t xml:space="preserve">que </w:t>
      </w:r>
      <w:r w:rsidR="00FC6A31" w:rsidRPr="00FC6A31">
        <w:rPr>
          <w:noProof/>
        </w:rPr>
        <w:t xml:space="preserve">reviste las mismas características técnicas que la Resolución de Asignación </w:t>
      </w:r>
      <w:r w:rsidR="0007193F">
        <w:rPr>
          <w:noProof/>
        </w:rPr>
        <w:t xml:space="preserve">prevista en </w:t>
      </w:r>
      <w:r w:rsidR="00FC6A31" w:rsidRPr="00FC6A31">
        <w:rPr>
          <w:noProof/>
        </w:rPr>
        <w:t>el Artículo 16° de las Bases Especificas</w:t>
      </w:r>
      <w:r w:rsidR="00FC6A31">
        <w:rPr>
          <w:noProof/>
        </w:rPr>
        <w:t xml:space="preserve">, </w:t>
      </w:r>
      <w:r w:rsidR="004C1458">
        <w:rPr>
          <w:noProof/>
        </w:rPr>
        <w:t xml:space="preserve">con la cual se podrá tener por recepcionadas las obras e instalaciones del Sistema de Transmisión objeto del Concurso. Sin perjuicio de lo anterior, </w:t>
      </w:r>
      <w:r w:rsidR="0007193F">
        <w:rPr>
          <w:noProof/>
        </w:rPr>
        <w:t>e</w:t>
      </w:r>
      <w:r w:rsidR="004C1458" w:rsidRPr="004C1458">
        <w:rPr>
          <w:noProof/>
        </w:rPr>
        <w:t xml:space="preserve">l pago del Subsidio </w:t>
      </w:r>
      <w:r w:rsidR="004C1458" w:rsidRPr="004C1458">
        <w:rPr>
          <w:noProof/>
        </w:rPr>
        <w:lastRenderedPageBreak/>
        <w:t>asociado al Sistema de Transmisión sólo se efectuará una vez que la Beneficiaria d</w:t>
      </w:r>
      <w:r w:rsidR="0007193F">
        <w:rPr>
          <w:noProof/>
        </w:rPr>
        <w:t>é</w:t>
      </w:r>
      <w:r w:rsidR="004C1458" w:rsidRPr="004C1458">
        <w:rPr>
          <w:noProof/>
        </w:rPr>
        <w:t xml:space="preserve"> cuenta de la respectiva recepción conforme de la</w:t>
      </w:r>
      <w:r w:rsidR="004C1458">
        <w:rPr>
          <w:noProof/>
        </w:rPr>
        <w:t xml:space="preserve">s obras e instalaciones de </w:t>
      </w:r>
      <w:r>
        <w:rPr>
          <w:noProof/>
        </w:rPr>
        <w:t>ta</w:t>
      </w:r>
      <w:r w:rsidR="004C1458">
        <w:rPr>
          <w:noProof/>
        </w:rPr>
        <w:t xml:space="preserve">l </w:t>
      </w:r>
      <w:r>
        <w:rPr>
          <w:noProof/>
        </w:rPr>
        <w:t xml:space="preserve">modificación a la </w:t>
      </w:r>
      <w:r w:rsidR="004C1458">
        <w:rPr>
          <w:noProof/>
        </w:rPr>
        <w:t>concesión</w:t>
      </w:r>
      <w:r w:rsidR="004C1458" w:rsidRPr="004C1458">
        <w:rPr>
          <w:noProof/>
        </w:rPr>
        <w:t xml:space="preserve"> de radiodifusión televisiva digita</w:t>
      </w:r>
      <w:r w:rsidR="004C1458">
        <w:rPr>
          <w:noProof/>
        </w:rPr>
        <w:t>l de libre recepción otorgada</w:t>
      </w:r>
      <w:r w:rsidR="004C1458" w:rsidRPr="004C1458">
        <w:rPr>
          <w:noProof/>
        </w:rPr>
        <w:t xml:space="preserve"> por el CNTV</w:t>
      </w:r>
      <w:r w:rsidR="0007193F">
        <w:rPr>
          <w:noProof/>
        </w:rPr>
        <w:t xml:space="preserve">. </w:t>
      </w:r>
    </w:p>
    <w:p w14:paraId="1448177D" w14:textId="77777777" w:rsidR="00FC6A31" w:rsidRDefault="00FC6A31" w:rsidP="005F7F90">
      <w:pPr>
        <w:pStyle w:val="Prrafodelista"/>
        <w:rPr>
          <w:noProof/>
        </w:rPr>
      </w:pPr>
    </w:p>
    <w:p w14:paraId="1BECF169" w14:textId="66AFE10E" w:rsidR="005F7F90" w:rsidRPr="007927CB" w:rsidRDefault="004C1458" w:rsidP="005F7F90">
      <w:pPr>
        <w:pStyle w:val="Prrafodelista"/>
        <w:rPr>
          <w:noProof/>
        </w:rPr>
      </w:pPr>
      <w:r w:rsidRPr="004C1458">
        <w:rPr>
          <w:noProof/>
        </w:rPr>
        <w:t xml:space="preserve">La Subsecretaría durante la recepción de obras e instalaciones de los Sistemas de Transmisión respectivos tendrá la facultad de realizar observaciones técnicas a lo recepcionado, en la medida que éstas no se ajusten a las características técnicas </w:t>
      </w:r>
      <w:r w:rsidR="005F7F90" w:rsidRPr="00A6123D">
        <w:rPr>
          <w:noProof/>
        </w:rPr>
        <w:t>de la autorización de telecomunicaciones otorgada por SUBTEL en caso de que el Sistema de Transmisión comprometido requiera de uno o más enlaces</w:t>
      </w:r>
      <w:r w:rsidR="0026372B">
        <w:rPr>
          <w:noProof/>
        </w:rPr>
        <w:t xml:space="preserve"> o la </w:t>
      </w:r>
      <w:r w:rsidR="0026372B" w:rsidRPr="00FC6A31">
        <w:rPr>
          <w:noProof/>
        </w:rPr>
        <w:t>concesión de radiodifusión televisiva digital de libre recepción</w:t>
      </w:r>
      <w:r w:rsidR="0026372B">
        <w:rPr>
          <w:noProof/>
        </w:rPr>
        <w:t xml:space="preserve"> otorgada por el CNTV</w:t>
      </w:r>
      <w:r w:rsidR="005F7F90" w:rsidRPr="00A6123D">
        <w:rPr>
          <w:noProof/>
        </w:rPr>
        <w:t>, debiendo –en estos supuestos- el Adjudicatario solicitar la modificación del Proyecto Técnico materia del presente Concurso, cuestión que deberá ser autorizado por SUBTEL a fin de lograr tal compatibilidad</w:t>
      </w:r>
      <w:r w:rsidR="0026372B">
        <w:rPr>
          <w:noProof/>
        </w:rPr>
        <w:t xml:space="preserve"> en la instancia de recepción de obras e instalaciones del Proyecto.</w:t>
      </w:r>
      <w:r w:rsidR="005F7F90" w:rsidRPr="00A6123D">
        <w:rPr>
          <w:noProof/>
        </w:rPr>
        <w:t xml:space="preserve">  </w:t>
      </w:r>
    </w:p>
    <w:p w14:paraId="6BF5FC65" w14:textId="77777777" w:rsidR="005F7F90" w:rsidRPr="00A77BCA" w:rsidRDefault="005F7F90" w:rsidP="005F7F90">
      <w:pPr>
        <w:rPr>
          <w:noProof/>
        </w:rPr>
      </w:pPr>
    </w:p>
    <w:p w14:paraId="56E091D2" w14:textId="77777777" w:rsidR="005F7F90" w:rsidRPr="005A3010" w:rsidRDefault="005F7F90" w:rsidP="005F7F90">
      <w:pPr>
        <w:ind w:left="720"/>
        <w:rPr>
          <w:noProof/>
        </w:rPr>
      </w:pPr>
      <w:r w:rsidRPr="00A77BCA">
        <w:rPr>
          <w:noProof/>
        </w:rPr>
        <w:t>En caso que el Adjudicatario</w:t>
      </w:r>
      <w:r>
        <w:rPr>
          <w:noProof/>
        </w:rPr>
        <w:t>, al momento de solicitar la recepción de obras e instalaciones del Sistema de Transmisión respectivo,</w:t>
      </w:r>
      <w:r w:rsidRPr="00A77BCA">
        <w:rPr>
          <w:noProof/>
        </w:rPr>
        <w:t xml:space="preserve"> no cuente con la concesión de radiodifusión televisiva digital de libre recepción otorgada por el CNTV y/o no cuente con la autorización de telecomunicaciones otorgadas por SUBTEL</w:t>
      </w:r>
      <w:r>
        <w:rPr>
          <w:noProof/>
        </w:rPr>
        <w:t>, y</w:t>
      </w:r>
      <w:r w:rsidRPr="00A77BCA">
        <w:rPr>
          <w:noProof/>
        </w:rPr>
        <w:t xml:space="preserve"> en caso de que el Sistema de Transmisión comprometido requiera de uno o más enlaces, </w:t>
      </w:r>
      <w:r w:rsidRPr="00A77BCA">
        <w:t xml:space="preserve">se podrá </w:t>
      </w:r>
      <w:r>
        <w:t>otorgar</w:t>
      </w:r>
      <w:r w:rsidRPr="00A77BCA">
        <w:t>,</w:t>
      </w:r>
      <w:r w:rsidRPr="00A77BCA">
        <w:rPr>
          <w:noProof/>
        </w:rPr>
        <w:t xml:space="preserve"> </w:t>
      </w:r>
      <w:r w:rsidRPr="00A77BCA">
        <w:t>a solicitud del Adjudicatario,</w:t>
      </w:r>
      <w:r w:rsidRPr="00A77BCA">
        <w:rPr>
          <w:noProof/>
        </w:rPr>
        <w:t xml:space="preserve"> </w:t>
      </w:r>
      <w:r w:rsidRPr="00A77BCA">
        <w:t xml:space="preserve">un plazo adicional </w:t>
      </w:r>
      <w:r w:rsidRPr="00A77BCA">
        <w:rPr>
          <w:noProof/>
        </w:rPr>
        <w:t xml:space="preserve">de </w:t>
      </w:r>
      <w:r>
        <w:rPr>
          <w:noProof/>
        </w:rPr>
        <w:t xml:space="preserve">hasta </w:t>
      </w:r>
      <w:r w:rsidRPr="00A77BCA">
        <w:rPr>
          <w:noProof/>
        </w:rPr>
        <w:t xml:space="preserve">cuatro (4) meses </w:t>
      </w:r>
      <w:r w:rsidRPr="00A77BCA">
        <w:t>para</w:t>
      </w:r>
      <w:r>
        <w:t xml:space="preserve"> solicitar</w:t>
      </w:r>
      <w:r w:rsidRPr="00A77BCA">
        <w:t xml:space="preserve"> la recepción de obras </w:t>
      </w:r>
      <w:r w:rsidRPr="00BD4716">
        <w:t>e instalaciones</w:t>
      </w:r>
      <w:r>
        <w:t xml:space="preserve"> del Sistema de Transmisión respectivo</w:t>
      </w:r>
      <w:r w:rsidRPr="00BD4716">
        <w:t xml:space="preserve">, lo cual </w:t>
      </w:r>
      <w:r w:rsidRPr="005A3010">
        <w:t>será calificado por SUBTEL</w:t>
      </w:r>
      <w:r w:rsidRPr="00BD4716">
        <w:t xml:space="preserve">. De no contar con las concesiones o con las autorizaciones señaladas y una vez cumplido el plazo adicional señalado precedentemente, la </w:t>
      </w:r>
      <w:r>
        <w:t>P</w:t>
      </w:r>
      <w:r w:rsidRPr="00BD4716">
        <w:t xml:space="preserve">ropuesta se </w:t>
      </w:r>
      <w:r>
        <w:t>pod</w:t>
      </w:r>
      <w:r w:rsidRPr="00BD4716">
        <w:t xml:space="preserve">rá </w:t>
      </w:r>
      <w:r>
        <w:t xml:space="preserve">tener </w:t>
      </w:r>
      <w:r w:rsidRPr="00BD4716">
        <w:t>por desistida, aplicando el procedimiento establecido en el Artículo 23° de las Bases Generales.</w:t>
      </w:r>
    </w:p>
    <w:p w14:paraId="683CF840" w14:textId="77777777" w:rsidR="004E49AF" w:rsidRPr="005A3010" w:rsidRDefault="004E49AF" w:rsidP="00D32113">
      <w:pPr>
        <w:rPr>
          <w:noProof/>
        </w:rPr>
      </w:pPr>
    </w:p>
    <w:p w14:paraId="060CA797" w14:textId="0B6FBF18" w:rsidR="004E49AF" w:rsidRPr="005A3010" w:rsidRDefault="004E49AF">
      <w:pPr>
        <w:pStyle w:val="Prrafodelista"/>
        <w:numPr>
          <w:ilvl w:val="0"/>
          <w:numId w:val="36"/>
        </w:numPr>
        <w:rPr>
          <w:noProof/>
        </w:rPr>
      </w:pPr>
      <w:r w:rsidRPr="005A3010">
        <w:rPr>
          <w:noProof/>
        </w:rPr>
        <w:t xml:space="preserve">Los Sistemas de Transmisión deberán </w:t>
      </w:r>
      <w:r>
        <w:rPr>
          <w:noProof/>
        </w:rPr>
        <w:t xml:space="preserve">permitir el procesamiento y transmisión de la señal digital y operar </w:t>
      </w:r>
      <w:r w:rsidRPr="005A3010">
        <w:rPr>
          <w:noProof/>
        </w:rPr>
        <w:t xml:space="preserve">al amparo de </w:t>
      </w:r>
      <w:r>
        <w:rPr>
          <w:noProof/>
        </w:rPr>
        <w:t>una</w:t>
      </w:r>
      <w:r w:rsidRPr="005A3010">
        <w:rPr>
          <w:noProof/>
        </w:rPr>
        <w:t xml:space="preserve"> concesión de radiodifusión televisiva digital de libre recepción otorgada por el CNTV</w:t>
      </w:r>
      <w:r>
        <w:rPr>
          <w:noProof/>
        </w:rPr>
        <w:t>,</w:t>
      </w:r>
      <w:r w:rsidRPr="00FF784E">
        <w:t xml:space="preserve"> </w:t>
      </w:r>
      <w:r w:rsidRPr="009F3606">
        <w:t xml:space="preserve">en la cobertura y en la Zona de Postulación respectiva, </w:t>
      </w:r>
      <w:r>
        <w:t>y en los términos del presente C</w:t>
      </w:r>
      <w:r w:rsidRPr="009F3606">
        <w:t>oncurso y de la concesión otorgada.</w:t>
      </w:r>
      <w:r w:rsidRPr="005A3010">
        <w:rPr>
          <w:noProof/>
        </w:rPr>
        <w:t xml:space="preserve"> </w:t>
      </w:r>
      <w:r>
        <w:rPr>
          <w:noProof/>
        </w:rPr>
        <w:t xml:space="preserve">Así, cada Sistema de Transmisión adjudicado sólo podrá ser operado por la respectiva Beneficiaria en la Zona de Postulación correspondiente y ser explotado al amparo de la citada concesión </w:t>
      </w:r>
      <w:r w:rsidRPr="005A3010">
        <w:rPr>
          <w:noProof/>
        </w:rPr>
        <w:t>de radiodifusión televisiva digital de libre recepción otorgada por el CNTV.</w:t>
      </w:r>
      <w:r>
        <w:rPr>
          <w:noProof/>
        </w:rPr>
        <w:t xml:space="preserve"> </w:t>
      </w:r>
    </w:p>
    <w:p w14:paraId="2E85F465" w14:textId="77777777" w:rsidR="004E49AF" w:rsidRPr="00562023" w:rsidRDefault="004E49AF" w:rsidP="00C03237">
      <w:pPr>
        <w:pStyle w:val="Prrafodelista"/>
        <w:rPr>
          <w:noProof/>
        </w:rPr>
      </w:pPr>
    </w:p>
    <w:p w14:paraId="63FD846E" w14:textId="1A57F2FA" w:rsidR="004E49AF" w:rsidRDefault="004E49AF">
      <w:pPr>
        <w:pStyle w:val="Prrafodelista"/>
        <w:numPr>
          <w:ilvl w:val="0"/>
          <w:numId w:val="36"/>
        </w:numPr>
      </w:pPr>
      <w:r>
        <w:rPr>
          <w:noProof/>
        </w:rPr>
        <w:t>La Beneficiaria no podrá transferir, ceder</w:t>
      </w:r>
      <w:r w:rsidR="005F7F90">
        <w:rPr>
          <w:noProof/>
        </w:rPr>
        <w:t xml:space="preserve">, </w:t>
      </w:r>
      <w:r>
        <w:rPr>
          <w:noProof/>
        </w:rPr>
        <w:t>arren</w:t>
      </w:r>
      <w:r w:rsidR="00F94D0F">
        <w:rPr>
          <w:noProof/>
        </w:rPr>
        <w:t>d</w:t>
      </w:r>
      <w:r>
        <w:rPr>
          <w:noProof/>
        </w:rPr>
        <w:t>ar u otorgar derechos de uso o goce sobre</w:t>
      </w:r>
      <w:r w:rsidR="00A10327">
        <w:rPr>
          <w:noProof/>
        </w:rPr>
        <w:t xml:space="preserve"> los equipos d</w:t>
      </w:r>
      <w:r>
        <w:rPr>
          <w:noProof/>
        </w:rPr>
        <w:t>el Sistema de Transmisión adjudicado sin autorización previa de SUBTEL.</w:t>
      </w:r>
      <w:r w:rsidRPr="00C6548D">
        <w:rPr>
          <w:noProof/>
        </w:rPr>
        <w:t xml:space="preserve"> No obstante lo anterior, otra concesionaria podrá hacer uso del Sistema de Transmisión, únicamente, en el marco de lo establecido en el literal a), del Artículo 17° de la Ley N° 18.838.</w:t>
      </w:r>
    </w:p>
    <w:p w14:paraId="0FCE6394" w14:textId="77777777" w:rsidR="004E49AF" w:rsidRPr="006F4E6A" w:rsidRDefault="004E49AF" w:rsidP="00C03237">
      <w:pPr>
        <w:pStyle w:val="Prrafodelista"/>
      </w:pPr>
    </w:p>
    <w:p w14:paraId="7BCEE2A7" w14:textId="1954889B" w:rsidR="004E49AF" w:rsidRPr="005A3010" w:rsidRDefault="004E49AF">
      <w:pPr>
        <w:pStyle w:val="Prrafodelista"/>
        <w:numPr>
          <w:ilvl w:val="0"/>
          <w:numId w:val="36"/>
        </w:numPr>
        <w:rPr>
          <w:noProof/>
        </w:rPr>
      </w:pPr>
      <w:r w:rsidRPr="005A3010">
        <w:rPr>
          <w:noProof/>
        </w:rPr>
        <w:lastRenderedPageBreak/>
        <w:t xml:space="preserve">El Sistema de Transmisión deberá encontrarse disponible para su operación en los plazos establecidos en el punto </w:t>
      </w:r>
      <w:r w:rsidR="00583D0F" w:rsidRPr="00583D0F">
        <w:rPr>
          <w:noProof/>
        </w:rPr>
        <w:t>1.1.</w:t>
      </w:r>
      <w:r w:rsidR="00084170">
        <w:rPr>
          <w:noProof/>
        </w:rPr>
        <w:t>8</w:t>
      </w:r>
      <w:r w:rsidR="00084170" w:rsidRPr="00583D0F">
        <w:rPr>
          <w:noProof/>
        </w:rPr>
        <w:t xml:space="preserve"> </w:t>
      </w:r>
      <w:r w:rsidRPr="00583D0F">
        <w:rPr>
          <w:noProof/>
        </w:rPr>
        <w:t>del Anexo N° 1</w:t>
      </w:r>
      <w:r w:rsidRPr="005A3010">
        <w:rPr>
          <w:noProof/>
        </w:rPr>
        <w:t xml:space="preserve"> de </w:t>
      </w:r>
      <w:r w:rsidR="00BB5497">
        <w:rPr>
          <w:noProof/>
        </w:rPr>
        <w:t>las presentes</w:t>
      </w:r>
      <w:r w:rsidRPr="005A3010">
        <w:rPr>
          <w:noProof/>
        </w:rPr>
        <w:t xml:space="preserve"> Bases Específicas.</w:t>
      </w:r>
    </w:p>
    <w:p w14:paraId="4ADA2238" w14:textId="77777777" w:rsidR="004E49AF" w:rsidRDefault="004E49AF" w:rsidP="00C03237">
      <w:pPr>
        <w:pStyle w:val="Prrafodelista"/>
      </w:pPr>
    </w:p>
    <w:p w14:paraId="2D5F9A6F" w14:textId="77777777" w:rsidR="004E49AF" w:rsidRDefault="004E49AF">
      <w:pPr>
        <w:pStyle w:val="Prrafodelista"/>
        <w:numPr>
          <w:ilvl w:val="0"/>
          <w:numId w:val="36"/>
        </w:numPr>
        <w:rPr>
          <w:noProof/>
        </w:rPr>
      </w:pPr>
      <w:r w:rsidRPr="00C6548D">
        <w:rPr>
          <w:noProof/>
        </w:rPr>
        <w:t xml:space="preserve">El incumplimiento de las exigencias establecidas para el Sistema de Transmisión </w:t>
      </w:r>
      <w:bookmarkStart w:id="76" w:name="_Hlk135055511"/>
      <w:r w:rsidRPr="00C6548D">
        <w:rPr>
          <w:noProof/>
        </w:rPr>
        <w:t xml:space="preserve">objeto del presente Concurso </w:t>
      </w:r>
      <w:r>
        <w:rPr>
          <w:noProof/>
        </w:rPr>
        <w:t>podrá</w:t>
      </w:r>
      <w:r w:rsidRPr="00C6548D">
        <w:rPr>
          <w:noProof/>
        </w:rPr>
        <w:t xml:space="preserve">n ser sancionadas de acuerdo a lo establecido en las presentes Bases de Concurso, sin perjuicio </w:t>
      </w:r>
      <w:r w:rsidRPr="00CA2FF1">
        <w:rPr>
          <w:noProof/>
        </w:rPr>
        <w:t xml:space="preserve">de las acciones que </w:t>
      </w:r>
      <w:r>
        <w:rPr>
          <w:noProof/>
        </w:rPr>
        <w:t>SUBTEL</w:t>
      </w:r>
      <w:r w:rsidRPr="00CA2FF1">
        <w:rPr>
          <w:noProof/>
        </w:rPr>
        <w:t xml:space="preserve"> pueda ejercer para exigir la responsabilidad infraccional de éste en virtud del régimen sancionatorio establecido en la Ley</w:t>
      </w:r>
      <w:r w:rsidRPr="00C6548D">
        <w:rPr>
          <w:noProof/>
        </w:rPr>
        <w:t xml:space="preserve"> y demás normas reglamentarias vigentes.</w:t>
      </w:r>
      <w:bookmarkEnd w:id="76"/>
    </w:p>
    <w:p w14:paraId="47B450DE" w14:textId="77777777" w:rsidR="004E49AF" w:rsidRPr="00CA2FF1" w:rsidRDefault="004E49AF" w:rsidP="00C03237">
      <w:pPr>
        <w:pStyle w:val="Prrafodelista"/>
        <w:rPr>
          <w:noProof/>
        </w:rPr>
      </w:pPr>
    </w:p>
    <w:p w14:paraId="4DE747DE" w14:textId="6B8F257E" w:rsidR="00CA091F" w:rsidRPr="00F7767C" w:rsidRDefault="004E49AF" w:rsidP="009969E9">
      <w:pPr>
        <w:pStyle w:val="Prrafodelista"/>
        <w:numPr>
          <w:ilvl w:val="0"/>
          <w:numId w:val="36"/>
        </w:numPr>
      </w:pPr>
      <w:r w:rsidRPr="00CA2FF1">
        <w:rPr>
          <w:noProof/>
        </w:rPr>
        <w:t>Con todo, la Beneficiaria deberá velar por la correcta operación, mantención y/o reposición del Sistema de Transmisión, de forma continua y de acuerdo al marco normativo aplicable y a las presentes Bases d</w:t>
      </w:r>
      <w:r>
        <w:rPr>
          <w:noProof/>
        </w:rPr>
        <w:t>e Concurso, durante todo el Perí</w:t>
      </w:r>
      <w:r w:rsidRPr="00CA2FF1">
        <w:rPr>
          <w:noProof/>
        </w:rPr>
        <w:t>odo de Obligatoriedad de las Exigencias de Bases.</w:t>
      </w:r>
    </w:p>
    <w:p w14:paraId="71A8270A" w14:textId="177C8B50" w:rsidR="009034DC" w:rsidRPr="00F7767C" w:rsidRDefault="001430F3" w:rsidP="001430F3">
      <w:pPr>
        <w:pStyle w:val="Anexo3"/>
        <w:numPr>
          <w:ilvl w:val="0"/>
          <w:numId w:val="0"/>
        </w:numPr>
        <w:jc w:val="both"/>
      </w:pPr>
      <w:bookmarkStart w:id="77" w:name="_1egqt2p"/>
      <w:bookmarkEnd w:id="77"/>
      <w:r>
        <w:t xml:space="preserve">Artículo 30° </w:t>
      </w:r>
      <w:r w:rsidR="009B3B65">
        <w:t>Zona de Servicio Mínima y Zona de Servicio</w:t>
      </w:r>
    </w:p>
    <w:p w14:paraId="1D687F02" w14:textId="77777777" w:rsidR="009808B2" w:rsidRPr="00661981" w:rsidRDefault="009808B2" w:rsidP="00C03237">
      <w:bookmarkStart w:id="78" w:name="_3ygebqi"/>
      <w:bookmarkEnd w:id="78"/>
      <w:r w:rsidRPr="00661981">
        <w:t>La Zona de Servicio Mínima corresponde a la cobertura exigida por el presente Concurso en las Zonas de Postulación de Carácter Regional o Local.</w:t>
      </w:r>
    </w:p>
    <w:p w14:paraId="4CDD2A2C" w14:textId="77777777" w:rsidR="009808B2" w:rsidRPr="00443D91" w:rsidRDefault="009808B2" w:rsidP="00C03237">
      <w:pPr>
        <w:rPr>
          <w:highlight w:val="red"/>
        </w:rPr>
      </w:pPr>
    </w:p>
    <w:p w14:paraId="5BA7A789" w14:textId="77777777" w:rsidR="009808B2" w:rsidRPr="00661981" w:rsidRDefault="009808B2" w:rsidP="00C03237">
      <w:r>
        <w:t>La Zona</w:t>
      </w:r>
      <w:r w:rsidRPr="00661981">
        <w:t xml:space="preserve"> de Servicio Mínima de cada</w:t>
      </w:r>
      <w:r>
        <w:t xml:space="preserve"> una de las Zonas de Postulación</w:t>
      </w:r>
      <w:r w:rsidRPr="00661981">
        <w:t xml:space="preserve"> </w:t>
      </w:r>
      <w:r>
        <w:t>se encuentra individualizada</w:t>
      </w:r>
      <w:r w:rsidRPr="00661981">
        <w:t xml:space="preserve"> </w:t>
      </w:r>
      <w:r>
        <w:t xml:space="preserve">a través de un </w:t>
      </w:r>
      <w:r w:rsidRPr="00661981">
        <w:t xml:space="preserve">polígono en un archivo a descargar en el sitio </w:t>
      </w:r>
      <w:hyperlink r:id="rId14" w:history="1">
        <w:r w:rsidRPr="00661981">
          <w:rPr>
            <w:rStyle w:val="Hipervnculo"/>
            <w:i/>
          </w:rPr>
          <w:t>http://www.subtel.gob.cl/TVDst</w:t>
        </w:r>
      </w:hyperlink>
      <w:r w:rsidRPr="00661981">
        <w:t>.</w:t>
      </w:r>
    </w:p>
    <w:p w14:paraId="49D30C89" w14:textId="77777777" w:rsidR="009808B2" w:rsidRPr="001C068C" w:rsidRDefault="009808B2" w:rsidP="00C03237">
      <w:pPr>
        <w:rPr>
          <w:highlight w:val="red"/>
        </w:rPr>
      </w:pPr>
    </w:p>
    <w:p w14:paraId="4094AE79" w14:textId="77777777" w:rsidR="009808B2" w:rsidRPr="00913672" w:rsidRDefault="009808B2" w:rsidP="00C03237">
      <w:r w:rsidRPr="00913672">
        <w:t>Por otra parte, la Zona de Servicio corresponderá a la cobertura del Sistema de Transmisión que la Proponente comprometa y que en definitiva Sistema de Transmisión propuesto permita.</w:t>
      </w:r>
    </w:p>
    <w:p w14:paraId="22F63578" w14:textId="77777777" w:rsidR="009808B2" w:rsidRPr="001C068C" w:rsidRDefault="009808B2" w:rsidP="00C03237">
      <w:pPr>
        <w:rPr>
          <w:highlight w:val="red"/>
        </w:rPr>
      </w:pPr>
    </w:p>
    <w:p w14:paraId="5A6E0A71" w14:textId="02815E32" w:rsidR="009808B2" w:rsidRPr="00913672" w:rsidRDefault="009808B2" w:rsidP="00C03237">
      <w:r w:rsidRPr="00913672">
        <w:t xml:space="preserve">En el Proyecto Técnico respectivo, la Proponente deberá señalar expresamente la Zona de Servicio del Sistema de Transmisión, según el formato dispuesto en el </w:t>
      </w:r>
      <w:r w:rsidRPr="003C25DB">
        <w:t xml:space="preserve">punto </w:t>
      </w:r>
      <w:r w:rsidR="003C25DB" w:rsidRPr="003C25DB">
        <w:t>1</w:t>
      </w:r>
      <w:r w:rsidR="00CE7216">
        <w:t>.</w:t>
      </w:r>
      <w:r w:rsidR="00F3782F">
        <w:t>2</w:t>
      </w:r>
      <w:r w:rsidRPr="003C25DB">
        <w:t xml:space="preserve"> del Anexo Nº 1 de</w:t>
      </w:r>
      <w:r w:rsidRPr="00913672">
        <w:t xml:space="preserve"> estas Bases Específicas.</w:t>
      </w:r>
    </w:p>
    <w:p w14:paraId="4A9386B0" w14:textId="77777777" w:rsidR="009808B2" w:rsidRPr="00913672" w:rsidRDefault="009808B2" w:rsidP="00C03237"/>
    <w:p w14:paraId="18A2EE86" w14:textId="77777777" w:rsidR="009808B2" w:rsidRDefault="009808B2" w:rsidP="00C03237">
      <w:r w:rsidRPr="00913672">
        <w:t>La Zona de Servicio será establecida de acuerdo a lo siguiente:</w:t>
      </w:r>
    </w:p>
    <w:p w14:paraId="3DA54353" w14:textId="77777777" w:rsidR="009808B2" w:rsidRDefault="009808B2" w:rsidP="00C03237"/>
    <w:p w14:paraId="0814AD49" w14:textId="77777777" w:rsidR="009808B2" w:rsidRPr="00955880" w:rsidRDefault="009808B2">
      <w:pPr>
        <w:pStyle w:val="Prrafodelista"/>
        <w:numPr>
          <w:ilvl w:val="0"/>
          <w:numId w:val="18"/>
        </w:numPr>
      </w:pPr>
      <w:r w:rsidRPr="00955880">
        <w:t>Zonas de Postulación de Carácter Regional o Local</w:t>
      </w:r>
      <w:r>
        <w:t>:</w:t>
      </w:r>
    </w:p>
    <w:p w14:paraId="1C486CBD" w14:textId="77777777" w:rsidR="009808B2" w:rsidRPr="00CF0300" w:rsidRDefault="009808B2" w:rsidP="00C03237"/>
    <w:p w14:paraId="21805060" w14:textId="32FBBFB6" w:rsidR="009808B2" w:rsidRPr="00913672" w:rsidRDefault="009808B2">
      <w:pPr>
        <w:pStyle w:val="Prrafodelista"/>
        <w:numPr>
          <w:ilvl w:val="1"/>
          <w:numId w:val="37"/>
        </w:numPr>
      </w:pPr>
      <w:r w:rsidRPr="00913672">
        <w:t xml:space="preserve">En el Anexo N° 4 de las presentes Bases, se individualizan </w:t>
      </w:r>
      <w:r w:rsidR="00A1625F">
        <w:t xml:space="preserve">cuarenta y </w:t>
      </w:r>
      <w:r w:rsidR="00B05292">
        <w:t>una</w:t>
      </w:r>
      <w:r w:rsidRPr="00913672">
        <w:t xml:space="preserve"> </w:t>
      </w:r>
      <w:r w:rsidRPr="00A1625F">
        <w:t>(</w:t>
      </w:r>
      <w:r w:rsidR="00A1625F">
        <w:t>4</w:t>
      </w:r>
      <w:r w:rsidR="00B05292">
        <w:t>1</w:t>
      </w:r>
      <w:r w:rsidRPr="00A1625F">
        <w:t xml:space="preserve">) Zonas de Postulación de Carácter Regional o Local (01 – </w:t>
      </w:r>
      <w:r w:rsidR="00A1625F" w:rsidRPr="00A1625F">
        <w:t>4</w:t>
      </w:r>
      <w:r w:rsidR="00B05292">
        <w:t>1</w:t>
      </w:r>
      <w:r w:rsidRPr="00A1625F">
        <w:t>),</w:t>
      </w:r>
      <w:r w:rsidRPr="00913672">
        <w:t xml:space="preserve"> compuestas por una localidad y una Zona de Servicio Mínima. La Proponente podrá optar libremente a cualquiera de estas Zonas de Postulación, comprometiendo un Sistema de Transmisión que permita transportar la señal de radiodifusión televisiva digital de libre recepción desde el Sistema de Transmisión a los receptores de los usuarios emplazados en la Zona de Postulación; </w:t>
      </w:r>
    </w:p>
    <w:p w14:paraId="529831D0" w14:textId="77777777" w:rsidR="009808B2" w:rsidRPr="00EA6C56" w:rsidRDefault="009808B2" w:rsidP="00C03237">
      <w:pPr>
        <w:pStyle w:val="Prrafodelista"/>
      </w:pPr>
    </w:p>
    <w:p w14:paraId="33BBE895" w14:textId="77777777" w:rsidR="009808B2" w:rsidRPr="00913672" w:rsidRDefault="009808B2">
      <w:pPr>
        <w:pStyle w:val="Prrafodelista"/>
        <w:numPr>
          <w:ilvl w:val="1"/>
          <w:numId w:val="37"/>
        </w:numPr>
      </w:pPr>
      <w:r w:rsidRPr="00913672">
        <w:t xml:space="preserve">En cada Zona de Postulación, se identifica la localidad y su respectiva Zona de Servicio Mínima a considerar en el diseño de la Zona de Servicio que permita el Sistema de Transmisión. El detalle de la ubicación de la </w:t>
      </w:r>
      <w:r w:rsidRPr="00913672">
        <w:lastRenderedPageBreak/>
        <w:t xml:space="preserve">localidad y la superficie de la Zona de Servicio Mínima se encuentran individualizadas en un archivo a descargar en el sitio </w:t>
      </w:r>
      <w:hyperlink r:id="rId15" w:history="1">
        <w:r w:rsidRPr="00913672">
          <w:rPr>
            <w:rStyle w:val="Hipervnculo"/>
            <w:i/>
          </w:rPr>
          <w:t>http://www.subtel.gob.cl/TVDst</w:t>
        </w:r>
      </w:hyperlink>
      <w:r w:rsidRPr="00913672">
        <w:t>;</w:t>
      </w:r>
    </w:p>
    <w:p w14:paraId="4AD664CF" w14:textId="77777777" w:rsidR="009808B2" w:rsidRPr="00A80B04" w:rsidRDefault="009808B2" w:rsidP="00C03237"/>
    <w:p w14:paraId="3237D359" w14:textId="4E7E04FA" w:rsidR="0060174A" w:rsidRPr="00265CEE" w:rsidRDefault="0060174A" w:rsidP="0060174A">
      <w:pPr>
        <w:pStyle w:val="Prrafodelista"/>
        <w:numPr>
          <w:ilvl w:val="1"/>
          <w:numId w:val="37"/>
        </w:numPr>
      </w:pPr>
      <w:r w:rsidRPr="00265CEE">
        <w:t xml:space="preserve">La Zona de Servicio del Sistema de Transmisión objeto de la Propuesta debe cubrir la Zona de Servicio Mínima de la Zona de Postulación respectiva, individualizada en la letra b) precedente. Para ello, la Proponente determinará libremente la ubicación de la estación transmisora y potencia de su transmisor con el propósito de que el Sistema de Transmisión cumpla con las exigencias previstas en el Concurso. La Zona de Servicio </w:t>
      </w:r>
      <w:r>
        <w:t xml:space="preserve">tendrá </w:t>
      </w:r>
      <w:r w:rsidRPr="00265CEE">
        <w:t>una tolerancia de</w:t>
      </w:r>
      <w:r>
        <w:t xml:space="preserve"> hasta un</w:t>
      </w:r>
      <w:r w:rsidRPr="00265CEE">
        <w:t xml:space="preserve"> 30% de la Zona de Servicio Mínima. </w:t>
      </w:r>
      <w:r>
        <w:t xml:space="preserve">Lo dispuesto anteriormente quedará, en todos los casos, sujeto a factibilidad técnica. </w:t>
      </w:r>
      <w:r w:rsidRPr="00265CEE">
        <w:t xml:space="preserve">La solución técnica </w:t>
      </w:r>
      <w:r>
        <w:t>deberá informar, de corresponder, la existencia de Zonas de Sombra</w:t>
      </w:r>
      <w:r w:rsidR="00B407E8">
        <w:t xml:space="preserve">, entendiéndose estas como una particularidad del entorno que disminuye la recepción de las señales </w:t>
      </w:r>
      <w:r>
        <w:t xml:space="preserve"> dentro de la Zona de Servicio. Por su parte, la solución técnica </w:t>
      </w:r>
      <w:r w:rsidRPr="00265CEE">
        <w:t xml:space="preserve">podrá incorporar Estaciones de Relleno según lo establecido en el Artículo 6° del </w:t>
      </w:r>
      <w:r>
        <w:t>Decreto Supremo N°</w:t>
      </w:r>
      <w:r w:rsidR="00C50638">
        <w:t>71</w:t>
      </w:r>
      <w:r>
        <w:t xml:space="preserve">, de </w:t>
      </w:r>
      <w:r w:rsidR="00BE23B8">
        <w:t>1989</w:t>
      </w:r>
      <w:r>
        <w:t xml:space="preserve">, del Ministerio de Transportes y </w:t>
      </w:r>
      <w:r w:rsidR="009969E9">
        <w:t>Telecomunicaciones</w:t>
      </w:r>
      <w:r>
        <w:t xml:space="preserve">, sobre </w:t>
      </w:r>
      <w:r w:rsidRPr="00265CEE">
        <w:t>Plan de Radiodifusión Televisiva;</w:t>
      </w:r>
    </w:p>
    <w:p w14:paraId="245A8BA2" w14:textId="77777777" w:rsidR="009808B2" w:rsidRPr="005D1CD3" w:rsidRDefault="009808B2" w:rsidP="00C03237"/>
    <w:p w14:paraId="40AB8B03" w14:textId="77777777" w:rsidR="009808B2" w:rsidRPr="00991160" w:rsidRDefault="009808B2">
      <w:pPr>
        <w:pStyle w:val="Prrafodelista"/>
        <w:numPr>
          <w:ilvl w:val="1"/>
          <w:numId w:val="37"/>
        </w:numPr>
      </w:pPr>
      <w:r w:rsidRPr="00991160">
        <w:t>La Proponente justificará el alcance y estimación de la Zona de Servicio del Sistema de Transmisión comprometido de acuerdo a la Norma Técnica de Método de Cálculo de Zona de Servicio;</w:t>
      </w:r>
    </w:p>
    <w:p w14:paraId="1000BEAB" w14:textId="77777777" w:rsidR="009808B2" w:rsidRPr="00991160" w:rsidRDefault="009808B2" w:rsidP="00C03237">
      <w:pPr>
        <w:pStyle w:val="Prrafodelista"/>
      </w:pPr>
    </w:p>
    <w:p w14:paraId="079F7207" w14:textId="77777777" w:rsidR="009808B2" w:rsidRPr="00991160" w:rsidRDefault="009808B2">
      <w:pPr>
        <w:pStyle w:val="Prrafodelista"/>
        <w:numPr>
          <w:ilvl w:val="1"/>
          <w:numId w:val="37"/>
        </w:numPr>
        <w:rPr>
          <w:lang w:eastAsia="es-CL"/>
        </w:rPr>
      </w:pPr>
      <w:r w:rsidRPr="00991160">
        <w:t>La Zona de Servicio deberá ser comprometida según los criterios definidos por el Plan de Radiodifusión Televisiva, detallados en el Artículo 4° del mismo Plan y, en general, normado íntegramente en el citado Plan</w:t>
      </w:r>
      <w:r w:rsidRPr="00991160">
        <w:rPr>
          <w:noProof/>
        </w:rPr>
        <w:t>;</w:t>
      </w:r>
    </w:p>
    <w:p w14:paraId="0AE62A19" w14:textId="77777777" w:rsidR="009808B2" w:rsidRDefault="009808B2" w:rsidP="00C03237">
      <w:pPr>
        <w:pStyle w:val="Prrafodelista"/>
      </w:pPr>
    </w:p>
    <w:p w14:paraId="3AE9B35C" w14:textId="77777777" w:rsidR="009808B2" w:rsidRPr="00991160" w:rsidRDefault="009808B2">
      <w:pPr>
        <w:pStyle w:val="Prrafodelista"/>
        <w:numPr>
          <w:ilvl w:val="1"/>
          <w:numId w:val="37"/>
        </w:numPr>
      </w:pPr>
      <w:r w:rsidRPr="00991160">
        <w:t xml:space="preserve">Sin perjuicio de lo indicado en la letra c) del numeral 1) del presente Artículo, la potencia del Sistema de Transmisión será la mínima necesaria para atender la Zona de Servicio Mínima, debiendo ésta justificarse técnicamente en el Proyecto. </w:t>
      </w:r>
    </w:p>
    <w:p w14:paraId="3292A5B1" w14:textId="77777777" w:rsidR="009808B2" w:rsidRDefault="009808B2" w:rsidP="00C03237">
      <w:pPr>
        <w:pStyle w:val="Prrafodelista"/>
      </w:pPr>
    </w:p>
    <w:p w14:paraId="3EEB45E7" w14:textId="77777777" w:rsidR="009808B2" w:rsidRPr="005168D9" w:rsidRDefault="009808B2" w:rsidP="00C03237">
      <w:pPr>
        <w:pStyle w:val="Prrafodelista"/>
      </w:pPr>
    </w:p>
    <w:p w14:paraId="62E57726" w14:textId="77777777" w:rsidR="009808B2" w:rsidRPr="00901D43" w:rsidRDefault="009808B2">
      <w:pPr>
        <w:pStyle w:val="Prrafodelista"/>
        <w:numPr>
          <w:ilvl w:val="0"/>
          <w:numId w:val="18"/>
        </w:numPr>
      </w:pPr>
      <w:r w:rsidRPr="00955880">
        <w:t>Zonas d</w:t>
      </w:r>
      <w:r>
        <w:t>e Postulación de c</w:t>
      </w:r>
      <w:r w:rsidRPr="00955880">
        <w:t>arácter Local</w:t>
      </w:r>
      <w:r>
        <w:t xml:space="preserve"> Comunitario:</w:t>
      </w:r>
    </w:p>
    <w:p w14:paraId="1818CA8B" w14:textId="77777777" w:rsidR="009808B2" w:rsidRPr="00955880" w:rsidRDefault="009808B2" w:rsidP="00C03237">
      <w:pPr>
        <w:pStyle w:val="Prrafodelista"/>
      </w:pPr>
    </w:p>
    <w:p w14:paraId="0A1EF2E4" w14:textId="77777777" w:rsidR="009808B2" w:rsidRPr="00CF0300" w:rsidRDefault="009808B2" w:rsidP="00C03237"/>
    <w:p w14:paraId="6058D7BD" w14:textId="533B75F7" w:rsidR="009808B2" w:rsidRPr="007230FB" w:rsidRDefault="009808B2">
      <w:pPr>
        <w:pStyle w:val="Prrafodelista"/>
        <w:numPr>
          <w:ilvl w:val="1"/>
          <w:numId w:val="38"/>
        </w:numPr>
      </w:pPr>
      <w:r w:rsidRPr="007230FB">
        <w:t xml:space="preserve">En el Anexo N° 4 de las presentes Bases, se </w:t>
      </w:r>
      <w:r w:rsidRPr="004C5815">
        <w:t xml:space="preserve">individualizan </w:t>
      </w:r>
      <w:r w:rsidR="004943B0">
        <w:t>seis</w:t>
      </w:r>
      <w:r w:rsidR="004943B0" w:rsidRPr="004C5815">
        <w:t xml:space="preserve"> </w:t>
      </w:r>
      <w:r w:rsidRPr="004C5815">
        <w:t>(</w:t>
      </w:r>
      <w:r w:rsidR="00B05292">
        <w:t>6</w:t>
      </w:r>
      <w:r w:rsidRPr="004C5815">
        <w:t>) Zonas de Postulación de carácter Local Comunitario (</w:t>
      </w:r>
      <w:r w:rsidR="004C5815" w:rsidRPr="004C5815">
        <w:t>4</w:t>
      </w:r>
      <w:r w:rsidR="00B05292">
        <w:t>2</w:t>
      </w:r>
      <w:r w:rsidRPr="004C5815">
        <w:t xml:space="preserve"> - </w:t>
      </w:r>
      <w:r w:rsidR="00B05292">
        <w:t>47</w:t>
      </w:r>
      <w:r w:rsidRPr="004C5815">
        <w:t>)</w:t>
      </w:r>
      <w:r w:rsidRPr="007230FB">
        <w:t xml:space="preserve"> compuestas por una localidad. La Proponente podrá optar libremente a cualquiera de estas Zonas de Postulación, comprometiendo un Sistema de Transmisión que permita transportar la señal de radiodifusión televisiva digital de libre recepción desde el Sistema de Transmisión a los receptores de los usuarios emplazados en la Zona de Postulación;</w:t>
      </w:r>
    </w:p>
    <w:p w14:paraId="4B594F5E" w14:textId="77777777" w:rsidR="009808B2" w:rsidRPr="00443D91" w:rsidRDefault="009808B2" w:rsidP="00C03237">
      <w:pPr>
        <w:pStyle w:val="Prrafodelista"/>
        <w:rPr>
          <w:highlight w:val="red"/>
        </w:rPr>
      </w:pPr>
    </w:p>
    <w:p w14:paraId="3C469D98" w14:textId="77777777" w:rsidR="009808B2" w:rsidRPr="007230FB" w:rsidRDefault="009808B2">
      <w:pPr>
        <w:pStyle w:val="Prrafodelista"/>
        <w:numPr>
          <w:ilvl w:val="1"/>
          <w:numId w:val="38"/>
        </w:numPr>
      </w:pPr>
      <w:r w:rsidRPr="007230FB">
        <w:t xml:space="preserve">En cada Zona de Postulación, se identifica la localidad a considerar en el diseño de la Zona de Servicio que permita el Sistema de Transmisión. El detalle de la ubicación de la localidad se encuentra individualizada en un archivo a descargar en el sitio </w:t>
      </w:r>
      <w:hyperlink r:id="rId16" w:history="1">
        <w:r w:rsidRPr="007230FB">
          <w:rPr>
            <w:rStyle w:val="Hipervnculo"/>
            <w:i/>
          </w:rPr>
          <w:t>http://www.subtel.gob.cl/TVDst</w:t>
        </w:r>
      </w:hyperlink>
      <w:r w:rsidRPr="007230FB">
        <w:t>;</w:t>
      </w:r>
    </w:p>
    <w:p w14:paraId="7C189EE4" w14:textId="77777777" w:rsidR="009808B2" w:rsidRPr="00443D91" w:rsidRDefault="009808B2" w:rsidP="00C03237">
      <w:pPr>
        <w:pStyle w:val="Prrafodelista"/>
        <w:rPr>
          <w:highlight w:val="red"/>
        </w:rPr>
      </w:pPr>
    </w:p>
    <w:p w14:paraId="57948664" w14:textId="77777777" w:rsidR="009808B2" w:rsidRPr="007230FB" w:rsidRDefault="009808B2">
      <w:pPr>
        <w:pStyle w:val="Prrafodelista"/>
        <w:numPr>
          <w:ilvl w:val="1"/>
          <w:numId w:val="38"/>
        </w:numPr>
      </w:pPr>
      <w:r w:rsidRPr="007230FB">
        <w:t>La Proponente determinará libremente la superficie, alcance y extensión de la Zona de Servicio comprometida para la localidad exigida, individualizada en la letra b) del presente numeral. Para ello, determinará libremente la ubicación de la estación transmisora y potencia de su transmisor con el propósito que el Sistema de Transmisión cumpla lo establecido;</w:t>
      </w:r>
    </w:p>
    <w:p w14:paraId="77F48404" w14:textId="77777777" w:rsidR="009808B2" w:rsidRPr="007230FB" w:rsidRDefault="009808B2" w:rsidP="00C03237"/>
    <w:p w14:paraId="7A79778C" w14:textId="77777777" w:rsidR="009808B2" w:rsidRPr="007230FB" w:rsidRDefault="009808B2">
      <w:pPr>
        <w:pStyle w:val="Prrafodelista"/>
        <w:numPr>
          <w:ilvl w:val="1"/>
          <w:numId w:val="38"/>
        </w:numPr>
      </w:pPr>
      <w:r w:rsidRPr="007230FB">
        <w:t>La Proponente justificará el alcance y estimación de la Zona de Servicio del Sistema de Transmisión comprometido de acuerdo a la Norma Técnica de Método de Cálculo de Zona de Servicio;</w:t>
      </w:r>
    </w:p>
    <w:p w14:paraId="20EC3DDB" w14:textId="77777777" w:rsidR="009808B2" w:rsidRPr="00443D91" w:rsidRDefault="009808B2" w:rsidP="00C03237">
      <w:pPr>
        <w:pStyle w:val="Prrafodelista"/>
        <w:rPr>
          <w:highlight w:val="red"/>
        </w:rPr>
      </w:pPr>
    </w:p>
    <w:p w14:paraId="220DC81D" w14:textId="77777777" w:rsidR="009808B2" w:rsidRPr="007230FB" w:rsidRDefault="009808B2">
      <w:pPr>
        <w:pStyle w:val="Prrafodelista"/>
        <w:numPr>
          <w:ilvl w:val="1"/>
          <w:numId w:val="38"/>
        </w:numPr>
        <w:rPr>
          <w:lang w:eastAsia="es-CL"/>
        </w:rPr>
      </w:pPr>
      <w:r w:rsidRPr="007230FB">
        <w:t>La Zona de Servicio deberá ser comprometida según los criterios definidos por el Plan de Radiodifusión Televisiva, detallados en el Artículo 4° del mismo Plan y, en general, normado íntegramente en el citado Plan</w:t>
      </w:r>
      <w:r w:rsidRPr="007230FB">
        <w:rPr>
          <w:noProof/>
        </w:rPr>
        <w:t>;</w:t>
      </w:r>
    </w:p>
    <w:p w14:paraId="05C2B3F1" w14:textId="77777777" w:rsidR="009808B2" w:rsidRPr="00443D91" w:rsidRDefault="009808B2" w:rsidP="00C03237">
      <w:pPr>
        <w:pStyle w:val="Prrafodelista"/>
        <w:rPr>
          <w:highlight w:val="red"/>
        </w:rPr>
      </w:pPr>
    </w:p>
    <w:p w14:paraId="197DC8E5" w14:textId="77777777" w:rsidR="009808B2" w:rsidRPr="007230FB" w:rsidRDefault="009808B2">
      <w:pPr>
        <w:pStyle w:val="Prrafodelista"/>
        <w:numPr>
          <w:ilvl w:val="1"/>
          <w:numId w:val="38"/>
        </w:numPr>
      </w:pPr>
      <w:r w:rsidRPr="007230FB">
        <w:t xml:space="preserve">Sin perjuicio de lo indicado en la letra c) del numeral 2) del presente Artículo, la potencia del Sistema de Transmisión deberá justificarse técnicamente en el Proyecto, de acuerdo a lo señalado por el CNTV; </w:t>
      </w:r>
    </w:p>
    <w:p w14:paraId="0990B058" w14:textId="77777777" w:rsidR="009808B2" w:rsidRPr="00031973" w:rsidRDefault="009808B2" w:rsidP="00C03237">
      <w:pPr>
        <w:pStyle w:val="Prrafodelista"/>
      </w:pPr>
    </w:p>
    <w:p w14:paraId="0EC9C776" w14:textId="77777777" w:rsidR="009808B2" w:rsidRPr="007327DE" w:rsidRDefault="009808B2" w:rsidP="00C03237">
      <w:pPr>
        <w:pStyle w:val="Prrafodelista"/>
      </w:pPr>
    </w:p>
    <w:p w14:paraId="6DF5A2C7" w14:textId="2E9D2632" w:rsidR="009808B2" w:rsidRDefault="009808B2" w:rsidP="00C03237">
      <w:r w:rsidRPr="007230FB">
        <w:t xml:space="preserve">Con todo, la Zona de Servicio del Sistema de Transmisión comprometido por la Proponente deberá permitir la cobertura autorizada en la respectiva concesión de radiodifusión </w:t>
      </w:r>
      <w:r w:rsidRPr="007230FB">
        <w:rPr>
          <w:noProof/>
        </w:rPr>
        <w:t xml:space="preserve">televisiva digital otorgada por el CNTV, ya sea en el caso que </w:t>
      </w:r>
      <w:r w:rsidRPr="007230FB">
        <w:t xml:space="preserve">la </w:t>
      </w:r>
      <w:r w:rsidRPr="007230FB">
        <w:rPr>
          <w:noProof/>
        </w:rPr>
        <w:t>Proponente, el Adjudicatario y/o la Benefic</w:t>
      </w:r>
      <w:r w:rsidR="00E0471D">
        <w:rPr>
          <w:noProof/>
        </w:rPr>
        <w:t>i</w:t>
      </w:r>
      <w:r w:rsidRPr="007230FB">
        <w:rPr>
          <w:noProof/>
        </w:rPr>
        <w:t xml:space="preserve">aria cuente previamente u opte por solicitar, tras la adjudicación, la respectiva </w:t>
      </w:r>
      <w:r w:rsidRPr="007230FB">
        <w:t>concesión de radiodifusión televisiva digital de libre recepción por parte del CNTV.</w:t>
      </w:r>
    </w:p>
    <w:p w14:paraId="03728CE1" w14:textId="77777777" w:rsidR="009808B2" w:rsidRDefault="009808B2" w:rsidP="00C03237"/>
    <w:p w14:paraId="5C934C75" w14:textId="11FC1941" w:rsidR="009808B2" w:rsidRPr="007230FB" w:rsidRDefault="009808B2" w:rsidP="00C03237">
      <w:pPr>
        <w:rPr>
          <w:noProof/>
        </w:rPr>
      </w:pPr>
      <w:r w:rsidRPr="007230FB">
        <w:t xml:space="preserve">De igual forma, la potencia del Sistema de Transmisión deberá corresponder a la autorizada en la respectiva concesión de radiodifusión </w:t>
      </w:r>
      <w:r w:rsidRPr="007230FB">
        <w:rPr>
          <w:noProof/>
        </w:rPr>
        <w:t xml:space="preserve">televisiva digital otorgada por el CNTV, ya sea en el caso que </w:t>
      </w:r>
      <w:r w:rsidRPr="007230FB">
        <w:t xml:space="preserve">la </w:t>
      </w:r>
      <w:r w:rsidRPr="007230FB">
        <w:rPr>
          <w:noProof/>
        </w:rPr>
        <w:t>Proponente, el Adjudicatario y/o la Benefic</w:t>
      </w:r>
      <w:r w:rsidR="00E0471D">
        <w:rPr>
          <w:noProof/>
        </w:rPr>
        <w:t>i</w:t>
      </w:r>
      <w:r w:rsidRPr="007230FB">
        <w:rPr>
          <w:noProof/>
        </w:rPr>
        <w:t xml:space="preserve">aria cuente previamente u opte por solicitar, tras la adjudicación, la respectiva </w:t>
      </w:r>
      <w:r w:rsidRPr="007230FB">
        <w:t>concesión de radiodifusión televisiva digital de libre recepción por parte del CNTV.</w:t>
      </w:r>
    </w:p>
    <w:p w14:paraId="19E9119A" w14:textId="77777777" w:rsidR="009808B2" w:rsidRPr="00443D91" w:rsidRDefault="009808B2" w:rsidP="00C03237">
      <w:pPr>
        <w:rPr>
          <w:noProof/>
          <w:highlight w:val="red"/>
        </w:rPr>
      </w:pPr>
    </w:p>
    <w:p w14:paraId="1D550668" w14:textId="77777777" w:rsidR="009808B2" w:rsidRPr="007230FB" w:rsidRDefault="009808B2" w:rsidP="00C03237">
      <w:pPr>
        <w:rPr>
          <w:lang w:eastAsia="es-CL"/>
        </w:rPr>
      </w:pPr>
      <w:r w:rsidRPr="007230FB">
        <w:t xml:space="preserve">Sin perjuicio de las exigencias del presente Concurso, la Proponente deberá cumplir con las exigencias de potencia, ubicación, Zona de Servicio y otros parámetros que se establezcan tanto para proyectos técnicos de migración de tecnología analógica a digital como para proyectos técnicos para el servicio de radiodifusión televisiva digital para nuevas concesiones, establecidas tanto por SUBTEL como por el CNTV. </w:t>
      </w:r>
      <w:r w:rsidRPr="007230FB">
        <w:rPr>
          <w:noProof/>
        </w:rPr>
        <w:t>La asignación o adjudicación del presente Concurso en ningún caso supone exención o aprobación de las citadas exigencias.</w:t>
      </w:r>
    </w:p>
    <w:p w14:paraId="61E385DE" w14:textId="77777777" w:rsidR="009808B2" w:rsidRPr="00443D91" w:rsidRDefault="009808B2" w:rsidP="00C03237">
      <w:pPr>
        <w:rPr>
          <w:highlight w:val="red"/>
          <w:lang w:eastAsia="es-CL"/>
        </w:rPr>
      </w:pPr>
    </w:p>
    <w:p w14:paraId="7093776D" w14:textId="77777777" w:rsidR="009808B2" w:rsidRPr="005168D9" w:rsidRDefault="009808B2" w:rsidP="00C03237">
      <w:bookmarkStart w:id="79" w:name="_Hlk135056946"/>
      <w:r w:rsidRPr="007230FB">
        <w:t xml:space="preserve">Dentro de la Zona de Servicio comprometida en la solución técnica respectiva, el Adjudicatario se obliga a instalar el Sistema de Transmisión y </w:t>
      </w:r>
      <w:r w:rsidRPr="007230FB">
        <w:rPr>
          <w:noProof/>
        </w:rPr>
        <w:t>velar por su correcta operación, mantención</w:t>
      </w:r>
      <w:r>
        <w:rPr>
          <w:noProof/>
        </w:rPr>
        <w:t xml:space="preserve"> y/o reposición, durante el Perí</w:t>
      </w:r>
      <w:r w:rsidRPr="007230FB">
        <w:rPr>
          <w:noProof/>
        </w:rPr>
        <w:t>odo de Obligatoriedad de las Exigencias de Bases.</w:t>
      </w:r>
    </w:p>
    <w:bookmarkEnd w:id="79"/>
    <w:p w14:paraId="0C4347D4" w14:textId="77777777" w:rsidR="00596E1C" w:rsidRPr="00F7767C" w:rsidRDefault="00596E1C" w:rsidP="00C03237"/>
    <w:p w14:paraId="78014CE3" w14:textId="2BAC3948" w:rsidR="00596E1C" w:rsidRPr="00F7767C" w:rsidRDefault="001430F3" w:rsidP="001430F3">
      <w:pPr>
        <w:pStyle w:val="Anexo3"/>
        <w:numPr>
          <w:ilvl w:val="0"/>
          <w:numId w:val="0"/>
        </w:numPr>
        <w:jc w:val="both"/>
      </w:pPr>
      <w:bookmarkStart w:id="80" w:name="_sqyw64"/>
      <w:bookmarkEnd w:id="80"/>
      <w:r>
        <w:lastRenderedPageBreak/>
        <w:t>Artículo 31°</w:t>
      </w:r>
      <w:r w:rsidR="009808B2">
        <w:t>Apoyo y Seguimiento</w:t>
      </w:r>
    </w:p>
    <w:p w14:paraId="5857A901" w14:textId="3A4181D2" w:rsidR="009034DC" w:rsidRPr="00F7767C" w:rsidRDefault="009808B2" w:rsidP="00C03237">
      <w:pPr>
        <w:rPr>
          <w:sz w:val="24"/>
          <w:szCs w:val="24"/>
        </w:rPr>
      </w:pPr>
      <w:r w:rsidRPr="009808B2">
        <w:t>Sin perjuicio de la obligación del Adjudicatario de proporcionar informes y antecedentes, SUBTEL apoyará y realizará un seguimiento permanente respecto de la gestión, instalación, operación y explotación del Sistema de Transmisión comprometido. Lo anterior, en los términos y condiciones establecidas en el Anexo N° 7 de estas Bases Específicas.</w:t>
      </w:r>
    </w:p>
    <w:p w14:paraId="43A839A4" w14:textId="7E1E368B" w:rsidR="00102DB2" w:rsidRPr="00F7767C" w:rsidRDefault="00DD5780" w:rsidP="00C03237">
      <w:bookmarkStart w:id="81" w:name="_3cqmetx"/>
      <w:bookmarkStart w:id="82" w:name="_1rvwp1q"/>
      <w:bookmarkEnd w:id="81"/>
      <w:bookmarkEnd w:id="82"/>
      <w:r>
        <w:t xml:space="preserve"> </w:t>
      </w:r>
      <w:r w:rsidR="00102DB2" w:rsidRPr="00F7767C">
        <w:t xml:space="preserve"> </w:t>
      </w:r>
    </w:p>
    <w:p w14:paraId="58A3C418" w14:textId="2D3AC0B2" w:rsidR="004323B3" w:rsidRPr="00F7767C" w:rsidRDefault="004323B3" w:rsidP="00C03237"/>
    <w:p w14:paraId="1C30C3AB" w14:textId="350CC8A2" w:rsidR="00DD53FB" w:rsidRPr="00B64EC4" w:rsidRDefault="00DD53FB" w:rsidP="00DD53FB">
      <w:pPr>
        <w:pStyle w:val="Ttulo1"/>
        <w:jc w:val="center"/>
        <w:rPr>
          <w:rStyle w:val="Ttulo1Car"/>
        </w:rPr>
      </w:pPr>
      <w:bookmarkStart w:id="83" w:name="_1664s55"/>
      <w:bookmarkStart w:id="84" w:name="_xvir7l"/>
      <w:bookmarkStart w:id="85" w:name="_2afmg28"/>
      <w:bookmarkStart w:id="86" w:name="_3vac5uf"/>
      <w:bookmarkStart w:id="87" w:name="_pkwqa1"/>
      <w:bookmarkStart w:id="88" w:name="_39kk8xu"/>
      <w:bookmarkStart w:id="89" w:name="_2iq8gzs"/>
      <w:bookmarkEnd w:id="83"/>
      <w:bookmarkEnd w:id="84"/>
      <w:bookmarkEnd w:id="85"/>
      <w:bookmarkEnd w:id="86"/>
      <w:bookmarkEnd w:id="87"/>
      <w:bookmarkEnd w:id="88"/>
      <w:r w:rsidRPr="00B64EC4">
        <w:rPr>
          <w:rStyle w:val="Ttulo1Car"/>
        </w:rPr>
        <w:t xml:space="preserve">TÍTULO </w:t>
      </w:r>
      <w:r w:rsidR="0007193F">
        <w:rPr>
          <w:rStyle w:val="Ttulo1Car"/>
        </w:rPr>
        <w:t>X</w:t>
      </w:r>
    </w:p>
    <w:p w14:paraId="15CF3AB6" w14:textId="77777777" w:rsidR="00DD53FB" w:rsidRPr="00B64EC4" w:rsidRDefault="00DD53FB" w:rsidP="00DD53FB">
      <w:pPr>
        <w:pStyle w:val="Ttulo1"/>
        <w:jc w:val="center"/>
        <w:rPr>
          <w:rStyle w:val="Ttulo1Car"/>
        </w:rPr>
      </w:pPr>
      <w:bookmarkStart w:id="90" w:name="_1opuj5n"/>
      <w:bookmarkEnd w:id="90"/>
      <w:r w:rsidRPr="00B64EC4">
        <w:rPr>
          <w:rStyle w:val="Ttulo1Car"/>
        </w:rPr>
        <w:t>OTRAS DISPOSICIONES</w:t>
      </w:r>
    </w:p>
    <w:p w14:paraId="4A0C0573" w14:textId="77777777" w:rsidR="00DD53FB" w:rsidRPr="00F7767C" w:rsidRDefault="00DD53FB" w:rsidP="00DD53FB"/>
    <w:p w14:paraId="4A39E27F" w14:textId="77777777" w:rsidR="00DD53FB" w:rsidRPr="00F7767C" w:rsidRDefault="00DD53FB" w:rsidP="00DD53FB">
      <w:pPr>
        <w:pStyle w:val="Anexo3"/>
        <w:numPr>
          <w:ilvl w:val="0"/>
          <w:numId w:val="0"/>
        </w:numPr>
        <w:jc w:val="both"/>
      </w:pPr>
      <w:bookmarkStart w:id="91" w:name="_48pi1tg"/>
      <w:bookmarkEnd w:id="91"/>
      <w:r>
        <w:t xml:space="preserve">Artículo 32° </w:t>
      </w:r>
      <w:r w:rsidRPr="00F7767C">
        <w:t>Alcances interpretativos</w:t>
      </w:r>
    </w:p>
    <w:p w14:paraId="29B2F42F" w14:textId="151A90F0" w:rsidR="00DD53FB" w:rsidRPr="00F7767C" w:rsidRDefault="00DD53FB" w:rsidP="00DD53FB">
      <w:r w:rsidRPr="00F7767C">
        <w:t>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Artículo 6° de la L</w:t>
      </w:r>
      <w:r w:rsidR="006C735F">
        <w:t>GT</w:t>
      </w:r>
      <w:r w:rsidRPr="00F7767C">
        <w:t>. Lo anterior</w:t>
      </w:r>
      <w:r w:rsidR="006C735F">
        <w:t>,</w:t>
      </w:r>
      <w:r w:rsidRPr="00F7767C">
        <w:t xml:space="preserve"> es sin perjuicio de las atribuciones correspondientes a la Contraloría General de la República</w:t>
      </w:r>
      <w:r w:rsidR="00C50638">
        <w:t>.</w:t>
      </w:r>
    </w:p>
    <w:p w14:paraId="514E84F1" w14:textId="0959705C" w:rsidR="00DD53FB" w:rsidRPr="00F7767C" w:rsidRDefault="00DD53FB" w:rsidP="00DD53FB">
      <w:bookmarkStart w:id="92" w:name="_2nusc19"/>
      <w:bookmarkEnd w:id="92"/>
    </w:p>
    <w:p w14:paraId="4C4EF189" w14:textId="77777777" w:rsidR="00DD53FB" w:rsidRPr="00F7767C" w:rsidRDefault="00DD53FB" w:rsidP="00DD53FB">
      <w:pPr>
        <w:rPr>
          <w:spacing w:val="5"/>
          <w:kern w:val="2"/>
          <w:sz w:val="24"/>
          <w:szCs w:val="52"/>
          <w:lang w:eastAsia="ja-JP"/>
        </w:rPr>
      </w:pPr>
      <w:bookmarkStart w:id="93" w:name="_1302m92"/>
      <w:bookmarkEnd w:id="93"/>
      <w:r w:rsidRPr="00F7767C">
        <w:br w:type="page"/>
      </w:r>
    </w:p>
    <w:p w14:paraId="71C4B222" w14:textId="4E6F1BE4" w:rsidR="00440C2B" w:rsidRPr="00B64EC4" w:rsidRDefault="00B64EC4" w:rsidP="00A11D2E">
      <w:pPr>
        <w:pStyle w:val="Ttulo1"/>
        <w:jc w:val="center"/>
        <w:rPr>
          <w:rStyle w:val="Ttulo1Car"/>
        </w:rPr>
      </w:pPr>
      <w:r>
        <w:rPr>
          <w:rStyle w:val="Ttulo1Car"/>
        </w:rPr>
        <w:lastRenderedPageBreak/>
        <w:t>ANEXO N°1:</w:t>
      </w:r>
    </w:p>
    <w:p w14:paraId="08DD37DE" w14:textId="3CAFFD78" w:rsidR="009034DC" w:rsidRPr="00B64EC4" w:rsidRDefault="003347CA" w:rsidP="00A11D2E">
      <w:pPr>
        <w:pStyle w:val="Ttulo1"/>
        <w:jc w:val="center"/>
        <w:rPr>
          <w:rStyle w:val="Ttulo1Car"/>
        </w:rPr>
      </w:pPr>
      <w:r w:rsidRPr="00B64EC4">
        <w:rPr>
          <w:rStyle w:val="Ttulo1Car"/>
        </w:rPr>
        <w:t>PROYECTO TÉCNICO</w:t>
      </w:r>
    </w:p>
    <w:p w14:paraId="204CC85D" w14:textId="77777777" w:rsidR="009034DC" w:rsidRPr="00F7767C" w:rsidRDefault="009034DC" w:rsidP="00C03237">
      <w:bookmarkStart w:id="94" w:name="_3mzq4wv"/>
      <w:bookmarkEnd w:id="94"/>
    </w:p>
    <w:p w14:paraId="123467C7" w14:textId="5F105610" w:rsidR="00171633" w:rsidRPr="00C03237" w:rsidRDefault="00171633" w:rsidP="00C03237">
      <w:r w:rsidRPr="00C03237">
        <w:t>El presente Anexo tiene por objeto establecer las características y condiciones técnicas mínimas requeridas para el desarrollo y ejecución del Proyecto denominado: “Sistemas de Transmisión para la implementación de la Televisión Digital Terrestre</w:t>
      </w:r>
      <w:r w:rsidR="00EF2A2B" w:rsidRPr="00C03237">
        <w:t>”, Código</w:t>
      </w:r>
      <w:r w:rsidRPr="00C03237">
        <w:t>: FDT-</w:t>
      </w:r>
      <w:r w:rsidR="00FE11A7">
        <w:t>2023-0</w:t>
      </w:r>
      <w:r w:rsidR="00AC7011">
        <w:t>1</w:t>
      </w:r>
      <w:r w:rsidRPr="00C03237">
        <w:t xml:space="preserve">. </w:t>
      </w:r>
    </w:p>
    <w:p w14:paraId="7F7DF3D6" w14:textId="77777777" w:rsidR="00171633" w:rsidRPr="00C03237" w:rsidRDefault="00171633" w:rsidP="00C03237"/>
    <w:p w14:paraId="1E0061F0" w14:textId="77777777" w:rsidR="00171633" w:rsidRPr="00C03237" w:rsidRDefault="00171633" w:rsidP="00C03237">
      <w:r w:rsidRPr="00C03237">
        <w:t>Asimismo, se entregan los formatos y tablas que debe presentar la Propuesta.</w:t>
      </w:r>
    </w:p>
    <w:p w14:paraId="0FB9FE25" w14:textId="77777777" w:rsidR="00171633" w:rsidRPr="00C03237" w:rsidRDefault="00171633" w:rsidP="00C03237"/>
    <w:p w14:paraId="6D578FA1" w14:textId="5F9E7949" w:rsidR="00171633" w:rsidRPr="00C03237" w:rsidRDefault="00171633" w:rsidP="00C03237">
      <w:r w:rsidRPr="00C03237">
        <w:t>La Propuesta por Zona de Postulación deberá contener un único Proyecto Técnico, que será considerado como parte de la solicitud de asignación respectiva en caso de adjudicación. Este Proyecto Técnico deberá contener, al menos</w:t>
      </w:r>
      <w:r w:rsidR="004609A4">
        <w:t>,</w:t>
      </w:r>
      <w:r w:rsidRPr="00C03237">
        <w:t xml:space="preserve"> lo establecido en el presente Anexo.</w:t>
      </w:r>
    </w:p>
    <w:p w14:paraId="532E0A8C" w14:textId="77777777" w:rsidR="00171633" w:rsidRPr="001F6C83" w:rsidRDefault="00171633" w:rsidP="006A7E1E">
      <w:pPr>
        <w:pStyle w:val="Ttulo2"/>
        <w:rPr>
          <w:sz w:val="22"/>
        </w:rPr>
      </w:pPr>
      <w:r w:rsidRPr="001F6C83">
        <w:rPr>
          <w:sz w:val="22"/>
        </w:rPr>
        <w:t>Características Técnicas y Contenidos Mínimos del Proyecto Técnico</w:t>
      </w:r>
    </w:p>
    <w:p w14:paraId="28578ED4" w14:textId="4FEC9338" w:rsidR="00171633" w:rsidRPr="006C0A36" w:rsidRDefault="005A2689" w:rsidP="004943B0">
      <w:pPr>
        <w:pStyle w:val="Ttulo3"/>
        <w:ind w:left="709"/>
      </w:pPr>
      <w:bookmarkStart w:id="95" w:name="_Ref421547428"/>
      <w:bookmarkStart w:id="96" w:name="_Ref493238595"/>
      <w:r w:rsidRPr="006C0A36">
        <w:t xml:space="preserve"> </w:t>
      </w:r>
      <w:r w:rsidR="00171633" w:rsidRPr="001F6C83">
        <w:rPr>
          <w:sz w:val="22"/>
        </w:rPr>
        <w:t>Sistema de Transmisión</w:t>
      </w:r>
      <w:bookmarkEnd w:id="95"/>
      <w:bookmarkEnd w:id="96"/>
    </w:p>
    <w:p w14:paraId="420F190E" w14:textId="58002848" w:rsidR="00171633" w:rsidRPr="00C03237" w:rsidRDefault="00171633" w:rsidP="004943B0">
      <w:pPr>
        <w:pStyle w:val="Txt-Anx-Tit2"/>
        <w:ind w:left="0"/>
        <w:rPr>
          <w:sz w:val="22"/>
          <w:szCs w:val="22"/>
        </w:rPr>
      </w:pPr>
      <w:r w:rsidRPr="00C03237">
        <w:rPr>
          <w:sz w:val="22"/>
          <w:szCs w:val="22"/>
        </w:rPr>
        <w:t>La Propuesta deberá comprometer una solución técnica que provea un Sistema de Transmisión que permita:</w:t>
      </w:r>
    </w:p>
    <w:p w14:paraId="58411736" w14:textId="77777777" w:rsidR="00171633" w:rsidRPr="00C03237" w:rsidRDefault="00171633" w:rsidP="004943B0">
      <w:pPr>
        <w:pStyle w:val="Txt-Anx-Tit2"/>
        <w:numPr>
          <w:ilvl w:val="0"/>
          <w:numId w:val="22"/>
        </w:numPr>
        <w:ind w:left="709"/>
        <w:rPr>
          <w:sz w:val="22"/>
          <w:szCs w:val="22"/>
        </w:rPr>
      </w:pPr>
      <w:r w:rsidRPr="00C03237">
        <w:rPr>
          <w:sz w:val="22"/>
          <w:szCs w:val="22"/>
        </w:rPr>
        <w:t xml:space="preserve">Procesamiento, transmisión y difusión de, al menos, dos (2) señales HD y una (1) señal </w:t>
      </w:r>
      <w:proofErr w:type="spellStart"/>
      <w:r w:rsidRPr="00C03237">
        <w:rPr>
          <w:i/>
          <w:sz w:val="22"/>
          <w:szCs w:val="22"/>
        </w:rPr>
        <w:t>one-seg</w:t>
      </w:r>
      <w:proofErr w:type="spellEnd"/>
      <w:r w:rsidRPr="00C03237">
        <w:rPr>
          <w:sz w:val="22"/>
          <w:szCs w:val="22"/>
        </w:rPr>
        <w:t xml:space="preserve"> hacia los receptores de los usuarios.</w:t>
      </w:r>
    </w:p>
    <w:p w14:paraId="54244663" w14:textId="0B8BF6B3" w:rsidR="00171633" w:rsidRPr="00C03237" w:rsidRDefault="00171633" w:rsidP="004943B0">
      <w:pPr>
        <w:pStyle w:val="Txt-Anx-Tit2"/>
        <w:numPr>
          <w:ilvl w:val="0"/>
          <w:numId w:val="22"/>
        </w:numPr>
        <w:ind w:left="709"/>
        <w:rPr>
          <w:sz w:val="22"/>
          <w:szCs w:val="22"/>
        </w:rPr>
      </w:pPr>
      <w:r w:rsidRPr="00C03237">
        <w:rPr>
          <w:sz w:val="22"/>
          <w:szCs w:val="22"/>
        </w:rPr>
        <w:t>Compatibilidad con el estándar ISDB-T</w:t>
      </w:r>
      <w:r w:rsidR="002B124A">
        <w:rPr>
          <w:sz w:val="22"/>
          <w:szCs w:val="22"/>
          <w:lang w:val="es-CL"/>
        </w:rPr>
        <w:t>.</w:t>
      </w:r>
    </w:p>
    <w:p w14:paraId="0EAD20A8" w14:textId="77777777" w:rsidR="00171633" w:rsidRPr="00C03237" w:rsidRDefault="00171633" w:rsidP="004943B0">
      <w:pPr>
        <w:pStyle w:val="Txt-Anx-Tit2"/>
        <w:numPr>
          <w:ilvl w:val="0"/>
          <w:numId w:val="22"/>
        </w:numPr>
        <w:ind w:left="709"/>
        <w:rPr>
          <w:sz w:val="22"/>
          <w:szCs w:val="22"/>
        </w:rPr>
      </w:pPr>
      <w:r w:rsidRPr="00C03237">
        <w:rPr>
          <w:sz w:val="22"/>
          <w:szCs w:val="22"/>
        </w:rPr>
        <w:t>Cobertura con niveles de servicio establecidos en el Plan de Radiodifusión Televisiva para la Zona de Servicio Mínima asociada a la Zona de Postulación respectiva.</w:t>
      </w:r>
    </w:p>
    <w:p w14:paraId="22CA7498" w14:textId="77777777" w:rsidR="00171633" w:rsidRPr="00C03237" w:rsidRDefault="00171633" w:rsidP="00C03237">
      <w:pPr>
        <w:pStyle w:val="Txt-Anx-Tit2"/>
        <w:rPr>
          <w:sz w:val="22"/>
          <w:szCs w:val="22"/>
        </w:rPr>
      </w:pPr>
    </w:p>
    <w:p w14:paraId="4BE7C176" w14:textId="77777777" w:rsidR="00171633" w:rsidRPr="00C03237" w:rsidRDefault="00171633" w:rsidP="004943B0">
      <w:pPr>
        <w:pStyle w:val="Txt-Anx-Tit2"/>
        <w:ind w:left="0"/>
        <w:rPr>
          <w:sz w:val="22"/>
          <w:szCs w:val="22"/>
        </w:rPr>
      </w:pPr>
      <w:r w:rsidRPr="00C03237">
        <w:rPr>
          <w:sz w:val="22"/>
          <w:szCs w:val="22"/>
        </w:rPr>
        <w:t xml:space="preserve">Sin perjuicio de lo anterior, la Proponente podrá incluir equipamiento adicional de forma opcional al Sistema de Transmisión </w:t>
      </w:r>
      <w:r w:rsidRPr="00C03237">
        <w:rPr>
          <w:rFonts w:eastAsia="Calibri"/>
          <w:sz w:val="22"/>
          <w:szCs w:val="22"/>
        </w:rPr>
        <w:t xml:space="preserve"> comprometido, </w:t>
      </w:r>
      <w:r w:rsidRPr="00C03237">
        <w:rPr>
          <w:sz w:val="22"/>
          <w:szCs w:val="22"/>
        </w:rPr>
        <w:t xml:space="preserve">lo cual será evaluado de acuerdo a la metodología de evaluación descrita en el Anexo N° 5 de estas Bases Específicas. </w:t>
      </w:r>
    </w:p>
    <w:p w14:paraId="14F5A855" w14:textId="2C1F75DA" w:rsidR="00171633" w:rsidRPr="00600F63" w:rsidRDefault="005A2689" w:rsidP="006A7E1E">
      <w:pPr>
        <w:pStyle w:val="Ttulo4"/>
        <w:rPr>
          <w:sz w:val="18"/>
          <w:szCs w:val="18"/>
        </w:rPr>
      </w:pPr>
      <w:bookmarkStart w:id="97" w:name="_Ref493105908"/>
      <w:r w:rsidRPr="00600F63">
        <w:rPr>
          <w:sz w:val="18"/>
          <w:szCs w:val="18"/>
        </w:rPr>
        <w:t xml:space="preserve"> </w:t>
      </w:r>
      <w:r w:rsidR="00171633" w:rsidRPr="00600F63">
        <w:rPr>
          <w:sz w:val="22"/>
          <w:szCs w:val="22"/>
        </w:rPr>
        <w:t>Solución técnica</w:t>
      </w:r>
      <w:bookmarkEnd w:id="97"/>
    </w:p>
    <w:p w14:paraId="2F477DE7" w14:textId="2E94F262" w:rsidR="00171633" w:rsidRPr="00C03237" w:rsidRDefault="00171633" w:rsidP="00C03237">
      <w:r w:rsidRPr="00C03237">
        <w:t xml:space="preserve">La Proponente podrá optar por una (1) de las dos (2) configuraciones de Sistema de Transmisión disponibles, dependiendo de las características particulares de su red de transmisión actual o proyectada, ubicación </w:t>
      </w:r>
      <w:r w:rsidR="002B124A">
        <w:t xml:space="preserve">del </w:t>
      </w:r>
      <w:r w:rsidRPr="00C03237">
        <w:t xml:space="preserve">estudio y </w:t>
      </w:r>
      <w:r w:rsidR="002B124A">
        <w:t xml:space="preserve">de las </w:t>
      </w:r>
      <w:r w:rsidRPr="00C03237">
        <w:t>estaciones transmisoras, tecnología, entre otras, como base de la solución técnica propuesta. No obstante lo anterior, podrá incorporar equipamientos complementarios a la solución técnica de forma tal de asegurar el procesamiento, transmisión y difusión de la señal digital en los términos exigidos en las presentes Bases de Concurso.</w:t>
      </w:r>
    </w:p>
    <w:p w14:paraId="64B5C329" w14:textId="77777777" w:rsidR="00171633" w:rsidRPr="00600F63" w:rsidRDefault="00171633" w:rsidP="00C03237">
      <w:pPr>
        <w:pStyle w:val="Ttulo4"/>
        <w:rPr>
          <w:sz w:val="22"/>
          <w:szCs w:val="22"/>
        </w:rPr>
      </w:pPr>
      <w:bookmarkStart w:id="98" w:name="_Ref498086571"/>
      <w:r w:rsidRPr="00600F63">
        <w:rPr>
          <w:sz w:val="22"/>
          <w:szCs w:val="22"/>
        </w:rPr>
        <w:t>Equipamiento básico</w:t>
      </w:r>
      <w:bookmarkEnd w:id="98"/>
    </w:p>
    <w:p w14:paraId="2C0CD73C" w14:textId="77777777" w:rsidR="00171633" w:rsidRPr="00C03237" w:rsidRDefault="00171633" w:rsidP="00C03237">
      <w:pPr>
        <w:pStyle w:val="Txt-Anx-Tit4"/>
        <w:ind w:left="0"/>
        <w:rPr>
          <w:sz w:val="22"/>
          <w:szCs w:val="22"/>
        </w:rPr>
      </w:pPr>
      <w:r w:rsidRPr="00C03237">
        <w:rPr>
          <w:sz w:val="22"/>
          <w:szCs w:val="22"/>
        </w:rPr>
        <w:t>El Sistema de Transmisión debe comprometer el equipamiento esencial para proveer al menos la solución técnica exigida, el cual debe adecuarse a una (1) de las dos (2) configuraciones detalladas a continuación:</w:t>
      </w:r>
    </w:p>
    <w:p w14:paraId="03A9DC63" w14:textId="77777777" w:rsidR="00171633" w:rsidRPr="00C03237" w:rsidRDefault="00171633" w:rsidP="00C03237">
      <w:pPr>
        <w:pStyle w:val="Txt-Anx-Tit4"/>
        <w:ind w:left="0"/>
        <w:rPr>
          <w:sz w:val="22"/>
          <w:szCs w:val="22"/>
        </w:rPr>
      </w:pPr>
    </w:p>
    <w:p w14:paraId="26786F4C" w14:textId="1CE4AF86" w:rsidR="00171633" w:rsidRPr="006A7E1E" w:rsidRDefault="004C1458" w:rsidP="00D10AAF">
      <w:pPr>
        <w:pStyle w:val="Txt-Anx-Tit4"/>
        <w:ind w:left="0"/>
        <w:rPr>
          <w:b/>
          <w:bCs/>
          <w:sz w:val="22"/>
          <w:szCs w:val="22"/>
        </w:rPr>
      </w:pPr>
      <w:r>
        <w:rPr>
          <w:b/>
          <w:bCs/>
          <w:sz w:val="22"/>
          <w:szCs w:val="22"/>
        </w:rPr>
        <w:t xml:space="preserve">1.1.1.2.1 </w:t>
      </w:r>
      <w:r w:rsidR="00171633" w:rsidRPr="006A7E1E">
        <w:rPr>
          <w:b/>
          <w:bCs/>
          <w:sz w:val="22"/>
          <w:szCs w:val="22"/>
        </w:rPr>
        <w:t>Configuración A</w:t>
      </w:r>
    </w:p>
    <w:p w14:paraId="75528C53" w14:textId="77777777" w:rsidR="00171633" w:rsidRPr="00C03237" w:rsidRDefault="00171633" w:rsidP="00C03237">
      <w:pPr>
        <w:pStyle w:val="Txt-Anx-Tit4"/>
        <w:ind w:left="0"/>
        <w:rPr>
          <w:sz w:val="22"/>
          <w:szCs w:val="22"/>
        </w:rPr>
      </w:pPr>
      <w:r w:rsidRPr="00C03237">
        <w:rPr>
          <w:sz w:val="22"/>
          <w:szCs w:val="22"/>
        </w:rPr>
        <w:t>Configuración para una Proponente cuya solución técnica considere una estación transmisora que se encuentre en un radio suficientemente cercano del estudio. La configuración se compone de los siguientes equipos:</w:t>
      </w:r>
    </w:p>
    <w:p w14:paraId="7ADE448F" w14:textId="77777777" w:rsidR="00171633" w:rsidRPr="00C03237" w:rsidRDefault="00171633" w:rsidP="00C03237">
      <w:pPr>
        <w:pStyle w:val="Txt-Anx-Tit4"/>
        <w:ind w:left="0"/>
        <w:rPr>
          <w:sz w:val="22"/>
          <w:szCs w:val="22"/>
        </w:rPr>
      </w:pPr>
    </w:p>
    <w:p w14:paraId="3BF91E41" w14:textId="31ECD4AB" w:rsidR="00171633" w:rsidRPr="00C03237" w:rsidRDefault="00171633" w:rsidP="00D10AAF">
      <w:pPr>
        <w:pStyle w:val="Txt-Anx-Tit3"/>
        <w:numPr>
          <w:ilvl w:val="0"/>
          <w:numId w:val="23"/>
        </w:numPr>
        <w:ind w:left="709"/>
        <w:rPr>
          <w:sz w:val="22"/>
          <w:szCs w:val="22"/>
        </w:rPr>
      </w:pPr>
      <w:r w:rsidRPr="00C03237">
        <w:rPr>
          <w:sz w:val="22"/>
          <w:szCs w:val="22"/>
        </w:rPr>
        <w:t>Codificador</w:t>
      </w:r>
      <w:r w:rsidR="009B2F86">
        <w:rPr>
          <w:sz w:val="22"/>
          <w:szCs w:val="22"/>
        </w:rPr>
        <w:t>(es)</w:t>
      </w:r>
    </w:p>
    <w:p w14:paraId="5F0A8AA3" w14:textId="77777777" w:rsidR="00171633" w:rsidRPr="00C03237" w:rsidRDefault="00171633" w:rsidP="004C1458">
      <w:pPr>
        <w:pStyle w:val="Txt-Anx-Tit3"/>
        <w:numPr>
          <w:ilvl w:val="0"/>
          <w:numId w:val="23"/>
        </w:numPr>
        <w:ind w:left="709"/>
        <w:rPr>
          <w:sz w:val="22"/>
          <w:szCs w:val="22"/>
        </w:rPr>
      </w:pPr>
      <w:r w:rsidRPr="00C03237">
        <w:rPr>
          <w:sz w:val="22"/>
          <w:szCs w:val="22"/>
        </w:rPr>
        <w:t>Multiplexor/</w:t>
      </w:r>
      <w:proofErr w:type="spellStart"/>
      <w:r w:rsidRPr="00C03237">
        <w:rPr>
          <w:sz w:val="22"/>
          <w:szCs w:val="22"/>
        </w:rPr>
        <w:t>Remultiplexor</w:t>
      </w:r>
      <w:proofErr w:type="spellEnd"/>
    </w:p>
    <w:p w14:paraId="3275860D" w14:textId="77777777" w:rsidR="00171633" w:rsidRPr="00C03237" w:rsidRDefault="00171633" w:rsidP="004C1458">
      <w:pPr>
        <w:pStyle w:val="Txt-Anx-Tit3"/>
        <w:numPr>
          <w:ilvl w:val="0"/>
          <w:numId w:val="23"/>
        </w:numPr>
        <w:ind w:left="709"/>
        <w:rPr>
          <w:sz w:val="22"/>
          <w:szCs w:val="22"/>
        </w:rPr>
      </w:pPr>
      <w:r w:rsidRPr="00C03237">
        <w:rPr>
          <w:sz w:val="22"/>
          <w:szCs w:val="22"/>
        </w:rPr>
        <w:t>Transmisor</w:t>
      </w:r>
    </w:p>
    <w:p w14:paraId="61A47DB5" w14:textId="77777777" w:rsidR="00171633" w:rsidRPr="00C03237" w:rsidRDefault="00171633" w:rsidP="004C1458">
      <w:pPr>
        <w:pStyle w:val="Txt-Anx-Tit3"/>
        <w:numPr>
          <w:ilvl w:val="0"/>
          <w:numId w:val="23"/>
        </w:numPr>
        <w:ind w:left="709"/>
        <w:rPr>
          <w:sz w:val="22"/>
          <w:szCs w:val="22"/>
        </w:rPr>
      </w:pPr>
      <w:r w:rsidRPr="00C03237">
        <w:rPr>
          <w:sz w:val="22"/>
          <w:szCs w:val="22"/>
        </w:rPr>
        <w:t>Filtro de máscara</w:t>
      </w:r>
    </w:p>
    <w:p w14:paraId="7E77728D" w14:textId="77777777" w:rsidR="00171633" w:rsidRPr="00C03237" w:rsidRDefault="00171633" w:rsidP="004C1458">
      <w:pPr>
        <w:pStyle w:val="Txt-Anx-Tit3"/>
        <w:numPr>
          <w:ilvl w:val="0"/>
          <w:numId w:val="23"/>
        </w:numPr>
        <w:ind w:left="709"/>
        <w:rPr>
          <w:sz w:val="22"/>
          <w:szCs w:val="22"/>
        </w:rPr>
      </w:pPr>
      <w:r w:rsidRPr="00C03237">
        <w:rPr>
          <w:sz w:val="22"/>
          <w:szCs w:val="22"/>
        </w:rPr>
        <w:t>Línea de alimentación de la antena (cables y conectores)</w:t>
      </w:r>
    </w:p>
    <w:p w14:paraId="47727758" w14:textId="77777777" w:rsidR="00171633" w:rsidRPr="00C03237" w:rsidRDefault="00171633" w:rsidP="004C1458">
      <w:pPr>
        <w:pStyle w:val="Txt-Anx-Tit3"/>
        <w:numPr>
          <w:ilvl w:val="0"/>
          <w:numId w:val="23"/>
        </w:numPr>
        <w:ind w:left="709"/>
        <w:rPr>
          <w:sz w:val="22"/>
          <w:szCs w:val="22"/>
        </w:rPr>
      </w:pPr>
      <w:r w:rsidRPr="00C03237">
        <w:rPr>
          <w:sz w:val="22"/>
          <w:szCs w:val="22"/>
        </w:rPr>
        <w:t>Antena televisión</w:t>
      </w:r>
    </w:p>
    <w:p w14:paraId="0D594902" w14:textId="77777777" w:rsidR="00171633" w:rsidRPr="00C03237" w:rsidRDefault="00171633" w:rsidP="004C1458">
      <w:pPr>
        <w:pStyle w:val="Txt-Anx-Tit3"/>
        <w:numPr>
          <w:ilvl w:val="0"/>
          <w:numId w:val="23"/>
        </w:numPr>
        <w:ind w:left="709"/>
        <w:rPr>
          <w:sz w:val="22"/>
          <w:szCs w:val="22"/>
        </w:rPr>
      </w:pPr>
      <w:r w:rsidRPr="00C03237">
        <w:rPr>
          <w:sz w:val="22"/>
          <w:szCs w:val="22"/>
        </w:rPr>
        <w:t>Respaldo energía</w:t>
      </w:r>
    </w:p>
    <w:p w14:paraId="355283A1" w14:textId="77777777" w:rsidR="00171633" w:rsidRPr="00C03237" w:rsidRDefault="00171633" w:rsidP="00C03237">
      <w:pPr>
        <w:pStyle w:val="Txt-Anx-Tit3"/>
        <w:ind w:left="0"/>
        <w:rPr>
          <w:sz w:val="22"/>
          <w:szCs w:val="22"/>
        </w:rPr>
      </w:pPr>
    </w:p>
    <w:p w14:paraId="39909047" w14:textId="3EDD8D79" w:rsidR="00171633" w:rsidRPr="006A7E1E" w:rsidRDefault="004C1458" w:rsidP="00D10AAF">
      <w:pPr>
        <w:pStyle w:val="Txt-Anx-Tit4"/>
        <w:ind w:left="0"/>
        <w:rPr>
          <w:b/>
          <w:bCs/>
          <w:sz w:val="22"/>
          <w:szCs w:val="22"/>
        </w:rPr>
      </w:pPr>
      <w:r>
        <w:rPr>
          <w:b/>
          <w:bCs/>
          <w:sz w:val="22"/>
          <w:szCs w:val="22"/>
        </w:rPr>
        <w:t>1.1.1.2.2</w:t>
      </w:r>
      <w:r w:rsidRPr="004C1458">
        <w:rPr>
          <w:b/>
          <w:bCs/>
          <w:sz w:val="22"/>
          <w:szCs w:val="22"/>
        </w:rPr>
        <w:t xml:space="preserve"> </w:t>
      </w:r>
      <w:r w:rsidR="00171633" w:rsidRPr="006A7E1E">
        <w:rPr>
          <w:b/>
          <w:bCs/>
          <w:sz w:val="22"/>
          <w:szCs w:val="22"/>
        </w:rPr>
        <w:t>Configuración B</w:t>
      </w:r>
    </w:p>
    <w:p w14:paraId="79FBD6FF" w14:textId="3DE931AB" w:rsidR="00171633" w:rsidRPr="00C03237" w:rsidRDefault="00171633" w:rsidP="00C03237">
      <w:pPr>
        <w:pStyle w:val="Txt-Anx-Tit4"/>
        <w:ind w:left="0"/>
        <w:rPr>
          <w:sz w:val="22"/>
          <w:szCs w:val="22"/>
        </w:rPr>
      </w:pPr>
      <w:r w:rsidRPr="00C03237">
        <w:rPr>
          <w:sz w:val="22"/>
          <w:szCs w:val="22"/>
        </w:rPr>
        <w:t>Configuración para una Proponente cuya solución técnica  utilice la estación transmisora como repetidor o se encuentre a una distancia que requiere un sistema de transporte avanzado desde el estudio. La configuración se compone de los siguientes equipos:</w:t>
      </w:r>
    </w:p>
    <w:p w14:paraId="4D73E15B" w14:textId="77777777" w:rsidR="00171633" w:rsidRPr="00C03237" w:rsidRDefault="00171633" w:rsidP="00C03237">
      <w:pPr>
        <w:pStyle w:val="Txt-Anx-Tit4"/>
        <w:ind w:left="0"/>
        <w:rPr>
          <w:sz w:val="22"/>
          <w:szCs w:val="22"/>
        </w:rPr>
      </w:pPr>
    </w:p>
    <w:p w14:paraId="71994F79" w14:textId="77777777" w:rsidR="00171633" w:rsidRPr="00C03237" w:rsidRDefault="00171633" w:rsidP="004C1458">
      <w:pPr>
        <w:pStyle w:val="Txt-Anx-Tit3"/>
        <w:numPr>
          <w:ilvl w:val="0"/>
          <w:numId w:val="25"/>
        </w:numPr>
        <w:ind w:left="567"/>
        <w:rPr>
          <w:sz w:val="22"/>
          <w:szCs w:val="22"/>
        </w:rPr>
      </w:pPr>
      <w:r w:rsidRPr="00C03237">
        <w:rPr>
          <w:sz w:val="22"/>
          <w:szCs w:val="22"/>
        </w:rPr>
        <w:t>Receptor/Demodulador/Conversor</w:t>
      </w:r>
    </w:p>
    <w:p w14:paraId="218AD8FC" w14:textId="77777777" w:rsidR="00171633" w:rsidRPr="00C03237" w:rsidRDefault="00171633" w:rsidP="004C1458">
      <w:pPr>
        <w:pStyle w:val="Txt-Anx-Tit3"/>
        <w:numPr>
          <w:ilvl w:val="0"/>
          <w:numId w:val="25"/>
        </w:numPr>
        <w:ind w:left="567"/>
        <w:rPr>
          <w:sz w:val="22"/>
          <w:szCs w:val="22"/>
        </w:rPr>
      </w:pPr>
      <w:r w:rsidRPr="00C03237">
        <w:rPr>
          <w:sz w:val="22"/>
          <w:szCs w:val="22"/>
        </w:rPr>
        <w:t>Multiplexor/</w:t>
      </w:r>
      <w:proofErr w:type="spellStart"/>
      <w:r w:rsidRPr="00C03237">
        <w:rPr>
          <w:sz w:val="22"/>
          <w:szCs w:val="22"/>
        </w:rPr>
        <w:t>Remultiplexor</w:t>
      </w:r>
      <w:proofErr w:type="spellEnd"/>
    </w:p>
    <w:p w14:paraId="66B2F11E" w14:textId="77777777" w:rsidR="00171633" w:rsidRPr="00C03237" w:rsidRDefault="00171633" w:rsidP="004C1458">
      <w:pPr>
        <w:pStyle w:val="Txt-Anx-Tit3"/>
        <w:numPr>
          <w:ilvl w:val="0"/>
          <w:numId w:val="25"/>
        </w:numPr>
        <w:ind w:left="567"/>
        <w:rPr>
          <w:sz w:val="22"/>
          <w:szCs w:val="22"/>
        </w:rPr>
      </w:pPr>
      <w:r w:rsidRPr="00C03237">
        <w:rPr>
          <w:sz w:val="22"/>
          <w:szCs w:val="22"/>
        </w:rPr>
        <w:t>Transmisor</w:t>
      </w:r>
    </w:p>
    <w:p w14:paraId="79D9073A" w14:textId="77777777" w:rsidR="00171633" w:rsidRPr="00C03237" w:rsidRDefault="00171633" w:rsidP="004C1458">
      <w:pPr>
        <w:pStyle w:val="Txt-Anx-Tit3"/>
        <w:numPr>
          <w:ilvl w:val="0"/>
          <w:numId w:val="25"/>
        </w:numPr>
        <w:ind w:left="567"/>
        <w:rPr>
          <w:sz w:val="22"/>
          <w:szCs w:val="22"/>
        </w:rPr>
      </w:pPr>
      <w:r w:rsidRPr="00C03237">
        <w:rPr>
          <w:sz w:val="22"/>
          <w:szCs w:val="22"/>
        </w:rPr>
        <w:t>Filtro de máscara</w:t>
      </w:r>
    </w:p>
    <w:p w14:paraId="15F73B87" w14:textId="77777777" w:rsidR="00171633" w:rsidRPr="00C03237" w:rsidRDefault="00171633" w:rsidP="004C1458">
      <w:pPr>
        <w:pStyle w:val="Txt-Anx-Tit3"/>
        <w:numPr>
          <w:ilvl w:val="0"/>
          <w:numId w:val="25"/>
        </w:numPr>
        <w:ind w:left="567"/>
        <w:rPr>
          <w:sz w:val="22"/>
          <w:szCs w:val="22"/>
        </w:rPr>
      </w:pPr>
      <w:r w:rsidRPr="00C03237">
        <w:rPr>
          <w:sz w:val="22"/>
          <w:szCs w:val="22"/>
        </w:rPr>
        <w:t>Línea de alimentación de la antena (cables y conectores)</w:t>
      </w:r>
    </w:p>
    <w:p w14:paraId="48B35C78" w14:textId="77777777" w:rsidR="00171633" w:rsidRPr="00C03237" w:rsidRDefault="00171633" w:rsidP="004C1458">
      <w:pPr>
        <w:pStyle w:val="Txt-Anx-Tit3"/>
        <w:numPr>
          <w:ilvl w:val="0"/>
          <w:numId w:val="25"/>
        </w:numPr>
        <w:ind w:left="567"/>
        <w:rPr>
          <w:sz w:val="22"/>
          <w:szCs w:val="22"/>
        </w:rPr>
      </w:pPr>
      <w:r w:rsidRPr="00C03237">
        <w:rPr>
          <w:sz w:val="22"/>
          <w:szCs w:val="22"/>
        </w:rPr>
        <w:t>Antena televisión</w:t>
      </w:r>
    </w:p>
    <w:p w14:paraId="23EF4ACD" w14:textId="77777777" w:rsidR="00171633" w:rsidRPr="00C03237" w:rsidRDefault="00171633" w:rsidP="004C1458">
      <w:pPr>
        <w:pStyle w:val="Txt-Anx-Tit3"/>
        <w:numPr>
          <w:ilvl w:val="0"/>
          <w:numId w:val="25"/>
        </w:numPr>
        <w:ind w:left="567"/>
        <w:rPr>
          <w:sz w:val="22"/>
          <w:szCs w:val="22"/>
        </w:rPr>
      </w:pPr>
      <w:r w:rsidRPr="00C03237">
        <w:rPr>
          <w:sz w:val="22"/>
          <w:szCs w:val="22"/>
        </w:rPr>
        <w:t>Respaldo energía</w:t>
      </w:r>
    </w:p>
    <w:p w14:paraId="2E1560D5" w14:textId="77777777" w:rsidR="00171633" w:rsidRDefault="00171633" w:rsidP="00C03237">
      <w:pPr>
        <w:pStyle w:val="Txt-Anx-Tit4"/>
      </w:pPr>
    </w:p>
    <w:p w14:paraId="0530945D" w14:textId="77777777" w:rsidR="00171633" w:rsidRPr="00600F63" w:rsidRDefault="00171633" w:rsidP="00C03237">
      <w:pPr>
        <w:pStyle w:val="Ttulo4"/>
        <w:rPr>
          <w:sz w:val="22"/>
          <w:szCs w:val="22"/>
        </w:rPr>
      </w:pPr>
      <w:bookmarkStart w:id="99" w:name="_Ref498093203"/>
      <w:r w:rsidRPr="00600F63">
        <w:rPr>
          <w:sz w:val="22"/>
          <w:szCs w:val="22"/>
        </w:rPr>
        <w:t>Equipamientos complementarios</w:t>
      </w:r>
      <w:bookmarkEnd w:id="99"/>
    </w:p>
    <w:p w14:paraId="33B8641D" w14:textId="3A6C536F" w:rsidR="00171633" w:rsidRPr="004B53E0" w:rsidRDefault="005E1425" w:rsidP="00C03237">
      <w:r w:rsidRPr="004B53E0">
        <w:t xml:space="preserve">La incorporación de otros equipos </w:t>
      </w:r>
      <w:r>
        <w:t xml:space="preserve">que </w:t>
      </w:r>
      <w:r w:rsidRPr="004B53E0">
        <w:t>puede</w:t>
      </w:r>
      <w:r>
        <w:t>n</w:t>
      </w:r>
      <w:r w:rsidRPr="004B53E0">
        <w:t xml:space="preserve"> ser requeridos e incorporados a la solución técnica del Sistema de Transmisión </w:t>
      </w:r>
      <w:r w:rsidRPr="005E1425">
        <w:t>de</w:t>
      </w:r>
      <w:r w:rsidR="00171633" w:rsidRPr="004B53E0">
        <w:t xml:space="preserve"> forma tal de asegurar el procesamiento, transmisión y difusión de la señal digital, y que no sean parte de los equipos básicos descritos en las configuraciones, tales como radioenlace estudio - estación transmisora, Estación de Relleno, divisor de potencia, atenuador, filtros adicionales u otros. Dichos elementos serán denominados equipos complementarios. </w:t>
      </w:r>
    </w:p>
    <w:p w14:paraId="43E58C72" w14:textId="77777777" w:rsidR="00171633" w:rsidRPr="00600F63" w:rsidRDefault="00171633" w:rsidP="00C03237">
      <w:pPr>
        <w:pStyle w:val="Ttulo4"/>
        <w:rPr>
          <w:sz w:val="22"/>
          <w:szCs w:val="22"/>
        </w:rPr>
      </w:pPr>
      <w:bookmarkStart w:id="100" w:name="_Ref498093960"/>
      <w:r w:rsidRPr="00600F63">
        <w:rPr>
          <w:sz w:val="22"/>
          <w:szCs w:val="22"/>
        </w:rPr>
        <w:t>Equipamientos accesorios</w:t>
      </w:r>
      <w:bookmarkEnd w:id="100"/>
    </w:p>
    <w:p w14:paraId="5849B812" w14:textId="77777777" w:rsidR="00171633" w:rsidRPr="00C03237" w:rsidRDefault="00171633" w:rsidP="00C03237">
      <w:r w:rsidRPr="00C03237">
        <w:rPr>
          <w:lang w:eastAsia="es-CL"/>
        </w:rPr>
        <w:t xml:space="preserve">En el caso que la Propuesta comprometa las </w:t>
      </w:r>
      <w:r w:rsidRPr="00C03237">
        <w:t>prestaciones del Sistema de Transmisión descritas en el Anexo N° 5 de las presentes Bases Específicas, el o los equipamientos que constituyan el soporte para dichas prestaciones deberán ser incorporados a la solución técnica. Dichos equipos serán denominados equipamientos accesorios.</w:t>
      </w:r>
    </w:p>
    <w:p w14:paraId="1F276F65" w14:textId="77777777" w:rsidR="00171633" w:rsidRPr="00600F63" w:rsidRDefault="00171633" w:rsidP="00C03237">
      <w:pPr>
        <w:pStyle w:val="Ttulo4"/>
        <w:rPr>
          <w:sz w:val="22"/>
          <w:szCs w:val="22"/>
        </w:rPr>
      </w:pPr>
      <w:r w:rsidRPr="00600F63">
        <w:rPr>
          <w:sz w:val="22"/>
          <w:szCs w:val="22"/>
        </w:rPr>
        <w:t>Elementos no esenciales</w:t>
      </w:r>
    </w:p>
    <w:p w14:paraId="46E93BE6" w14:textId="77777777" w:rsidR="00171633" w:rsidRPr="004B53E0" w:rsidRDefault="00171633" w:rsidP="00C03237">
      <w:r w:rsidRPr="004B53E0">
        <w:t xml:space="preserve">La Propuesta podrá incorporar y comprometer cualquier otro elemento alternativo a la solución técnica, distintos a los indicados anteriormente </w:t>
      </w:r>
      <w:r w:rsidRPr="004B53E0">
        <w:lastRenderedPageBreak/>
        <w:t>(básicos, complementarios, accesorios). Sin embargo, SUBTEL tendrá la facultad de evaluar cada uno de los elementos que compongan la solución técnica del Sistema de Transmisión comprometido de forma tal de determinar que uno o más de los citados componentes no son esenciales o necesarios para proveer la solución técnica objeto del presente concurso. En dicho caso, aquel o aquellos elementos podrán considerarse como parte de la solución técnica (sólo en caso que aplique) pero no será(n) considerado(s) como justificación del subsidio solicitado.</w:t>
      </w:r>
    </w:p>
    <w:p w14:paraId="7CABC7F5" w14:textId="77777777" w:rsidR="00171633" w:rsidRPr="00600F63" w:rsidRDefault="00171633" w:rsidP="00C03237">
      <w:pPr>
        <w:pStyle w:val="Ttulo4"/>
        <w:rPr>
          <w:sz w:val="22"/>
          <w:szCs w:val="22"/>
        </w:rPr>
      </w:pPr>
      <w:r w:rsidRPr="00600F63">
        <w:rPr>
          <w:sz w:val="22"/>
          <w:szCs w:val="22"/>
          <w:lang w:eastAsia="es-CL"/>
        </w:rPr>
        <w:t>Equipamientos</w:t>
      </w:r>
      <w:r w:rsidRPr="00600F63">
        <w:rPr>
          <w:sz w:val="22"/>
          <w:szCs w:val="22"/>
        </w:rPr>
        <w:t xml:space="preserve"> previamente adquiridos</w:t>
      </w:r>
    </w:p>
    <w:p w14:paraId="6523074D" w14:textId="77777777" w:rsidR="00171633" w:rsidRPr="004B53E0" w:rsidRDefault="00171633" w:rsidP="00C03237">
      <w:r w:rsidRPr="004B53E0">
        <w:t>El Sistema de Transmisión puede incorporar equipamientos adquiridos y que se encuentren operativos.</w:t>
      </w:r>
    </w:p>
    <w:p w14:paraId="0BDBF436" w14:textId="77777777" w:rsidR="00171633" w:rsidRPr="004B53E0" w:rsidRDefault="00171633" w:rsidP="00C03237"/>
    <w:p w14:paraId="103469ED" w14:textId="27566CFD" w:rsidR="00171633" w:rsidRPr="004B53E0" w:rsidRDefault="00171633" w:rsidP="00C03237">
      <w:r w:rsidRPr="004B53E0">
        <w:t xml:space="preserve">Por su parte, la Proponente </w:t>
      </w:r>
      <w:r w:rsidR="004C1458" w:rsidRPr="004B53E0">
        <w:t>deberá</w:t>
      </w:r>
      <w:r w:rsidRPr="004B53E0">
        <w:t xml:space="preserve"> clasificar estos </w:t>
      </w:r>
      <w:r w:rsidR="00C24AA6" w:rsidRPr="004B53E0">
        <w:t>equipamientos como</w:t>
      </w:r>
      <w:r w:rsidRPr="004B53E0">
        <w:t xml:space="preserve"> básicos, complementarios o accesorios, según corresponda, de acuerdo a lo señalado en el numeral 1.1.1 del presente Anexo. </w:t>
      </w:r>
      <w:r w:rsidR="004C1458" w:rsidRPr="004C1458">
        <w:t>Asimismo, deberá acompañar las facturas y documentos que acrediten la compra del mismo.</w:t>
      </w:r>
    </w:p>
    <w:p w14:paraId="45D06650" w14:textId="77777777" w:rsidR="00171633" w:rsidRPr="004B53E0" w:rsidRDefault="00171633" w:rsidP="00C03237"/>
    <w:p w14:paraId="66F1F443" w14:textId="1F58FB39" w:rsidR="00171633" w:rsidRDefault="00171633" w:rsidP="00C03237">
      <w:r w:rsidRPr="004B53E0">
        <w:t xml:space="preserve">Por </w:t>
      </w:r>
      <w:r w:rsidR="004C1458" w:rsidRPr="004B53E0">
        <w:t>último</w:t>
      </w:r>
      <w:r w:rsidRPr="004B53E0">
        <w:t xml:space="preserve">, estos equipamientos deben haber sido adquiridos en un período inferior a los dos (2) años contados desde la presentación del Proyecto Técnico, lo cual deberá ser debidamente acreditado por la Proponente con los respectivos instrumentos, lo que será calificado por SUBTEL. </w:t>
      </w:r>
    </w:p>
    <w:p w14:paraId="2BBE17BB" w14:textId="77777777" w:rsidR="004C1458" w:rsidRDefault="004C1458" w:rsidP="00C03237"/>
    <w:p w14:paraId="36A134B4" w14:textId="57E4EE4A" w:rsidR="004C1458" w:rsidRPr="004B53E0" w:rsidRDefault="004C1458" w:rsidP="00C03237">
      <w:r w:rsidRPr="004C1458">
        <w:t>En el marco del presente Concurso, contratos como leasing, arrendamientos con opción de compra u otros acuerdos comerciales que no otorguen el dominio inmediato del equipamiento no serán admitidos como equipamiento previamente adquirido.</w:t>
      </w:r>
    </w:p>
    <w:p w14:paraId="6B348913" w14:textId="5FC78398" w:rsidR="00171633" w:rsidRPr="002D48FA" w:rsidRDefault="006C0A36" w:rsidP="00D81E7A">
      <w:pPr>
        <w:pStyle w:val="Ttulo3"/>
        <w:rPr>
          <w:i/>
        </w:rPr>
      </w:pPr>
      <w:r>
        <w:t xml:space="preserve"> </w:t>
      </w:r>
      <w:r w:rsidR="00171633" w:rsidRPr="00112425">
        <w:t>Sistema de energía eléctrica</w:t>
      </w:r>
    </w:p>
    <w:p w14:paraId="597B9CD4" w14:textId="47028623" w:rsidR="00171633" w:rsidRPr="004B53E0" w:rsidRDefault="00171633" w:rsidP="00C03237">
      <w:r w:rsidRPr="004B53E0">
        <w:t xml:space="preserve">La Proponente deberá considerar el suministro de energía eléctrica que permita asegurar la correcta operación del Sistema de Transmisión y presentarlo </w:t>
      </w:r>
      <w:r w:rsidR="00165D2F" w:rsidRPr="004B53E0">
        <w:t>de acuerdo con el</w:t>
      </w:r>
      <w:r w:rsidRPr="004B53E0">
        <w:t xml:space="preserve"> formato establecido en el punto </w:t>
      </w:r>
      <w:r w:rsidR="00F3782F">
        <w:t>1.2</w:t>
      </w:r>
      <w:r w:rsidRPr="00C40799">
        <w:t xml:space="preserve"> del presente Anexo</w:t>
      </w:r>
      <w:r w:rsidRPr="004B53E0">
        <w:t>. El sistema de energía eléctrica será considerado como elemento básico.</w:t>
      </w:r>
    </w:p>
    <w:p w14:paraId="763C65D3" w14:textId="77777777" w:rsidR="00171633" w:rsidRPr="00A46FA1" w:rsidRDefault="00171633" w:rsidP="00D81E7A">
      <w:pPr>
        <w:pStyle w:val="Ttulo3"/>
      </w:pPr>
      <w:r w:rsidRPr="00A46FA1">
        <w:t>Enlace estudio – estación transmisora</w:t>
      </w:r>
    </w:p>
    <w:p w14:paraId="061B56AD" w14:textId="074D4D81" w:rsidR="00171633" w:rsidRDefault="00171633" w:rsidP="00C03237">
      <w:r w:rsidRPr="004B53E0">
        <w:t xml:space="preserve">La solución técnica que requiera un enlace estudio – estación transmisora podrá incorporarlo en la solución técnica, clasificado como equipamiento complementario, </w:t>
      </w:r>
      <w:r w:rsidR="00165D2F" w:rsidRPr="004B53E0">
        <w:t>en caso de que</w:t>
      </w:r>
      <w:r w:rsidRPr="004B53E0">
        <w:t xml:space="preserve"> sea relevante y necesario para el funcionamiento del Sistema de Transmisión. Este equipamiento será opcional sólo para la configuración A.</w:t>
      </w:r>
    </w:p>
    <w:p w14:paraId="21BF77CE" w14:textId="77777777" w:rsidR="004943B0" w:rsidRPr="004B53E0" w:rsidRDefault="004943B0" w:rsidP="00C03237"/>
    <w:p w14:paraId="61D8EA9C" w14:textId="77777777" w:rsidR="00171633" w:rsidRDefault="00171633" w:rsidP="00C03237">
      <w:r w:rsidRPr="004B53E0">
        <w:t>En el caso del empleo de una solución inalámbrica, dicho enlace debe unir el estudio con la estación transmisora mediante un enlace con línea de vista.</w:t>
      </w:r>
    </w:p>
    <w:p w14:paraId="21740EBD" w14:textId="77777777" w:rsidR="006D227F" w:rsidRPr="004B53E0" w:rsidRDefault="006D227F" w:rsidP="00C03237"/>
    <w:p w14:paraId="59AD529D" w14:textId="6538C43A" w:rsidR="00171633" w:rsidRPr="004B53E0" w:rsidRDefault="00171633" w:rsidP="00C03237">
      <w:r w:rsidRPr="004B53E0">
        <w:t xml:space="preserve">En el caso de una solución cableada, el enlace no podrá sobrepasar los 30 </w:t>
      </w:r>
      <w:proofErr w:type="spellStart"/>
      <w:r w:rsidRPr="004B53E0">
        <w:t>kms</w:t>
      </w:r>
      <w:proofErr w:type="spellEnd"/>
      <w:r w:rsidR="006D227F">
        <w:t>.</w:t>
      </w:r>
      <w:r w:rsidRPr="004B53E0">
        <w:t xml:space="preserve"> de extensión. </w:t>
      </w:r>
    </w:p>
    <w:p w14:paraId="6947391C" w14:textId="77777777" w:rsidR="00171633" w:rsidRPr="00600F63" w:rsidRDefault="00171633" w:rsidP="00C03237">
      <w:pPr>
        <w:pStyle w:val="Ttulo4"/>
        <w:rPr>
          <w:sz w:val="22"/>
          <w:szCs w:val="22"/>
        </w:rPr>
      </w:pPr>
      <w:r w:rsidRPr="00600F63">
        <w:rPr>
          <w:sz w:val="22"/>
          <w:szCs w:val="22"/>
        </w:rPr>
        <w:lastRenderedPageBreak/>
        <w:t>Bandas de frecuencia</w:t>
      </w:r>
    </w:p>
    <w:p w14:paraId="6C66CC79" w14:textId="77777777" w:rsidR="00171633" w:rsidRPr="004B53E0" w:rsidRDefault="00171633" w:rsidP="00C03237">
      <w:r w:rsidRPr="004B53E0">
        <w:t>El presente Concurso no pone a disposición y consecuentemente no asignará ninguna banda de frecuencia.</w:t>
      </w:r>
    </w:p>
    <w:p w14:paraId="3EBF2DFA" w14:textId="77777777" w:rsidR="00171633" w:rsidRPr="004B53E0" w:rsidRDefault="00171633" w:rsidP="00C03237"/>
    <w:p w14:paraId="47539893" w14:textId="77777777" w:rsidR="00171633" w:rsidRPr="004B53E0" w:rsidRDefault="00171633" w:rsidP="00C03237">
      <w:r w:rsidRPr="004B53E0">
        <w:t xml:space="preserve">Con todo, será de exclusiva responsabilidad de la Beneficiaria obtener oportunamente las autorizaciones que correspondan, de acuerdo a lo establecido en el literal b) del Artículo 28° de las presentes Bases Específicas. </w:t>
      </w:r>
    </w:p>
    <w:p w14:paraId="6D11278D" w14:textId="2346CB03" w:rsidR="00171633" w:rsidRPr="00CF0300" w:rsidRDefault="005A2689" w:rsidP="00D81E7A">
      <w:pPr>
        <w:pStyle w:val="Ttulo3"/>
        <w:rPr>
          <w:i/>
          <w:iCs/>
        </w:rPr>
      </w:pPr>
      <w:r>
        <w:t xml:space="preserve"> </w:t>
      </w:r>
      <w:r w:rsidR="00171633" w:rsidRPr="00CF0300">
        <w:t xml:space="preserve">Exigencias </w:t>
      </w:r>
      <w:r w:rsidR="00171633">
        <w:t>técnicas</w:t>
      </w:r>
    </w:p>
    <w:p w14:paraId="4627387E" w14:textId="22A4807E" w:rsidR="00171633" w:rsidRPr="004B53E0" w:rsidRDefault="00171633" w:rsidP="00C03237">
      <w:r w:rsidRPr="004B53E0">
        <w:t xml:space="preserve">A </w:t>
      </w:r>
      <w:r w:rsidR="00112425" w:rsidRPr="004B53E0">
        <w:t>continuación,</w:t>
      </w:r>
      <w:r w:rsidRPr="004B53E0">
        <w:t xml:space="preserve"> se presentan las características y condiciones técnicas de los Sistemas de Transmisión.</w:t>
      </w:r>
    </w:p>
    <w:p w14:paraId="69AF25BE" w14:textId="77777777" w:rsidR="00171633" w:rsidRPr="00CF0300" w:rsidRDefault="00171633" w:rsidP="00214FFC">
      <w:pPr>
        <w:pStyle w:val="Ttulo4"/>
      </w:pPr>
      <w:r>
        <w:t>Normativa aplicable</w:t>
      </w:r>
    </w:p>
    <w:p w14:paraId="7F47E068" w14:textId="77777777" w:rsidR="00171633" w:rsidRPr="004B53E0" w:rsidRDefault="00171633" w:rsidP="00C03237">
      <w:r w:rsidRPr="004B53E0">
        <w:t>El Sistema de Transmisión objeto del presente Concurso, deberá prestarse con estricto apego a la normativa técnica que al efecto contemple la Ley N° 18.168, Ley N° 18.838, Ley N° 20.750, sus respectivas modificaciones y demás normas reglamentarias y/o técnicas vigentes, las cuales se encuentran disponibles en el sitio web de SUBTEL:</w:t>
      </w:r>
    </w:p>
    <w:p w14:paraId="0378F5B0" w14:textId="77777777" w:rsidR="00171633" w:rsidRPr="004B53E0" w:rsidRDefault="00000000" w:rsidP="00C03237">
      <w:pPr>
        <w:rPr>
          <w:i/>
        </w:rPr>
      </w:pPr>
      <w:hyperlink r:id="rId17" w:history="1">
        <w:r w:rsidR="00171633" w:rsidRPr="004B53E0">
          <w:rPr>
            <w:rStyle w:val="Hipervnculo"/>
            <w:i/>
          </w:rPr>
          <w:t>http://www.subtel.gob.cl/transparencia/marconormativo.html</w:t>
        </w:r>
      </w:hyperlink>
    </w:p>
    <w:p w14:paraId="527616CF" w14:textId="77777777" w:rsidR="00171633" w:rsidRPr="00DF4394" w:rsidRDefault="00171633" w:rsidP="00214FFC">
      <w:pPr>
        <w:pStyle w:val="Ttulo4"/>
      </w:pPr>
      <w:bookmarkStart w:id="101" w:name="_Ref432708116"/>
      <w:r w:rsidRPr="00DF4394">
        <w:t>Zona</w:t>
      </w:r>
      <w:bookmarkEnd w:id="101"/>
      <w:r w:rsidRPr="00DF4394">
        <w:t xml:space="preserve"> de Servicio </w:t>
      </w:r>
    </w:p>
    <w:p w14:paraId="1755F40B" w14:textId="780F64B5" w:rsidR="00171633" w:rsidRPr="004B53E0" w:rsidRDefault="00171633" w:rsidP="00C03237">
      <w:r w:rsidRPr="004B53E0">
        <w:t xml:space="preserve">La Proponente deberá dar cumplimiento a lo establecido en el </w:t>
      </w:r>
      <w:proofErr w:type="spellStart"/>
      <w:r w:rsidR="00E12843">
        <w:t>Articulo</w:t>
      </w:r>
      <w:proofErr w:type="spellEnd"/>
      <w:r w:rsidR="00E12843">
        <w:t xml:space="preserve"> 30°</w:t>
      </w:r>
      <w:r w:rsidRPr="004B53E0">
        <w:t xml:space="preserve"> de estas Bases Específicas, señalando expresamente en su Proyecto Técnico, la Zona de Servicio del Sistema de Transmisión en la respectiva Zona de Postulación. Se considerará como Zona de Servicio del Sistema de Transmisión al área geográfica donde se </w:t>
      </w:r>
      <w:proofErr w:type="spellStart"/>
      <w:r w:rsidRPr="004B53E0">
        <w:t>recepciona</w:t>
      </w:r>
      <w:proofErr w:type="spellEnd"/>
      <w:r w:rsidRPr="004B53E0">
        <w:t xml:space="preserve"> televisión digital por el Sistema de Transmisión, cumpliendo  las exigencias que se resumen a continuación:</w:t>
      </w:r>
    </w:p>
    <w:p w14:paraId="5780129A" w14:textId="77777777" w:rsidR="00171633" w:rsidRDefault="00171633" w:rsidP="00C03237">
      <w:pPr>
        <w:pStyle w:val="Txt-Anx-Tit3"/>
      </w:pPr>
    </w:p>
    <w:tbl>
      <w:tblPr>
        <w:tblW w:w="9100" w:type="dxa"/>
        <w:tblCellMar>
          <w:left w:w="70" w:type="dxa"/>
          <w:right w:w="70" w:type="dxa"/>
        </w:tblCellMar>
        <w:tblLook w:val="04A0" w:firstRow="1" w:lastRow="0" w:firstColumn="1" w:lastColumn="0" w:noHBand="0" w:noVBand="1"/>
      </w:tblPr>
      <w:tblGrid>
        <w:gridCol w:w="5440"/>
        <w:gridCol w:w="3660"/>
      </w:tblGrid>
      <w:tr w:rsidR="00171633" w:rsidRPr="00112425" w14:paraId="427F1025" w14:textId="77777777" w:rsidTr="00112425">
        <w:trPr>
          <w:cantSplit/>
          <w:trHeight w:val="255"/>
          <w:tblHeader/>
        </w:trPr>
        <w:tc>
          <w:tcPr>
            <w:tcW w:w="5440" w:type="dxa"/>
            <w:tcBorders>
              <w:top w:val="single" w:sz="4" w:space="0" w:color="auto"/>
              <w:left w:val="single" w:sz="4" w:space="0" w:color="auto"/>
              <w:bottom w:val="single" w:sz="4" w:space="0" w:color="auto"/>
              <w:right w:val="nil"/>
            </w:tcBorders>
            <w:shd w:val="clear" w:color="000000" w:fill="1F497D"/>
            <w:noWrap/>
            <w:vAlign w:val="center"/>
            <w:hideMark/>
          </w:tcPr>
          <w:p w14:paraId="67567828" w14:textId="77777777" w:rsidR="00171633" w:rsidRPr="00112425" w:rsidRDefault="00171633" w:rsidP="00C03237">
            <w:pPr>
              <w:rPr>
                <w:b/>
                <w:bCs/>
                <w:color w:val="FFFFFF" w:themeColor="background1"/>
                <w:sz w:val="18"/>
                <w:szCs w:val="18"/>
                <w:lang w:eastAsia="es-CL"/>
              </w:rPr>
            </w:pPr>
            <w:r w:rsidRPr="00112425">
              <w:rPr>
                <w:b/>
                <w:bCs/>
                <w:color w:val="FFFFFF" w:themeColor="background1"/>
                <w:sz w:val="18"/>
                <w:szCs w:val="18"/>
                <w:lang w:eastAsia="es-CL"/>
              </w:rPr>
              <w:t>Criterio</w:t>
            </w:r>
          </w:p>
        </w:tc>
        <w:tc>
          <w:tcPr>
            <w:tcW w:w="3660" w:type="dxa"/>
            <w:tcBorders>
              <w:top w:val="single" w:sz="4" w:space="0" w:color="auto"/>
              <w:left w:val="single" w:sz="4" w:space="0" w:color="FFFFFF"/>
              <w:bottom w:val="single" w:sz="4" w:space="0" w:color="auto"/>
              <w:right w:val="single" w:sz="4" w:space="0" w:color="auto"/>
            </w:tcBorders>
            <w:shd w:val="clear" w:color="000000" w:fill="1F497D"/>
            <w:noWrap/>
            <w:vAlign w:val="center"/>
            <w:hideMark/>
          </w:tcPr>
          <w:p w14:paraId="7B4C8B0B" w14:textId="77777777" w:rsidR="00171633" w:rsidRPr="00112425" w:rsidRDefault="00171633" w:rsidP="00C03237">
            <w:pPr>
              <w:rPr>
                <w:b/>
                <w:bCs/>
                <w:color w:val="FFFFFF" w:themeColor="background1"/>
                <w:sz w:val="18"/>
                <w:szCs w:val="18"/>
                <w:lang w:eastAsia="es-CL"/>
              </w:rPr>
            </w:pPr>
            <w:r w:rsidRPr="00112425">
              <w:rPr>
                <w:b/>
                <w:bCs/>
                <w:color w:val="FFFFFF" w:themeColor="background1"/>
                <w:sz w:val="18"/>
                <w:szCs w:val="18"/>
                <w:lang w:eastAsia="es-CL"/>
              </w:rPr>
              <w:t>Exigencia</w:t>
            </w:r>
          </w:p>
        </w:tc>
      </w:tr>
      <w:tr w:rsidR="00171633" w:rsidRPr="00112425" w14:paraId="428A9866" w14:textId="77777777" w:rsidTr="00112425">
        <w:trPr>
          <w:cantSplit/>
          <w:trHeight w:val="765"/>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9B2BB1" w14:textId="77777777" w:rsidR="00171633" w:rsidRPr="00112425" w:rsidRDefault="00171633" w:rsidP="00C03237">
            <w:pPr>
              <w:rPr>
                <w:sz w:val="18"/>
                <w:szCs w:val="18"/>
                <w:lang w:eastAsia="es-CL"/>
              </w:rPr>
            </w:pPr>
            <w:r w:rsidRPr="00112425">
              <w:rPr>
                <w:sz w:val="18"/>
                <w:szCs w:val="18"/>
                <w:lang w:eastAsia="es-CL"/>
              </w:rPr>
              <w:t>Intensidad de campo eléctrico en el contorno de la Zona de Servicio</w:t>
            </w:r>
            <w:r w:rsidRPr="00112425">
              <w:rPr>
                <w:sz w:val="18"/>
                <w:szCs w:val="18"/>
                <w:lang w:eastAsia="es-CL"/>
              </w:rPr>
              <w:br/>
              <w:t xml:space="preserve">(sin exceder 60 </w:t>
            </w:r>
            <w:proofErr w:type="spellStart"/>
            <w:r w:rsidRPr="00112425">
              <w:rPr>
                <w:sz w:val="18"/>
                <w:szCs w:val="18"/>
                <w:lang w:eastAsia="es-CL"/>
              </w:rPr>
              <w:t>kms</w:t>
            </w:r>
            <w:proofErr w:type="spellEnd"/>
            <w:r w:rsidRPr="00112425">
              <w:rPr>
                <w:sz w:val="18"/>
                <w:szCs w:val="18"/>
                <w:lang w:eastAsia="es-CL"/>
              </w:rPr>
              <w:t>. desde estación transmisora)</w:t>
            </w:r>
          </w:p>
        </w:tc>
        <w:tc>
          <w:tcPr>
            <w:tcW w:w="3660" w:type="dxa"/>
            <w:tcBorders>
              <w:top w:val="nil"/>
              <w:left w:val="nil"/>
              <w:bottom w:val="single" w:sz="4" w:space="0" w:color="auto"/>
              <w:right w:val="single" w:sz="4" w:space="0" w:color="auto"/>
            </w:tcBorders>
            <w:shd w:val="clear" w:color="auto" w:fill="auto"/>
            <w:noWrap/>
            <w:vAlign w:val="center"/>
            <w:hideMark/>
          </w:tcPr>
          <w:p w14:paraId="1EE7ED62" w14:textId="77777777" w:rsidR="00171633" w:rsidRPr="00112425" w:rsidRDefault="00171633" w:rsidP="00C03237">
            <w:pPr>
              <w:rPr>
                <w:sz w:val="18"/>
                <w:szCs w:val="18"/>
                <w:lang w:eastAsia="es-CL"/>
              </w:rPr>
            </w:pPr>
            <w:r w:rsidRPr="00112425">
              <w:rPr>
                <w:sz w:val="18"/>
                <w:szCs w:val="18"/>
                <w:lang w:eastAsia="es-CL"/>
              </w:rPr>
              <w:t xml:space="preserve">48 </w:t>
            </w:r>
            <w:proofErr w:type="spellStart"/>
            <w:r w:rsidRPr="00112425">
              <w:rPr>
                <w:sz w:val="18"/>
                <w:szCs w:val="18"/>
                <w:lang w:eastAsia="es-CL"/>
              </w:rPr>
              <w:t>dBμV</w:t>
            </w:r>
            <w:proofErr w:type="spellEnd"/>
            <w:r w:rsidRPr="00112425">
              <w:rPr>
                <w:sz w:val="18"/>
                <w:szCs w:val="18"/>
                <w:lang w:eastAsia="es-CL"/>
              </w:rPr>
              <w:t>/m.</w:t>
            </w:r>
          </w:p>
        </w:tc>
      </w:tr>
      <w:tr w:rsidR="00171633" w:rsidRPr="00112425" w14:paraId="66FBB4A2" w14:textId="77777777" w:rsidTr="00112425">
        <w:trPr>
          <w:cantSplit/>
          <w:trHeight w:val="765"/>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056C0D" w14:textId="77777777" w:rsidR="00171633" w:rsidRPr="00112425" w:rsidRDefault="00171633" w:rsidP="00C03237">
            <w:pPr>
              <w:rPr>
                <w:sz w:val="18"/>
                <w:szCs w:val="18"/>
                <w:lang w:eastAsia="es-CL"/>
              </w:rPr>
            </w:pPr>
            <w:r w:rsidRPr="00112425">
              <w:rPr>
                <w:sz w:val="18"/>
                <w:szCs w:val="18"/>
                <w:lang w:eastAsia="es-CL"/>
              </w:rPr>
              <w:t>Intensidad de campo eléctrico en el contorno urbano con Plan Regulador Metropolitano (si aplica)</w:t>
            </w:r>
            <w:r w:rsidRPr="00112425">
              <w:rPr>
                <w:sz w:val="18"/>
                <w:szCs w:val="18"/>
                <w:lang w:eastAsia="es-CL"/>
              </w:rPr>
              <w:br/>
              <w:t xml:space="preserve">(sin exceder 15 </w:t>
            </w:r>
            <w:proofErr w:type="spellStart"/>
            <w:r w:rsidRPr="00112425">
              <w:rPr>
                <w:sz w:val="18"/>
                <w:szCs w:val="18"/>
                <w:lang w:eastAsia="es-CL"/>
              </w:rPr>
              <w:t>kms</w:t>
            </w:r>
            <w:proofErr w:type="spellEnd"/>
            <w:r w:rsidRPr="00112425">
              <w:rPr>
                <w:sz w:val="18"/>
                <w:szCs w:val="18"/>
                <w:lang w:eastAsia="es-CL"/>
              </w:rPr>
              <w:t>. desde estación transmisora)</w:t>
            </w:r>
          </w:p>
        </w:tc>
        <w:tc>
          <w:tcPr>
            <w:tcW w:w="3660" w:type="dxa"/>
            <w:tcBorders>
              <w:top w:val="nil"/>
              <w:left w:val="nil"/>
              <w:bottom w:val="single" w:sz="4" w:space="0" w:color="auto"/>
              <w:right w:val="single" w:sz="4" w:space="0" w:color="auto"/>
            </w:tcBorders>
            <w:shd w:val="clear" w:color="auto" w:fill="auto"/>
            <w:noWrap/>
            <w:vAlign w:val="center"/>
            <w:hideMark/>
          </w:tcPr>
          <w:p w14:paraId="1D0F1740" w14:textId="54F86D00" w:rsidR="00171633" w:rsidRPr="00112425" w:rsidRDefault="00DF4AD1" w:rsidP="00C03237">
            <w:pPr>
              <w:rPr>
                <w:sz w:val="18"/>
                <w:szCs w:val="18"/>
                <w:lang w:eastAsia="es-CL"/>
              </w:rPr>
            </w:pPr>
            <w:r w:rsidRPr="00DF4AD1">
              <w:rPr>
                <w:sz w:val="18"/>
                <w:szCs w:val="18"/>
                <w:lang w:eastAsia="es-CL"/>
              </w:rPr>
              <w:t xml:space="preserve">66 </w:t>
            </w:r>
            <w:proofErr w:type="spellStart"/>
            <w:r w:rsidRPr="00DF4AD1">
              <w:rPr>
                <w:sz w:val="18"/>
                <w:szCs w:val="18"/>
                <w:lang w:eastAsia="es-CL"/>
              </w:rPr>
              <w:t>dBμV</w:t>
            </w:r>
            <w:proofErr w:type="spellEnd"/>
            <w:r w:rsidRPr="00DF4AD1">
              <w:rPr>
                <w:sz w:val="18"/>
                <w:szCs w:val="18"/>
                <w:lang w:eastAsia="es-CL"/>
              </w:rPr>
              <w:t>/m.</w:t>
            </w:r>
          </w:p>
        </w:tc>
      </w:tr>
      <w:tr w:rsidR="00171633" w:rsidRPr="00112425" w14:paraId="53312095" w14:textId="77777777" w:rsidTr="00112425">
        <w:trPr>
          <w:cantSplit/>
          <w:trHeight w:val="765"/>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4DA881" w14:textId="77777777" w:rsidR="00171633" w:rsidRPr="00112425" w:rsidRDefault="00171633" w:rsidP="00C03237">
            <w:pPr>
              <w:rPr>
                <w:sz w:val="18"/>
                <w:szCs w:val="18"/>
                <w:lang w:eastAsia="es-CL"/>
              </w:rPr>
            </w:pPr>
            <w:r w:rsidRPr="00112425">
              <w:rPr>
                <w:sz w:val="18"/>
                <w:szCs w:val="18"/>
                <w:lang w:eastAsia="es-CL"/>
              </w:rPr>
              <w:t>Tasa mínima de transmisión de datos para recepción señal alta definición (HD)</w:t>
            </w:r>
          </w:p>
        </w:tc>
        <w:tc>
          <w:tcPr>
            <w:tcW w:w="3660" w:type="dxa"/>
            <w:tcBorders>
              <w:top w:val="nil"/>
              <w:left w:val="nil"/>
              <w:bottom w:val="single" w:sz="4" w:space="0" w:color="auto"/>
              <w:right w:val="single" w:sz="4" w:space="0" w:color="auto"/>
            </w:tcBorders>
            <w:shd w:val="clear" w:color="auto" w:fill="auto"/>
            <w:vAlign w:val="center"/>
            <w:hideMark/>
          </w:tcPr>
          <w:p w14:paraId="7B464E27" w14:textId="77777777" w:rsidR="00171633" w:rsidRPr="00112425" w:rsidRDefault="00171633" w:rsidP="00C03237">
            <w:pPr>
              <w:rPr>
                <w:sz w:val="18"/>
                <w:szCs w:val="18"/>
                <w:lang w:eastAsia="es-CL"/>
              </w:rPr>
            </w:pPr>
            <w:r w:rsidRPr="00112425">
              <w:rPr>
                <w:sz w:val="18"/>
                <w:szCs w:val="18"/>
                <w:lang w:eastAsia="es-CL"/>
              </w:rPr>
              <w:t>8 Mbps (codificación fija)</w:t>
            </w:r>
            <w:r w:rsidRPr="00112425">
              <w:rPr>
                <w:sz w:val="18"/>
                <w:szCs w:val="18"/>
                <w:lang w:eastAsia="es-CL"/>
              </w:rPr>
              <w:br/>
              <w:t>5 Mbps (multiplexación estadística)</w:t>
            </w:r>
          </w:p>
        </w:tc>
      </w:tr>
      <w:tr w:rsidR="00171633" w:rsidRPr="00112425" w14:paraId="1E17200A" w14:textId="77777777" w:rsidTr="00112425">
        <w:trPr>
          <w:trHeight w:val="765"/>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EBBDC0F" w14:textId="77777777" w:rsidR="00171633" w:rsidRPr="00112425" w:rsidRDefault="00171633" w:rsidP="00C03237">
            <w:pPr>
              <w:rPr>
                <w:sz w:val="18"/>
                <w:szCs w:val="18"/>
                <w:lang w:eastAsia="es-CL"/>
              </w:rPr>
            </w:pPr>
            <w:r w:rsidRPr="00112425">
              <w:rPr>
                <w:sz w:val="18"/>
                <w:szCs w:val="18"/>
                <w:lang w:eastAsia="es-CL"/>
              </w:rPr>
              <w:t>Tasa mínima de transmisión de datos para recepción señal definición estándar (SD)</w:t>
            </w:r>
          </w:p>
        </w:tc>
        <w:tc>
          <w:tcPr>
            <w:tcW w:w="3660" w:type="dxa"/>
            <w:tcBorders>
              <w:top w:val="nil"/>
              <w:left w:val="nil"/>
              <w:bottom w:val="single" w:sz="4" w:space="0" w:color="auto"/>
              <w:right w:val="single" w:sz="4" w:space="0" w:color="auto"/>
            </w:tcBorders>
            <w:shd w:val="clear" w:color="auto" w:fill="auto"/>
            <w:vAlign w:val="center"/>
            <w:hideMark/>
          </w:tcPr>
          <w:p w14:paraId="27F5DC74" w14:textId="77777777" w:rsidR="00171633" w:rsidRPr="00112425" w:rsidRDefault="00171633" w:rsidP="00C03237">
            <w:pPr>
              <w:rPr>
                <w:sz w:val="18"/>
                <w:szCs w:val="18"/>
                <w:lang w:eastAsia="es-CL"/>
              </w:rPr>
            </w:pPr>
            <w:r w:rsidRPr="00112425">
              <w:rPr>
                <w:sz w:val="18"/>
                <w:szCs w:val="18"/>
                <w:lang w:eastAsia="es-CL"/>
              </w:rPr>
              <w:t>3 Mbps (codificación fija)</w:t>
            </w:r>
            <w:r w:rsidRPr="00112425">
              <w:rPr>
                <w:sz w:val="18"/>
                <w:szCs w:val="18"/>
                <w:lang w:eastAsia="es-CL"/>
              </w:rPr>
              <w:br/>
              <w:t>2,5 Mbps (multiplexación estadística)</w:t>
            </w:r>
          </w:p>
        </w:tc>
      </w:tr>
      <w:tr w:rsidR="00171633" w:rsidRPr="00112425" w14:paraId="5E24E615" w14:textId="77777777" w:rsidTr="00112425">
        <w:trPr>
          <w:trHeight w:val="510"/>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34E790" w14:textId="77777777" w:rsidR="00171633" w:rsidRPr="00112425" w:rsidRDefault="00171633" w:rsidP="00C03237">
            <w:pPr>
              <w:rPr>
                <w:sz w:val="18"/>
                <w:szCs w:val="18"/>
                <w:lang w:eastAsia="es-CL"/>
              </w:rPr>
            </w:pPr>
            <w:r w:rsidRPr="00112425">
              <w:rPr>
                <w:sz w:val="18"/>
                <w:szCs w:val="18"/>
                <w:lang w:eastAsia="es-CL"/>
              </w:rPr>
              <w:t>Antena receptora</w:t>
            </w:r>
          </w:p>
        </w:tc>
        <w:tc>
          <w:tcPr>
            <w:tcW w:w="3660" w:type="dxa"/>
            <w:tcBorders>
              <w:top w:val="nil"/>
              <w:left w:val="nil"/>
              <w:bottom w:val="single" w:sz="4" w:space="0" w:color="auto"/>
              <w:right w:val="single" w:sz="4" w:space="0" w:color="auto"/>
            </w:tcBorders>
            <w:shd w:val="clear" w:color="auto" w:fill="auto"/>
            <w:vAlign w:val="center"/>
            <w:hideMark/>
          </w:tcPr>
          <w:p w14:paraId="20A4678A" w14:textId="77777777" w:rsidR="00171633" w:rsidRPr="00112425" w:rsidRDefault="00171633" w:rsidP="00C03237">
            <w:pPr>
              <w:rPr>
                <w:sz w:val="18"/>
                <w:szCs w:val="18"/>
                <w:lang w:eastAsia="es-CL"/>
              </w:rPr>
            </w:pPr>
            <w:r w:rsidRPr="00112425">
              <w:rPr>
                <w:sz w:val="18"/>
                <w:szCs w:val="18"/>
                <w:lang w:eastAsia="es-CL"/>
              </w:rPr>
              <w:t>10 metros de altura</w:t>
            </w:r>
            <w:r w:rsidRPr="00112425">
              <w:rPr>
                <w:sz w:val="18"/>
                <w:szCs w:val="18"/>
                <w:lang w:eastAsia="es-CL"/>
              </w:rPr>
              <w:br/>
              <w:t xml:space="preserve">10 </w:t>
            </w:r>
            <w:proofErr w:type="spellStart"/>
            <w:r w:rsidRPr="00112425">
              <w:rPr>
                <w:sz w:val="18"/>
                <w:szCs w:val="18"/>
                <w:lang w:eastAsia="es-CL"/>
              </w:rPr>
              <w:t>dBd</w:t>
            </w:r>
            <w:proofErr w:type="spellEnd"/>
          </w:p>
        </w:tc>
      </w:tr>
      <w:tr w:rsidR="00171633" w:rsidRPr="00112425" w14:paraId="42AD9F96" w14:textId="77777777" w:rsidTr="00112425">
        <w:trPr>
          <w:trHeight w:val="510"/>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9BA25F" w14:textId="77777777" w:rsidR="00171633" w:rsidRPr="00112425" w:rsidRDefault="00171633" w:rsidP="00C03237">
            <w:pPr>
              <w:rPr>
                <w:sz w:val="18"/>
                <w:szCs w:val="18"/>
                <w:lang w:eastAsia="es-CL"/>
              </w:rPr>
            </w:pPr>
            <w:r w:rsidRPr="00112425">
              <w:rPr>
                <w:sz w:val="18"/>
                <w:szCs w:val="18"/>
                <w:lang w:eastAsia="es-CL"/>
              </w:rPr>
              <w:t>Método cálculo</w:t>
            </w:r>
          </w:p>
        </w:tc>
        <w:tc>
          <w:tcPr>
            <w:tcW w:w="3660" w:type="dxa"/>
            <w:tcBorders>
              <w:top w:val="nil"/>
              <w:left w:val="nil"/>
              <w:bottom w:val="single" w:sz="4" w:space="0" w:color="auto"/>
              <w:right w:val="single" w:sz="4" w:space="0" w:color="auto"/>
            </w:tcBorders>
            <w:shd w:val="clear" w:color="auto" w:fill="auto"/>
            <w:vAlign w:val="center"/>
            <w:hideMark/>
          </w:tcPr>
          <w:p w14:paraId="15B10230" w14:textId="77777777" w:rsidR="00171633" w:rsidRPr="00112425" w:rsidRDefault="00171633" w:rsidP="00C03237">
            <w:pPr>
              <w:rPr>
                <w:sz w:val="18"/>
                <w:szCs w:val="18"/>
                <w:lang w:eastAsia="es-CL"/>
              </w:rPr>
            </w:pPr>
            <w:r w:rsidRPr="00112425">
              <w:rPr>
                <w:sz w:val="18"/>
                <w:szCs w:val="18"/>
                <w:lang w:eastAsia="es-CL"/>
              </w:rPr>
              <w:t>90% ubicaciones</w:t>
            </w:r>
            <w:r w:rsidRPr="00112425">
              <w:rPr>
                <w:sz w:val="18"/>
                <w:szCs w:val="18"/>
                <w:lang w:eastAsia="es-CL"/>
              </w:rPr>
              <w:br/>
              <w:t>50% tiempo</w:t>
            </w:r>
          </w:p>
        </w:tc>
      </w:tr>
      <w:tr w:rsidR="00171633" w:rsidRPr="00112425" w14:paraId="5844F7FF" w14:textId="77777777" w:rsidTr="00112425">
        <w:trPr>
          <w:trHeight w:val="255"/>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D02785" w14:textId="77777777" w:rsidR="00171633" w:rsidRPr="00112425" w:rsidRDefault="00171633" w:rsidP="00C03237">
            <w:pPr>
              <w:rPr>
                <w:sz w:val="18"/>
                <w:szCs w:val="18"/>
                <w:lang w:eastAsia="es-CL"/>
              </w:rPr>
            </w:pPr>
            <w:r w:rsidRPr="00112425">
              <w:rPr>
                <w:sz w:val="18"/>
                <w:szCs w:val="18"/>
                <w:lang w:eastAsia="es-CL"/>
              </w:rPr>
              <w:t>Modulación</w:t>
            </w:r>
          </w:p>
        </w:tc>
        <w:tc>
          <w:tcPr>
            <w:tcW w:w="3660" w:type="dxa"/>
            <w:tcBorders>
              <w:top w:val="nil"/>
              <w:left w:val="nil"/>
              <w:bottom w:val="single" w:sz="4" w:space="0" w:color="auto"/>
              <w:right w:val="single" w:sz="4" w:space="0" w:color="auto"/>
            </w:tcBorders>
            <w:shd w:val="clear" w:color="auto" w:fill="auto"/>
            <w:noWrap/>
            <w:vAlign w:val="center"/>
            <w:hideMark/>
          </w:tcPr>
          <w:p w14:paraId="6188CD9D" w14:textId="77777777" w:rsidR="00171633" w:rsidRPr="00112425" w:rsidRDefault="00171633" w:rsidP="00C03237">
            <w:pPr>
              <w:rPr>
                <w:sz w:val="18"/>
                <w:szCs w:val="18"/>
                <w:lang w:eastAsia="es-CL"/>
              </w:rPr>
            </w:pPr>
            <w:r w:rsidRPr="00112425">
              <w:rPr>
                <w:sz w:val="18"/>
                <w:szCs w:val="18"/>
                <w:lang w:eastAsia="es-CL"/>
              </w:rPr>
              <w:t>64 QAM</w:t>
            </w:r>
          </w:p>
        </w:tc>
      </w:tr>
      <w:tr w:rsidR="00171633" w:rsidRPr="00112425" w14:paraId="1B326E7D" w14:textId="77777777" w:rsidTr="00112425">
        <w:trPr>
          <w:trHeight w:val="255"/>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EAC40E" w14:textId="77777777" w:rsidR="00171633" w:rsidRPr="00112425" w:rsidRDefault="00171633" w:rsidP="00C03237">
            <w:pPr>
              <w:rPr>
                <w:sz w:val="18"/>
                <w:szCs w:val="18"/>
                <w:lang w:eastAsia="es-CL"/>
              </w:rPr>
            </w:pPr>
            <w:r w:rsidRPr="00112425">
              <w:rPr>
                <w:sz w:val="18"/>
                <w:szCs w:val="18"/>
                <w:lang w:eastAsia="es-CL"/>
              </w:rPr>
              <w:t>Modo (ISDB-T)</w:t>
            </w:r>
          </w:p>
        </w:tc>
        <w:tc>
          <w:tcPr>
            <w:tcW w:w="3660" w:type="dxa"/>
            <w:tcBorders>
              <w:top w:val="nil"/>
              <w:left w:val="nil"/>
              <w:bottom w:val="single" w:sz="4" w:space="0" w:color="auto"/>
              <w:right w:val="single" w:sz="4" w:space="0" w:color="auto"/>
            </w:tcBorders>
            <w:shd w:val="clear" w:color="auto" w:fill="auto"/>
            <w:noWrap/>
            <w:vAlign w:val="center"/>
            <w:hideMark/>
          </w:tcPr>
          <w:p w14:paraId="117045CC" w14:textId="77777777" w:rsidR="00171633" w:rsidRPr="00112425" w:rsidRDefault="00171633" w:rsidP="00C03237">
            <w:pPr>
              <w:rPr>
                <w:sz w:val="18"/>
                <w:szCs w:val="18"/>
                <w:lang w:eastAsia="es-CL"/>
              </w:rPr>
            </w:pPr>
            <w:r w:rsidRPr="00112425">
              <w:rPr>
                <w:sz w:val="18"/>
                <w:szCs w:val="18"/>
                <w:lang w:eastAsia="es-CL"/>
              </w:rPr>
              <w:t>3</w:t>
            </w:r>
          </w:p>
        </w:tc>
      </w:tr>
      <w:tr w:rsidR="00171633" w:rsidRPr="00112425" w14:paraId="33880D37" w14:textId="77777777" w:rsidTr="00112425">
        <w:trPr>
          <w:trHeight w:val="255"/>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C580E8" w14:textId="77777777" w:rsidR="00171633" w:rsidRPr="00112425" w:rsidRDefault="00171633" w:rsidP="00C03237">
            <w:pPr>
              <w:rPr>
                <w:sz w:val="18"/>
                <w:szCs w:val="18"/>
                <w:lang w:eastAsia="es-CL"/>
              </w:rPr>
            </w:pPr>
            <w:r w:rsidRPr="00112425">
              <w:rPr>
                <w:sz w:val="18"/>
                <w:szCs w:val="18"/>
                <w:lang w:eastAsia="es-CL"/>
              </w:rPr>
              <w:lastRenderedPageBreak/>
              <w:t>FEC</w:t>
            </w:r>
          </w:p>
        </w:tc>
        <w:tc>
          <w:tcPr>
            <w:tcW w:w="3660" w:type="dxa"/>
            <w:tcBorders>
              <w:top w:val="nil"/>
              <w:left w:val="nil"/>
              <w:bottom w:val="single" w:sz="4" w:space="0" w:color="auto"/>
              <w:right w:val="single" w:sz="4" w:space="0" w:color="auto"/>
            </w:tcBorders>
            <w:shd w:val="clear" w:color="auto" w:fill="auto"/>
            <w:noWrap/>
            <w:vAlign w:val="center"/>
            <w:hideMark/>
          </w:tcPr>
          <w:p w14:paraId="4BEF39C5" w14:textId="77777777" w:rsidR="00171633" w:rsidRPr="00112425" w:rsidRDefault="00171633" w:rsidP="00C03237">
            <w:pPr>
              <w:rPr>
                <w:sz w:val="18"/>
                <w:szCs w:val="18"/>
                <w:lang w:eastAsia="es-CL"/>
              </w:rPr>
            </w:pPr>
            <w:r w:rsidRPr="00112425">
              <w:rPr>
                <w:sz w:val="18"/>
                <w:szCs w:val="18"/>
                <w:lang w:eastAsia="es-CL"/>
              </w:rPr>
              <w:t>3/4</w:t>
            </w:r>
          </w:p>
        </w:tc>
      </w:tr>
    </w:tbl>
    <w:p w14:paraId="056FB7DF" w14:textId="77777777" w:rsidR="00171633" w:rsidRPr="00A378D5" w:rsidRDefault="00171633" w:rsidP="00C03237">
      <w:pPr>
        <w:pStyle w:val="Txt-Anx-Tit3"/>
        <w:rPr>
          <w:lang w:val="es-ES"/>
        </w:rPr>
      </w:pPr>
    </w:p>
    <w:p w14:paraId="29EDA507" w14:textId="77777777" w:rsidR="00171633" w:rsidRPr="005D1CD3" w:rsidRDefault="00171633" w:rsidP="006D227F">
      <w:pPr>
        <w:pStyle w:val="Prrafodelista"/>
        <w:ind w:left="0"/>
      </w:pPr>
      <w:r w:rsidRPr="004B53E0">
        <w:t>Con todo, la Proponente justificará el alcance y estimación de la Zona de Servicio del Sistema de Transmisión de acuerdo a la Norma Técnica de Método de Cálculo de Zona de Servicio y los criterios establecidos en el Plan de Radiodifusión Televisiva.</w:t>
      </w:r>
    </w:p>
    <w:p w14:paraId="1CE0CE2B" w14:textId="4F701E86" w:rsidR="00171633" w:rsidRDefault="00171633" w:rsidP="00D81E7A">
      <w:pPr>
        <w:pStyle w:val="Ttulo3"/>
      </w:pPr>
      <w:bookmarkStart w:id="102" w:name="_Ref496794608"/>
      <w:bookmarkStart w:id="103" w:name="_Ref421550710"/>
      <w:r>
        <w:t>Operación del Sistema de Transmisión</w:t>
      </w:r>
      <w:bookmarkEnd w:id="102"/>
    </w:p>
    <w:p w14:paraId="1B4FD08D" w14:textId="77777777" w:rsidR="00112425" w:rsidRPr="00112425" w:rsidRDefault="00112425" w:rsidP="00112425">
      <w:pPr>
        <w:rPr>
          <w:lang w:eastAsia="ja-JP"/>
        </w:rPr>
      </w:pPr>
    </w:p>
    <w:p w14:paraId="77520C2D" w14:textId="3736FC80" w:rsidR="00171633" w:rsidRPr="00112425" w:rsidRDefault="00171633" w:rsidP="006D227F">
      <w:pPr>
        <w:pStyle w:val="Txt-Anx-Tit2"/>
        <w:ind w:left="0"/>
        <w:rPr>
          <w:noProof/>
          <w:sz w:val="22"/>
          <w:szCs w:val="22"/>
        </w:rPr>
      </w:pPr>
      <w:r w:rsidRPr="00112425">
        <w:rPr>
          <w:noProof/>
          <w:sz w:val="22"/>
          <w:szCs w:val="22"/>
        </w:rPr>
        <w:t xml:space="preserve">La Beneficiaria deberá velar por la correcta operación, mantención y/o reposición del Sistema de Transmisión, al menos, durante el Período de Obligatoriedad de las Exigencias de Bases establecidas en </w:t>
      </w:r>
      <w:r w:rsidR="00F86386" w:rsidRPr="00112425">
        <w:rPr>
          <w:noProof/>
          <w:sz w:val="22"/>
          <w:szCs w:val="22"/>
          <w:lang w:val="es-CL"/>
        </w:rPr>
        <w:t xml:space="preserve">el </w:t>
      </w:r>
      <w:r w:rsidR="00C729C0">
        <w:rPr>
          <w:noProof/>
          <w:sz w:val="22"/>
          <w:szCs w:val="22"/>
          <w:lang w:val="es-CL"/>
        </w:rPr>
        <w:t>Artículo</w:t>
      </w:r>
      <w:r w:rsidR="00F86386" w:rsidRPr="00112425">
        <w:rPr>
          <w:noProof/>
          <w:sz w:val="22"/>
          <w:szCs w:val="22"/>
          <w:lang w:val="es-CL"/>
        </w:rPr>
        <w:t xml:space="preserve"> </w:t>
      </w:r>
      <w:r w:rsidR="00C50638">
        <w:rPr>
          <w:noProof/>
          <w:sz w:val="22"/>
          <w:szCs w:val="22"/>
          <w:lang w:val="es-CL"/>
        </w:rPr>
        <w:t>12</w:t>
      </w:r>
      <w:r w:rsidR="00F86386" w:rsidRPr="00112425">
        <w:rPr>
          <w:noProof/>
          <w:sz w:val="22"/>
          <w:szCs w:val="22"/>
          <w:lang w:val="es-CL"/>
        </w:rPr>
        <w:t xml:space="preserve">° </w:t>
      </w:r>
      <w:r w:rsidRPr="00112425">
        <w:rPr>
          <w:noProof/>
          <w:sz w:val="22"/>
          <w:szCs w:val="22"/>
        </w:rPr>
        <w:t>de las presentes Bases Específicas.</w:t>
      </w:r>
    </w:p>
    <w:p w14:paraId="21AA2245" w14:textId="7D38F899" w:rsidR="00171633" w:rsidRPr="00112425" w:rsidRDefault="00171633" w:rsidP="006D227F">
      <w:pPr>
        <w:pStyle w:val="Txt-Anx-Tit2"/>
        <w:ind w:left="0"/>
        <w:rPr>
          <w:noProof/>
          <w:sz w:val="22"/>
          <w:szCs w:val="22"/>
        </w:rPr>
      </w:pPr>
    </w:p>
    <w:p w14:paraId="16F177BA" w14:textId="3133C279" w:rsidR="00171633" w:rsidRPr="00112425" w:rsidRDefault="00171633" w:rsidP="006D227F">
      <w:pPr>
        <w:pStyle w:val="Txt-Anx-Tit2"/>
        <w:ind w:left="0"/>
        <w:rPr>
          <w:sz w:val="22"/>
          <w:szCs w:val="22"/>
        </w:rPr>
      </w:pPr>
      <w:r w:rsidRPr="00112425">
        <w:rPr>
          <w:sz w:val="22"/>
          <w:szCs w:val="22"/>
        </w:rPr>
        <w:t xml:space="preserve">La Propuesta deberá contener protocolos y procedimientos técnicos de operación del Sistema de Transmisión, según el formato establecido en el </w:t>
      </w:r>
      <w:r w:rsidRPr="00114DB6">
        <w:rPr>
          <w:sz w:val="22"/>
          <w:szCs w:val="22"/>
        </w:rPr>
        <w:t xml:space="preserve">punto </w:t>
      </w:r>
      <w:r w:rsidR="00F3782F">
        <w:rPr>
          <w:sz w:val="22"/>
          <w:szCs w:val="22"/>
          <w:lang w:val="es-CL"/>
        </w:rPr>
        <w:t xml:space="preserve">1.2 </w:t>
      </w:r>
      <w:r w:rsidRPr="00112425">
        <w:rPr>
          <w:sz w:val="22"/>
          <w:szCs w:val="22"/>
        </w:rPr>
        <w:t>del presente Anexo, que contenga, al menos, las siguientes condiciones técnicas:</w:t>
      </w:r>
    </w:p>
    <w:p w14:paraId="488AD90F" w14:textId="77777777" w:rsidR="00171633" w:rsidRPr="00112425" w:rsidRDefault="00171633" w:rsidP="00C03237">
      <w:pPr>
        <w:pStyle w:val="Txt-Anx-Tit2"/>
        <w:rPr>
          <w:sz w:val="22"/>
          <w:szCs w:val="22"/>
        </w:rPr>
      </w:pPr>
    </w:p>
    <w:p w14:paraId="11B60106" w14:textId="77777777" w:rsidR="00171633" w:rsidRPr="00112425" w:rsidRDefault="00171633" w:rsidP="00D32113">
      <w:pPr>
        <w:pStyle w:val="Prrafodelista"/>
        <w:numPr>
          <w:ilvl w:val="0"/>
          <w:numId w:val="15"/>
        </w:numPr>
        <w:ind w:left="567"/>
      </w:pPr>
      <w:r w:rsidRPr="00112425">
        <w:t>Administración y gestión de la mantención del Sistema de Transmisión;</w:t>
      </w:r>
    </w:p>
    <w:p w14:paraId="0E51FE3A" w14:textId="77777777" w:rsidR="00171633" w:rsidRPr="00112425" w:rsidRDefault="00171633" w:rsidP="00D32113">
      <w:pPr>
        <w:ind w:left="567"/>
      </w:pPr>
    </w:p>
    <w:p w14:paraId="7A92AFA3" w14:textId="77777777" w:rsidR="00171633" w:rsidRPr="00112425" w:rsidRDefault="00171633" w:rsidP="00D32113">
      <w:pPr>
        <w:pStyle w:val="Prrafodelista"/>
        <w:numPr>
          <w:ilvl w:val="0"/>
          <w:numId w:val="15"/>
        </w:numPr>
        <w:ind w:left="567"/>
      </w:pPr>
      <w:r w:rsidRPr="00112425">
        <w:t>Plan de mantenciones periódicas preventivas. Se debe considerar la realización de visitas periódicas, a la estación transmisora para mantenimiento respectivo, al menos, cada 6 meses;</w:t>
      </w:r>
    </w:p>
    <w:p w14:paraId="686905BC" w14:textId="77777777" w:rsidR="00171633" w:rsidRPr="00112425" w:rsidRDefault="00171633" w:rsidP="00D32113">
      <w:pPr>
        <w:pStyle w:val="Prrafodelista"/>
        <w:ind w:left="567"/>
      </w:pPr>
    </w:p>
    <w:p w14:paraId="200DF183" w14:textId="6038F10B" w:rsidR="00171633" w:rsidRPr="00112425" w:rsidRDefault="00171633" w:rsidP="00D32113">
      <w:pPr>
        <w:pStyle w:val="Prrafodelista"/>
        <w:numPr>
          <w:ilvl w:val="0"/>
          <w:numId w:val="15"/>
        </w:numPr>
        <w:ind w:left="567"/>
      </w:pPr>
      <w:r w:rsidRPr="00112425">
        <w:t xml:space="preserve">Protocolo de reparación y/o </w:t>
      </w:r>
      <w:r w:rsidR="006C50DF" w:rsidRPr="00112425">
        <w:t>reposición no programada</w:t>
      </w:r>
      <w:r w:rsidRPr="00112425">
        <w:t xml:space="preserve"> de algún equipamiento del Sistema de Transmisión que considere gestión con proveedores o representantes técnicos específicos;</w:t>
      </w:r>
    </w:p>
    <w:p w14:paraId="51F6FDDD" w14:textId="77777777" w:rsidR="00171633" w:rsidRPr="00112425" w:rsidRDefault="00171633" w:rsidP="00D32113">
      <w:pPr>
        <w:ind w:left="567"/>
      </w:pPr>
    </w:p>
    <w:p w14:paraId="0B75E7DF" w14:textId="77777777" w:rsidR="00171633" w:rsidRPr="00112425" w:rsidRDefault="00171633" w:rsidP="00D32113">
      <w:pPr>
        <w:pStyle w:val="Prrafodelista"/>
        <w:numPr>
          <w:ilvl w:val="0"/>
          <w:numId w:val="15"/>
        </w:numPr>
        <w:ind w:left="567"/>
      </w:pPr>
      <w:r w:rsidRPr="00112425">
        <w:t>Otros pertinentes, considerados por la Proponente.</w:t>
      </w:r>
    </w:p>
    <w:p w14:paraId="454D0EA8" w14:textId="3218226D" w:rsidR="00171633" w:rsidRDefault="00295F69" w:rsidP="00D81E7A">
      <w:pPr>
        <w:pStyle w:val="Ttulo3"/>
      </w:pPr>
      <w:r>
        <w:t xml:space="preserve"> </w:t>
      </w:r>
      <w:r w:rsidR="00171633" w:rsidRPr="00F67B89">
        <w:t>Instalaciones</w:t>
      </w:r>
    </w:p>
    <w:p w14:paraId="38382929" w14:textId="77777777" w:rsidR="00171633" w:rsidRPr="00112425" w:rsidRDefault="00171633" w:rsidP="00112425">
      <w:pPr>
        <w:pStyle w:val="Txt-Anx-Tit2"/>
        <w:ind w:left="0"/>
        <w:rPr>
          <w:noProof/>
          <w:sz w:val="22"/>
          <w:szCs w:val="22"/>
        </w:rPr>
      </w:pPr>
      <w:r w:rsidRPr="00112425">
        <w:rPr>
          <w:noProof/>
          <w:sz w:val="22"/>
          <w:szCs w:val="22"/>
        </w:rPr>
        <w:t>La Proponente podrá incorporar en su solución técnica tanto instalaciones nuevas, operativas y existentes o de terceros, los cuales deberán dar cumplimiento a los requisitos y características que a continuación se señalan:</w:t>
      </w:r>
    </w:p>
    <w:p w14:paraId="5D8FD379" w14:textId="77777777" w:rsidR="00171633" w:rsidRPr="00600F63" w:rsidRDefault="00171633" w:rsidP="00D81E7A">
      <w:pPr>
        <w:pStyle w:val="Ttulo4"/>
        <w:rPr>
          <w:sz w:val="22"/>
          <w:szCs w:val="22"/>
        </w:rPr>
      </w:pPr>
      <w:r w:rsidRPr="00600F63">
        <w:rPr>
          <w:sz w:val="22"/>
          <w:szCs w:val="22"/>
        </w:rPr>
        <w:t>Instalaciones propias nuevas o existentes</w:t>
      </w:r>
    </w:p>
    <w:p w14:paraId="71B0B108" w14:textId="64D3E674" w:rsidR="00171633" w:rsidRPr="00112425" w:rsidRDefault="00171633" w:rsidP="00112425">
      <w:pPr>
        <w:pStyle w:val="Txt-Anx-Tit3"/>
        <w:ind w:left="0"/>
        <w:rPr>
          <w:sz w:val="22"/>
          <w:szCs w:val="22"/>
        </w:rPr>
      </w:pPr>
      <w:r w:rsidRPr="00112425">
        <w:rPr>
          <w:sz w:val="22"/>
          <w:szCs w:val="22"/>
        </w:rPr>
        <w:t xml:space="preserve">El Sistema de Transmisión deberá ser instalado y operado en </w:t>
      </w:r>
      <w:r w:rsidR="004C1458" w:rsidRPr="00112425">
        <w:rPr>
          <w:sz w:val="22"/>
          <w:szCs w:val="22"/>
        </w:rPr>
        <w:t>dependencias</w:t>
      </w:r>
      <w:r w:rsidRPr="00112425">
        <w:rPr>
          <w:sz w:val="22"/>
          <w:szCs w:val="22"/>
        </w:rPr>
        <w:t xml:space="preserve"> que aseguren el correcto funcionamiento y cumplimiento de las exigencias técnicas establecidas en las presentes Bases de Concurso. La Proponente deberá señalar el esquema de los equipamientos en sus respectivas instalaciones, el que puede incluir estudio (si aplica), estaciones transmisoras (casetas, torre) u otros. Por su parte, la Proponente </w:t>
      </w:r>
      <w:r w:rsidR="008B2DF2" w:rsidRPr="00112425">
        <w:rPr>
          <w:sz w:val="22"/>
          <w:szCs w:val="22"/>
        </w:rPr>
        <w:t>deberá indicar</w:t>
      </w:r>
      <w:r w:rsidRPr="00112425">
        <w:rPr>
          <w:sz w:val="22"/>
          <w:szCs w:val="22"/>
        </w:rPr>
        <w:t xml:space="preserve"> la ubicación y </w:t>
      </w:r>
      <w:r w:rsidR="004C1458" w:rsidRPr="00112425">
        <w:rPr>
          <w:sz w:val="22"/>
          <w:szCs w:val="22"/>
        </w:rPr>
        <w:t>características</w:t>
      </w:r>
      <w:r w:rsidRPr="00112425">
        <w:rPr>
          <w:sz w:val="22"/>
          <w:szCs w:val="22"/>
        </w:rPr>
        <w:t xml:space="preserve"> de las instalaciones, señalando, de corresponder, las autorizaciones de telecomunicaciones otorgadas por SUBTEL.</w:t>
      </w:r>
    </w:p>
    <w:p w14:paraId="22846536" w14:textId="77777777" w:rsidR="00171633" w:rsidRPr="00600F63" w:rsidRDefault="00171633" w:rsidP="00D81E7A">
      <w:pPr>
        <w:pStyle w:val="Ttulo4"/>
        <w:rPr>
          <w:sz w:val="22"/>
          <w:szCs w:val="22"/>
        </w:rPr>
      </w:pPr>
      <w:r w:rsidRPr="00600F63">
        <w:rPr>
          <w:sz w:val="22"/>
          <w:szCs w:val="22"/>
        </w:rPr>
        <w:lastRenderedPageBreak/>
        <w:t>Instalaciones de terceros</w:t>
      </w:r>
    </w:p>
    <w:p w14:paraId="4C2B9245" w14:textId="15FD7F38" w:rsidR="00171633" w:rsidRPr="00112425" w:rsidRDefault="00171633" w:rsidP="00112425">
      <w:pPr>
        <w:pStyle w:val="Txt-Anx-Tit3"/>
        <w:ind w:left="0"/>
        <w:rPr>
          <w:sz w:val="22"/>
          <w:szCs w:val="22"/>
        </w:rPr>
      </w:pPr>
      <w:r w:rsidRPr="00112425">
        <w:rPr>
          <w:sz w:val="22"/>
          <w:szCs w:val="22"/>
        </w:rPr>
        <w:t xml:space="preserve">La Proponente podrá considerar la utilización de </w:t>
      </w:r>
      <w:r w:rsidR="008B2DF2" w:rsidRPr="00112425">
        <w:rPr>
          <w:sz w:val="22"/>
          <w:szCs w:val="22"/>
        </w:rPr>
        <w:t>instalaciones de</w:t>
      </w:r>
      <w:r w:rsidRPr="00112425">
        <w:rPr>
          <w:sz w:val="22"/>
          <w:szCs w:val="22"/>
        </w:rPr>
        <w:t xml:space="preserve"> terceros, en la medida que éstas permitan el correcto funcionamiento y cumplimiento de las exigencias técnicas establecidas en las presentes Bases de Concurso, indicando características según lo exigido en el presente Anexo. Junto con ello, en particular, para la estación transmisora, deberá señalar de corresponder, las autorizaciones de telecomunicaciones otorgadas por SUBTEL.</w:t>
      </w:r>
    </w:p>
    <w:p w14:paraId="3E97501C" w14:textId="77777777" w:rsidR="00171633" w:rsidRPr="00112425" w:rsidRDefault="00171633" w:rsidP="00112425">
      <w:pPr>
        <w:pStyle w:val="Txt-Anx-Tit3"/>
        <w:ind w:left="0"/>
        <w:rPr>
          <w:sz w:val="22"/>
          <w:szCs w:val="22"/>
        </w:rPr>
      </w:pPr>
    </w:p>
    <w:p w14:paraId="4DE9235A" w14:textId="77777777" w:rsidR="00171633" w:rsidRPr="00112425" w:rsidRDefault="00171633" w:rsidP="00112425">
      <w:pPr>
        <w:pStyle w:val="Txt-Anx-Tit3"/>
        <w:ind w:left="0"/>
        <w:rPr>
          <w:sz w:val="22"/>
          <w:szCs w:val="22"/>
        </w:rPr>
      </w:pPr>
      <w:r w:rsidRPr="00112425">
        <w:rPr>
          <w:sz w:val="22"/>
          <w:szCs w:val="22"/>
        </w:rPr>
        <w:t xml:space="preserve">Para efectos de recepción de obras del Sistema de Transmisión del presente Concurso, las autorizaciones de medios de terceros son de exclusiva responsabilidad de la Adjudicataria y/o Beneficiaria. </w:t>
      </w:r>
    </w:p>
    <w:p w14:paraId="03FE2417" w14:textId="77777777" w:rsidR="00171633" w:rsidRDefault="00171633" w:rsidP="00C03237">
      <w:pPr>
        <w:pStyle w:val="Txt-Anx-Tit3"/>
      </w:pPr>
    </w:p>
    <w:p w14:paraId="47BB4B84" w14:textId="08D04609" w:rsidR="00171633" w:rsidRPr="00CF0300" w:rsidRDefault="007A3C91" w:rsidP="00D81E7A">
      <w:pPr>
        <w:pStyle w:val="Ttulo3"/>
        <w:rPr>
          <w:i/>
          <w:iCs/>
        </w:rPr>
      </w:pPr>
      <w:bookmarkStart w:id="104" w:name="_Ref493181102"/>
      <w:bookmarkEnd w:id="103"/>
      <w:r>
        <w:t xml:space="preserve"> </w:t>
      </w:r>
      <w:r w:rsidR="00171633" w:rsidRPr="00CF0300">
        <w:t>Prestaciones Adicionales</w:t>
      </w:r>
      <w:bookmarkEnd w:id="104"/>
    </w:p>
    <w:p w14:paraId="0B94E266" w14:textId="427E84B2" w:rsidR="00DD53FB" w:rsidRDefault="00F47A48" w:rsidP="00112425">
      <w:pPr>
        <w:pStyle w:val="Txt-Anx-Tit2"/>
        <w:ind w:left="0"/>
        <w:rPr>
          <w:sz w:val="22"/>
          <w:szCs w:val="22"/>
          <w:lang w:val="es-CL"/>
        </w:rPr>
      </w:pPr>
      <w:r>
        <w:rPr>
          <w:sz w:val="22"/>
          <w:szCs w:val="22"/>
          <w:lang w:val="es-CL"/>
        </w:rPr>
        <w:t>Se considerará como</w:t>
      </w:r>
      <w:r w:rsidR="00171633" w:rsidRPr="00112425">
        <w:rPr>
          <w:sz w:val="22"/>
          <w:szCs w:val="22"/>
        </w:rPr>
        <w:t xml:space="preserve"> Prestación Adicional</w:t>
      </w:r>
      <w:r w:rsidR="00DD53FB">
        <w:rPr>
          <w:sz w:val="22"/>
          <w:szCs w:val="22"/>
          <w:lang w:val="es-MX"/>
        </w:rPr>
        <w:t>,</w:t>
      </w:r>
      <w:r w:rsidR="00171633" w:rsidRPr="00112425">
        <w:rPr>
          <w:sz w:val="22"/>
          <w:szCs w:val="22"/>
        </w:rPr>
        <w:t xml:space="preserve"> la convergencia tecnológica en la difusión de contenidos, entendida esta como el Sistema de Transmisión que considere la transmisión de los contenidos por internet</w:t>
      </w:r>
      <w:r w:rsidR="00AE5649">
        <w:rPr>
          <w:sz w:val="22"/>
          <w:szCs w:val="22"/>
          <w:lang w:val="es-CL"/>
        </w:rPr>
        <w:t xml:space="preserve"> </w:t>
      </w:r>
      <w:r w:rsidR="00AE5649" w:rsidRPr="00112425">
        <w:rPr>
          <w:sz w:val="22"/>
          <w:szCs w:val="22"/>
        </w:rPr>
        <w:t>a través de un sitio web de la Proponente</w:t>
      </w:r>
      <w:r w:rsidR="00171633" w:rsidRPr="00112425">
        <w:rPr>
          <w:sz w:val="22"/>
          <w:szCs w:val="22"/>
        </w:rPr>
        <w:t>,</w:t>
      </w:r>
      <w:r>
        <w:rPr>
          <w:sz w:val="22"/>
          <w:szCs w:val="22"/>
          <w:lang w:val="es-CL"/>
        </w:rPr>
        <w:t xml:space="preserve"> utilizando una arquitectura </w:t>
      </w:r>
      <w:r w:rsidR="00AE5649" w:rsidRPr="00D10AAF">
        <w:rPr>
          <w:i/>
          <w:sz w:val="22"/>
          <w:szCs w:val="22"/>
          <w:lang w:val="es-CL"/>
        </w:rPr>
        <w:t>TS</w:t>
      </w:r>
      <w:r w:rsidRPr="00D10AAF">
        <w:rPr>
          <w:i/>
          <w:sz w:val="22"/>
          <w:szCs w:val="22"/>
          <w:lang w:val="es-CL"/>
        </w:rPr>
        <w:t xml:space="preserve"> </w:t>
      </w:r>
      <w:proofErr w:type="spellStart"/>
      <w:r w:rsidRPr="00D10AAF">
        <w:rPr>
          <w:i/>
          <w:sz w:val="22"/>
          <w:szCs w:val="22"/>
          <w:lang w:val="es-CL"/>
        </w:rPr>
        <w:t>over</w:t>
      </w:r>
      <w:proofErr w:type="spellEnd"/>
      <w:r w:rsidRPr="00D10AAF">
        <w:rPr>
          <w:i/>
          <w:sz w:val="22"/>
          <w:szCs w:val="22"/>
          <w:lang w:val="es-CL"/>
        </w:rPr>
        <w:t xml:space="preserve"> </w:t>
      </w:r>
      <w:r w:rsidR="00AE5649" w:rsidRPr="00D10AAF">
        <w:rPr>
          <w:i/>
          <w:sz w:val="22"/>
          <w:szCs w:val="22"/>
          <w:lang w:val="es-CL"/>
        </w:rPr>
        <w:t>IP</w:t>
      </w:r>
      <w:r>
        <w:rPr>
          <w:sz w:val="22"/>
          <w:szCs w:val="22"/>
          <w:lang w:val="es-CL"/>
        </w:rPr>
        <w:t xml:space="preserve"> para la interconexión de sus equipos y para</w:t>
      </w:r>
      <w:r w:rsidR="00171633" w:rsidRPr="00112425">
        <w:rPr>
          <w:sz w:val="22"/>
          <w:szCs w:val="22"/>
        </w:rPr>
        <w:t xml:space="preserve"> </w:t>
      </w:r>
      <w:r>
        <w:rPr>
          <w:sz w:val="22"/>
          <w:szCs w:val="22"/>
          <w:lang w:val="es-CL"/>
        </w:rPr>
        <w:t xml:space="preserve">el transporte </w:t>
      </w:r>
      <w:r w:rsidR="00171633" w:rsidRPr="00112425">
        <w:rPr>
          <w:sz w:val="22"/>
          <w:szCs w:val="22"/>
        </w:rPr>
        <w:t>de todas sus señales, en tiempo real</w:t>
      </w:r>
      <w:r w:rsidR="002A0D00" w:rsidRPr="00112425">
        <w:rPr>
          <w:sz w:val="22"/>
          <w:szCs w:val="22"/>
        </w:rPr>
        <w:t>,</w:t>
      </w:r>
      <w:r w:rsidR="00171633" w:rsidRPr="00112425">
        <w:rPr>
          <w:sz w:val="22"/>
          <w:szCs w:val="22"/>
        </w:rPr>
        <w:t xml:space="preserve"> el cual deberá especificar en su Propuesta.</w:t>
      </w:r>
      <w:r w:rsidR="00AE5649">
        <w:rPr>
          <w:sz w:val="22"/>
          <w:szCs w:val="22"/>
          <w:lang w:val="es-CL"/>
        </w:rPr>
        <w:t xml:space="preserve"> </w:t>
      </w:r>
    </w:p>
    <w:p w14:paraId="10A81B32" w14:textId="77777777" w:rsidR="00DD53FB" w:rsidRDefault="00DD53FB" w:rsidP="00112425">
      <w:pPr>
        <w:pStyle w:val="Txt-Anx-Tit2"/>
        <w:ind w:left="0"/>
        <w:rPr>
          <w:sz w:val="22"/>
          <w:szCs w:val="22"/>
          <w:lang w:val="es-MX"/>
        </w:rPr>
      </w:pPr>
    </w:p>
    <w:p w14:paraId="32ECB4B0" w14:textId="25FDB226" w:rsidR="00171633" w:rsidRPr="00112425" w:rsidRDefault="00171633" w:rsidP="00112425">
      <w:pPr>
        <w:pStyle w:val="Txt-Anx-Tit2"/>
        <w:ind w:left="0"/>
        <w:rPr>
          <w:sz w:val="22"/>
          <w:szCs w:val="22"/>
        </w:rPr>
      </w:pPr>
      <w:r w:rsidRPr="00112425">
        <w:rPr>
          <w:sz w:val="22"/>
          <w:szCs w:val="22"/>
        </w:rPr>
        <w:t>Toda Prestación Adicional se considerará como parte integrante del Proyecto Técnico y deberá estar vigente durante todo el Período de Obligatoriedad de las Exigencias de Bases.</w:t>
      </w:r>
    </w:p>
    <w:p w14:paraId="3DDCA38C" w14:textId="77777777" w:rsidR="00171633" w:rsidRPr="00112425" w:rsidRDefault="00171633" w:rsidP="00112425">
      <w:pPr>
        <w:pStyle w:val="Txt-Anx-Tit2"/>
        <w:ind w:left="0"/>
        <w:rPr>
          <w:sz w:val="22"/>
          <w:szCs w:val="22"/>
        </w:rPr>
      </w:pPr>
    </w:p>
    <w:p w14:paraId="547B0301" w14:textId="77777777" w:rsidR="00171633" w:rsidRPr="00112425" w:rsidRDefault="00171633" w:rsidP="00112425">
      <w:pPr>
        <w:pStyle w:val="Txt-Anx-Tit2"/>
        <w:ind w:left="0"/>
        <w:rPr>
          <w:noProof/>
          <w:sz w:val="22"/>
          <w:szCs w:val="22"/>
        </w:rPr>
      </w:pPr>
      <w:r w:rsidRPr="00112425">
        <w:rPr>
          <w:sz w:val="22"/>
          <w:szCs w:val="22"/>
          <w:lang w:eastAsia="es-CL"/>
        </w:rPr>
        <w:t>SUBTEL</w:t>
      </w:r>
      <w:r w:rsidRPr="00112425">
        <w:rPr>
          <w:noProof/>
          <w:sz w:val="22"/>
          <w:szCs w:val="22"/>
        </w:rPr>
        <w:t xml:space="preserve"> tendrá la facultad de considerar que los equipamientos u otros recursos propuestos no dan cumplimiento a las Prestaciones Adicionales, por lo que no serán consideradas como tales.</w:t>
      </w:r>
    </w:p>
    <w:p w14:paraId="0E2F32B4" w14:textId="77777777" w:rsidR="00171633" w:rsidRPr="00112425" w:rsidRDefault="00171633" w:rsidP="00112425">
      <w:pPr>
        <w:pStyle w:val="Txt-Anx-Tit2"/>
        <w:ind w:left="0"/>
        <w:rPr>
          <w:sz w:val="22"/>
          <w:szCs w:val="22"/>
        </w:rPr>
      </w:pPr>
    </w:p>
    <w:p w14:paraId="43B8E81A" w14:textId="390FB2CA" w:rsidR="00171633" w:rsidRPr="00112425" w:rsidRDefault="00171633" w:rsidP="00112425">
      <w:pPr>
        <w:pStyle w:val="Txt-Anx-Tit2"/>
        <w:ind w:left="0"/>
        <w:rPr>
          <w:sz w:val="22"/>
          <w:szCs w:val="22"/>
        </w:rPr>
      </w:pPr>
      <w:r w:rsidRPr="00112425">
        <w:rPr>
          <w:sz w:val="22"/>
          <w:szCs w:val="22"/>
        </w:rPr>
        <w:t>En caso de considerar Prestaciones Adicionales en su Propuesta, éstas deberán estar expresamente señaladas, de acuerdo al presente Anexo.</w:t>
      </w:r>
    </w:p>
    <w:p w14:paraId="27ACF694" w14:textId="77777777" w:rsidR="00171633" w:rsidRDefault="00171633" w:rsidP="00C03237">
      <w:pPr>
        <w:pStyle w:val="Txt-Anx-Tit2"/>
      </w:pPr>
    </w:p>
    <w:p w14:paraId="4411ABA1" w14:textId="71C1350D" w:rsidR="00112425" w:rsidRPr="00704159" w:rsidRDefault="007A3C91" w:rsidP="00704159">
      <w:pPr>
        <w:pStyle w:val="Ttulo3"/>
        <w:rPr>
          <w:i/>
          <w:iCs/>
        </w:rPr>
      </w:pPr>
      <w:bookmarkStart w:id="105" w:name="_Ref493181217"/>
      <w:r>
        <w:t xml:space="preserve"> </w:t>
      </w:r>
      <w:r w:rsidR="00171633">
        <w:t>Plazo de inicio de Sistema de Transmisión</w:t>
      </w:r>
      <w:bookmarkEnd w:id="105"/>
    </w:p>
    <w:p w14:paraId="57F08ACF" w14:textId="176E3941" w:rsidR="00171633" w:rsidRPr="009020FA" w:rsidRDefault="00171633" w:rsidP="00112425">
      <w:pPr>
        <w:pStyle w:val="Txt-Anx-Tit2"/>
        <w:ind w:left="0"/>
        <w:rPr>
          <w:highlight w:val="yellow"/>
        </w:rPr>
      </w:pPr>
      <w:r w:rsidRPr="00112425">
        <w:rPr>
          <w:sz w:val="22"/>
          <w:szCs w:val="22"/>
        </w:rPr>
        <w:t xml:space="preserve">Los plazos máximos para el inicio del Sistema de Transmisión no podrán superar </w:t>
      </w:r>
      <w:r w:rsidR="0068091A">
        <w:rPr>
          <w:sz w:val="22"/>
          <w:szCs w:val="22"/>
          <w:lang w:val="es-CL"/>
        </w:rPr>
        <w:t xml:space="preserve">180 días hábiles </w:t>
      </w:r>
      <w:r w:rsidR="00112425">
        <w:rPr>
          <w:sz w:val="22"/>
          <w:szCs w:val="22"/>
          <w:lang w:val="es-CL"/>
        </w:rPr>
        <w:t xml:space="preserve">para </w:t>
      </w:r>
      <w:r w:rsidR="006D227F">
        <w:rPr>
          <w:sz w:val="22"/>
          <w:szCs w:val="22"/>
          <w:lang w:val="es-CL"/>
        </w:rPr>
        <w:t>la</w:t>
      </w:r>
      <w:r w:rsidR="00112425">
        <w:rPr>
          <w:sz w:val="22"/>
          <w:szCs w:val="22"/>
          <w:lang w:val="es-CL"/>
        </w:rPr>
        <w:t xml:space="preserve"> </w:t>
      </w:r>
      <w:r w:rsidR="006D227F">
        <w:rPr>
          <w:sz w:val="22"/>
          <w:szCs w:val="22"/>
          <w:lang w:val="es-CL"/>
        </w:rPr>
        <w:t>Z</w:t>
      </w:r>
      <w:r w:rsidR="00112425">
        <w:rPr>
          <w:sz w:val="22"/>
          <w:szCs w:val="22"/>
          <w:lang w:val="es-CL"/>
        </w:rPr>
        <w:t xml:space="preserve">ona de </w:t>
      </w:r>
      <w:r w:rsidR="006D227F">
        <w:rPr>
          <w:sz w:val="22"/>
          <w:szCs w:val="22"/>
          <w:lang w:val="es-CL"/>
        </w:rPr>
        <w:t>P</w:t>
      </w:r>
      <w:r w:rsidR="00112425">
        <w:rPr>
          <w:sz w:val="22"/>
          <w:szCs w:val="22"/>
          <w:lang w:val="es-CL"/>
        </w:rPr>
        <w:t>ostulación</w:t>
      </w:r>
      <w:r w:rsidR="006D227F">
        <w:rPr>
          <w:sz w:val="22"/>
          <w:szCs w:val="22"/>
          <w:lang w:val="es-CL"/>
        </w:rPr>
        <w:t xml:space="preserve"> respectiva</w:t>
      </w:r>
      <w:r w:rsidR="00112425">
        <w:rPr>
          <w:sz w:val="22"/>
          <w:szCs w:val="22"/>
          <w:lang w:val="es-CL"/>
        </w:rPr>
        <w:t>.</w:t>
      </w:r>
    </w:p>
    <w:p w14:paraId="570E1BC1" w14:textId="77777777" w:rsidR="00171633" w:rsidRDefault="00171633" w:rsidP="00112425">
      <w:pPr>
        <w:pStyle w:val="Txt-Anx-Tit3"/>
        <w:ind w:left="0"/>
      </w:pPr>
    </w:p>
    <w:p w14:paraId="534BA343" w14:textId="165C2C2A" w:rsidR="00171633" w:rsidRPr="00112425" w:rsidRDefault="00171633" w:rsidP="00112425">
      <w:pPr>
        <w:pStyle w:val="Txt-Anx-Tit2"/>
        <w:ind w:left="0"/>
        <w:rPr>
          <w:sz w:val="22"/>
          <w:szCs w:val="22"/>
        </w:rPr>
      </w:pPr>
      <w:r w:rsidRPr="00112425">
        <w:rPr>
          <w:sz w:val="22"/>
          <w:szCs w:val="22"/>
        </w:rPr>
        <w:t xml:space="preserve">El plazo de inicio de Sistema de Transmisión, será computado desde la notificación de la Resolución de Asignación. La notificación se realizará y se entenderá perfeccionada en la forma y oportunidad previstas en el literal b) del Artículo 16 bis de la Ley.  </w:t>
      </w:r>
    </w:p>
    <w:p w14:paraId="17C32D9D" w14:textId="77777777" w:rsidR="00171633" w:rsidRPr="00112425" w:rsidRDefault="00171633" w:rsidP="00112425">
      <w:pPr>
        <w:pStyle w:val="Txt-Anx-Tit2"/>
        <w:ind w:left="0"/>
        <w:rPr>
          <w:sz w:val="22"/>
          <w:szCs w:val="22"/>
        </w:rPr>
      </w:pPr>
    </w:p>
    <w:p w14:paraId="35B9A592" w14:textId="7A749745" w:rsidR="00171633" w:rsidRPr="00112425" w:rsidRDefault="00171633" w:rsidP="00112425">
      <w:pPr>
        <w:pStyle w:val="Txt-Anx-Tit2"/>
        <w:ind w:left="0"/>
        <w:rPr>
          <w:noProof/>
          <w:sz w:val="22"/>
          <w:szCs w:val="22"/>
        </w:rPr>
      </w:pPr>
      <w:r w:rsidRPr="00112425">
        <w:rPr>
          <w:noProof/>
          <w:sz w:val="22"/>
          <w:szCs w:val="22"/>
        </w:rPr>
        <w:t xml:space="preserve">En caso que el Adjudicatario no cuente con la concesión de radiodifusión televisiva digital otorgada por el CNTV y/o con la autorización de telecomunicaciones respectiva, deberá proceder de acuerdo al </w:t>
      </w:r>
      <w:r w:rsidR="006D227F">
        <w:rPr>
          <w:noProof/>
          <w:sz w:val="22"/>
          <w:szCs w:val="22"/>
          <w:lang w:val="es-ES"/>
        </w:rPr>
        <w:t xml:space="preserve">inciso sexto del Artículo 15 º y el </w:t>
      </w:r>
      <w:r w:rsidRPr="00112425">
        <w:rPr>
          <w:noProof/>
          <w:sz w:val="22"/>
          <w:szCs w:val="22"/>
        </w:rPr>
        <w:t>literal d) del</w:t>
      </w:r>
      <w:r w:rsidR="00B57D75">
        <w:rPr>
          <w:noProof/>
          <w:sz w:val="22"/>
          <w:szCs w:val="22"/>
          <w:lang w:val="es-MX"/>
        </w:rPr>
        <w:t xml:space="preserve"> Artículo 29°</w:t>
      </w:r>
      <w:r w:rsidRPr="00112425">
        <w:rPr>
          <w:noProof/>
          <w:sz w:val="22"/>
          <w:szCs w:val="22"/>
        </w:rPr>
        <w:t xml:space="preserve"> de las Bases Especificas.</w:t>
      </w:r>
    </w:p>
    <w:p w14:paraId="2E119B18" w14:textId="77777777" w:rsidR="00171633" w:rsidRPr="00112425" w:rsidRDefault="00171633" w:rsidP="00112425">
      <w:pPr>
        <w:pStyle w:val="Txt-Anx-Tit2"/>
        <w:ind w:left="0"/>
        <w:rPr>
          <w:sz w:val="22"/>
          <w:szCs w:val="22"/>
        </w:rPr>
      </w:pPr>
    </w:p>
    <w:p w14:paraId="7477C560" w14:textId="6C748F02" w:rsidR="00171633" w:rsidRPr="00112425" w:rsidRDefault="00171633" w:rsidP="00112425">
      <w:pPr>
        <w:pStyle w:val="Txt-Anx-Tit2"/>
        <w:ind w:left="0"/>
        <w:rPr>
          <w:sz w:val="22"/>
          <w:szCs w:val="22"/>
        </w:rPr>
      </w:pPr>
      <w:r w:rsidRPr="00112425">
        <w:rPr>
          <w:sz w:val="22"/>
          <w:szCs w:val="22"/>
        </w:rPr>
        <w:lastRenderedPageBreak/>
        <w:t>Sin perjuicio de los plazos estipulados , la Adjudicataria o Beneficiaria según corresponda, deberá velar por el cumplimiento de los plazos asociados a otras concesiones y/o autorizaciones que impacten en el Sistema de Transmisión, tales como la concesión de radiodifusión televisiva digital otorgada por el CNTV y/o con la autorización de telecomunicaciones otorgada por SUBTEL, en caso que el Sistema de Transmisión incorpore uno o más enlaces u otro relevante.</w:t>
      </w:r>
    </w:p>
    <w:p w14:paraId="31DBF607" w14:textId="678DB4DF" w:rsidR="00171633" w:rsidRPr="006C0A36" w:rsidRDefault="006C0A36" w:rsidP="00E07B33">
      <w:pPr>
        <w:pStyle w:val="Ttulo2"/>
      </w:pPr>
      <w:bookmarkStart w:id="106" w:name="_Ref422276694"/>
      <w:r>
        <w:t xml:space="preserve"> </w:t>
      </w:r>
      <w:r w:rsidR="00171633" w:rsidRPr="006C0A36">
        <w:t>Formato para presentación del Proyecto Técnico en la Propuesta</w:t>
      </w:r>
      <w:bookmarkEnd w:id="106"/>
    </w:p>
    <w:p w14:paraId="59935F08" w14:textId="77777777" w:rsidR="00D32113" w:rsidRDefault="00D32113" w:rsidP="003E2D86">
      <w:pPr>
        <w:pStyle w:val="Txt-Anx-Tit1"/>
        <w:rPr>
          <w:sz w:val="22"/>
          <w:szCs w:val="22"/>
        </w:rPr>
      </w:pPr>
    </w:p>
    <w:p w14:paraId="7DDC2BF6" w14:textId="0F375A64" w:rsidR="003E2D86" w:rsidRPr="003E2D86" w:rsidRDefault="003E2D86" w:rsidP="003E2D86">
      <w:pPr>
        <w:pStyle w:val="Txt-Anx-Tit1"/>
        <w:rPr>
          <w:sz w:val="22"/>
          <w:szCs w:val="22"/>
        </w:rPr>
      </w:pPr>
      <w:r w:rsidRPr="003E2D86">
        <w:rPr>
          <w:sz w:val="22"/>
          <w:szCs w:val="22"/>
        </w:rPr>
        <w:t>Cada Proyecto Técnico deberá ajustarse estrictamente estructura, formato y</w:t>
      </w:r>
    </w:p>
    <w:p w14:paraId="13854EC0" w14:textId="5199B091" w:rsidR="003E2D86" w:rsidRPr="003E2D86" w:rsidRDefault="003E2D86" w:rsidP="003E2D86">
      <w:pPr>
        <w:pStyle w:val="Txt-Anx-Tit1"/>
        <w:rPr>
          <w:sz w:val="22"/>
          <w:szCs w:val="22"/>
        </w:rPr>
      </w:pPr>
      <w:r w:rsidRPr="003E2D86">
        <w:rPr>
          <w:sz w:val="22"/>
          <w:szCs w:val="22"/>
        </w:rPr>
        <w:t>contenidos mínimos que se encuentran disponibles para su descarga en el sitio web</w:t>
      </w:r>
      <w:r>
        <w:rPr>
          <w:sz w:val="22"/>
          <w:szCs w:val="22"/>
        </w:rPr>
        <w:t xml:space="preserve"> </w:t>
      </w:r>
      <w:r w:rsidRPr="003E2D86">
        <w:rPr>
          <w:sz w:val="22"/>
          <w:szCs w:val="22"/>
        </w:rPr>
        <w:t>del Concurso teniendo</w:t>
      </w:r>
      <w:r>
        <w:rPr>
          <w:sz w:val="22"/>
          <w:szCs w:val="22"/>
        </w:rPr>
        <w:t xml:space="preserve"> </w:t>
      </w:r>
      <w:r w:rsidRPr="003E2D86">
        <w:rPr>
          <w:sz w:val="22"/>
          <w:szCs w:val="22"/>
        </w:rPr>
        <w:t>en consideración los requerimientos establecidos en el presente Anexo. Sin perjuicio</w:t>
      </w:r>
      <w:r>
        <w:rPr>
          <w:sz w:val="22"/>
          <w:szCs w:val="22"/>
        </w:rPr>
        <w:t xml:space="preserve"> </w:t>
      </w:r>
      <w:r w:rsidRPr="003E2D86">
        <w:rPr>
          <w:sz w:val="22"/>
          <w:szCs w:val="22"/>
        </w:rPr>
        <w:t>de lo anterior, la Proponente podrá incorporar información adicional para efectos de</w:t>
      </w:r>
      <w:r>
        <w:rPr>
          <w:sz w:val="22"/>
          <w:szCs w:val="22"/>
        </w:rPr>
        <w:t xml:space="preserve"> </w:t>
      </w:r>
      <w:r w:rsidRPr="003E2D86">
        <w:rPr>
          <w:sz w:val="22"/>
          <w:szCs w:val="22"/>
        </w:rPr>
        <w:t>facilitar la comprensión del contenido de la solución técnica que proponga.</w:t>
      </w:r>
    </w:p>
    <w:p w14:paraId="39FF7312" w14:textId="77777777" w:rsidR="003E2D86" w:rsidRDefault="003E2D86" w:rsidP="003E2D86">
      <w:pPr>
        <w:pStyle w:val="Txt-Anx-Tit1"/>
        <w:rPr>
          <w:sz w:val="22"/>
          <w:szCs w:val="22"/>
        </w:rPr>
      </w:pPr>
    </w:p>
    <w:p w14:paraId="7C2AD0F2" w14:textId="0B4D92A5" w:rsidR="003E2D86" w:rsidRPr="003E2D86" w:rsidRDefault="003E2D86" w:rsidP="003E2D86">
      <w:pPr>
        <w:pStyle w:val="Txt-Anx-Tit1"/>
        <w:rPr>
          <w:sz w:val="22"/>
          <w:szCs w:val="22"/>
        </w:rPr>
      </w:pPr>
      <w:r w:rsidRPr="003E2D86">
        <w:rPr>
          <w:sz w:val="22"/>
          <w:szCs w:val="22"/>
        </w:rPr>
        <w:t>Por su parte cada Proyecto Técnico deberá contener todos los antecedentes que</w:t>
      </w:r>
    </w:p>
    <w:p w14:paraId="5E7A31A6" w14:textId="79C3A93A" w:rsidR="00171633" w:rsidRPr="00346208" w:rsidRDefault="003E2D86" w:rsidP="003E2D86">
      <w:pPr>
        <w:pStyle w:val="Txt-Anx-Tit1"/>
        <w:rPr>
          <w:sz w:val="22"/>
          <w:szCs w:val="22"/>
        </w:rPr>
      </w:pPr>
      <w:r w:rsidRPr="003E2D86">
        <w:rPr>
          <w:sz w:val="22"/>
          <w:szCs w:val="22"/>
        </w:rPr>
        <w:t>sustenten el cumplimiento de las exigencias establecidas en las Bases del Concurso</w:t>
      </w:r>
      <w:r>
        <w:rPr>
          <w:sz w:val="22"/>
          <w:szCs w:val="22"/>
        </w:rPr>
        <w:t xml:space="preserve"> </w:t>
      </w:r>
      <w:r w:rsidRPr="003E2D86">
        <w:rPr>
          <w:sz w:val="22"/>
          <w:szCs w:val="22"/>
        </w:rPr>
        <w:t>y de toda la normativa vigente que sea aplicable. La Proponente deberá describir, en</w:t>
      </w:r>
      <w:r>
        <w:rPr>
          <w:sz w:val="22"/>
          <w:szCs w:val="22"/>
        </w:rPr>
        <w:t xml:space="preserve"> </w:t>
      </w:r>
      <w:r w:rsidRPr="003E2D86">
        <w:rPr>
          <w:sz w:val="22"/>
          <w:szCs w:val="22"/>
        </w:rPr>
        <w:t>su Proyecto Técnico, el(los) mecanismo(s) a través de los cuales se podrá verificar el</w:t>
      </w:r>
      <w:r>
        <w:rPr>
          <w:sz w:val="22"/>
          <w:szCs w:val="22"/>
        </w:rPr>
        <w:t xml:space="preserve"> </w:t>
      </w:r>
      <w:r w:rsidRPr="003E2D86">
        <w:rPr>
          <w:sz w:val="22"/>
          <w:szCs w:val="22"/>
        </w:rPr>
        <w:t xml:space="preserve">cumplimiento de </w:t>
      </w:r>
      <w:r w:rsidR="00CE7216">
        <w:rPr>
          <w:sz w:val="22"/>
          <w:szCs w:val="22"/>
        </w:rPr>
        <w:t xml:space="preserve">las </w:t>
      </w:r>
      <w:r w:rsidRPr="003E2D86">
        <w:rPr>
          <w:sz w:val="22"/>
          <w:szCs w:val="22"/>
        </w:rPr>
        <w:t>exigencias, obligaciones y estándares de calidad señalados en este</w:t>
      </w:r>
      <w:r>
        <w:rPr>
          <w:sz w:val="22"/>
          <w:szCs w:val="22"/>
        </w:rPr>
        <w:t xml:space="preserve"> </w:t>
      </w:r>
      <w:r w:rsidRPr="003E2D86">
        <w:rPr>
          <w:sz w:val="22"/>
          <w:szCs w:val="22"/>
        </w:rPr>
        <w:t xml:space="preserve">Anexo. </w:t>
      </w:r>
    </w:p>
    <w:p w14:paraId="10CF959C" w14:textId="77777777" w:rsidR="00171633" w:rsidRPr="00346208" w:rsidRDefault="00171633" w:rsidP="00C03237">
      <w:pPr>
        <w:pStyle w:val="Txt-Anx-Tit1"/>
        <w:rPr>
          <w:sz w:val="22"/>
          <w:szCs w:val="22"/>
        </w:rPr>
      </w:pPr>
    </w:p>
    <w:p w14:paraId="29FC8F13" w14:textId="77777777" w:rsidR="00171633" w:rsidRPr="00346208" w:rsidRDefault="00171633" w:rsidP="00C03237">
      <w:r w:rsidRPr="00346208">
        <w:t>En cuanto al formato de archivos, anexos, o de información, el Proyecto Técnico deberá considerar lo siguiente:</w:t>
      </w:r>
    </w:p>
    <w:p w14:paraId="5909928F" w14:textId="77777777" w:rsidR="00171633" w:rsidRDefault="00171633" w:rsidP="00C03237">
      <w:pPr>
        <w:pStyle w:val="Prrafodelista"/>
      </w:pPr>
    </w:p>
    <w:p w14:paraId="761D110A" w14:textId="77777777" w:rsidR="00171633" w:rsidRPr="002A20EA" w:rsidRDefault="00171633" w:rsidP="00C03237">
      <w:pPr>
        <w:pStyle w:val="Prrafodelista"/>
      </w:pPr>
    </w:p>
    <w:p w14:paraId="78CCB259" w14:textId="5E91EA00" w:rsidR="00171633" w:rsidRPr="002A20EA" w:rsidRDefault="00171633" w:rsidP="00D32113">
      <w:pPr>
        <w:pStyle w:val="Prrafodelista"/>
        <w:numPr>
          <w:ilvl w:val="0"/>
          <w:numId w:val="16"/>
        </w:numPr>
      </w:pPr>
      <w:r w:rsidRPr="002A20EA">
        <w:t>Toda la información ingresada en las tablas de este Anexo, deberá ser entregada en un archivo electrónico compatible con Microsoft Office Excel</w:t>
      </w:r>
      <w:r>
        <w:t xml:space="preserve"> (formato </w:t>
      </w:r>
      <w:r w:rsidRPr="006D227F">
        <w:rPr>
          <w:i/>
        </w:rPr>
        <w:t>xls</w:t>
      </w:r>
      <w:r>
        <w:t xml:space="preserve"> o </w:t>
      </w:r>
      <w:r w:rsidRPr="006D227F">
        <w:rPr>
          <w:i/>
        </w:rPr>
        <w:t>xlsx</w:t>
      </w:r>
      <w:r>
        <w:t xml:space="preserve">). </w:t>
      </w:r>
    </w:p>
    <w:p w14:paraId="5FE305DA" w14:textId="77777777" w:rsidR="00171633" w:rsidRPr="002A20EA" w:rsidRDefault="00171633">
      <w:pPr>
        <w:pStyle w:val="Prrafodelista"/>
        <w:numPr>
          <w:ilvl w:val="0"/>
          <w:numId w:val="16"/>
        </w:numPr>
      </w:pPr>
      <w:r w:rsidRPr="002A20EA">
        <w:t xml:space="preserve">Toda la información sobre áreas, superficies o ubicación de puntos que deban ser </w:t>
      </w:r>
      <w:proofErr w:type="spellStart"/>
      <w:r w:rsidRPr="002A20EA">
        <w:t>georeferenciados</w:t>
      </w:r>
      <w:proofErr w:type="spellEnd"/>
      <w:r w:rsidRPr="002A20EA">
        <w:t xml:space="preserve"> y, en particular, la Zona de </w:t>
      </w:r>
      <w:r>
        <w:t>Cobertura,</w:t>
      </w:r>
      <w:r w:rsidRPr="002A20EA">
        <w:t xml:space="preserve"> Zona de Servicio, </w:t>
      </w:r>
      <w:r>
        <w:t xml:space="preserve">Zona Plan Regulador Metropolitano, Zonas de Sombra (con su Estación de Relleno), </w:t>
      </w:r>
      <w:r w:rsidRPr="002A20EA">
        <w:t>ubicación de l</w:t>
      </w:r>
      <w:r>
        <w:t>a</w:t>
      </w:r>
      <w:r w:rsidRPr="002A20EA">
        <w:t xml:space="preserve">s </w:t>
      </w:r>
      <w:r>
        <w:t xml:space="preserve">instalaciones </w:t>
      </w:r>
      <w:r w:rsidRPr="002A20EA">
        <w:t xml:space="preserve">y cálculos de propagación de radioenlaces, deberán ser entregados en formato </w:t>
      </w:r>
      <w:proofErr w:type="spellStart"/>
      <w:r w:rsidRPr="00773F5D">
        <w:rPr>
          <w:i/>
        </w:rPr>
        <w:t>kml</w:t>
      </w:r>
      <w:proofErr w:type="spellEnd"/>
      <w:r>
        <w:t xml:space="preserve"> o </w:t>
      </w:r>
      <w:proofErr w:type="spellStart"/>
      <w:r w:rsidRPr="00773F5D">
        <w:rPr>
          <w:i/>
        </w:rPr>
        <w:t>kmz</w:t>
      </w:r>
      <w:proofErr w:type="spellEnd"/>
      <w:r>
        <w:t xml:space="preserve">, compatibles con el software Google </w:t>
      </w:r>
      <w:proofErr w:type="spellStart"/>
      <w:r>
        <w:t>Earth</w:t>
      </w:r>
      <w:proofErr w:type="spellEnd"/>
      <w:r>
        <w:t>.</w:t>
      </w:r>
    </w:p>
    <w:p w14:paraId="23647069" w14:textId="77777777" w:rsidR="00171633" w:rsidRPr="002A20EA" w:rsidRDefault="00171633" w:rsidP="00C03237">
      <w:pPr>
        <w:pStyle w:val="Prrafodelista"/>
      </w:pPr>
    </w:p>
    <w:p w14:paraId="5F393B6B" w14:textId="0EF81829" w:rsidR="00171633" w:rsidRDefault="00171633">
      <w:pPr>
        <w:pStyle w:val="Prrafodelista"/>
        <w:numPr>
          <w:ilvl w:val="0"/>
          <w:numId w:val="16"/>
        </w:numPr>
      </w:pPr>
      <w:r w:rsidRPr="002A20EA">
        <w:t xml:space="preserve">La información relativa a coordenadas geográficas que se disponga en </w:t>
      </w:r>
      <w:r w:rsidR="00053B1E" w:rsidRPr="002A20EA">
        <w:t>tablas</w:t>
      </w:r>
      <w:r w:rsidRPr="002A20EA">
        <w:t xml:space="preserve"> debe considerar lo siguiente:</w:t>
      </w:r>
    </w:p>
    <w:p w14:paraId="31A95874" w14:textId="77777777" w:rsidR="00171633" w:rsidRPr="00A42C14" w:rsidRDefault="00171633" w:rsidP="00C03237">
      <w:pPr>
        <w:pStyle w:val="Prrafodelista"/>
      </w:pPr>
    </w:p>
    <w:p w14:paraId="48B33926" w14:textId="77777777" w:rsidR="00171633" w:rsidRDefault="00171633">
      <w:pPr>
        <w:pStyle w:val="Prrafodelista"/>
        <w:numPr>
          <w:ilvl w:val="1"/>
          <w:numId w:val="16"/>
        </w:numPr>
      </w:pPr>
      <w:r>
        <w:t>Coordenadas en latitud sur y longitud oeste;</w:t>
      </w:r>
    </w:p>
    <w:p w14:paraId="1EA44CEF" w14:textId="77777777" w:rsidR="00171633" w:rsidRDefault="00171633">
      <w:pPr>
        <w:pStyle w:val="Prrafodelista"/>
        <w:numPr>
          <w:ilvl w:val="1"/>
          <w:numId w:val="16"/>
        </w:numPr>
      </w:pPr>
      <w:r w:rsidRPr="002A20EA">
        <w:t>Su formato debe se</w:t>
      </w:r>
      <w:r>
        <w:t>r en grados, minutos y segundos;</w:t>
      </w:r>
    </w:p>
    <w:p w14:paraId="20283668" w14:textId="77777777" w:rsidR="00171633" w:rsidRPr="002A20EA" w:rsidRDefault="00171633">
      <w:pPr>
        <w:pStyle w:val="Prrafodelista"/>
        <w:numPr>
          <w:ilvl w:val="1"/>
          <w:numId w:val="16"/>
        </w:numPr>
      </w:pPr>
      <w:r>
        <w:t>Los segundos deben contener dos (2) decimales; y</w:t>
      </w:r>
    </w:p>
    <w:p w14:paraId="41BBF57E" w14:textId="77777777" w:rsidR="00171633" w:rsidRPr="002A20EA" w:rsidRDefault="00171633">
      <w:pPr>
        <w:pStyle w:val="Prrafodelista"/>
        <w:numPr>
          <w:ilvl w:val="1"/>
          <w:numId w:val="16"/>
        </w:numPr>
      </w:pPr>
      <w:r>
        <w:t>Debe estar en datum WGS84.</w:t>
      </w:r>
    </w:p>
    <w:p w14:paraId="62C5C813" w14:textId="77777777" w:rsidR="00171633" w:rsidRDefault="00171633" w:rsidP="00C03237">
      <w:pPr>
        <w:pStyle w:val="Prrafodelista"/>
      </w:pPr>
    </w:p>
    <w:p w14:paraId="589970EB" w14:textId="1B6B456F" w:rsidR="00171633" w:rsidRDefault="00171633">
      <w:pPr>
        <w:pStyle w:val="Prrafodelista"/>
        <w:numPr>
          <w:ilvl w:val="0"/>
          <w:numId w:val="16"/>
        </w:numPr>
      </w:pPr>
      <w:r>
        <w:t>Las capturas de pantalla de las coberturas solicitadas</w:t>
      </w:r>
      <w:r w:rsidRPr="00DC276D">
        <w:t>, deben</w:t>
      </w:r>
      <w:r>
        <w:t xml:space="preserve"> ser entregados en archivos gráficos (</w:t>
      </w:r>
      <w:proofErr w:type="spellStart"/>
      <w:r w:rsidRPr="008B383E">
        <w:rPr>
          <w:i/>
        </w:rPr>
        <w:t>jpg</w:t>
      </w:r>
      <w:proofErr w:type="spellEnd"/>
      <w:r>
        <w:t xml:space="preserve">, </w:t>
      </w:r>
      <w:r w:rsidRPr="008B383E">
        <w:rPr>
          <w:i/>
        </w:rPr>
        <w:t>png</w:t>
      </w:r>
      <w:r>
        <w:t xml:space="preserve"> u otro similar) con una resolución mínima de 700x700 pixeles.</w:t>
      </w:r>
    </w:p>
    <w:p w14:paraId="118DD66B" w14:textId="77777777" w:rsidR="00171633" w:rsidRDefault="00171633" w:rsidP="00C03237">
      <w:pPr>
        <w:pStyle w:val="Prrafodelista"/>
      </w:pPr>
    </w:p>
    <w:p w14:paraId="096781B2" w14:textId="0084BA3D" w:rsidR="00171633" w:rsidRDefault="00171633">
      <w:pPr>
        <w:pStyle w:val="Prrafodelista"/>
        <w:numPr>
          <w:ilvl w:val="0"/>
          <w:numId w:val="16"/>
        </w:numPr>
      </w:pPr>
      <w:r w:rsidRPr="002A20EA">
        <w:lastRenderedPageBreak/>
        <w:t>Los catálogos de equipos deb</w:t>
      </w:r>
      <w:r>
        <w:t>erán ser presentados en idioma español o i</w:t>
      </w:r>
      <w:r w:rsidRPr="002A20EA">
        <w:t>nglés.</w:t>
      </w:r>
      <w:r>
        <w:t xml:space="preserve"> </w:t>
      </w:r>
      <w:r w:rsidRPr="002A20EA">
        <w:t>Estos archivos deberán ser adjuntados en medios digitales en el Sobre S2</w:t>
      </w:r>
      <w:r>
        <w:t xml:space="preserve">, según se establece en el punto </w:t>
      </w:r>
      <w:r w:rsidR="009E6F8C">
        <w:t>1.4 del</w:t>
      </w:r>
      <w:r>
        <w:t xml:space="preserve"> presente Anexo. El formato físico del Proyecto puede contener extractos o resúmenes de estos catálogos.</w:t>
      </w:r>
    </w:p>
    <w:p w14:paraId="0EE50BDD" w14:textId="2688D9DA" w:rsidR="003E2D86" w:rsidRDefault="00053B1E" w:rsidP="00C03237">
      <w:r>
        <w:br w:type="page"/>
      </w:r>
    </w:p>
    <w:p w14:paraId="00F3DFE7" w14:textId="7CC9CD63" w:rsidR="003E2D86" w:rsidRPr="00D751AF" w:rsidRDefault="003E2D86" w:rsidP="00C03237">
      <w:r>
        <w:lastRenderedPageBreak/>
        <w:t>Cada Proyecto Técnico deberá contar con la firma expresa del o los representantes legales de la Proponente, así como de un ingeniero especializado en telecomunicaciones, señalado como representante técnico o jefe de Proyecto de la Proponente. Así también, deberá acompañar la siguiente ficha de identificación del Proyecto Técnico:</w:t>
      </w:r>
    </w:p>
    <w:p w14:paraId="2085F561" w14:textId="569C7E27" w:rsidR="00171633" w:rsidRPr="00F37F16" w:rsidRDefault="00171633" w:rsidP="00D751AF">
      <w:pPr>
        <w:rPr>
          <w:sz w:val="24"/>
          <w:szCs w:val="24"/>
        </w:rPr>
      </w:pPr>
    </w:p>
    <w:tbl>
      <w:tblPr>
        <w:tblW w:w="9540" w:type="dxa"/>
        <w:tblInd w:w="75" w:type="dxa"/>
        <w:tblCellMar>
          <w:left w:w="70" w:type="dxa"/>
          <w:right w:w="70" w:type="dxa"/>
        </w:tblCellMar>
        <w:tblLook w:val="04A0" w:firstRow="1" w:lastRow="0" w:firstColumn="1" w:lastColumn="0" w:noHBand="0" w:noVBand="1"/>
      </w:tblPr>
      <w:tblGrid>
        <w:gridCol w:w="1620"/>
        <w:gridCol w:w="3960"/>
        <w:gridCol w:w="3960"/>
      </w:tblGrid>
      <w:tr w:rsidR="00171633" w:rsidRPr="008018E1" w14:paraId="02134165" w14:textId="77777777" w:rsidTr="00965AF7">
        <w:trPr>
          <w:trHeight w:val="454"/>
        </w:trPr>
        <w:tc>
          <w:tcPr>
            <w:tcW w:w="1620" w:type="dxa"/>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14:paraId="4E235EAF"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Proyecto</w:t>
            </w:r>
          </w:p>
        </w:tc>
        <w:tc>
          <w:tcPr>
            <w:tcW w:w="3960" w:type="dxa"/>
            <w:tcBorders>
              <w:top w:val="single" w:sz="4" w:space="0" w:color="auto"/>
              <w:left w:val="nil"/>
              <w:bottom w:val="single" w:sz="4" w:space="0" w:color="FFFFFF"/>
              <w:right w:val="single" w:sz="4" w:space="0" w:color="auto"/>
            </w:tcBorders>
            <w:shd w:val="clear" w:color="000000" w:fill="1F497D"/>
            <w:vAlign w:val="center"/>
            <w:hideMark/>
          </w:tcPr>
          <w:p w14:paraId="3DF42E40"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Nombre Proyecto</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5B9F1C73" w14:textId="10330327" w:rsidR="00171633" w:rsidRPr="008018E1" w:rsidRDefault="00171633" w:rsidP="00C03237">
            <w:pPr>
              <w:pStyle w:val="Txt-Anx-Tit1"/>
              <w:rPr>
                <w:sz w:val="18"/>
                <w:szCs w:val="18"/>
              </w:rPr>
            </w:pPr>
            <w:r w:rsidRPr="008018E1">
              <w:rPr>
                <w:sz w:val="18"/>
                <w:szCs w:val="18"/>
              </w:rPr>
              <w:t>Sistemas de Transmisión para la implementación de la televisión digital terrestre”, Código: FDT-</w:t>
            </w:r>
            <w:r w:rsidR="00FE11A7">
              <w:rPr>
                <w:sz w:val="18"/>
                <w:szCs w:val="18"/>
              </w:rPr>
              <w:t>2023-0</w:t>
            </w:r>
            <w:r w:rsidR="00AC7011">
              <w:rPr>
                <w:sz w:val="18"/>
                <w:szCs w:val="18"/>
              </w:rPr>
              <w:t>1</w:t>
            </w:r>
          </w:p>
        </w:tc>
      </w:tr>
      <w:tr w:rsidR="00171633" w:rsidRPr="008018E1" w14:paraId="53C364E1" w14:textId="77777777" w:rsidTr="00965AF7">
        <w:trPr>
          <w:trHeight w:val="454"/>
        </w:trPr>
        <w:tc>
          <w:tcPr>
            <w:tcW w:w="1620" w:type="dxa"/>
            <w:vMerge/>
            <w:tcBorders>
              <w:top w:val="single" w:sz="4" w:space="0" w:color="auto"/>
              <w:left w:val="single" w:sz="4" w:space="0" w:color="auto"/>
              <w:bottom w:val="single" w:sz="4" w:space="0" w:color="FFFFFF"/>
              <w:right w:val="single" w:sz="4" w:space="0" w:color="FFFFFF"/>
            </w:tcBorders>
            <w:vAlign w:val="center"/>
            <w:hideMark/>
          </w:tcPr>
          <w:p w14:paraId="37C07C76"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6E737A42"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Zona de Postulación (según se señala en el Anexo N° 4 de las Bases Específicas)</w:t>
            </w:r>
          </w:p>
        </w:tc>
        <w:tc>
          <w:tcPr>
            <w:tcW w:w="3960" w:type="dxa"/>
            <w:tcBorders>
              <w:top w:val="nil"/>
              <w:left w:val="nil"/>
              <w:bottom w:val="single" w:sz="4" w:space="0" w:color="auto"/>
              <w:right w:val="single" w:sz="4" w:space="0" w:color="auto"/>
            </w:tcBorders>
            <w:shd w:val="clear" w:color="auto" w:fill="auto"/>
            <w:vAlign w:val="center"/>
            <w:hideMark/>
          </w:tcPr>
          <w:p w14:paraId="5F261A14" w14:textId="77777777" w:rsidR="00171633" w:rsidRPr="008018E1" w:rsidRDefault="00171633" w:rsidP="00C03237">
            <w:pPr>
              <w:rPr>
                <w:sz w:val="18"/>
                <w:szCs w:val="18"/>
                <w:lang w:eastAsia="es-CL"/>
              </w:rPr>
            </w:pPr>
          </w:p>
        </w:tc>
      </w:tr>
      <w:tr w:rsidR="00171633" w:rsidRPr="008018E1" w14:paraId="76FDE3AC" w14:textId="77777777" w:rsidTr="00965AF7">
        <w:trPr>
          <w:trHeight w:val="454"/>
        </w:trPr>
        <w:tc>
          <w:tcPr>
            <w:tcW w:w="1620" w:type="dxa"/>
            <w:vMerge/>
            <w:tcBorders>
              <w:top w:val="single" w:sz="4" w:space="0" w:color="auto"/>
              <w:left w:val="single" w:sz="4" w:space="0" w:color="auto"/>
              <w:bottom w:val="single" w:sz="4" w:space="0" w:color="FFFFFF"/>
              <w:right w:val="single" w:sz="4" w:space="0" w:color="FFFFFF"/>
            </w:tcBorders>
            <w:vAlign w:val="center"/>
            <w:hideMark/>
          </w:tcPr>
          <w:p w14:paraId="0A01EFFF"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0760BE77"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Localidad</w:t>
            </w:r>
          </w:p>
        </w:tc>
        <w:tc>
          <w:tcPr>
            <w:tcW w:w="3960" w:type="dxa"/>
            <w:tcBorders>
              <w:top w:val="nil"/>
              <w:left w:val="nil"/>
              <w:bottom w:val="single" w:sz="4" w:space="0" w:color="auto"/>
              <w:right w:val="single" w:sz="4" w:space="0" w:color="auto"/>
            </w:tcBorders>
            <w:shd w:val="clear" w:color="auto" w:fill="auto"/>
            <w:vAlign w:val="center"/>
            <w:hideMark/>
          </w:tcPr>
          <w:p w14:paraId="257790E2" w14:textId="77777777" w:rsidR="00171633" w:rsidRPr="008018E1" w:rsidRDefault="00171633" w:rsidP="00C03237">
            <w:pPr>
              <w:rPr>
                <w:sz w:val="18"/>
                <w:szCs w:val="18"/>
                <w:lang w:eastAsia="es-CL"/>
              </w:rPr>
            </w:pPr>
          </w:p>
        </w:tc>
      </w:tr>
      <w:tr w:rsidR="00171633" w:rsidRPr="008018E1" w14:paraId="5E0066CA" w14:textId="77777777" w:rsidTr="00965AF7">
        <w:trPr>
          <w:trHeight w:val="454"/>
        </w:trPr>
        <w:tc>
          <w:tcPr>
            <w:tcW w:w="1620" w:type="dxa"/>
            <w:vMerge w:val="restart"/>
            <w:tcBorders>
              <w:top w:val="nil"/>
              <w:left w:val="single" w:sz="4" w:space="0" w:color="auto"/>
              <w:bottom w:val="single" w:sz="4" w:space="0" w:color="auto"/>
              <w:right w:val="single" w:sz="4" w:space="0" w:color="FFFFFF"/>
            </w:tcBorders>
            <w:shd w:val="clear" w:color="000000" w:fill="1F497D"/>
            <w:vAlign w:val="center"/>
            <w:hideMark/>
          </w:tcPr>
          <w:p w14:paraId="051438D2"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Proponente</w:t>
            </w:r>
          </w:p>
        </w:tc>
        <w:tc>
          <w:tcPr>
            <w:tcW w:w="3960" w:type="dxa"/>
            <w:tcBorders>
              <w:top w:val="nil"/>
              <w:left w:val="nil"/>
              <w:bottom w:val="single" w:sz="4" w:space="0" w:color="FFFFFF"/>
              <w:right w:val="single" w:sz="4" w:space="0" w:color="auto"/>
            </w:tcBorders>
            <w:shd w:val="clear" w:color="000000" w:fill="1F497D"/>
            <w:vAlign w:val="center"/>
            <w:hideMark/>
          </w:tcPr>
          <w:p w14:paraId="73D4832A"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Categoría concesionario (Regional, Local, Local de carácter Comunitario)</w:t>
            </w:r>
          </w:p>
        </w:tc>
        <w:tc>
          <w:tcPr>
            <w:tcW w:w="3960" w:type="dxa"/>
            <w:tcBorders>
              <w:top w:val="nil"/>
              <w:left w:val="nil"/>
              <w:bottom w:val="single" w:sz="4" w:space="0" w:color="auto"/>
              <w:right w:val="single" w:sz="4" w:space="0" w:color="auto"/>
            </w:tcBorders>
            <w:shd w:val="clear" w:color="auto" w:fill="auto"/>
            <w:vAlign w:val="center"/>
            <w:hideMark/>
          </w:tcPr>
          <w:p w14:paraId="3AB8C8E9"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0012D3E5" w14:textId="77777777" w:rsidTr="00965AF7">
        <w:trPr>
          <w:trHeight w:val="454"/>
        </w:trPr>
        <w:tc>
          <w:tcPr>
            <w:tcW w:w="1620" w:type="dxa"/>
            <w:vMerge/>
            <w:tcBorders>
              <w:top w:val="nil"/>
              <w:left w:val="single" w:sz="4" w:space="0" w:color="auto"/>
              <w:bottom w:val="single" w:sz="4" w:space="0" w:color="auto"/>
              <w:right w:val="single" w:sz="4" w:space="0" w:color="FFFFFF"/>
            </w:tcBorders>
            <w:shd w:val="clear" w:color="000000" w:fill="1F497D"/>
            <w:vAlign w:val="center"/>
          </w:tcPr>
          <w:p w14:paraId="50742C8C"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tcPr>
          <w:p w14:paraId="13DDD68C"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Razón social Proponente</w:t>
            </w:r>
          </w:p>
        </w:tc>
        <w:tc>
          <w:tcPr>
            <w:tcW w:w="3960" w:type="dxa"/>
            <w:tcBorders>
              <w:top w:val="nil"/>
              <w:left w:val="nil"/>
              <w:bottom w:val="single" w:sz="4" w:space="0" w:color="auto"/>
              <w:right w:val="single" w:sz="4" w:space="0" w:color="auto"/>
            </w:tcBorders>
            <w:shd w:val="clear" w:color="auto" w:fill="auto"/>
            <w:vAlign w:val="center"/>
          </w:tcPr>
          <w:p w14:paraId="407C6A9D" w14:textId="77777777" w:rsidR="00171633" w:rsidRPr="008018E1" w:rsidRDefault="00171633" w:rsidP="00C03237">
            <w:pPr>
              <w:rPr>
                <w:sz w:val="18"/>
                <w:szCs w:val="18"/>
                <w:lang w:eastAsia="es-CL"/>
              </w:rPr>
            </w:pPr>
          </w:p>
        </w:tc>
      </w:tr>
      <w:tr w:rsidR="00171633" w:rsidRPr="008018E1" w14:paraId="696D6E1B" w14:textId="77777777" w:rsidTr="00965AF7">
        <w:trPr>
          <w:trHeight w:val="454"/>
        </w:trPr>
        <w:tc>
          <w:tcPr>
            <w:tcW w:w="1620" w:type="dxa"/>
            <w:vMerge/>
            <w:tcBorders>
              <w:top w:val="nil"/>
              <w:left w:val="single" w:sz="4" w:space="0" w:color="auto"/>
              <w:bottom w:val="single" w:sz="4" w:space="0" w:color="auto"/>
              <w:right w:val="single" w:sz="4" w:space="0" w:color="FFFFFF"/>
            </w:tcBorders>
            <w:vAlign w:val="center"/>
            <w:hideMark/>
          </w:tcPr>
          <w:p w14:paraId="6D5796E9"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5445549E"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R.U.T. Proponente</w:t>
            </w:r>
          </w:p>
        </w:tc>
        <w:tc>
          <w:tcPr>
            <w:tcW w:w="3960" w:type="dxa"/>
            <w:tcBorders>
              <w:top w:val="nil"/>
              <w:left w:val="nil"/>
              <w:bottom w:val="single" w:sz="4" w:space="0" w:color="auto"/>
              <w:right w:val="single" w:sz="4" w:space="0" w:color="auto"/>
            </w:tcBorders>
            <w:shd w:val="clear" w:color="auto" w:fill="auto"/>
            <w:vAlign w:val="center"/>
            <w:hideMark/>
          </w:tcPr>
          <w:p w14:paraId="02CC0F23"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602FBC0B" w14:textId="77777777" w:rsidTr="00965AF7">
        <w:trPr>
          <w:trHeight w:val="454"/>
        </w:trPr>
        <w:tc>
          <w:tcPr>
            <w:tcW w:w="1620" w:type="dxa"/>
            <w:vMerge/>
            <w:tcBorders>
              <w:top w:val="nil"/>
              <w:left w:val="single" w:sz="4" w:space="0" w:color="auto"/>
              <w:bottom w:val="single" w:sz="4" w:space="0" w:color="auto"/>
              <w:right w:val="single" w:sz="4" w:space="0" w:color="FFFFFF"/>
            </w:tcBorders>
            <w:vAlign w:val="center"/>
            <w:hideMark/>
          </w:tcPr>
          <w:p w14:paraId="2625EB16"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17B87D57"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Dirección, comuna, ciudad Proponente</w:t>
            </w:r>
          </w:p>
        </w:tc>
        <w:tc>
          <w:tcPr>
            <w:tcW w:w="3960" w:type="dxa"/>
            <w:tcBorders>
              <w:top w:val="nil"/>
              <w:left w:val="nil"/>
              <w:bottom w:val="single" w:sz="4" w:space="0" w:color="auto"/>
              <w:right w:val="single" w:sz="4" w:space="0" w:color="auto"/>
            </w:tcBorders>
            <w:shd w:val="clear" w:color="auto" w:fill="auto"/>
            <w:vAlign w:val="center"/>
            <w:hideMark/>
          </w:tcPr>
          <w:p w14:paraId="1BAD3DFC"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1353019B" w14:textId="77777777" w:rsidTr="00965AF7">
        <w:trPr>
          <w:trHeight w:val="454"/>
        </w:trPr>
        <w:tc>
          <w:tcPr>
            <w:tcW w:w="1620" w:type="dxa"/>
            <w:vMerge/>
            <w:tcBorders>
              <w:top w:val="nil"/>
              <w:left w:val="single" w:sz="4" w:space="0" w:color="auto"/>
              <w:bottom w:val="single" w:sz="4" w:space="0" w:color="FFFFFF" w:themeColor="background1"/>
              <w:right w:val="single" w:sz="4" w:space="0" w:color="FFFFFF"/>
            </w:tcBorders>
            <w:vAlign w:val="center"/>
            <w:hideMark/>
          </w:tcPr>
          <w:p w14:paraId="224DE77C"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21B652B2"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Teléfono Proponente</w:t>
            </w:r>
          </w:p>
        </w:tc>
        <w:tc>
          <w:tcPr>
            <w:tcW w:w="3960" w:type="dxa"/>
            <w:tcBorders>
              <w:top w:val="nil"/>
              <w:left w:val="nil"/>
              <w:bottom w:val="single" w:sz="4" w:space="0" w:color="auto"/>
              <w:right w:val="single" w:sz="4" w:space="0" w:color="auto"/>
            </w:tcBorders>
            <w:shd w:val="clear" w:color="auto" w:fill="auto"/>
            <w:vAlign w:val="center"/>
            <w:hideMark/>
          </w:tcPr>
          <w:p w14:paraId="6A8F378D"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0ED41089" w14:textId="77777777" w:rsidTr="00965AF7">
        <w:trPr>
          <w:trHeight w:val="454"/>
        </w:trPr>
        <w:tc>
          <w:tcPr>
            <w:tcW w:w="1620" w:type="dxa"/>
            <w:vMerge w:val="restart"/>
            <w:tcBorders>
              <w:top w:val="single" w:sz="4" w:space="0" w:color="FFFFFF" w:themeColor="background1"/>
              <w:left w:val="single" w:sz="4" w:space="0" w:color="auto"/>
              <w:bottom w:val="single" w:sz="4" w:space="0" w:color="FFFFFF"/>
              <w:right w:val="single" w:sz="4" w:space="0" w:color="FFFFFF"/>
            </w:tcBorders>
            <w:shd w:val="clear" w:color="000000" w:fill="1F497D"/>
            <w:vAlign w:val="center"/>
            <w:hideMark/>
          </w:tcPr>
          <w:p w14:paraId="72714191"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Representante legal</w:t>
            </w:r>
          </w:p>
        </w:tc>
        <w:tc>
          <w:tcPr>
            <w:tcW w:w="3960" w:type="dxa"/>
            <w:tcBorders>
              <w:top w:val="nil"/>
              <w:left w:val="nil"/>
              <w:bottom w:val="single" w:sz="4" w:space="0" w:color="FFFFFF"/>
              <w:right w:val="single" w:sz="4" w:space="0" w:color="auto"/>
            </w:tcBorders>
            <w:shd w:val="clear" w:color="000000" w:fill="1F497D"/>
            <w:vAlign w:val="center"/>
            <w:hideMark/>
          </w:tcPr>
          <w:p w14:paraId="7DED4298"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Representante legal</w:t>
            </w:r>
          </w:p>
        </w:tc>
        <w:tc>
          <w:tcPr>
            <w:tcW w:w="3960" w:type="dxa"/>
            <w:tcBorders>
              <w:top w:val="nil"/>
              <w:left w:val="nil"/>
              <w:bottom w:val="single" w:sz="4" w:space="0" w:color="auto"/>
              <w:right w:val="single" w:sz="4" w:space="0" w:color="auto"/>
            </w:tcBorders>
            <w:shd w:val="clear" w:color="auto" w:fill="auto"/>
            <w:vAlign w:val="center"/>
            <w:hideMark/>
          </w:tcPr>
          <w:p w14:paraId="1220C937"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07513B81" w14:textId="77777777" w:rsidTr="00965AF7">
        <w:trPr>
          <w:trHeight w:val="454"/>
        </w:trPr>
        <w:tc>
          <w:tcPr>
            <w:tcW w:w="1620" w:type="dxa"/>
            <w:vMerge/>
            <w:tcBorders>
              <w:top w:val="single" w:sz="4" w:space="0" w:color="FFFFFF"/>
              <w:left w:val="single" w:sz="4" w:space="0" w:color="auto"/>
              <w:bottom w:val="single" w:sz="4" w:space="0" w:color="FFFFFF"/>
              <w:right w:val="single" w:sz="4" w:space="0" w:color="FFFFFF"/>
            </w:tcBorders>
            <w:vAlign w:val="center"/>
            <w:hideMark/>
          </w:tcPr>
          <w:p w14:paraId="788B0B2B"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093861B1"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Correo electrónico representante legal</w:t>
            </w:r>
          </w:p>
        </w:tc>
        <w:tc>
          <w:tcPr>
            <w:tcW w:w="3960" w:type="dxa"/>
            <w:tcBorders>
              <w:top w:val="nil"/>
              <w:left w:val="nil"/>
              <w:bottom w:val="single" w:sz="4" w:space="0" w:color="auto"/>
              <w:right w:val="single" w:sz="4" w:space="0" w:color="auto"/>
            </w:tcBorders>
            <w:shd w:val="clear" w:color="auto" w:fill="auto"/>
            <w:vAlign w:val="center"/>
            <w:hideMark/>
          </w:tcPr>
          <w:p w14:paraId="53087A86"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59A720A1" w14:textId="77777777" w:rsidTr="00965AF7">
        <w:trPr>
          <w:trHeight w:val="454"/>
        </w:trPr>
        <w:tc>
          <w:tcPr>
            <w:tcW w:w="1620" w:type="dxa"/>
            <w:vMerge/>
            <w:tcBorders>
              <w:top w:val="single" w:sz="4" w:space="0" w:color="FFFFFF"/>
              <w:left w:val="single" w:sz="4" w:space="0" w:color="auto"/>
              <w:bottom w:val="single" w:sz="4" w:space="0" w:color="FFFFFF"/>
              <w:right w:val="single" w:sz="4" w:space="0" w:color="FFFFFF"/>
            </w:tcBorders>
            <w:vAlign w:val="center"/>
            <w:hideMark/>
          </w:tcPr>
          <w:p w14:paraId="526468A7"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710FAF9F"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Teléfono representante legal</w:t>
            </w:r>
          </w:p>
        </w:tc>
        <w:tc>
          <w:tcPr>
            <w:tcW w:w="3960" w:type="dxa"/>
            <w:tcBorders>
              <w:top w:val="nil"/>
              <w:left w:val="nil"/>
              <w:bottom w:val="single" w:sz="4" w:space="0" w:color="auto"/>
              <w:right w:val="single" w:sz="4" w:space="0" w:color="auto"/>
            </w:tcBorders>
            <w:shd w:val="clear" w:color="auto" w:fill="auto"/>
            <w:vAlign w:val="center"/>
            <w:hideMark/>
          </w:tcPr>
          <w:p w14:paraId="01D1689E"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0498FF2A" w14:textId="77777777" w:rsidTr="00965AF7">
        <w:trPr>
          <w:trHeight w:val="454"/>
        </w:trPr>
        <w:tc>
          <w:tcPr>
            <w:tcW w:w="1620" w:type="dxa"/>
            <w:vMerge w:val="restart"/>
            <w:tcBorders>
              <w:top w:val="nil"/>
              <w:left w:val="single" w:sz="4" w:space="0" w:color="auto"/>
              <w:bottom w:val="single" w:sz="4" w:space="0" w:color="FFFFFF"/>
              <w:right w:val="single" w:sz="4" w:space="0" w:color="FFFFFF"/>
            </w:tcBorders>
            <w:shd w:val="clear" w:color="000000" w:fill="1F497D"/>
            <w:vAlign w:val="center"/>
            <w:hideMark/>
          </w:tcPr>
          <w:p w14:paraId="7B9BB946"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Representante técnico</w:t>
            </w:r>
          </w:p>
        </w:tc>
        <w:tc>
          <w:tcPr>
            <w:tcW w:w="3960" w:type="dxa"/>
            <w:tcBorders>
              <w:top w:val="nil"/>
              <w:left w:val="nil"/>
              <w:bottom w:val="single" w:sz="4" w:space="0" w:color="FFFFFF"/>
              <w:right w:val="single" w:sz="4" w:space="0" w:color="auto"/>
            </w:tcBorders>
            <w:shd w:val="clear" w:color="000000" w:fill="1F497D"/>
            <w:vAlign w:val="center"/>
            <w:hideMark/>
          </w:tcPr>
          <w:p w14:paraId="201F9BC8"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Representante técnico</w:t>
            </w:r>
          </w:p>
        </w:tc>
        <w:tc>
          <w:tcPr>
            <w:tcW w:w="3960" w:type="dxa"/>
            <w:tcBorders>
              <w:top w:val="nil"/>
              <w:left w:val="nil"/>
              <w:bottom w:val="single" w:sz="4" w:space="0" w:color="auto"/>
              <w:right w:val="single" w:sz="4" w:space="0" w:color="auto"/>
            </w:tcBorders>
            <w:shd w:val="clear" w:color="auto" w:fill="auto"/>
            <w:vAlign w:val="center"/>
            <w:hideMark/>
          </w:tcPr>
          <w:p w14:paraId="77A80A1D"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69EB10EA" w14:textId="77777777" w:rsidTr="00965AF7">
        <w:trPr>
          <w:trHeight w:val="454"/>
        </w:trPr>
        <w:tc>
          <w:tcPr>
            <w:tcW w:w="1620" w:type="dxa"/>
            <w:vMerge/>
            <w:tcBorders>
              <w:top w:val="nil"/>
              <w:left w:val="single" w:sz="4" w:space="0" w:color="auto"/>
              <w:bottom w:val="single" w:sz="4" w:space="0" w:color="FFFFFF"/>
              <w:right w:val="single" w:sz="4" w:space="0" w:color="FFFFFF"/>
            </w:tcBorders>
            <w:vAlign w:val="center"/>
            <w:hideMark/>
          </w:tcPr>
          <w:p w14:paraId="7C818ED9"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11521B90"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Correo electrónico representante técnico</w:t>
            </w:r>
          </w:p>
        </w:tc>
        <w:tc>
          <w:tcPr>
            <w:tcW w:w="3960" w:type="dxa"/>
            <w:tcBorders>
              <w:top w:val="nil"/>
              <w:left w:val="nil"/>
              <w:bottom w:val="single" w:sz="4" w:space="0" w:color="auto"/>
              <w:right w:val="single" w:sz="4" w:space="0" w:color="auto"/>
            </w:tcBorders>
            <w:shd w:val="clear" w:color="auto" w:fill="auto"/>
            <w:vAlign w:val="center"/>
            <w:hideMark/>
          </w:tcPr>
          <w:p w14:paraId="15F81930"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38D9C305" w14:textId="77777777" w:rsidTr="00965AF7">
        <w:trPr>
          <w:trHeight w:val="454"/>
        </w:trPr>
        <w:tc>
          <w:tcPr>
            <w:tcW w:w="1620" w:type="dxa"/>
            <w:vMerge/>
            <w:tcBorders>
              <w:top w:val="nil"/>
              <w:left w:val="single" w:sz="4" w:space="0" w:color="auto"/>
              <w:bottom w:val="single" w:sz="4" w:space="0" w:color="FFFFFF"/>
              <w:right w:val="single" w:sz="4" w:space="0" w:color="FFFFFF"/>
            </w:tcBorders>
            <w:vAlign w:val="center"/>
            <w:hideMark/>
          </w:tcPr>
          <w:p w14:paraId="79F4CFF9"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3FDB8409"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Teléfono representante técnico</w:t>
            </w:r>
          </w:p>
        </w:tc>
        <w:tc>
          <w:tcPr>
            <w:tcW w:w="3960" w:type="dxa"/>
            <w:tcBorders>
              <w:top w:val="nil"/>
              <w:left w:val="nil"/>
              <w:bottom w:val="single" w:sz="4" w:space="0" w:color="auto"/>
              <w:right w:val="single" w:sz="4" w:space="0" w:color="auto"/>
            </w:tcBorders>
            <w:shd w:val="clear" w:color="auto" w:fill="auto"/>
            <w:vAlign w:val="center"/>
            <w:hideMark/>
          </w:tcPr>
          <w:p w14:paraId="63651B6B"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3D70F486" w14:textId="77777777" w:rsidTr="00965AF7">
        <w:trPr>
          <w:trHeight w:val="454"/>
        </w:trPr>
        <w:tc>
          <w:tcPr>
            <w:tcW w:w="1620" w:type="dxa"/>
            <w:vMerge w:val="restart"/>
            <w:tcBorders>
              <w:top w:val="nil"/>
              <w:left w:val="single" w:sz="4" w:space="0" w:color="auto"/>
              <w:bottom w:val="single" w:sz="4" w:space="0" w:color="FFFFFF"/>
              <w:right w:val="single" w:sz="4" w:space="0" w:color="FFFFFF"/>
            </w:tcBorders>
            <w:shd w:val="clear" w:color="000000" w:fill="1F497D"/>
            <w:vAlign w:val="center"/>
            <w:hideMark/>
          </w:tcPr>
          <w:p w14:paraId="151B66EB"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Jefe Proyecto</w:t>
            </w:r>
          </w:p>
        </w:tc>
        <w:tc>
          <w:tcPr>
            <w:tcW w:w="3960" w:type="dxa"/>
            <w:tcBorders>
              <w:top w:val="nil"/>
              <w:left w:val="nil"/>
              <w:bottom w:val="single" w:sz="4" w:space="0" w:color="FFFFFF"/>
              <w:right w:val="single" w:sz="4" w:space="0" w:color="auto"/>
            </w:tcBorders>
            <w:shd w:val="clear" w:color="000000" w:fill="1F497D"/>
            <w:vAlign w:val="center"/>
            <w:hideMark/>
          </w:tcPr>
          <w:p w14:paraId="5747FF84"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Jefe Proyecto</w:t>
            </w:r>
          </w:p>
        </w:tc>
        <w:tc>
          <w:tcPr>
            <w:tcW w:w="3960" w:type="dxa"/>
            <w:tcBorders>
              <w:top w:val="nil"/>
              <w:left w:val="nil"/>
              <w:bottom w:val="single" w:sz="4" w:space="0" w:color="auto"/>
              <w:right w:val="single" w:sz="4" w:space="0" w:color="auto"/>
            </w:tcBorders>
            <w:shd w:val="clear" w:color="auto" w:fill="auto"/>
            <w:vAlign w:val="center"/>
            <w:hideMark/>
          </w:tcPr>
          <w:p w14:paraId="00224300" w14:textId="77777777" w:rsidR="00171633" w:rsidRPr="008018E1" w:rsidRDefault="00171633" w:rsidP="00C03237">
            <w:pPr>
              <w:rPr>
                <w:sz w:val="18"/>
                <w:szCs w:val="18"/>
                <w:lang w:eastAsia="es-CL"/>
              </w:rPr>
            </w:pPr>
            <w:r w:rsidRPr="008018E1">
              <w:rPr>
                <w:sz w:val="18"/>
                <w:szCs w:val="18"/>
                <w:lang w:eastAsia="es-CL"/>
              </w:rPr>
              <w:t xml:space="preserve"> </w:t>
            </w:r>
          </w:p>
        </w:tc>
      </w:tr>
      <w:tr w:rsidR="00171633" w:rsidRPr="008018E1" w14:paraId="5FCDDE30" w14:textId="77777777" w:rsidTr="00965AF7">
        <w:trPr>
          <w:trHeight w:val="454"/>
        </w:trPr>
        <w:tc>
          <w:tcPr>
            <w:tcW w:w="1620" w:type="dxa"/>
            <w:vMerge/>
            <w:tcBorders>
              <w:top w:val="nil"/>
              <w:left w:val="single" w:sz="4" w:space="0" w:color="auto"/>
              <w:bottom w:val="single" w:sz="4" w:space="0" w:color="FFFFFF"/>
              <w:right w:val="single" w:sz="4" w:space="0" w:color="FFFFFF"/>
            </w:tcBorders>
            <w:vAlign w:val="center"/>
            <w:hideMark/>
          </w:tcPr>
          <w:p w14:paraId="316181E3"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04C0B517"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Correo electrónico jefe Proyecto</w:t>
            </w:r>
          </w:p>
        </w:tc>
        <w:tc>
          <w:tcPr>
            <w:tcW w:w="3960" w:type="dxa"/>
            <w:tcBorders>
              <w:top w:val="nil"/>
              <w:left w:val="nil"/>
              <w:bottom w:val="single" w:sz="4" w:space="0" w:color="auto"/>
              <w:right w:val="single" w:sz="4" w:space="0" w:color="auto"/>
            </w:tcBorders>
            <w:shd w:val="clear" w:color="auto" w:fill="auto"/>
            <w:noWrap/>
            <w:vAlign w:val="center"/>
            <w:hideMark/>
          </w:tcPr>
          <w:p w14:paraId="6FEFDBBD" w14:textId="77777777" w:rsidR="00171633" w:rsidRPr="008018E1" w:rsidRDefault="00171633" w:rsidP="00C03237">
            <w:pPr>
              <w:rPr>
                <w:sz w:val="18"/>
                <w:szCs w:val="18"/>
                <w:lang w:eastAsia="es-CL"/>
              </w:rPr>
            </w:pPr>
            <w:r w:rsidRPr="008018E1">
              <w:rPr>
                <w:sz w:val="18"/>
                <w:szCs w:val="18"/>
                <w:lang w:eastAsia="es-CL"/>
              </w:rPr>
              <w:t> </w:t>
            </w:r>
          </w:p>
        </w:tc>
      </w:tr>
      <w:tr w:rsidR="00171633" w:rsidRPr="008018E1" w14:paraId="513EC630" w14:textId="77777777" w:rsidTr="00965AF7">
        <w:trPr>
          <w:trHeight w:val="454"/>
        </w:trPr>
        <w:tc>
          <w:tcPr>
            <w:tcW w:w="1620" w:type="dxa"/>
            <w:vMerge/>
            <w:tcBorders>
              <w:top w:val="nil"/>
              <w:left w:val="single" w:sz="4" w:space="0" w:color="auto"/>
              <w:bottom w:val="single" w:sz="4" w:space="0" w:color="FFFFFF"/>
              <w:right w:val="single" w:sz="4" w:space="0" w:color="FFFFFF"/>
            </w:tcBorders>
            <w:vAlign w:val="center"/>
            <w:hideMark/>
          </w:tcPr>
          <w:p w14:paraId="77D1D371" w14:textId="77777777" w:rsidR="00171633" w:rsidRPr="008018E1" w:rsidRDefault="00171633" w:rsidP="00C03237">
            <w:pPr>
              <w:rPr>
                <w:b/>
                <w:bCs/>
                <w:color w:val="FFFFFF" w:themeColor="background1"/>
                <w:sz w:val="18"/>
                <w:szCs w:val="18"/>
                <w:lang w:eastAsia="es-CL"/>
              </w:rPr>
            </w:pPr>
          </w:p>
        </w:tc>
        <w:tc>
          <w:tcPr>
            <w:tcW w:w="3960" w:type="dxa"/>
            <w:tcBorders>
              <w:top w:val="nil"/>
              <w:left w:val="nil"/>
              <w:bottom w:val="single" w:sz="4" w:space="0" w:color="FFFFFF"/>
              <w:right w:val="single" w:sz="4" w:space="0" w:color="auto"/>
            </w:tcBorders>
            <w:shd w:val="clear" w:color="000000" w:fill="1F497D"/>
            <w:vAlign w:val="center"/>
            <w:hideMark/>
          </w:tcPr>
          <w:p w14:paraId="47A9877E" w14:textId="77777777" w:rsidR="00171633" w:rsidRPr="008018E1" w:rsidRDefault="00171633" w:rsidP="00C03237">
            <w:pPr>
              <w:rPr>
                <w:b/>
                <w:bCs/>
                <w:color w:val="FFFFFF" w:themeColor="background1"/>
                <w:sz w:val="18"/>
                <w:szCs w:val="18"/>
                <w:lang w:eastAsia="es-CL"/>
              </w:rPr>
            </w:pPr>
            <w:r w:rsidRPr="008018E1">
              <w:rPr>
                <w:b/>
                <w:bCs/>
                <w:color w:val="FFFFFF" w:themeColor="background1"/>
                <w:sz w:val="18"/>
                <w:szCs w:val="18"/>
                <w:lang w:eastAsia="es-CL"/>
              </w:rPr>
              <w:t>Teléfono jefe Proyecto</w:t>
            </w:r>
          </w:p>
        </w:tc>
        <w:tc>
          <w:tcPr>
            <w:tcW w:w="3960" w:type="dxa"/>
            <w:tcBorders>
              <w:top w:val="nil"/>
              <w:left w:val="nil"/>
              <w:bottom w:val="single" w:sz="4" w:space="0" w:color="auto"/>
              <w:right w:val="single" w:sz="4" w:space="0" w:color="auto"/>
            </w:tcBorders>
            <w:shd w:val="clear" w:color="auto" w:fill="auto"/>
            <w:noWrap/>
            <w:vAlign w:val="center"/>
            <w:hideMark/>
          </w:tcPr>
          <w:p w14:paraId="4DBFC6E9" w14:textId="77777777" w:rsidR="00171633" w:rsidRPr="008018E1" w:rsidRDefault="00171633" w:rsidP="00C03237">
            <w:pPr>
              <w:rPr>
                <w:sz w:val="18"/>
                <w:szCs w:val="18"/>
                <w:lang w:eastAsia="es-CL"/>
              </w:rPr>
            </w:pPr>
            <w:r w:rsidRPr="008018E1">
              <w:rPr>
                <w:sz w:val="18"/>
                <w:szCs w:val="18"/>
                <w:lang w:eastAsia="es-CL"/>
              </w:rPr>
              <w:t> </w:t>
            </w:r>
          </w:p>
        </w:tc>
      </w:tr>
      <w:tr w:rsidR="00171633" w:rsidRPr="008018E1" w14:paraId="2B112BFB" w14:textId="77777777" w:rsidTr="00965AF7">
        <w:trPr>
          <w:trHeight w:val="1380"/>
        </w:trPr>
        <w:tc>
          <w:tcPr>
            <w:tcW w:w="1620" w:type="dxa"/>
            <w:tcBorders>
              <w:top w:val="nil"/>
              <w:left w:val="single" w:sz="4" w:space="0" w:color="auto"/>
              <w:bottom w:val="single" w:sz="4" w:space="0" w:color="auto"/>
              <w:right w:val="single" w:sz="4" w:space="0" w:color="auto"/>
            </w:tcBorders>
            <w:shd w:val="clear" w:color="000000" w:fill="1F497D"/>
            <w:vAlign w:val="center"/>
            <w:hideMark/>
          </w:tcPr>
          <w:p w14:paraId="70460EB4" w14:textId="77777777" w:rsidR="00171633" w:rsidRPr="008018E1" w:rsidRDefault="00171633" w:rsidP="00C03237">
            <w:pPr>
              <w:rPr>
                <w:b/>
                <w:bCs/>
                <w:sz w:val="18"/>
                <w:szCs w:val="18"/>
                <w:lang w:eastAsia="es-CL"/>
              </w:rPr>
            </w:pPr>
            <w:r w:rsidRPr="008018E1">
              <w:rPr>
                <w:b/>
                <w:bCs/>
                <w:color w:val="FFFFFF" w:themeColor="background1"/>
                <w:sz w:val="18"/>
                <w:szCs w:val="18"/>
                <w:lang w:eastAsia="es-CL"/>
              </w:rPr>
              <w:t>Firma</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4AAF057A" w14:textId="77777777" w:rsidR="00171633" w:rsidRPr="006A7E1E" w:rsidRDefault="00171633" w:rsidP="006A7E1E">
            <w:pPr>
              <w:jc w:val="center"/>
              <w:rPr>
                <w:sz w:val="18"/>
                <w:szCs w:val="18"/>
                <w:lang w:eastAsia="es-CL"/>
              </w:rPr>
            </w:pPr>
            <w:r w:rsidRPr="006A7E1E">
              <w:rPr>
                <w:sz w:val="18"/>
                <w:szCs w:val="18"/>
                <w:lang w:eastAsia="es-CL"/>
              </w:rPr>
              <w:t>Firma representante legal</w:t>
            </w:r>
          </w:p>
        </w:tc>
        <w:tc>
          <w:tcPr>
            <w:tcW w:w="3960" w:type="dxa"/>
            <w:tcBorders>
              <w:top w:val="nil"/>
              <w:left w:val="nil"/>
              <w:bottom w:val="single" w:sz="4" w:space="0" w:color="auto"/>
              <w:right w:val="single" w:sz="4" w:space="0" w:color="auto"/>
            </w:tcBorders>
            <w:shd w:val="clear" w:color="auto" w:fill="auto"/>
            <w:noWrap/>
            <w:vAlign w:val="bottom"/>
            <w:hideMark/>
          </w:tcPr>
          <w:p w14:paraId="3771FD5A" w14:textId="77777777" w:rsidR="00171633" w:rsidRPr="006A7E1E" w:rsidRDefault="00171633" w:rsidP="006A7E1E">
            <w:pPr>
              <w:jc w:val="center"/>
              <w:rPr>
                <w:sz w:val="18"/>
                <w:szCs w:val="18"/>
                <w:lang w:eastAsia="es-CL"/>
              </w:rPr>
            </w:pPr>
            <w:r w:rsidRPr="006A7E1E">
              <w:rPr>
                <w:sz w:val="18"/>
                <w:szCs w:val="18"/>
                <w:lang w:eastAsia="es-CL"/>
              </w:rPr>
              <w:t>Firma representante técnico</w:t>
            </w:r>
          </w:p>
        </w:tc>
      </w:tr>
    </w:tbl>
    <w:p w14:paraId="4CD0FE32" w14:textId="77777777" w:rsidR="00171633" w:rsidRDefault="00171633" w:rsidP="00C03237">
      <w:pPr>
        <w:pStyle w:val="Txt-Anx-Tit1"/>
      </w:pPr>
    </w:p>
    <w:p w14:paraId="08B49EFB" w14:textId="77777777" w:rsidR="00171633" w:rsidRDefault="00171633" w:rsidP="00C03237">
      <w:pPr>
        <w:pStyle w:val="Txt-Anx-Tit1"/>
      </w:pPr>
    </w:p>
    <w:p w14:paraId="1443BC5B" w14:textId="13222DDD" w:rsidR="00171633" w:rsidRPr="00D751AF" w:rsidRDefault="003E2D86" w:rsidP="00C03237">
      <w:pPr>
        <w:pStyle w:val="Txt-Anx-Tit1"/>
        <w:rPr>
          <w:rFonts w:eastAsia="Calibri"/>
          <w:sz w:val="22"/>
          <w:szCs w:val="22"/>
        </w:rPr>
      </w:pPr>
      <w:r w:rsidRPr="00D751AF">
        <w:rPr>
          <w:rFonts w:eastAsia="Calibri"/>
          <w:sz w:val="22"/>
          <w:szCs w:val="22"/>
        </w:rPr>
        <w:t>Por otra parte, en el sitio web del Concurso disponible para su descarga la estructura de las carpetas y subcarpetas que la Proponente debe considerar para la organización de los antecedentes que se deben incluir en el medio digital adjunto al sobre S2 de la Propuesta.</w:t>
      </w:r>
    </w:p>
    <w:p w14:paraId="059DB93E" w14:textId="77777777" w:rsidR="00171633" w:rsidRDefault="00171633" w:rsidP="00C03237">
      <w:pPr>
        <w:pStyle w:val="Txt-Anx-Tit1"/>
      </w:pPr>
    </w:p>
    <w:p w14:paraId="1A38DC35" w14:textId="77777777" w:rsidR="00171633" w:rsidRDefault="00171633" w:rsidP="00C03237">
      <w:pPr>
        <w:pStyle w:val="Txt-Anx-Tit2"/>
      </w:pPr>
    </w:p>
    <w:p w14:paraId="050454C3" w14:textId="05199449" w:rsidR="00171633" w:rsidRPr="00F7767C" w:rsidRDefault="00171633" w:rsidP="00C03237">
      <w:pPr>
        <w:pStyle w:val="Txt-Anx-Tit1"/>
        <w:rPr>
          <w:sz w:val="22"/>
        </w:rPr>
      </w:pPr>
    </w:p>
    <w:p w14:paraId="79CDEB5E" w14:textId="2C6307BF" w:rsidR="00440C2B" w:rsidRPr="00B64EC4" w:rsidRDefault="00B64EC4" w:rsidP="00A11D2E">
      <w:pPr>
        <w:pStyle w:val="Ttulo1"/>
        <w:jc w:val="center"/>
      </w:pPr>
      <w:bookmarkStart w:id="107" w:name="_n5rssn"/>
      <w:bookmarkStart w:id="108" w:name="_10kxoro"/>
      <w:bookmarkStart w:id="109" w:name="_4kx3h1s"/>
      <w:bookmarkStart w:id="110" w:name="_3fg1ce0"/>
      <w:bookmarkStart w:id="111" w:name="_1ulbmlt"/>
      <w:bookmarkStart w:id="112" w:name="_4ekz59m"/>
      <w:bookmarkStart w:id="113" w:name="_18vjpp8"/>
      <w:bookmarkStart w:id="114" w:name="_Toc11695296"/>
      <w:bookmarkEnd w:id="107"/>
      <w:bookmarkEnd w:id="108"/>
      <w:bookmarkEnd w:id="109"/>
      <w:bookmarkEnd w:id="110"/>
      <w:bookmarkEnd w:id="111"/>
      <w:bookmarkEnd w:id="112"/>
      <w:bookmarkEnd w:id="113"/>
      <w:bookmarkEnd w:id="114"/>
      <w:r>
        <w:t>ANEXO N°2:</w:t>
      </w:r>
    </w:p>
    <w:p w14:paraId="03BC2534" w14:textId="3562900D" w:rsidR="00B84D24" w:rsidRPr="00F7767C" w:rsidRDefault="003347CA" w:rsidP="00A11D2E">
      <w:pPr>
        <w:pStyle w:val="Ttulo1"/>
        <w:jc w:val="center"/>
      </w:pPr>
      <w:r w:rsidRPr="00F7767C">
        <w:t>PROYECTO FINANCIERO</w:t>
      </w:r>
    </w:p>
    <w:p w14:paraId="7AB18565" w14:textId="53818A43" w:rsidR="009034DC" w:rsidRPr="00F7767C" w:rsidRDefault="009034DC" w:rsidP="00C03237">
      <w:r w:rsidRPr="00140672">
        <w:t xml:space="preserve">El presente Anexo tiene por finalidad </w:t>
      </w:r>
      <w:r w:rsidR="00863B4B" w:rsidRPr="00140672">
        <w:t xml:space="preserve">establecer el contenido y el formato de presentación del Proyecto Financiero que justifica el Subsidio solicitado por la Proponente, de acuerdo con lo indicado en el Artículo </w:t>
      </w:r>
      <w:r w:rsidR="00C50638">
        <w:t>8</w:t>
      </w:r>
      <w:r w:rsidR="00863B4B" w:rsidRPr="00140672">
        <w:t>º de estas Bases Específicas. La formulación del Proyecto Financiero deberá ceñirse a lo establecido en esta sección del Anexo N° 2</w:t>
      </w:r>
      <w:r w:rsidRPr="00140672">
        <w:t>.</w:t>
      </w:r>
      <w:r w:rsidRPr="00F7767C">
        <w:t xml:space="preserve"> </w:t>
      </w:r>
    </w:p>
    <w:p w14:paraId="7DE8AB28" w14:textId="77777777" w:rsidR="009034DC" w:rsidRPr="00F7767C" w:rsidRDefault="009034DC" w:rsidP="00C03237"/>
    <w:p w14:paraId="413427FD" w14:textId="77777777" w:rsidR="0075493F" w:rsidRDefault="0075493F" w:rsidP="0075493F">
      <w:r>
        <w:t>Todos los valores del Proyecto Financiero deben estar expresados en pesos chilenos (CLP) netos. Si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08EEE9A8" w14:textId="77777777" w:rsidR="0075493F" w:rsidRDefault="0075493F" w:rsidP="0075493F"/>
    <w:p w14:paraId="50869637" w14:textId="77777777" w:rsidR="0075493F" w:rsidRDefault="0075493F" w:rsidP="0075493F">
      <w:r>
        <w:t>El Proyecto Financiero deberá contener un informe que especifique el detalle de los supuestos y consideraciones de todos los cálculos desarrollados para la justificación del Subsidio, junto a una memoria de cálculo con el respaldo de sus estimaciones. Si la Beneficiaria solicitase anticipo de Subsidio, éste deberá ser presentado en el año de su materialización, en el Proyecto Financiero, considerando los dispuesto en el Artículo 20° de estas Bases Específicas</w:t>
      </w:r>
    </w:p>
    <w:p w14:paraId="563DA10F" w14:textId="77777777" w:rsidR="0075493F" w:rsidRDefault="0075493F" w:rsidP="0075493F"/>
    <w:p w14:paraId="2446458C" w14:textId="72EBB90D" w:rsidR="00E94ED5" w:rsidRDefault="0075493F" w:rsidP="0075493F">
      <w:r>
        <w:t xml:space="preserve">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 en el sitio web de la Subsecretaría </w:t>
      </w:r>
      <w:hyperlink r:id="rId18" w:history="1">
        <w:r w:rsidRPr="00940A32">
          <w:rPr>
            <w:rStyle w:val="Hipervnculo"/>
          </w:rPr>
          <w:t>http://www.subtel.gob.cl/TVDst</w:t>
        </w:r>
      </w:hyperlink>
    </w:p>
    <w:p w14:paraId="53739D1D" w14:textId="77777777" w:rsidR="0075493F" w:rsidRPr="00F7767C" w:rsidRDefault="0075493F" w:rsidP="0075493F"/>
    <w:p w14:paraId="51DFF611" w14:textId="015B4546" w:rsidR="00863B4B" w:rsidRPr="00F7767C" w:rsidRDefault="00863B4B" w:rsidP="00C03237">
      <w:r w:rsidRPr="00F7767C">
        <w:t>El Proyecto Financiero deberá ser presentado según las siguientes especificaciones</w:t>
      </w:r>
      <w:r w:rsidR="005E5EC1">
        <w:t>:</w:t>
      </w:r>
    </w:p>
    <w:p w14:paraId="17EFDC4B" w14:textId="77777777" w:rsidR="00863B4B" w:rsidRPr="00F7767C" w:rsidRDefault="00863B4B" w:rsidP="00C03237"/>
    <w:p w14:paraId="23B372AC" w14:textId="4AAFDFD7" w:rsidR="00863B4B" w:rsidRPr="00A11D2E" w:rsidRDefault="00863B4B">
      <w:pPr>
        <w:pStyle w:val="Ttulo1"/>
        <w:numPr>
          <w:ilvl w:val="1"/>
          <w:numId w:val="47"/>
        </w:numPr>
      </w:pPr>
      <w:r w:rsidRPr="00A11D2E">
        <w:t xml:space="preserve">Horizonte de evaluación del Proyecto </w:t>
      </w:r>
    </w:p>
    <w:p w14:paraId="41E7C6BE" w14:textId="431E3B08" w:rsidR="00863B4B" w:rsidRPr="00F7767C" w:rsidRDefault="00131BF9" w:rsidP="00C03237">
      <w:r w:rsidRPr="00131BF9">
        <w:t>Para efectos de la evaluación económica, se deberá considerar un horizonte de evaluación equivalente al Período de Obligatoriedad de las Exigencias de Bases, esto es cinco (5) años.</w:t>
      </w:r>
    </w:p>
    <w:p w14:paraId="1CA0ACB3" w14:textId="77777777" w:rsidR="00164900" w:rsidRPr="00F7767C" w:rsidRDefault="00164900" w:rsidP="00C03237"/>
    <w:p w14:paraId="47BC4EF1" w14:textId="45BC81F3" w:rsidR="00863B4B" w:rsidRDefault="00131BF9">
      <w:pPr>
        <w:pStyle w:val="Ttulo1"/>
        <w:numPr>
          <w:ilvl w:val="1"/>
          <w:numId w:val="47"/>
        </w:numPr>
      </w:pPr>
      <w:r>
        <w:lastRenderedPageBreak/>
        <w:t>Sistema de Transmisión (Inversiones)</w:t>
      </w:r>
    </w:p>
    <w:p w14:paraId="65E5C1D1" w14:textId="77777777" w:rsidR="00B31D17" w:rsidRPr="00A11D2E" w:rsidRDefault="00B31D17" w:rsidP="00C03237">
      <w:pPr>
        <w:pStyle w:val="Txt-Anx-Tit1"/>
        <w:rPr>
          <w:sz w:val="22"/>
          <w:szCs w:val="22"/>
        </w:rPr>
      </w:pPr>
      <w:r w:rsidRPr="00A11D2E">
        <w:rPr>
          <w:sz w:val="22"/>
          <w:szCs w:val="22"/>
        </w:rPr>
        <w:t>El Proyecto Financiero debe presentar en detalle los componentes que conforman el Sistema de Transmisión.</w:t>
      </w:r>
    </w:p>
    <w:p w14:paraId="3A494F49" w14:textId="77777777" w:rsidR="00B31D17" w:rsidRPr="00A11D2E" w:rsidRDefault="00B31D17" w:rsidP="00C03237">
      <w:pPr>
        <w:pStyle w:val="Txt-Anx-Tit1"/>
        <w:rPr>
          <w:sz w:val="22"/>
          <w:szCs w:val="22"/>
        </w:rPr>
      </w:pPr>
    </w:p>
    <w:p w14:paraId="29736DA0" w14:textId="318B31FB" w:rsidR="00B31D17" w:rsidRPr="00A11D2E" w:rsidRDefault="00B31D17" w:rsidP="00C03237">
      <w:pPr>
        <w:pStyle w:val="Txt-Anx-Tit1"/>
        <w:rPr>
          <w:sz w:val="22"/>
          <w:szCs w:val="22"/>
        </w:rPr>
      </w:pPr>
      <w:r w:rsidRPr="00A11D2E">
        <w:rPr>
          <w:sz w:val="22"/>
          <w:szCs w:val="22"/>
        </w:rPr>
        <w:t>La Proponente debe adjuntar un resumen de todos los componentes que son parte del Sistema de Transmisión, que son sujetos a subsidio y que se encuentren individualizados en el punto</w:t>
      </w:r>
      <w:r w:rsidR="0027447D">
        <w:rPr>
          <w:sz w:val="22"/>
          <w:szCs w:val="22"/>
        </w:rPr>
        <w:t xml:space="preserve"> 1.1.1.1</w:t>
      </w:r>
      <w:r w:rsidRPr="006D2DAF">
        <w:rPr>
          <w:sz w:val="22"/>
          <w:szCs w:val="22"/>
        </w:rPr>
        <w:t xml:space="preserve"> del Anexo N° 1</w:t>
      </w:r>
      <w:r w:rsidRPr="00A11D2E">
        <w:rPr>
          <w:sz w:val="22"/>
          <w:szCs w:val="22"/>
        </w:rPr>
        <w:t xml:space="preserve"> de estas Bases Específicas. </w:t>
      </w:r>
    </w:p>
    <w:p w14:paraId="4C415F40" w14:textId="77777777" w:rsidR="00B31D17" w:rsidRPr="00A11D2E" w:rsidRDefault="00B31D17" w:rsidP="00C03237">
      <w:pPr>
        <w:pStyle w:val="Txt-Anx-Tit1"/>
        <w:rPr>
          <w:b/>
          <w:bCs/>
          <w:color w:val="FFFFFF" w:themeColor="background1"/>
        </w:rPr>
      </w:pPr>
    </w:p>
    <w:tbl>
      <w:tblPr>
        <w:tblW w:w="8716" w:type="dxa"/>
        <w:tblCellMar>
          <w:left w:w="70" w:type="dxa"/>
          <w:right w:w="70" w:type="dxa"/>
        </w:tblCellMar>
        <w:tblLook w:val="04A0" w:firstRow="1" w:lastRow="0" w:firstColumn="1" w:lastColumn="0" w:noHBand="0" w:noVBand="1"/>
      </w:tblPr>
      <w:tblGrid>
        <w:gridCol w:w="1673"/>
        <w:gridCol w:w="1406"/>
        <w:gridCol w:w="1402"/>
        <w:gridCol w:w="1414"/>
        <w:gridCol w:w="1410"/>
        <w:gridCol w:w="1411"/>
      </w:tblGrid>
      <w:tr w:rsidR="004A72F5" w:rsidRPr="004A72F5" w14:paraId="6C5DCD23" w14:textId="77777777" w:rsidTr="004A72F5">
        <w:trPr>
          <w:trHeight w:val="696"/>
        </w:trPr>
        <w:tc>
          <w:tcPr>
            <w:tcW w:w="1332"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33787F0F"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Categoría de Equipamiento</w:t>
            </w:r>
          </w:p>
        </w:tc>
        <w:tc>
          <w:tcPr>
            <w:tcW w:w="1219" w:type="dxa"/>
            <w:tcBorders>
              <w:top w:val="single" w:sz="8" w:space="0" w:color="auto"/>
              <w:left w:val="nil"/>
              <w:bottom w:val="single" w:sz="8" w:space="0" w:color="auto"/>
              <w:right w:val="single" w:sz="8" w:space="0" w:color="auto"/>
            </w:tcBorders>
            <w:shd w:val="clear" w:color="000000" w:fill="1F497D"/>
            <w:vAlign w:val="center"/>
            <w:hideMark/>
          </w:tcPr>
          <w:p w14:paraId="30AF1FD1"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Equipo</w:t>
            </w:r>
          </w:p>
        </w:tc>
        <w:tc>
          <w:tcPr>
            <w:tcW w:w="1216" w:type="dxa"/>
            <w:tcBorders>
              <w:top w:val="single" w:sz="8" w:space="0" w:color="auto"/>
              <w:left w:val="nil"/>
              <w:bottom w:val="single" w:sz="8" w:space="0" w:color="auto"/>
              <w:right w:val="single" w:sz="8" w:space="0" w:color="auto"/>
            </w:tcBorders>
            <w:shd w:val="clear" w:color="000000" w:fill="1F497D"/>
            <w:vAlign w:val="center"/>
            <w:hideMark/>
          </w:tcPr>
          <w:p w14:paraId="496465B3"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Marca</w:t>
            </w:r>
          </w:p>
        </w:tc>
        <w:tc>
          <w:tcPr>
            <w:tcW w:w="1226" w:type="dxa"/>
            <w:tcBorders>
              <w:top w:val="single" w:sz="8" w:space="0" w:color="auto"/>
              <w:left w:val="nil"/>
              <w:bottom w:val="single" w:sz="8" w:space="0" w:color="auto"/>
              <w:right w:val="single" w:sz="8" w:space="0" w:color="auto"/>
            </w:tcBorders>
            <w:shd w:val="clear" w:color="000000" w:fill="1F497D"/>
            <w:vAlign w:val="center"/>
            <w:hideMark/>
          </w:tcPr>
          <w:p w14:paraId="2B9E5686"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Cantidad</w:t>
            </w:r>
          </w:p>
        </w:tc>
        <w:tc>
          <w:tcPr>
            <w:tcW w:w="1223" w:type="dxa"/>
            <w:tcBorders>
              <w:top w:val="single" w:sz="8" w:space="0" w:color="auto"/>
              <w:left w:val="nil"/>
              <w:bottom w:val="single" w:sz="8" w:space="0" w:color="auto"/>
              <w:right w:val="single" w:sz="8" w:space="0" w:color="auto"/>
            </w:tcBorders>
            <w:shd w:val="clear" w:color="000000" w:fill="1F497D"/>
            <w:vAlign w:val="center"/>
            <w:hideMark/>
          </w:tcPr>
          <w:p w14:paraId="746A2BFE"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Valor Unitario Neto</w:t>
            </w:r>
          </w:p>
        </w:tc>
        <w:tc>
          <w:tcPr>
            <w:tcW w:w="1224" w:type="dxa"/>
            <w:tcBorders>
              <w:top w:val="single" w:sz="8" w:space="0" w:color="auto"/>
              <w:left w:val="nil"/>
              <w:bottom w:val="single" w:sz="8" w:space="0" w:color="auto"/>
              <w:right w:val="single" w:sz="8" w:space="0" w:color="auto"/>
            </w:tcBorders>
            <w:shd w:val="clear" w:color="000000" w:fill="1F497D"/>
            <w:vAlign w:val="center"/>
            <w:hideMark/>
          </w:tcPr>
          <w:p w14:paraId="28269CE5"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Subtotal Neto</w:t>
            </w:r>
          </w:p>
        </w:tc>
      </w:tr>
      <w:tr w:rsidR="004A72F5" w:rsidRPr="004A72F5" w14:paraId="6254053F"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6593B0A6"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6DECB0BC"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2C4513BC"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7112DB73"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7B79C7E8"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09F6F650"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5EBA3256"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4C5A25D7"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396A8EC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47F47B27"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0925619C"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7A1E5A5C"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797D8091"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22487FFD"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2829EA3B"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6B0B9CDE"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378DDCC5"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585B4F9A"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42099F36"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062DB36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73A468D5"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5262D344"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344FC70C"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7393EE0C"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0D2048A2"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2A8F3583"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5304A114"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2FAE5B91"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0556BB27"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6B567FBD"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706F54D1"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7A15CA23"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30F8966E"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4BAFBB3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209282AA"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4EFB85B1"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2244C41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4323C308"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4DFDDC7A"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1F00149B"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61234171"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2F2DB179"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2FAB7BD7"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60BAB6E7"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7607A6EA"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1E9B478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4614153B"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0B7F56B2"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48478885"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06FE3B63"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623902EE"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4032469E"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63CBF34A"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22413A32"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3B62619D"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2114BDB3"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7B4D30E7"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5B59FEE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26950730"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3E418E6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7401210B"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6A5D871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0E4D910F" w14:textId="77777777" w:rsidTr="004A72F5">
        <w:trPr>
          <w:trHeight w:val="300"/>
        </w:trPr>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33BE39EB"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9" w:type="dxa"/>
            <w:tcBorders>
              <w:top w:val="nil"/>
              <w:left w:val="nil"/>
              <w:bottom w:val="single" w:sz="8" w:space="0" w:color="auto"/>
              <w:right w:val="single" w:sz="8" w:space="0" w:color="auto"/>
            </w:tcBorders>
            <w:shd w:val="clear" w:color="auto" w:fill="auto"/>
            <w:vAlign w:val="center"/>
            <w:hideMark/>
          </w:tcPr>
          <w:p w14:paraId="23C0C790"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16" w:type="dxa"/>
            <w:tcBorders>
              <w:top w:val="nil"/>
              <w:left w:val="nil"/>
              <w:bottom w:val="single" w:sz="8" w:space="0" w:color="auto"/>
              <w:right w:val="single" w:sz="8" w:space="0" w:color="auto"/>
            </w:tcBorders>
            <w:shd w:val="clear" w:color="auto" w:fill="auto"/>
            <w:noWrap/>
            <w:vAlign w:val="center"/>
            <w:hideMark/>
          </w:tcPr>
          <w:p w14:paraId="35B494F6"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6" w:type="dxa"/>
            <w:tcBorders>
              <w:top w:val="nil"/>
              <w:left w:val="nil"/>
              <w:bottom w:val="single" w:sz="8" w:space="0" w:color="auto"/>
              <w:right w:val="single" w:sz="8" w:space="0" w:color="auto"/>
            </w:tcBorders>
            <w:shd w:val="clear" w:color="auto" w:fill="auto"/>
            <w:noWrap/>
            <w:vAlign w:val="center"/>
            <w:hideMark/>
          </w:tcPr>
          <w:p w14:paraId="6BC37D4D"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3" w:type="dxa"/>
            <w:tcBorders>
              <w:top w:val="nil"/>
              <w:left w:val="nil"/>
              <w:bottom w:val="single" w:sz="8" w:space="0" w:color="auto"/>
              <w:right w:val="single" w:sz="8" w:space="0" w:color="auto"/>
            </w:tcBorders>
            <w:shd w:val="clear" w:color="auto" w:fill="auto"/>
            <w:noWrap/>
            <w:vAlign w:val="center"/>
            <w:hideMark/>
          </w:tcPr>
          <w:p w14:paraId="45AAEE4E"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c>
          <w:tcPr>
            <w:tcW w:w="1224" w:type="dxa"/>
            <w:tcBorders>
              <w:top w:val="nil"/>
              <w:left w:val="nil"/>
              <w:bottom w:val="single" w:sz="8" w:space="0" w:color="auto"/>
              <w:right w:val="single" w:sz="8" w:space="0" w:color="auto"/>
            </w:tcBorders>
            <w:shd w:val="clear" w:color="auto" w:fill="auto"/>
            <w:noWrap/>
            <w:vAlign w:val="center"/>
            <w:hideMark/>
          </w:tcPr>
          <w:p w14:paraId="4984FF93"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4814D37C" w14:textId="77777777" w:rsidTr="004A72F5">
        <w:trPr>
          <w:trHeight w:val="300"/>
        </w:trPr>
        <w:tc>
          <w:tcPr>
            <w:tcW w:w="6216" w:type="dxa"/>
            <w:gridSpan w:val="5"/>
            <w:tcBorders>
              <w:top w:val="single" w:sz="8" w:space="0" w:color="auto"/>
              <w:left w:val="single" w:sz="8" w:space="0" w:color="auto"/>
              <w:bottom w:val="nil"/>
              <w:right w:val="single" w:sz="8" w:space="0" w:color="000000"/>
            </w:tcBorders>
            <w:shd w:val="clear" w:color="000000" w:fill="1F497D"/>
            <w:vAlign w:val="center"/>
            <w:hideMark/>
          </w:tcPr>
          <w:p w14:paraId="50C29A14"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Total Neto</w:t>
            </w:r>
          </w:p>
        </w:tc>
        <w:tc>
          <w:tcPr>
            <w:tcW w:w="1224" w:type="dxa"/>
            <w:tcBorders>
              <w:top w:val="nil"/>
              <w:left w:val="nil"/>
              <w:bottom w:val="single" w:sz="8" w:space="0" w:color="auto"/>
              <w:right w:val="single" w:sz="8" w:space="0" w:color="auto"/>
            </w:tcBorders>
            <w:shd w:val="clear" w:color="000000" w:fill="F2F2F2"/>
            <w:noWrap/>
            <w:vAlign w:val="center"/>
            <w:hideMark/>
          </w:tcPr>
          <w:p w14:paraId="549DE2DB"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sz w:val="18"/>
                <w:szCs w:val="18"/>
                <w:lang w:eastAsia="es-CL"/>
              </w:rPr>
              <w:t> </w:t>
            </w:r>
          </w:p>
        </w:tc>
      </w:tr>
      <w:tr w:rsidR="004A72F5" w:rsidRPr="004A72F5" w14:paraId="5FE9ACB6" w14:textId="77777777" w:rsidTr="004A72F5">
        <w:trPr>
          <w:trHeight w:val="300"/>
        </w:trPr>
        <w:tc>
          <w:tcPr>
            <w:tcW w:w="6216" w:type="dxa"/>
            <w:gridSpan w:val="5"/>
            <w:tcBorders>
              <w:top w:val="nil"/>
              <w:left w:val="single" w:sz="8" w:space="0" w:color="auto"/>
              <w:bottom w:val="nil"/>
              <w:right w:val="single" w:sz="8" w:space="0" w:color="000000"/>
            </w:tcBorders>
            <w:shd w:val="clear" w:color="000000" w:fill="1F497D"/>
            <w:vAlign w:val="center"/>
            <w:hideMark/>
          </w:tcPr>
          <w:p w14:paraId="62021369"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IVA 19%</w:t>
            </w:r>
          </w:p>
        </w:tc>
        <w:tc>
          <w:tcPr>
            <w:tcW w:w="1224" w:type="dxa"/>
            <w:tcBorders>
              <w:top w:val="nil"/>
              <w:left w:val="nil"/>
              <w:bottom w:val="single" w:sz="8" w:space="0" w:color="auto"/>
              <w:right w:val="single" w:sz="8" w:space="0" w:color="auto"/>
            </w:tcBorders>
            <w:shd w:val="clear" w:color="000000" w:fill="F2F2F2"/>
            <w:noWrap/>
            <w:vAlign w:val="center"/>
            <w:hideMark/>
          </w:tcPr>
          <w:p w14:paraId="04AF9B6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r w:rsidR="004A72F5" w:rsidRPr="004A72F5" w14:paraId="4F784C3E" w14:textId="77777777" w:rsidTr="004A72F5">
        <w:trPr>
          <w:trHeight w:val="300"/>
        </w:trPr>
        <w:tc>
          <w:tcPr>
            <w:tcW w:w="6216" w:type="dxa"/>
            <w:gridSpan w:val="5"/>
            <w:tcBorders>
              <w:top w:val="nil"/>
              <w:left w:val="single" w:sz="8" w:space="0" w:color="auto"/>
              <w:bottom w:val="single" w:sz="8" w:space="0" w:color="auto"/>
              <w:right w:val="single" w:sz="8" w:space="0" w:color="000000"/>
            </w:tcBorders>
            <w:shd w:val="clear" w:color="000000" w:fill="1F497D"/>
            <w:vAlign w:val="center"/>
            <w:hideMark/>
          </w:tcPr>
          <w:p w14:paraId="2293AA58" w14:textId="77777777" w:rsidR="004A72F5" w:rsidRPr="004A72F5" w:rsidRDefault="004A72F5" w:rsidP="004A72F5">
            <w:pPr>
              <w:suppressAutoHyphens w:val="0"/>
              <w:rPr>
                <w:rFonts w:eastAsia="Times New Roman" w:cs="Calibri"/>
                <w:b/>
                <w:bCs/>
                <w:color w:val="FFFFFF"/>
                <w:sz w:val="18"/>
                <w:szCs w:val="18"/>
                <w:lang w:eastAsia="es-CL"/>
              </w:rPr>
            </w:pPr>
            <w:r w:rsidRPr="004A72F5">
              <w:rPr>
                <w:rFonts w:eastAsia="Times New Roman" w:cs="Calibri"/>
                <w:b/>
                <w:bCs/>
                <w:color w:val="FFFFFF" w:themeColor="background1"/>
                <w:sz w:val="18"/>
                <w:szCs w:val="18"/>
                <w:lang w:eastAsia="es-CL"/>
              </w:rPr>
              <w:t>Total</w:t>
            </w:r>
          </w:p>
        </w:tc>
        <w:tc>
          <w:tcPr>
            <w:tcW w:w="1224" w:type="dxa"/>
            <w:tcBorders>
              <w:top w:val="nil"/>
              <w:left w:val="nil"/>
              <w:bottom w:val="single" w:sz="8" w:space="0" w:color="auto"/>
              <w:right w:val="single" w:sz="8" w:space="0" w:color="auto"/>
            </w:tcBorders>
            <w:shd w:val="clear" w:color="000000" w:fill="F2F2F2"/>
            <w:noWrap/>
            <w:vAlign w:val="center"/>
            <w:hideMark/>
          </w:tcPr>
          <w:p w14:paraId="15FABED9" w14:textId="77777777" w:rsidR="004A72F5" w:rsidRPr="004A72F5" w:rsidRDefault="004A72F5" w:rsidP="004A72F5">
            <w:pPr>
              <w:suppressAutoHyphens w:val="0"/>
              <w:rPr>
                <w:rFonts w:eastAsia="Times New Roman" w:cs="Calibri"/>
                <w:color w:val="000000"/>
                <w:sz w:val="18"/>
                <w:szCs w:val="18"/>
                <w:lang w:eastAsia="es-CL"/>
              </w:rPr>
            </w:pPr>
            <w:r w:rsidRPr="004A72F5">
              <w:rPr>
                <w:rFonts w:eastAsia="Times New Roman" w:cs="Calibri"/>
                <w:color w:val="000000"/>
                <w:sz w:val="18"/>
                <w:szCs w:val="18"/>
                <w:lang w:eastAsia="es-CL"/>
              </w:rPr>
              <w:t> </w:t>
            </w:r>
          </w:p>
        </w:tc>
      </w:tr>
    </w:tbl>
    <w:p w14:paraId="14691AF9" w14:textId="77777777" w:rsidR="00B31D17" w:rsidRDefault="00B31D17" w:rsidP="00C03237">
      <w:pPr>
        <w:pStyle w:val="Txt-Anx-Tit1"/>
      </w:pPr>
    </w:p>
    <w:p w14:paraId="1F3C85F8" w14:textId="091ED1B4" w:rsidR="00B31D17" w:rsidRPr="00A11D2E" w:rsidRDefault="00B31D17" w:rsidP="00C03237">
      <w:pPr>
        <w:pStyle w:val="Txt-Anx-Tit1"/>
        <w:rPr>
          <w:sz w:val="22"/>
          <w:szCs w:val="22"/>
        </w:rPr>
      </w:pPr>
      <w:r w:rsidRPr="00A11D2E">
        <w:rPr>
          <w:sz w:val="22"/>
          <w:szCs w:val="22"/>
        </w:rPr>
        <w:t>El detalle de los componentes del Sistema de Transmisión que se incluya</w:t>
      </w:r>
      <w:r w:rsidR="00CE7216">
        <w:rPr>
          <w:sz w:val="22"/>
          <w:szCs w:val="22"/>
        </w:rPr>
        <w:t>n en la tabla precedente deberá</w:t>
      </w:r>
      <w:r w:rsidRPr="00A11D2E">
        <w:rPr>
          <w:sz w:val="22"/>
          <w:szCs w:val="22"/>
        </w:rPr>
        <w:t xml:space="preserve"> coincidir con el Proyecto Técnico presentado por la </w:t>
      </w:r>
      <w:r w:rsidR="00D751AF" w:rsidRPr="00A11D2E">
        <w:rPr>
          <w:sz w:val="22"/>
          <w:szCs w:val="22"/>
        </w:rPr>
        <w:t>Proponente.</w:t>
      </w:r>
    </w:p>
    <w:p w14:paraId="6FEC47D1" w14:textId="77777777" w:rsidR="00B31D17" w:rsidRPr="00A11D2E" w:rsidRDefault="00B31D17" w:rsidP="00C03237">
      <w:pPr>
        <w:pStyle w:val="Txt-Anx-Tit1"/>
        <w:rPr>
          <w:sz w:val="22"/>
          <w:szCs w:val="22"/>
        </w:rPr>
      </w:pPr>
    </w:p>
    <w:p w14:paraId="568C1D21" w14:textId="77777777" w:rsidR="00B31D17" w:rsidRPr="00A11D2E" w:rsidRDefault="00B31D17" w:rsidP="00C03237">
      <w:r w:rsidRPr="00A11D2E">
        <w:t>La Proponente deberá acompañar junto a su Proyecto Financiero la cotización o factura correspondiente a cada componente descrito en la tabla anterior.</w:t>
      </w:r>
    </w:p>
    <w:p w14:paraId="58464CBC" w14:textId="77777777" w:rsidR="00B31D17" w:rsidRPr="00A11D2E" w:rsidRDefault="00B31D17" w:rsidP="00C03237">
      <w:pPr>
        <w:pStyle w:val="Txt-Anx-Tit1"/>
        <w:rPr>
          <w:sz w:val="22"/>
          <w:szCs w:val="22"/>
        </w:rPr>
      </w:pPr>
    </w:p>
    <w:p w14:paraId="1BFAA8A8" w14:textId="77777777" w:rsidR="00B31D17" w:rsidRPr="00A11D2E" w:rsidRDefault="00B31D17" w:rsidP="00C03237">
      <w:pPr>
        <w:pStyle w:val="Txt-Anx-Tit1"/>
        <w:rPr>
          <w:sz w:val="22"/>
          <w:szCs w:val="22"/>
        </w:rPr>
      </w:pPr>
      <w:r w:rsidRPr="00A11D2E">
        <w:rPr>
          <w:sz w:val="22"/>
          <w:szCs w:val="22"/>
        </w:rPr>
        <w:t>El Proyecto Financiero deberá considerar en su estimación de inversiones un máximo de 5% de imprevistos.</w:t>
      </w:r>
    </w:p>
    <w:p w14:paraId="7A24FF22" w14:textId="77777777" w:rsidR="00B31D17" w:rsidRPr="00A11D2E" w:rsidRDefault="00B31D17" w:rsidP="00C03237">
      <w:pPr>
        <w:pStyle w:val="Txt-Anx-Tit1"/>
        <w:rPr>
          <w:sz w:val="22"/>
          <w:szCs w:val="22"/>
        </w:rPr>
      </w:pPr>
    </w:p>
    <w:p w14:paraId="785CADD7" w14:textId="77777777" w:rsidR="00B31D17" w:rsidRPr="00A11D2E" w:rsidRDefault="00B31D17" w:rsidP="00C03237">
      <w:pPr>
        <w:pStyle w:val="Txt-Anx-Tit1"/>
        <w:rPr>
          <w:sz w:val="22"/>
          <w:szCs w:val="22"/>
        </w:rPr>
      </w:pPr>
      <w:r w:rsidRPr="00A11D2E">
        <w:rPr>
          <w:sz w:val="22"/>
          <w:szCs w:val="22"/>
        </w:rPr>
        <w:t>En caso que se incluya en el Proyecto Financiero componentes del Sistema de Transmisión no considerados en el Proyecto Técnico, se descontará del Subsidio solicitado el monto de la inversión asociada a dicho sistema.</w:t>
      </w:r>
    </w:p>
    <w:p w14:paraId="21A2B012" w14:textId="241265DA" w:rsidR="00863B4B" w:rsidRPr="0059148F" w:rsidRDefault="00863B4B">
      <w:pPr>
        <w:pStyle w:val="Ttulo1"/>
        <w:numPr>
          <w:ilvl w:val="1"/>
          <w:numId w:val="47"/>
        </w:numPr>
      </w:pPr>
      <w:r w:rsidRPr="0059148F">
        <w:t>Costos</w:t>
      </w:r>
    </w:p>
    <w:p w14:paraId="12DC4AEC" w14:textId="67450B3E" w:rsidR="00863B4B" w:rsidRDefault="0059148F" w:rsidP="00C03237">
      <w:r w:rsidRPr="0059148F">
        <w:t xml:space="preserve">La Proponente deberá </w:t>
      </w:r>
      <w:r w:rsidR="002F5BFB" w:rsidRPr="002F5BFB">
        <w:t xml:space="preserve">presentar un análisis detallado de los costos anuales asociados al mantenimiento del Sistema de Transmisión. Se deberá justificar la evolución de los valores a lo largo del horizonte de vida del proyecto, en caso que exista variación. Los costos de mantenimientos deberán ser asociados, </w:t>
      </w:r>
      <w:r w:rsidR="002F5BFB" w:rsidRPr="002F5BFB">
        <w:lastRenderedPageBreak/>
        <w:t>única y exclusivamente, a los componentes del Sistema de Transmisión. Todo otro costo de mantenimiento no será considerado en el Proyecto Financiero.</w:t>
      </w:r>
    </w:p>
    <w:p w14:paraId="5ECD2529" w14:textId="77777777" w:rsidR="002F5BFB" w:rsidRPr="00F7767C" w:rsidRDefault="002F5BFB" w:rsidP="00C03237"/>
    <w:p w14:paraId="176654F6" w14:textId="6B57470A" w:rsidR="002F5BFB" w:rsidRDefault="002F5BFB" w:rsidP="00C03237">
      <w:r>
        <w:t>Se deberá describir el concepto asociado a cada uno de los costos, detallando monto y evolución si fuese necesario, así como los supuestos en los que se basa la estimación. Estos deberán estar respaldados y ser consecuentes con la información técnica incluida en los catálogos del Anexo N°1 de las presentes Bases Específicas.</w:t>
      </w:r>
    </w:p>
    <w:p w14:paraId="4BD61E82" w14:textId="77777777" w:rsidR="002F5BFB" w:rsidRDefault="002F5BFB" w:rsidP="00C03237"/>
    <w:p w14:paraId="705D4374" w14:textId="77777777" w:rsidR="002F5BFB" w:rsidRDefault="002F5BFB" w:rsidP="00C03237">
      <w:r>
        <w:t>Los costos a considerar en el Proyecto Financiero serán:</w:t>
      </w:r>
    </w:p>
    <w:p w14:paraId="44F1BE5D" w14:textId="77777777" w:rsidR="002F5BFB" w:rsidRDefault="002F5BFB" w:rsidP="00C03237"/>
    <w:p w14:paraId="0920CE21" w14:textId="6D346545" w:rsidR="002F5BFB" w:rsidRDefault="002F5BFB" w:rsidP="00F37F16">
      <w:pPr>
        <w:pStyle w:val="Prrafodelista"/>
        <w:numPr>
          <w:ilvl w:val="2"/>
          <w:numId w:val="47"/>
        </w:numPr>
        <w:ind w:left="567"/>
      </w:pPr>
      <w:r w:rsidRPr="00FB6B47">
        <w:rPr>
          <w:b/>
          <w:bCs/>
        </w:rPr>
        <w:t>Costos fijos</w:t>
      </w:r>
    </w:p>
    <w:p w14:paraId="4A908162" w14:textId="267BE9FE" w:rsidR="002F5BFB" w:rsidRDefault="002F5BFB" w:rsidP="003548F6">
      <w:pPr>
        <w:pStyle w:val="Prrafodelista"/>
        <w:numPr>
          <w:ilvl w:val="3"/>
          <w:numId w:val="48"/>
        </w:numPr>
        <w:ind w:left="993"/>
      </w:pPr>
      <w:proofErr w:type="spellStart"/>
      <w:r>
        <w:t>Housing</w:t>
      </w:r>
      <w:proofErr w:type="spellEnd"/>
      <w:r>
        <w:t>: costos de espacio en torre como en la caseta en tierra del Sistema de Transmisión.</w:t>
      </w:r>
    </w:p>
    <w:p w14:paraId="24C06BB0" w14:textId="41D8061F" w:rsidR="002F5BFB" w:rsidRDefault="002F5BFB" w:rsidP="003548F6">
      <w:pPr>
        <w:pStyle w:val="Prrafodelista"/>
        <w:numPr>
          <w:ilvl w:val="3"/>
          <w:numId w:val="48"/>
        </w:numPr>
        <w:ind w:left="993"/>
      </w:pPr>
      <w:r>
        <w:t>Seguridad: costos de sistema de seguridad del Sistema de Transmisión, cuando corresponda.</w:t>
      </w:r>
    </w:p>
    <w:p w14:paraId="04F005AC" w14:textId="77569691" w:rsidR="002F5BFB" w:rsidRDefault="002F5BFB" w:rsidP="003548F6">
      <w:pPr>
        <w:pStyle w:val="Prrafodelista"/>
        <w:numPr>
          <w:ilvl w:val="3"/>
          <w:numId w:val="48"/>
        </w:numPr>
        <w:ind w:left="993"/>
      </w:pPr>
      <w:r>
        <w:t>Otros costos fijos: La Propuesta podrá incorporar otros costos fijos, sólo en el caso de que éstos guarden directa relación con la correcta operación, mantención y/o reposición del Sistema de Transmisión. Sin embargo, SUBTEL tendrá la facultad de evaluar cada uno de éstos, de forma tal de determinar su pertinencia para proveer la solución técnica objeto del presente concurso. En caso de no resultar pertinente su incorporación dicho costo no será considerado como parte de la justificación del subsidio solicitado.</w:t>
      </w:r>
    </w:p>
    <w:p w14:paraId="07165CF2" w14:textId="5C5FDD54" w:rsidR="002F5BFB" w:rsidRDefault="002F5BFB" w:rsidP="003548F6">
      <w:pPr>
        <w:pStyle w:val="Prrafodelista"/>
        <w:numPr>
          <w:ilvl w:val="2"/>
          <w:numId w:val="47"/>
        </w:numPr>
        <w:ind w:left="851" w:hanging="709"/>
      </w:pPr>
      <w:r w:rsidRPr="00FB6B47">
        <w:rPr>
          <w:b/>
          <w:bCs/>
        </w:rPr>
        <w:t>Costos variables</w:t>
      </w:r>
    </w:p>
    <w:p w14:paraId="7FF871FF" w14:textId="122326DB" w:rsidR="002F5BFB" w:rsidRDefault="002F5BFB" w:rsidP="003548F6">
      <w:pPr>
        <w:pStyle w:val="Prrafodelista"/>
        <w:numPr>
          <w:ilvl w:val="3"/>
          <w:numId w:val="49"/>
        </w:numPr>
        <w:ind w:left="709" w:hanging="425"/>
      </w:pPr>
      <w:r>
        <w:t>Energía: costos del consumo de energía de los componentes del Sistema de Transmisión.</w:t>
      </w:r>
    </w:p>
    <w:p w14:paraId="793A4BC7" w14:textId="70A74B99" w:rsidR="002F5BFB" w:rsidRDefault="002F5BFB" w:rsidP="003548F6">
      <w:pPr>
        <w:pStyle w:val="Prrafodelista"/>
        <w:numPr>
          <w:ilvl w:val="3"/>
          <w:numId w:val="49"/>
        </w:numPr>
        <w:ind w:left="709" w:hanging="425"/>
      </w:pPr>
      <w:r>
        <w:t>Mantención y reparación: costos de las mantenciones periódicas y/o reparaciones que se realicen al Sistema de Transmisión.</w:t>
      </w:r>
    </w:p>
    <w:p w14:paraId="3C6998B7" w14:textId="3FBCA282" w:rsidR="008344BF" w:rsidRPr="00F7767C" w:rsidRDefault="002F5BFB" w:rsidP="003548F6">
      <w:pPr>
        <w:pStyle w:val="Prrafodelista"/>
        <w:numPr>
          <w:ilvl w:val="3"/>
          <w:numId w:val="49"/>
        </w:numPr>
        <w:ind w:left="709" w:hanging="425"/>
      </w:pPr>
      <w:r>
        <w:t>Otros costos variables: La Propuesta podrá incorporar otros costos variables, sólo en el caso de que éstos guarden directa relación con la correcta operación, mantención y/o reposición del Sistema de Transmisión. Sin embargo, SUBTEL tendrá la facultad de evaluar cada uno de éstos, de forma tal de determinar su pertinencia para proveer la solución técnica objeto del presente concurso. En caso de no resultar pertinente su incorporación dicho costo no será considerado como parte de la justificación del subsidio solicitado.</w:t>
      </w:r>
    </w:p>
    <w:p w14:paraId="6559A2A7" w14:textId="77777777" w:rsidR="00863B4B" w:rsidRPr="00F7767C" w:rsidRDefault="00863B4B" w:rsidP="00C03237"/>
    <w:p w14:paraId="5EE9A145" w14:textId="0C4C856B" w:rsidR="004B2061" w:rsidRDefault="00A8054F">
      <w:pPr>
        <w:pStyle w:val="Ttulo1"/>
        <w:numPr>
          <w:ilvl w:val="1"/>
          <w:numId w:val="47"/>
        </w:numPr>
      </w:pPr>
      <w:r w:rsidRPr="00A8054F">
        <w:t>Estimación de Costos del Proyecto</w:t>
      </w:r>
    </w:p>
    <w:p w14:paraId="789A94BE" w14:textId="1B8996A9" w:rsidR="00A8054F" w:rsidRDefault="00A8054F" w:rsidP="00C03237">
      <w:r w:rsidRPr="00A8054F">
        <w:t>Se debe presentar un flujo de estimación de costos, con periodicidad anual que sustente y refleje el Subsidio solicitado por la Proponente. El Proyecto Financiero y el Proyecto Técnico se deben ver reflejados en el flujo de estimación de costos presentado, el cual deberá incorporar todos los componentes del Proyecto Financiero de acuerdo con el formato presentado en la siguiente tabla.</w:t>
      </w:r>
    </w:p>
    <w:p w14:paraId="08659FC6" w14:textId="5D6919A4" w:rsidR="00A8054F" w:rsidRDefault="00A8054F" w:rsidP="00C03237"/>
    <w:tbl>
      <w:tblPr>
        <w:tblW w:w="5000" w:type="pct"/>
        <w:tblCellMar>
          <w:left w:w="70" w:type="dxa"/>
          <w:right w:w="70" w:type="dxa"/>
        </w:tblCellMar>
        <w:tblLook w:val="04A0" w:firstRow="1" w:lastRow="0" w:firstColumn="1" w:lastColumn="0" w:noHBand="0" w:noVBand="1"/>
      </w:tblPr>
      <w:tblGrid>
        <w:gridCol w:w="4655"/>
        <w:gridCol w:w="687"/>
        <w:gridCol w:w="687"/>
        <w:gridCol w:w="687"/>
        <w:gridCol w:w="687"/>
        <w:gridCol w:w="687"/>
        <w:gridCol w:w="683"/>
        <w:gridCol w:w="7"/>
      </w:tblGrid>
      <w:tr w:rsidR="00A11D2E" w:rsidRPr="00A11D2E" w14:paraId="1F29892B" w14:textId="77777777" w:rsidTr="00C92B12">
        <w:trPr>
          <w:gridAfter w:val="1"/>
          <w:wAfter w:w="6" w:type="pct"/>
          <w:trHeight w:val="300"/>
          <w:tblHeader/>
        </w:trPr>
        <w:tc>
          <w:tcPr>
            <w:tcW w:w="4994" w:type="pct"/>
            <w:gridSpan w:val="7"/>
            <w:tcBorders>
              <w:top w:val="single" w:sz="4" w:space="0" w:color="auto"/>
              <w:left w:val="single" w:sz="4" w:space="0" w:color="auto"/>
              <w:bottom w:val="single" w:sz="4" w:space="0" w:color="auto"/>
              <w:right w:val="single" w:sz="4" w:space="0" w:color="auto"/>
            </w:tcBorders>
            <w:shd w:val="clear" w:color="000000" w:fill="1F497D"/>
            <w:vAlign w:val="center"/>
          </w:tcPr>
          <w:p w14:paraId="1B86D86D"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 xml:space="preserve">Estimación de costos del Proyecto </w:t>
            </w:r>
            <w:r w:rsidRPr="00A11D2E">
              <w:rPr>
                <w:b/>
                <w:bCs/>
                <w:color w:val="FFFFFF" w:themeColor="background1"/>
                <w:sz w:val="18"/>
                <w:szCs w:val="18"/>
                <w:vertAlign w:val="superscript"/>
                <w:lang w:eastAsia="es-CL"/>
              </w:rPr>
              <w:t>(1)</w:t>
            </w:r>
          </w:p>
        </w:tc>
      </w:tr>
      <w:tr w:rsidR="00874471" w:rsidRPr="00A11D2E" w14:paraId="7FD8EB89" w14:textId="77777777" w:rsidTr="00C92B12">
        <w:trPr>
          <w:trHeight w:val="300"/>
          <w:tblHeader/>
        </w:trPr>
        <w:tc>
          <w:tcPr>
            <w:tcW w:w="2609" w:type="pct"/>
            <w:tcBorders>
              <w:top w:val="single" w:sz="4" w:space="0" w:color="auto"/>
              <w:left w:val="single" w:sz="4" w:space="0" w:color="auto"/>
              <w:bottom w:val="single" w:sz="4" w:space="0" w:color="auto"/>
              <w:right w:val="single" w:sz="4" w:space="0" w:color="FFFFFF" w:themeColor="background1"/>
            </w:tcBorders>
            <w:shd w:val="clear" w:color="000000" w:fill="1F497D"/>
            <w:vAlign w:val="center"/>
            <w:hideMark/>
          </w:tcPr>
          <w:p w14:paraId="177FF99C"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Costos</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14:paraId="239797FC"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0</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14:paraId="09AE6EE0"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1</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14:paraId="03E03011"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2</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14:paraId="4AA0A17D"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3</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14:paraId="0F6023C9"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4</w:t>
            </w:r>
          </w:p>
        </w:tc>
        <w:tc>
          <w:tcPr>
            <w:tcW w:w="400" w:type="pct"/>
            <w:gridSpan w:val="2"/>
            <w:tcBorders>
              <w:top w:val="single" w:sz="4" w:space="0" w:color="auto"/>
              <w:left w:val="single" w:sz="4" w:space="0" w:color="FFFFFF" w:themeColor="background1"/>
              <w:bottom w:val="single" w:sz="4" w:space="0" w:color="auto"/>
              <w:right w:val="single" w:sz="4" w:space="0" w:color="auto"/>
            </w:tcBorders>
            <w:shd w:val="clear" w:color="000000" w:fill="1F497D"/>
            <w:vAlign w:val="center"/>
            <w:hideMark/>
          </w:tcPr>
          <w:p w14:paraId="764994A8"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5</w:t>
            </w:r>
          </w:p>
        </w:tc>
      </w:tr>
      <w:tr w:rsidR="00874471" w:rsidRPr="00A11D2E" w14:paraId="0D714F9B"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3FD0E65F" w14:textId="77777777" w:rsidR="00874471" w:rsidRPr="00A11D2E" w:rsidRDefault="00874471" w:rsidP="00C03237">
            <w:pPr>
              <w:rPr>
                <w:sz w:val="18"/>
                <w:szCs w:val="18"/>
                <w:lang w:eastAsia="es-CL"/>
              </w:rPr>
            </w:pPr>
            <w:r w:rsidRPr="00A11D2E">
              <w:rPr>
                <w:sz w:val="18"/>
                <w:szCs w:val="18"/>
                <w:lang w:eastAsia="es-CL"/>
              </w:rPr>
              <w:lastRenderedPageBreak/>
              <w:t> </w:t>
            </w:r>
          </w:p>
        </w:tc>
        <w:tc>
          <w:tcPr>
            <w:tcW w:w="398" w:type="pct"/>
            <w:tcBorders>
              <w:top w:val="nil"/>
              <w:left w:val="nil"/>
              <w:bottom w:val="single" w:sz="4" w:space="0" w:color="auto"/>
              <w:right w:val="single" w:sz="4" w:space="0" w:color="auto"/>
            </w:tcBorders>
            <w:shd w:val="clear" w:color="auto" w:fill="auto"/>
            <w:noWrap/>
            <w:vAlign w:val="center"/>
            <w:hideMark/>
          </w:tcPr>
          <w:p w14:paraId="4C22B13D"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69F64C1F"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28D32EBC"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8B4A43C"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550D65A4"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7E01283B"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7BBFBD5C"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4F079DA3" w14:textId="77777777" w:rsidR="00874471" w:rsidRPr="00A11D2E" w:rsidRDefault="00874471" w:rsidP="00C03237">
            <w:pPr>
              <w:rPr>
                <w:sz w:val="18"/>
                <w:szCs w:val="18"/>
                <w:lang w:eastAsia="es-CL"/>
              </w:rPr>
            </w:pPr>
            <w:r w:rsidRPr="00A11D2E">
              <w:rPr>
                <w:sz w:val="18"/>
                <w:szCs w:val="18"/>
                <w:lang w:eastAsia="es-CL"/>
              </w:rPr>
              <w:t>Costos Fijos</w:t>
            </w:r>
          </w:p>
        </w:tc>
        <w:tc>
          <w:tcPr>
            <w:tcW w:w="398" w:type="pct"/>
            <w:tcBorders>
              <w:top w:val="nil"/>
              <w:left w:val="nil"/>
              <w:bottom w:val="single" w:sz="4" w:space="0" w:color="auto"/>
              <w:right w:val="single" w:sz="4" w:space="0" w:color="auto"/>
            </w:tcBorders>
            <w:shd w:val="clear" w:color="auto" w:fill="auto"/>
            <w:noWrap/>
            <w:vAlign w:val="center"/>
            <w:hideMark/>
          </w:tcPr>
          <w:p w14:paraId="7237561F"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FEFD048"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3E163F1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67EFC2A"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009CDAE9"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1C86D5AB"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6F27C711"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05D07FA1" w14:textId="77777777" w:rsidR="00874471" w:rsidRPr="00A11D2E" w:rsidRDefault="00874471" w:rsidP="00F92D8F">
            <w:pPr>
              <w:jc w:val="right"/>
              <w:rPr>
                <w:sz w:val="18"/>
                <w:szCs w:val="18"/>
                <w:lang w:eastAsia="es-CL"/>
              </w:rPr>
            </w:pPr>
            <w:proofErr w:type="spellStart"/>
            <w:r w:rsidRPr="00A11D2E">
              <w:rPr>
                <w:sz w:val="18"/>
                <w:szCs w:val="18"/>
                <w:lang w:eastAsia="es-CL"/>
              </w:rPr>
              <w:t>Housing</w:t>
            </w:r>
            <w:proofErr w:type="spellEnd"/>
          </w:p>
        </w:tc>
        <w:tc>
          <w:tcPr>
            <w:tcW w:w="398" w:type="pct"/>
            <w:tcBorders>
              <w:top w:val="nil"/>
              <w:left w:val="nil"/>
              <w:bottom w:val="single" w:sz="4" w:space="0" w:color="auto"/>
              <w:right w:val="single" w:sz="4" w:space="0" w:color="auto"/>
            </w:tcBorders>
            <w:shd w:val="clear" w:color="auto" w:fill="auto"/>
            <w:noWrap/>
            <w:vAlign w:val="center"/>
            <w:hideMark/>
          </w:tcPr>
          <w:p w14:paraId="2ABCEF79"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2D3BC05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684E72BD"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2494B22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7832E73"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7E99D906"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7DF4C298"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640CDC2C" w14:textId="77777777" w:rsidR="00874471" w:rsidRPr="00A11D2E" w:rsidRDefault="00874471" w:rsidP="00F92D8F">
            <w:pPr>
              <w:jc w:val="right"/>
              <w:rPr>
                <w:sz w:val="18"/>
                <w:szCs w:val="18"/>
                <w:lang w:eastAsia="es-CL"/>
              </w:rPr>
            </w:pPr>
            <w:r w:rsidRPr="00A11D2E">
              <w:rPr>
                <w:sz w:val="18"/>
                <w:szCs w:val="18"/>
                <w:lang w:eastAsia="es-CL"/>
              </w:rPr>
              <w:t>Seguridad</w:t>
            </w:r>
          </w:p>
        </w:tc>
        <w:tc>
          <w:tcPr>
            <w:tcW w:w="398" w:type="pct"/>
            <w:tcBorders>
              <w:top w:val="nil"/>
              <w:left w:val="nil"/>
              <w:bottom w:val="single" w:sz="4" w:space="0" w:color="auto"/>
              <w:right w:val="single" w:sz="4" w:space="0" w:color="auto"/>
            </w:tcBorders>
            <w:shd w:val="clear" w:color="auto" w:fill="auto"/>
            <w:noWrap/>
            <w:vAlign w:val="center"/>
            <w:hideMark/>
          </w:tcPr>
          <w:p w14:paraId="5C676DB5"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06E89DE9"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24FEAF5D"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599A53B5"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08A2731"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1F0E2D83"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3E2189DF"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31DA306A" w14:textId="77777777" w:rsidR="00874471" w:rsidRPr="00A11D2E" w:rsidRDefault="00874471" w:rsidP="00F92D8F">
            <w:pPr>
              <w:jc w:val="right"/>
              <w:rPr>
                <w:sz w:val="18"/>
                <w:szCs w:val="18"/>
                <w:lang w:eastAsia="es-CL"/>
              </w:rPr>
            </w:pPr>
            <w:r w:rsidRPr="00A11D2E">
              <w:rPr>
                <w:sz w:val="18"/>
                <w:szCs w:val="18"/>
                <w:lang w:eastAsia="es-CL"/>
              </w:rPr>
              <w:t>Otros costos fijos</w:t>
            </w:r>
          </w:p>
        </w:tc>
        <w:tc>
          <w:tcPr>
            <w:tcW w:w="398" w:type="pct"/>
            <w:tcBorders>
              <w:top w:val="nil"/>
              <w:left w:val="nil"/>
              <w:bottom w:val="single" w:sz="4" w:space="0" w:color="auto"/>
              <w:right w:val="single" w:sz="4" w:space="0" w:color="auto"/>
            </w:tcBorders>
            <w:shd w:val="clear" w:color="auto" w:fill="auto"/>
            <w:noWrap/>
            <w:vAlign w:val="center"/>
            <w:hideMark/>
          </w:tcPr>
          <w:p w14:paraId="1A801B44"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3FA2C17E"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61E5C4AE"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6B7331C"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D308239"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4900C8BB"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003F0DF1"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27B304FB" w14:textId="77777777" w:rsidR="00874471" w:rsidRPr="00A11D2E" w:rsidRDefault="00874471" w:rsidP="00C03237">
            <w:pPr>
              <w:rPr>
                <w:sz w:val="18"/>
                <w:szCs w:val="18"/>
                <w:lang w:eastAsia="es-CL"/>
              </w:rPr>
            </w:pPr>
            <w:r w:rsidRPr="00A11D2E">
              <w:rPr>
                <w:sz w:val="18"/>
                <w:szCs w:val="18"/>
                <w:lang w:eastAsia="es-CL"/>
              </w:rPr>
              <w:t>Costos Variables</w:t>
            </w:r>
          </w:p>
        </w:tc>
        <w:tc>
          <w:tcPr>
            <w:tcW w:w="398" w:type="pct"/>
            <w:tcBorders>
              <w:top w:val="nil"/>
              <w:left w:val="nil"/>
              <w:bottom w:val="single" w:sz="4" w:space="0" w:color="auto"/>
              <w:right w:val="single" w:sz="4" w:space="0" w:color="auto"/>
            </w:tcBorders>
            <w:shd w:val="clear" w:color="auto" w:fill="auto"/>
            <w:noWrap/>
            <w:vAlign w:val="center"/>
            <w:hideMark/>
          </w:tcPr>
          <w:p w14:paraId="19D2EA47"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B725825"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CAC5FAD"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BDF60B0"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38D2F0E"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1A531450"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6D361FD4"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0E0697F7" w14:textId="77777777" w:rsidR="00874471" w:rsidRPr="00A11D2E" w:rsidRDefault="00874471" w:rsidP="00F92D8F">
            <w:pPr>
              <w:jc w:val="right"/>
              <w:rPr>
                <w:sz w:val="18"/>
                <w:szCs w:val="18"/>
                <w:lang w:eastAsia="es-CL"/>
              </w:rPr>
            </w:pPr>
            <w:r w:rsidRPr="00A11D2E">
              <w:rPr>
                <w:sz w:val="18"/>
                <w:szCs w:val="18"/>
                <w:lang w:eastAsia="es-CL"/>
              </w:rPr>
              <w:t>Energía</w:t>
            </w:r>
          </w:p>
        </w:tc>
        <w:tc>
          <w:tcPr>
            <w:tcW w:w="398" w:type="pct"/>
            <w:tcBorders>
              <w:top w:val="nil"/>
              <w:left w:val="nil"/>
              <w:bottom w:val="single" w:sz="4" w:space="0" w:color="auto"/>
              <w:right w:val="single" w:sz="4" w:space="0" w:color="auto"/>
            </w:tcBorders>
            <w:shd w:val="clear" w:color="auto" w:fill="auto"/>
            <w:noWrap/>
            <w:vAlign w:val="center"/>
            <w:hideMark/>
          </w:tcPr>
          <w:p w14:paraId="2E00A82A"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6A40156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3781DAAC"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0BAED28D"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CD02B70"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691F34B6"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027CE922"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506FEF91" w14:textId="77777777" w:rsidR="00874471" w:rsidRPr="00A11D2E" w:rsidRDefault="00874471" w:rsidP="00F92D8F">
            <w:pPr>
              <w:jc w:val="right"/>
              <w:rPr>
                <w:sz w:val="18"/>
                <w:szCs w:val="18"/>
                <w:lang w:eastAsia="es-CL"/>
              </w:rPr>
            </w:pPr>
            <w:r w:rsidRPr="00A11D2E">
              <w:rPr>
                <w:sz w:val="18"/>
                <w:szCs w:val="18"/>
                <w:lang w:eastAsia="es-CL"/>
              </w:rPr>
              <w:t xml:space="preserve">Mantención y Reparación </w:t>
            </w:r>
          </w:p>
        </w:tc>
        <w:tc>
          <w:tcPr>
            <w:tcW w:w="398" w:type="pct"/>
            <w:tcBorders>
              <w:top w:val="nil"/>
              <w:left w:val="nil"/>
              <w:bottom w:val="single" w:sz="4" w:space="0" w:color="auto"/>
              <w:right w:val="single" w:sz="4" w:space="0" w:color="auto"/>
            </w:tcBorders>
            <w:shd w:val="clear" w:color="auto" w:fill="auto"/>
            <w:noWrap/>
            <w:vAlign w:val="center"/>
            <w:hideMark/>
          </w:tcPr>
          <w:p w14:paraId="714668B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352C028F"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46AE5E9"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403242A"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78F374C"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5C4948DB"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4D05A7C7"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0D085C3A" w14:textId="77777777" w:rsidR="00874471" w:rsidRPr="00A11D2E" w:rsidRDefault="00874471" w:rsidP="00F92D8F">
            <w:pPr>
              <w:jc w:val="right"/>
              <w:rPr>
                <w:sz w:val="18"/>
                <w:szCs w:val="18"/>
                <w:lang w:eastAsia="es-CL"/>
              </w:rPr>
            </w:pPr>
            <w:r w:rsidRPr="00A11D2E">
              <w:rPr>
                <w:sz w:val="18"/>
                <w:szCs w:val="18"/>
                <w:lang w:eastAsia="es-CL"/>
              </w:rPr>
              <w:t>Otros costos variables</w:t>
            </w:r>
          </w:p>
        </w:tc>
        <w:tc>
          <w:tcPr>
            <w:tcW w:w="398" w:type="pct"/>
            <w:tcBorders>
              <w:top w:val="nil"/>
              <w:left w:val="nil"/>
              <w:bottom w:val="single" w:sz="4" w:space="0" w:color="auto"/>
              <w:right w:val="single" w:sz="4" w:space="0" w:color="auto"/>
            </w:tcBorders>
            <w:shd w:val="clear" w:color="auto" w:fill="auto"/>
            <w:noWrap/>
            <w:vAlign w:val="center"/>
            <w:hideMark/>
          </w:tcPr>
          <w:p w14:paraId="14C6CA42"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2949FE64"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6B1044E"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FFEE87C"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129AB76"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06A397DD"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544C6751"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6D025F1C" w14:textId="77777777" w:rsidR="00874471" w:rsidRPr="00A11D2E" w:rsidRDefault="00874471" w:rsidP="00C03237">
            <w:pPr>
              <w:rPr>
                <w:sz w:val="18"/>
                <w:szCs w:val="18"/>
                <w:lang w:eastAsia="es-CL"/>
              </w:rPr>
            </w:pPr>
            <w:r w:rsidRPr="00A11D2E">
              <w:rPr>
                <w:sz w:val="18"/>
                <w:szCs w:val="18"/>
                <w:lang w:eastAsia="es-CL"/>
              </w:rPr>
              <w:t>TOTAL COSTOS SISTEMA DE TRANSMISIÓN</w:t>
            </w:r>
          </w:p>
        </w:tc>
        <w:tc>
          <w:tcPr>
            <w:tcW w:w="398" w:type="pct"/>
            <w:tcBorders>
              <w:top w:val="nil"/>
              <w:left w:val="nil"/>
              <w:bottom w:val="single" w:sz="4" w:space="0" w:color="auto"/>
              <w:right w:val="single" w:sz="4" w:space="0" w:color="auto"/>
            </w:tcBorders>
            <w:shd w:val="clear" w:color="000000" w:fill="BFBFBF"/>
            <w:noWrap/>
            <w:vAlign w:val="center"/>
            <w:hideMark/>
          </w:tcPr>
          <w:p w14:paraId="0F07A737"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33A6AE24"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1C7367A8"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125C63F0"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7D72A1BC"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000000" w:fill="BFBFBF"/>
            <w:noWrap/>
            <w:vAlign w:val="center"/>
            <w:hideMark/>
          </w:tcPr>
          <w:p w14:paraId="31B3A84D"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629C365E" w14:textId="77777777" w:rsidTr="00965AF7">
        <w:trPr>
          <w:trHeight w:val="300"/>
        </w:trPr>
        <w:tc>
          <w:tcPr>
            <w:tcW w:w="2609" w:type="pct"/>
            <w:tcBorders>
              <w:top w:val="nil"/>
              <w:left w:val="single" w:sz="4" w:space="0" w:color="auto"/>
              <w:bottom w:val="single" w:sz="4" w:space="0" w:color="auto"/>
              <w:right w:val="single" w:sz="4" w:space="0" w:color="FFFFFF" w:themeColor="background1"/>
            </w:tcBorders>
            <w:shd w:val="clear" w:color="000000" w:fill="1F497D"/>
            <w:vAlign w:val="center"/>
            <w:hideMark/>
          </w:tcPr>
          <w:p w14:paraId="122463FF"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Inversiones</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191CF1C0"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0</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06730A80"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1</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06668960"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2</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26B0D62F"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3</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6915864A"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4</w:t>
            </w:r>
          </w:p>
        </w:tc>
        <w:tc>
          <w:tcPr>
            <w:tcW w:w="400" w:type="pct"/>
            <w:gridSpan w:val="2"/>
            <w:tcBorders>
              <w:top w:val="nil"/>
              <w:left w:val="single" w:sz="4" w:space="0" w:color="FFFFFF" w:themeColor="background1"/>
              <w:bottom w:val="single" w:sz="4" w:space="0" w:color="auto"/>
              <w:right w:val="single" w:sz="4" w:space="0" w:color="auto"/>
            </w:tcBorders>
            <w:shd w:val="clear" w:color="000000" w:fill="1F497D"/>
            <w:vAlign w:val="center"/>
            <w:hideMark/>
          </w:tcPr>
          <w:p w14:paraId="79CDAE14"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Año 5</w:t>
            </w:r>
          </w:p>
        </w:tc>
      </w:tr>
      <w:tr w:rsidR="00874471" w:rsidRPr="00A11D2E" w14:paraId="5428EEC2"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1DDE8CCB"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DCBF6A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4C23345"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935A65E"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A3C6F38"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B836F9E"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1C5DC3B0"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3B78913C"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415C6EAE" w14:textId="77777777" w:rsidR="00874471" w:rsidRPr="00A11D2E" w:rsidRDefault="00874471" w:rsidP="00C03237">
            <w:pPr>
              <w:rPr>
                <w:sz w:val="18"/>
                <w:szCs w:val="18"/>
                <w:lang w:eastAsia="es-CL"/>
              </w:rPr>
            </w:pPr>
            <w:r w:rsidRPr="00A11D2E">
              <w:rPr>
                <w:sz w:val="18"/>
                <w:szCs w:val="18"/>
                <w:lang w:eastAsia="es-CL"/>
              </w:rPr>
              <w:t>Equipos Básicos</w:t>
            </w:r>
          </w:p>
        </w:tc>
        <w:tc>
          <w:tcPr>
            <w:tcW w:w="398" w:type="pct"/>
            <w:tcBorders>
              <w:top w:val="nil"/>
              <w:left w:val="nil"/>
              <w:bottom w:val="single" w:sz="4" w:space="0" w:color="auto"/>
              <w:right w:val="single" w:sz="4" w:space="0" w:color="auto"/>
            </w:tcBorders>
            <w:shd w:val="clear" w:color="auto" w:fill="auto"/>
            <w:noWrap/>
            <w:vAlign w:val="center"/>
            <w:hideMark/>
          </w:tcPr>
          <w:p w14:paraId="120ED9C3"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5EC4CB6E"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3EBD20A4"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899F9B5"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60D958E"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122F4BB8"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75212754"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1B6877E7" w14:textId="77777777" w:rsidR="00874471" w:rsidRPr="00A11D2E" w:rsidRDefault="00874471" w:rsidP="00C03237">
            <w:pPr>
              <w:rPr>
                <w:sz w:val="18"/>
                <w:szCs w:val="18"/>
                <w:lang w:eastAsia="es-CL"/>
              </w:rPr>
            </w:pPr>
            <w:r w:rsidRPr="00A11D2E">
              <w:rPr>
                <w:sz w:val="18"/>
                <w:szCs w:val="18"/>
                <w:lang w:eastAsia="es-CL"/>
              </w:rPr>
              <w:t>Equipos Complementarios</w:t>
            </w:r>
          </w:p>
        </w:tc>
        <w:tc>
          <w:tcPr>
            <w:tcW w:w="398" w:type="pct"/>
            <w:tcBorders>
              <w:top w:val="nil"/>
              <w:left w:val="nil"/>
              <w:bottom w:val="single" w:sz="4" w:space="0" w:color="auto"/>
              <w:right w:val="single" w:sz="4" w:space="0" w:color="auto"/>
            </w:tcBorders>
            <w:shd w:val="clear" w:color="auto" w:fill="auto"/>
            <w:noWrap/>
            <w:vAlign w:val="center"/>
            <w:hideMark/>
          </w:tcPr>
          <w:p w14:paraId="11CC88E0"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6EABB670"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C82E850"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55172831"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746DC58D"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3240A5B0"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2B7C48E1"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13EEABEB" w14:textId="77777777" w:rsidR="00874471" w:rsidRPr="00A11D2E" w:rsidRDefault="00874471" w:rsidP="00C03237">
            <w:pPr>
              <w:rPr>
                <w:sz w:val="18"/>
                <w:szCs w:val="18"/>
                <w:lang w:eastAsia="es-CL"/>
              </w:rPr>
            </w:pPr>
            <w:r w:rsidRPr="00A11D2E">
              <w:rPr>
                <w:sz w:val="18"/>
                <w:szCs w:val="18"/>
                <w:lang w:eastAsia="es-CL"/>
              </w:rPr>
              <w:t>Equipos Accesorios</w:t>
            </w:r>
          </w:p>
        </w:tc>
        <w:tc>
          <w:tcPr>
            <w:tcW w:w="398" w:type="pct"/>
            <w:tcBorders>
              <w:top w:val="nil"/>
              <w:left w:val="nil"/>
              <w:bottom w:val="single" w:sz="4" w:space="0" w:color="auto"/>
              <w:right w:val="single" w:sz="4" w:space="0" w:color="auto"/>
            </w:tcBorders>
            <w:shd w:val="clear" w:color="auto" w:fill="auto"/>
            <w:noWrap/>
            <w:vAlign w:val="center"/>
            <w:hideMark/>
          </w:tcPr>
          <w:p w14:paraId="4646072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078D202A"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C179930"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05CAD8A"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3E7A5E93"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778B0644"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24FED010"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5A04A20C" w14:textId="77777777" w:rsidR="00874471" w:rsidRPr="00A11D2E" w:rsidRDefault="00874471" w:rsidP="00C03237">
            <w:pPr>
              <w:rPr>
                <w:sz w:val="18"/>
                <w:szCs w:val="18"/>
                <w:lang w:eastAsia="es-CL"/>
              </w:rPr>
            </w:pPr>
            <w:r w:rsidRPr="00A11D2E">
              <w:rPr>
                <w:sz w:val="18"/>
                <w:szCs w:val="18"/>
                <w:lang w:eastAsia="es-CL"/>
              </w:rPr>
              <w:t>Licencias (si aplica)</w:t>
            </w:r>
          </w:p>
        </w:tc>
        <w:tc>
          <w:tcPr>
            <w:tcW w:w="398" w:type="pct"/>
            <w:tcBorders>
              <w:top w:val="nil"/>
              <w:left w:val="nil"/>
              <w:bottom w:val="single" w:sz="4" w:space="0" w:color="auto"/>
              <w:right w:val="single" w:sz="4" w:space="0" w:color="auto"/>
            </w:tcBorders>
            <w:shd w:val="clear" w:color="auto" w:fill="auto"/>
            <w:noWrap/>
            <w:vAlign w:val="center"/>
            <w:hideMark/>
          </w:tcPr>
          <w:p w14:paraId="7EC99D0B"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179AA469"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22A21BE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40151288"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14:paraId="0374CC4B"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14:paraId="32CE0767"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2D57BD33"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tcPr>
          <w:p w14:paraId="5E80C0E4" w14:textId="77777777" w:rsidR="00874471" w:rsidRPr="00A11D2E" w:rsidRDefault="00874471" w:rsidP="00C03237">
            <w:pPr>
              <w:rPr>
                <w:sz w:val="18"/>
                <w:szCs w:val="18"/>
                <w:lang w:eastAsia="es-CL"/>
              </w:rPr>
            </w:pPr>
            <w:r w:rsidRPr="00A11D2E">
              <w:rPr>
                <w:sz w:val="18"/>
                <w:szCs w:val="18"/>
                <w:lang w:eastAsia="es-CL"/>
              </w:rPr>
              <w:t>SUBTOTAL INVERSIONES</w:t>
            </w:r>
          </w:p>
        </w:tc>
        <w:tc>
          <w:tcPr>
            <w:tcW w:w="398" w:type="pct"/>
            <w:tcBorders>
              <w:top w:val="nil"/>
              <w:left w:val="nil"/>
              <w:bottom w:val="single" w:sz="4" w:space="0" w:color="auto"/>
              <w:right w:val="single" w:sz="4" w:space="0" w:color="auto"/>
            </w:tcBorders>
            <w:shd w:val="clear" w:color="auto" w:fill="auto"/>
            <w:noWrap/>
            <w:vAlign w:val="center"/>
          </w:tcPr>
          <w:p w14:paraId="0C74C4D2"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76AF6588"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41D709EB"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71A44B6B"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46EE39E9" w14:textId="77777777" w:rsidR="00874471" w:rsidRPr="00A11D2E" w:rsidRDefault="00874471" w:rsidP="00C03237">
            <w:pPr>
              <w:rPr>
                <w:sz w:val="18"/>
                <w:szCs w:val="18"/>
                <w:lang w:eastAsia="es-CL"/>
              </w:rPr>
            </w:pPr>
          </w:p>
        </w:tc>
        <w:tc>
          <w:tcPr>
            <w:tcW w:w="400" w:type="pct"/>
            <w:gridSpan w:val="2"/>
            <w:tcBorders>
              <w:top w:val="nil"/>
              <w:left w:val="nil"/>
              <w:bottom w:val="single" w:sz="4" w:space="0" w:color="auto"/>
              <w:right w:val="single" w:sz="4" w:space="0" w:color="auto"/>
            </w:tcBorders>
            <w:shd w:val="clear" w:color="auto" w:fill="auto"/>
            <w:noWrap/>
            <w:vAlign w:val="center"/>
          </w:tcPr>
          <w:p w14:paraId="3C308B2B" w14:textId="77777777" w:rsidR="00874471" w:rsidRPr="00A11D2E" w:rsidRDefault="00874471" w:rsidP="00C03237">
            <w:pPr>
              <w:rPr>
                <w:sz w:val="18"/>
                <w:szCs w:val="18"/>
                <w:lang w:eastAsia="es-CL"/>
              </w:rPr>
            </w:pPr>
          </w:p>
        </w:tc>
      </w:tr>
      <w:tr w:rsidR="00874471" w:rsidRPr="00A11D2E" w14:paraId="4EBED0B7"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tcPr>
          <w:p w14:paraId="1A02196F" w14:textId="77777777" w:rsidR="00874471" w:rsidRPr="00A11D2E" w:rsidRDefault="00874471" w:rsidP="00C03237">
            <w:pPr>
              <w:rPr>
                <w:sz w:val="18"/>
                <w:szCs w:val="18"/>
                <w:lang w:eastAsia="es-CL"/>
              </w:rPr>
            </w:pPr>
            <w:r w:rsidRPr="00A11D2E">
              <w:rPr>
                <w:sz w:val="18"/>
                <w:szCs w:val="18"/>
                <w:lang w:eastAsia="es-CL"/>
              </w:rPr>
              <w:t>Imprevistos (5% de subtotal inversiones)</w:t>
            </w:r>
          </w:p>
        </w:tc>
        <w:tc>
          <w:tcPr>
            <w:tcW w:w="398" w:type="pct"/>
            <w:tcBorders>
              <w:top w:val="nil"/>
              <w:left w:val="nil"/>
              <w:bottom w:val="single" w:sz="4" w:space="0" w:color="auto"/>
              <w:right w:val="single" w:sz="4" w:space="0" w:color="auto"/>
            </w:tcBorders>
            <w:shd w:val="clear" w:color="auto" w:fill="auto"/>
            <w:noWrap/>
            <w:vAlign w:val="center"/>
          </w:tcPr>
          <w:p w14:paraId="5D966AE0"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6E8EEC03"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7C012AB8"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53D0C9F5" w14:textId="77777777" w:rsidR="00874471" w:rsidRPr="00A11D2E" w:rsidRDefault="00874471" w:rsidP="00C03237">
            <w:pPr>
              <w:rPr>
                <w:sz w:val="18"/>
                <w:szCs w:val="18"/>
                <w:lang w:eastAsia="es-CL"/>
              </w:rPr>
            </w:pPr>
          </w:p>
        </w:tc>
        <w:tc>
          <w:tcPr>
            <w:tcW w:w="398" w:type="pct"/>
            <w:tcBorders>
              <w:top w:val="nil"/>
              <w:left w:val="nil"/>
              <w:bottom w:val="single" w:sz="4" w:space="0" w:color="auto"/>
              <w:right w:val="single" w:sz="4" w:space="0" w:color="auto"/>
            </w:tcBorders>
            <w:shd w:val="clear" w:color="auto" w:fill="auto"/>
            <w:noWrap/>
            <w:vAlign w:val="center"/>
          </w:tcPr>
          <w:p w14:paraId="0BE09240" w14:textId="77777777" w:rsidR="00874471" w:rsidRPr="00A11D2E" w:rsidRDefault="00874471" w:rsidP="00C03237">
            <w:pPr>
              <w:rPr>
                <w:sz w:val="18"/>
                <w:szCs w:val="18"/>
                <w:lang w:eastAsia="es-CL"/>
              </w:rPr>
            </w:pPr>
          </w:p>
        </w:tc>
        <w:tc>
          <w:tcPr>
            <w:tcW w:w="400" w:type="pct"/>
            <w:gridSpan w:val="2"/>
            <w:tcBorders>
              <w:top w:val="nil"/>
              <w:left w:val="nil"/>
              <w:bottom w:val="single" w:sz="4" w:space="0" w:color="auto"/>
              <w:right w:val="single" w:sz="4" w:space="0" w:color="auto"/>
            </w:tcBorders>
            <w:shd w:val="clear" w:color="auto" w:fill="auto"/>
            <w:noWrap/>
            <w:vAlign w:val="center"/>
          </w:tcPr>
          <w:p w14:paraId="41575759" w14:textId="77777777" w:rsidR="00874471" w:rsidRPr="00A11D2E" w:rsidRDefault="00874471" w:rsidP="00C03237">
            <w:pPr>
              <w:rPr>
                <w:sz w:val="18"/>
                <w:szCs w:val="18"/>
                <w:lang w:eastAsia="es-CL"/>
              </w:rPr>
            </w:pPr>
          </w:p>
        </w:tc>
      </w:tr>
      <w:tr w:rsidR="00874471" w:rsidRPr="00A11D2E" w14:paraId="709C1822" w14:textId="77777777" w:rsidTr="00965AF7">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14:paraId="0959DF17" w14:textId="77777777" w:rsidR="00874471" w:rsidRPr="00A11D2E" w:rsidRDefault="00874471" w:rsidP="00C03237">
            <w:pPr>
              <w:rPr>
                <w:sz w:val="18"/>
                <w:szCs w:val="18"/>
                <w:lang w:eastAsia="es-CL"/>
              </w:rPr>
            </w:pPr>
            <w:r w:rsidRPr="00A11D2E">
              <w:rPr>
                <w:sz w:val="18"/>
                <w:szCs w:val="18"/>
                <w:lang w:eastAsia="es-CL"/>
              </w:rPr>
              <w:t>TOTAL INVERSIONES SISTEMA DE TRANSMISIÓN</w:t>
            </w:r>
          </w:p>
        </w:tc>
        <w:tc>
          <w:tcPr>
            <w:tcW w:w="398" w:type="pct"/>
            <w:tcBorders>
              <w:top w:val="nil"/>
              <w:left w:val="nil"/>
              <w:bottom w:val="single" w:sz="4" w:space="0" w:color="auto"/>
              <w:right w:val="single" w:sz="4" w:space="0" w:color="auto"/>
            </w:tcBorders>
            <w:shd w:val="clear" w:color="000000" w:fill="BFBFBF"/>
            <w:noWrap/>
            <w:vAlign w:val="center"/>
            <w:hideMark/>
          </w:tcPr>
          <w:p w14:paraId="57D02A54"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67F4C276"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33D522ED"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12A9B3D2"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14:paraId="13642AFA"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nil"/>
              <w:bottom w:val="single" w:sz="4" w:space="0" w:color="auto"/>
              <w:right w:val="single" w:sz="4" w:space="0" w:color="auto"/>
            </w:tcBorders>
            <w:shd w:val="clear" w:color="000000" w:fill="BFBFBF"/>
            <w:noWrap/>
            <w:vAlign w:val="center"/>
            <w:hideMark/>
          </w:tcPr>
          <w:p w14:paraId="04D16854"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40700097" w14:textId="77777777" w:rsidTr="00965AF7">
        <w:trPr>
          <w:trHeight w:val="300"/>
        </w:trPr>
        <w:tc>
          <w:tcPr>
            <w:tcW w:w="2609" w:type="pct"/>
            <w:tcBorders>
              <w:top w:val="nil"/>
              <w:left w:val="single" w:sz="4" w:space="0" w:color="auto"/>
              <w:bottom w:val="single" w:sz="4" w:space="0" w:color="FFFFFF" w:themeColor="background1"/>
              <w:right w:val="single" w:sz="4" w:space="0" w:color="FFFFFF" w:themeColor="background1"/>
            </w:tcBorders>
            <w:shd w:val="clear" w:color="000000" w:fill="1F497D"/>
            <w:vAlign w:val="center"/>
            <w:hideMark/>
          </w:tcPr>
          <w:p w14:paraId="2F56C458"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Total Flujos (Costos + Inversiones)</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2EB71E57"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4213B630"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09412D54"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2474937C" w14:textId="77777777" w:rsidR="00874471" w:rsidRPr="00A11D2E" w:rsidRDefault="00874471" w:rsidP="00C03237">
            <w:pPr>
              <w:rPr>
                <w:sz w:val="18"/>
                <w:szCs w:val="18"/>
                <w:lang w:eastAsia="es-CL"/>
              </w:rPr>
            </w:pPr>
            <w:r w:rsidRPr="00A11D2E">
              <w:rPr>
                <w:sz w:val="18"/>
                <w:szCs w:val="18"/>
                <w:lang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14:paraId="274AB6B8" w14:textId="77777777" w:rsidR="00874471" w:rsidRPr="00A11D2E" w:rsidRDefault="00874471" w:rsidP="00C03237">
            <w:pPr>
              <w:rPr>
                <w:sz w:val="18"/>
                <w:szCs w:val="18"/>
                <w:lang w:eastAsia="es-CL"/>
              </w:rPr>
            </w:pPr>
            <w:r w:rsidRPr="00A11D2E">
              <w:rPr>
                <w:sz w:val="18"/>
                <w:szCs w:val="18"/>
                <w:lang w:eastAsia="es-CL"/>
              </w:rPr>
              <w:t> </w:t>
            </w:r>
          </w:p>
        </w:tc>
        <w:tc>
          <w:tcPr>
            <w:tcW w:w="400" w:type="pct"/>
            <w:gridSpan w:val="2"/>
            <w:tcBorders>
              <w:top w:val="nil"/>
              <w:left w:val="single" w:sz="4" w:space="0" w:color="FFFFFF" w:themeColor="background1"/>
              <w:bottom w:val="single" w:sz="4" w:space="0" w:color="auto"/>
              <w:right w:val="single" w:sz="4" w:space="0" w:color="auto"/>
            </w:tcBorders>
            <w:shd w:val="clear" w:color="000000" w:fill="1F497D"/>
            <w:vAlign w:val="center"/>
            <w:hideMark/>
          </w:tcPr>
          <w:p w14:paraId="78506CEF"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5AAAC789" w14:textId="77777777" w:rsidTr="00965AF7">
        <w:trPr>
          <w:trHeight w:val="300"/>
        </w:trPr>
        <w:tc>
          <w:tcPr>
            <w:tcW w:w="2609" w:type="pct"/>
            <w:tcBorders>
              <w:top w:val="nil"/>
              <w:left w:val="single" w:sz="4" w:space="0" w:color="auto"/>
              <w:bottom w:val="single" w:sz="4" w:space="0" w:color="FFFFFF" w:themeColor="background1"/>
              <w:right w:val="single" w:sz="4" w:space="0" w:color="FFFFFF" w:themeColor="background1"/>
            </w:tcBorders>
            <w:shd w:val="clear" w:color="auto" w:fill="auto"/>
            <w:vAlign w:val="center"/>
          </w:tcPr>
          <w:p w14:paraId="23D36CC3" w14:textId="77777777" w:rsidR="00874471" w:rsidRPr="00A11D2E" w:rsidRDefault="00874471" w:rsidP="00C03237">
            <w:pPr>
              <w:rPr>
                <w:sz w:val="18"/>
                <w:szCs w:val="18"/>
                <w:lang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1002865" w14:textId="77777777" w:rsidR="00874471" w:rsidRPr="00A11D2E" w:rsidRDefault="00874471" w:rsidP="00C03237">
            <w:pPr>
              <w:rPr>
                <w:sz w:val="18"/>
                <w:szCs w:val="18"/>
                <w:lang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E1A5CF7" w14:textId="77777777" w:rsidR="00874471" w:rsidRPr="00A11D2E" w:rsidRDefault="00874471" w:rsidP="00C03237">
            <w:pPr>
              <w:rPr>
                <w:sz w:val="18"/>
                <w:szCs w:val="18"/>
                <w:lang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46D6B5D" w14:textId="77777777" w:rsidR="00874471" w:rsidRPr="00A11D2E" w:rsidRDefault="00874471" w:rsidP="00C03237">
            <w:pPr>
              <w:rPr>
                <w:sz w:val="18"/>
                <w:szCs w:val="18"/>
                <w:lang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4BCA8EE" w14:textId="77777777" w:rsidR="00874471" w:rsidRPr="00A11D2E" w:rsidRDefault="00874471" w:rsidP="00C03237">
            <w:pPr>
              <w:rPr>
                <w:sz w:val="18"/>
                <w:szCs w:val="18"/>
                <w:lang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4A95347" w14:textId="77777777" w:rsidR="00874471" w:rsidRPr="00A11D2E" w:rsidRDefault="00874471" w:rsidP="00C03237">
            <w:pPr>
              <w:rPr>
                <w:sz w:val="18"/>
                <w:szCs w:val="18"/>
                <w:lang w:eastAsia="es-CL"/>
              </w:rPr>
            </w:pPr>
          </w:p>
        </w:tc>
        <w:tc>
          <w:tcPr>
            <w:tcW w:w="400" w:type="pct"/>
            <w:gridSpan w:val="2"/>
            <w:tcBorders>
              <w:top w:val="nil"/>
              <w:left w:val="single" w:sz="4" w:space="0" w:color="FFFFFF" w:themeColor="background1"/>
              <w:bottom w:val="single" w:sz="4" w:space="0" w:color="auto"/>
              <w:right w:val="single" w:sz="4" w:space="0" w:color="auto"/>
            </w:tcBorders>
            <w:shd w:val="clear" w:color="auto" w:fill="auto"/>
            <w:vAlign w:val="center"/>
          </w:tcPr>
          <w:p w14:paraId="7EECBA0F" w14:textId="77777777" w:rsidR="00874471" w:rsidRPr="00A11D2E" w:rsidRDefault="00874471" w:rsidP="00C03237">
            <w:pPr>
              <w:rPr>
                <w:sz w:val="18"/>
                <w:szCs w:val="18"/>
                <w:lang w:eastAsia="es-CL"/>
              </w:rPr>
            </w:pPr>
          </w:p>
        </w:tc>
      </w:tr>
      <w:tr w:rsidR="00874471" w:rsidRPr="00A11D2E" w14:paraId="72B4807C" w14:textId="77777777" w:rsidTr="00965AF7">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hideMark/>
          </w:tcPr>
          <w:p w14:paraId="64B5B6CC"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VAC</w:t>
            </w:r>
          </w:p>
        </w:tc>
        <w:tc>
          <w:tcPr>
            <w:tcW w:w="2391" w:type="pct"/>
            <w:gridSpan w:val="7"/>
            <w:tcBorders>
              <w:top w:val="single" w:sz="4" w:space="0" w:color="auto"/>
              <w:left w:val="nil"/>
              <w:bottom w:val="single" w:sz="4" w:space="0" w:color="auto"/>
              <w:right w:val="single" w:sz="4" w:space="0" w:color="auto"/>
            </w:tcBorders>
            <w:shd w:val="clear" w:color="000000" w:fill="BFBFBF"/>
            <w:noWrap/>
            <w:vAlign w:val="bottom"/>
            <w:hideMark/>
          </w:tcPr>
          <w:p w14:paraId="2A329CC2" w14:textId="77777777" w:rsidR="00874471" w:rsidRPr="00A11D2E" w:rsidRDefault="00874471" w:rsidP="00C03237">
            <w:pPr>
              <w:rPr>
                <w:sz w:val="18"/>
                <w:szCs w:val="18"/>
                <w:lang w:eastAsia="es-CL"/>
              </w:rPr>
            </w:pPr>
            <w:r w:rsidRPr="00A11D2E">
              <w:rPr>
                <w:sz w:val="18"/>
                <w:szCs w:val="18"/>
                <w:lang w:eastAsia="es-CL"/>
              </w:rPr>
              <w:t> </w:t>
            </w:r>
          </w:p>
        </w:tc>
      </w:tr>
      <w:tr w:rsidR="00874471" w:rsidRPr="00A11D2E" w14:paraId="68AADCB3" w14:textId="77777777" w:rsidTr="00965AF7">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14:paraId="11B2163A"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Tasa de Descuento</w:t>
            </w:r>
          </w:p>
        </w:tc>
        <w:tc>
          <w:tcPr>
            <w:tcW w:w="2391" w:type="pct"/>
            <w:gridSpan w:val="7"/>
            <w:tcBorders>
              <w:top w:val="single" w:sz="4" w:space="0" w:color="auto"/>
              <w:left w:val="nil"/>
              <w:bottom w:val="single" w:sz="4" w:space="0" w:color="auto"/>
              <w:right w:val="single" w:sz="4" w:space="0" w:color="auto"/>
            </w:tcBorders>
            <w:shd w:val="clear" w:color="000000" w:fill="BFBFBF"/>
            <w:noWrap/>
            <w:vAlign w:val="bottom"/>
          </w:tcPr>
          <w:p w14:paraId="780B683D" w14:textId="77777777" w:rsidR="00874471" w:rsidRPr="00A11D2E" w:rsidRDefault="00874471" w:rsidP="00C03237">
            <w:pPr>
              <w:rPr>
                <w:sz w:val="18"/>
                <w:szCs w:val="18"/>
                <w:lang w:eastAsia="es-CL"/>
              </w:rPr>
            </w:pPr>
          </w:p>
        </w:tc>
      </w:tr>
      <w:tr w:rsidR="00874471" w:rsidRPr="00A11D2E" w14:paraId="4212DAF8" w14:textId="77777777" w:rsidTr="00965AF7">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14:paraId="7DE1B8A2"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Subsidio Solicitado</w:t>
            </w:r>
          </w:p>
        </w:tc>
        <w:tc>
          <w:tcPr>
            <w:tcW w:w="2391" w:type="pct"/>
            <w:gridSpan w:val="7"/>
            <w:tcBorders>
              <w:top w:val="single" w:sz="4" w:space="0" w:color="auto"/>
              <w:left w:val="nil"/>
              <w:bottom w:val="single" w:sz="4" w:space="0" w:color="auto"/>
              <w:right w:val="single" w:sz="4" w:space="0" w:color="000000"/>
            </w:tcBorders>
            <w:shd w:val="clear" w:color="000000" w:fill="BFBFBF"/>
            <w:noWrap/>
            <w:vAlign w:val="bottom"/>
          </w:tcPr>
          <w:p w14:paraId="5775177C" w14:textId="77777777" w:rsidR="00874471" w:rsidRPr="00A11D2E" w:rsidRDefault="00874471" w:rsidP="00C03237">
            <w:pPr>
              <w:rPr>
                <w:sz w:val="18"/>
                <w:szCs w:val="18"/>
                <w:lang w:eastAsia="es-CL"/>
              </w:rPr>
            </w:pPr>
          </w:p>
        </w:tc>
      </w:tr>
      <w:tr w:rsidR="00874471" w:rsidRPr="00A11D2E" w14:paraId="4854F344" w14:textId="77777777" w:rsidTr="00965AF7">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14:paraId="68673DA6" w14:textId="77777777" w:rsidR="00874471" w:rsidRPr="00A11D2E" w:rsidRDefault="00874471" w:rsidP="00C03237">
            <w:pPr>
              <w:rPr>
                <w:b/>
                <w:bCs/>
                <w:color w:val="FFFFFF" w:themeColor="background1"/>
                <w:sz w:val="18"/>
                <w:szCs w:val="18"/>
                <w:lang w:eastAsia="es-CL"/>
              </w:rPr>
            </w:pPr>
            <w:r w:rsidRPr="00A11D2E">
              <w:rPr>
                <w:b/>
                <w:bCs/>
                <w:color w:val="FFFFFF" w:themeColor="background1"/>
                <w:sz w:val="18"/>
                <w:szCs w:val="18"/>
                <w:lang w:eastAsia="es-CL"/>
              </w:rPr>
              <w:t>Anticipo Solicitado</w:t>
            </w:r>
          </w:p>
        </w:tc>
        <w:tc>
          <w:tcPr>
            <w:tcW w:w="2391" w:type="pct"/>
            <w:gridSpan w:val="7"/>
            <w:tcBorders>
              <w:top w:val="single" w:sz="4" w:space="0" w:color="auto"/>
              <w:left w:val="nil"/>
              <w:bottom w:val="single" w:sz="4" w:space="0" w:color="auto"/>
              <w:right w:val="single" w:sz="4" w:space="0" w:color="000000"/>
            </w:tcBorders>
            <w:shd w:val="clear" w:color="000000" w:fill="BFBFBF"/>
            <w:noWrap/>
            <w:vAlign w:val="bottom"/>
          </w:tcPr>
          <w:p w14:paraId="5BB4F62D" w14:textId="77777777" w:rsidR="00874471" w:rsidRPr="00A11D2E" w:rsidRDefault="00874471" w:rsidP="00C03237">
            <w:pPr>
              <w:rPr>
                <w:sz w:val="18"/>
                <w:szCs w:val="18"/>
                <w:lang w:eastAsia="es-CL"/>
              </w:rPr>
            </w:pPr>
          </w:p>
        </w:tc>
      </w:tr>
      <w:tr w:rsidR="00874471" w:rsidRPr="00A11D2E" w14:paraId="2B6126D4" w14:textId="77777777" w:rsidTr="00965AF7">
        <w:trPr>
          <w:gridAfter w:val="1"/>
          <w:wAfter w:w="6" w:type="pct"/>
          <w:trHeight w:val="300"/>
        </w:trPr>
        <w:tc>
          <w:tcPr>
            <w:tcW w:w="499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54626" w14:textId="77777777" w:rsidR="00874471" w:rsidRPr="00A11D2E" w:rsidRDefault="00874471">
            <w:pPr>
              <w:pStyle w:val="Prrafodelista"/>
              <w:numPr>
                <w:ilvl w:val="0"/>
                <w:numId w:val="30"/>
              </w:numPr>
              <w:rPr>
                <w:sz w:val="18"/>
                <w:szCs w:val="18"/>
              </w:rPr>
            </w:pPr>
            <w:r w:rsidRPr="00A11D2E">
              <w:rPr>
                <w:sz w:val="18"/>
                <w:szCs w:val="18"/>
              </w:rPr>
              <w:t>Los valores de la estimación de Costos deberá ser presentada en pesos chilenos.</w:t>
            </w:r>
          </w:p>
        </w:tc>
      </w:tr>
    </w:tbl>
    <w:p w14:paraId="2409802C" w14:textId="77777777" w:rsidR="00874471" w:rsidRDefault="00874471" w:rsidP="00C03237"/>
    <w:p w14:paraId="7BD256EA" w14:textId="47DF119B" w:rsidR="00874471" w:rsidRPr="007C3180" w:rsidRDefault="005E5EC1" w:rsidP="00C03237">
      <w:r w:rsidRPr="007C3180">
        <w:t xml:space="preserve">El Valor Actual de los Costos proyectado, asociado al Sistema de Transmisión, deberá ser presentado para un horizonte de evaluación del </w:t>
      </w:r>
      <w:r w:rsidR="00874471" w:rsidRPr="007C3180">
        <w:t>Proyecto de cinco (5) períodos. La estimación de costos del Proyecto debe contener lo siguiente:</w:t>
      </w:r>
    </w:p>
    <w:p w14:paraId="4F5D44A5" w14:textId="77777777" w:rsidR="00874471" w:rsidRPr="001E46BC" w:rsidRDefault="00874471" w:rsidP="00C03237"/>
    <w:p w14:paraId="481F4EAC" w14:textId="77777777" w:rsidR="00874471" w:rsidRPr="0003375A" w:rsidRDefault="00874471" w:rsidP="00D10AAF">
      <w:pPr>
        <w:pStyle w:val="Prrafodelista"/>
        <w:numPr>
          <w:ilvl w:val="0"/>
          <w:numId w:val="57"/>
        </w:numPr>
      </w:pPr>
      <w:r w:rsidRPr="0003375A">
        <w:t>Inversión en Sistema de Transmisión: Detalle de todas las inversiones requeridas, según la solución técnica comprometida.</w:t>
      </w:r>
    </w:p>
    <w:p w14:paraId="741A096D" w14:textId="77777777" w:rsidR="00874471" w:rsidRDefault="00874471" w:rsidP="00D10AAF">
      <w:pPr>
        <w:pStyle w:val="Prrafodelista"/>
        <w:numPr>
          <w:ilvl w:val="0"/>
          <w:numId w:val="57"/>
        </w:numPr>
      </w:pPr>
      <w:r w:rsidRPr="0003375A">
        <w:t xml:space="preserve">Costos fijos y costos variables asociados de Sistema de Transmisión: costos </w:t>
      </w:r>
      <w:r>
        <w:t>que incurrirá la P</w:t>
      </w:r>
      <w:r w:rsidRPr="0003375A">
        <w:t xml:space="preserve">roponente para </w:t>
      </w:r>
      <w:r>
        <w:t>el horizonte de evaluación del P</w:t>
      </w:r>
      <w:r w:rsidRPr="0003375A">
        <w:t>royecto.</w:t>
      </w:r>
    </w:p>
    <w:p w14:paraId="25E89ED9" w14:textId="77777777" w:rsidR="00874471" w:rsidRPr="001E46BC" w:rsidRDefault="00874471" w:rsidP="00C03237"/>
    <w:p w14:paraId="6822B53C" w14:textId="77777777" w:rsidR="00874471" w:rsidRDefault="00874471" w:rsidP="00C03237">
      <w:r>
        <w:t>Se deberán indicar los alcances de la tasa de descuento utilizada en el Proyecto Financiero, detallando los criterios considerados para su elaboración.</w:t>
      </w:r>
    </w:p>
    <w:p w14:paraId="06FA42C3" w14:textId="77777777" w:rsidR="00863B4B" w:rsidRPr="00F7767C" w:rsidRDefault="00863B4B" w:rsidP="00C03237"/>
    <w:p w14:paraId="49DFEF4F" w14:textId="07548814" w:rsidR="00863B4B" w:rsidRPr="00F7767C" w:rsidRDefault="00863B4B">
      <w:pPr>
        <w:pStyle w:val="Ttulo1"/>
        <w:numPr>
          <w:ilvl w:val="1"/>
          <w:numId w:val="47"/>
        </w:numPr>
      </w:pPr>
      <w:r w:rsidRPr="00F7767C">
        <w:lastRenderedPageBreak/>
        <w:t>Depreciación y amortización</w:t>
      </w:r>
    </w:p>
    <w:p w14:paraId="0AA68943" w14:textId="77777777" w:rsidR="00E02486" w:rsidRPr="00F7767C" w:rsidRDefault="00E02486" w:rsidP="00C03237"/>
    <w:p w14:paraId="572A7216" w14:textId="77777777" w:rsidR="0075493F" w:rsidRDefault="0075493F" w:rsidP="0075493F">
      <w:r>
        <w:t>El Proyecto Financiero debe presentar el cálculo de la depreciación de los activos fijos y, de corresponder, la amortización de activos intangibles. Se deberá detallar la metodología de cálculo, tomando en consideración los años que permite el Servicio de Impuestos Internos para la depreciación de infraestructura y otros activos de telecomunicaciones. Asimismo, se deberá detallar la metodología de cálculo para la amortización de activos intangibles, considerando la normativa del Servicio de Impuestos Internos que respalde la metodología presentada.</w:t>
      </w:r>
    </w:p>
    <w:p w14:paraId="12679D9F" w14:textId="77777777" w:rsidR="0075493F" w:rsidRDefault="0075493F" w:rsidP="0075493F"/>
    <w:p w14:paraId="13435EAA" w14:textId="2C169842" w:rsidR="004764EC" w:rsidRPr="00F7767C" w:rsidRDefault="0075493F" w:rsidP="0075493F">
      <w:r>
        <w:t>Adicionalmente, el Proyecto Financiero deberá describir y detallar la metodología utilizada para calcular el valor residual del Proyecto, si así existiera.</w:t>
      </w:r>
    </w:p>
    <w:p w14:paraId="4C2A8309" w14:textId="77777777" w:rsidR="004764EC" w:rsidRPr="00F7767C" w:rsidRDefault="004764EC" w:rsidP="00C03237"/>
    <w:p w14:paraId="3DE061A2" w14:textId="209F877C" w:rsidR="00863B4B" w:rsidRPr="00D751AF" w:rsidRDefault="00803B5D">
      <w:pPr>
        <w:pStyle w:val="Ttulo1"/>
        <w:numPr>
          <w:ilvl w:val="1"/>
          <w:numId w:val="47"/>
        </w:numPr>
        <w:rPr>
          <w:lang w:val="pt-BR"/>
        </w:rPr>
      </w:pPr>
      <w:r w:rsidRPr="00D751AF">
        <w:rPr>
          <w:lang w:val="pt-BR"/>
        </w:rPr>
        <w:t xml:space="preserve">Cálculo de Valor </w:t>
      </w:r>
      <w:proofErr w:type="spellStart"/>
      <w:r w:rsidRPr="00D751AF">
        <w:rPr>
          <w:lang w:val="pt-BR"/>
        </w:rPr>
        <w:t>Actual</w:t>
      </w:r>
      <w:proofErr w:type="spellEnd"/>
      <w:r w:rsidRPr="00D751AF">
        <w:rPr>
          <w:lang w:val="pt-BR"/>
        </w:rPr>
        <w:t xml:space="preserve"> </w:t>
      </w:r>
      <w:r w:rsidR="000E6BA5">
        <w:rPr>
          <w:lang w:val="pt-BR"/>
        </w:rPr>
        <w:t>Neto</w:t>
      </w:r>
      <w:r w:rsidRPr="00D751AF">
        <w:rPr>
          <w:lang w:val="pt-BR"/>
        </w:rPr>
        <w:t xml:space="preserve"> (</w:t>
      </w:r>
      <w:r w:rsidR="000E6BA5" w:rsidRPr="00D751AF">
        <w:rPr>
          <w:lang w:val="pt-BR"/>
        </w:rPr>
        <w:t>VA</w:t>
      </w:r>
      <w:r w:rsidR="000E6BA5">
        <w:rPr>
          <w:lang w:val="pt-BR"/>
        </w:rPr>
        <w:t>N</w:t>
      </w:r>
      <w:r w:rsidRPr="00D751AF">
        <w:rPr>
          <w:lang w:val="pt-BR"/>
        </w:rPr>
        <w:t>)</w:t>
      </w:r>
    </w:p>
    <w:p w14:paraId="34CF3591" w14:textId="2BA200B6" w:rsidR="00D715A2" w:rsidRPr="00D751AF" w:rsidRDefault="00D715A2" w:rsidP="00C03237">
      <w:pPr>
        <w:rPr>
          <w:lang w:val="pt-BR"/>
        </w:rPr>
      </w:pPr>
    </w:p>
    <w:p w14:paraId="2CC57DB3" w14:textId="2A2A7FD4" w:rsidR="000E6BA5" w:rsidRPr="005C6643" w:rsidRDefault="00803B5D" w:rsidP="000E6BA5">
      <w:r>
        <w:t xml:space="preserve">El Proyecto Financiero debe calcular el </w:t>
      </w:r>
      <w:r w:rsidR="000E6BA5">
        <w:t>VAN</w:t>
      </w:r>
      <w:r w:rsidR="00984EDF">
        <w:t xml:space="preserve">, el cual deberá tener un valor negativo o </w:t>
      </w:r>
      <w:r w:rsidR="004372C0">
        <w:t xml:space="preserve">igual </w:t>
      </w:r>
      <w:r w:rsidR="00984EDF">
        <w:t>cero</w:t>
      </w:r>
      <w:r w:rsidR="004372C0">
        <w:t xml:space="preserve"> (0)</w:t>
      </w:r>
      <w:r w:rsidR="00984EDF">
        <w:t>,</w:t>
      </w:r>
      <w:r w:rsidR="000E6BA5">
        <w:t xml:space="preserve"> </w:t>
      </w:r>
      <w:r>
        <w:t>con el propósito de justificar el subsidio solicitado por la Proponente. Todas las cifras presentadas deberán especificar su metodología de cálculo.</w:t>
      </w:r>
      <w:r w:rsidR="000E6BA5" w:rsidRPr="000E6BA5">
        <w:t xml:space="preserve"> </w:t>
      </w:r>
      <w:r w:rsidR="000E6BA5">
        <w:t xml:space="preserve">Para estos efectos, la Proponente deberá declarar las menciones comerciales, donaciones y, en general, todo tipo de ingresos que perciba, debiendo singularizarse en los antecedentes financieros que acompañe a su Propuesta, de conformidad con lo establecido en Anexo N°3 de estas Bases Específicas.  </w:t>
      </w:r>
    </w:p>
    <w:p w14:paraId="70F2E8F0" w14:textId="77777777" w:rsidR="00803B5D" w:rsidRDefault="00803B5D" w:rsidP="00C03237"/>
    <w:p w14:paraId="5B61DEBA" w14:textId="7F97820C" w:rsidR="00803B5D" w:rsidRDefault="00B024E1" w:rsidP="00C03237">
      <w:r w:rsidRPr="00B024E1">
        <w:t>En caso que la Proponente incorpore equipamientos previamente adquiridos, estos deberán haber sido adquiridos en un período inferior a los dos (2) años contados desde la presentación del Proyecto Técnico, lo cual deberá ser debidamente acreditado por la Proponente mediante copia de la factura, legalizada ante notario y a nombre de razón social de la Proponente. En este caso, el monto asociado al equipamiento previamente adquirido deberá ser presentado en el año cero (0) de la estimación.</w:t>
      </w:r>
    </w:p>
    <w:p w14:paraId="7AF66CF9" w14:textId="2ABB870C" w:rsidR="00803B5D" w:rsidRDefault="00803B5D" w:rsidP="00C03237">
      <w:r>
        <w:t>En caso que exista información en otra divisa, la Proponente deberá convertirla a pesos chilenos utilizando el tipo de cambio, según lo informado por el Banco Central de Chile, al último día hábil del mes que antecede a la presentación de la propuesta.</w:t>
      </w:r>
    </w:p>
    <w:p w14:paraId="14435D16" w14:textId="60A709D0" w:rsidR="00D715A2" w:rsidRPr="00A11D2E" w:rsidRDefault="00863B4B">
      <w:pPr>
        <w:pStyle w:val="Ttulo1"/>
        <w:numPr>
          <w:ilvl w:val="1"/>
          <w:numId w:val="47"/>
        </w:numPr>
      </w:pPr>
      <w:r w:rsidRPr="00A11D2E">
        <w:t>Subsidio solicitado</w:t>
      </w:r>
    </w:p>
    <w:p w14:paraId="58F17EEF" w14:textId="1A4BD1CE" w:rsidR="000B7D0D" w:rsidRDefault="000B7D0D" w:rsidP="00C03237">
      <w:r>
        <w:t>El Proyecto Financiero deberá indicar el Subsidio solicitado y presentarlo en el flujo de estimación de costos, de acuerdo al subsidio máximo disponible por Zona de Postulación de conformidad a lo establecido en el Artículo 1</w:t>
      </w:r>
      <w:r w:rsidR="00F37F16">
        <w:t>8</w:t>
      </w:r>
      <w:r>
        <w:t xml:space="preserve">º y en el Anexo N° 4, ambos de las Bases Específicas. </w:t>
      </w:r>
    </w:p>
    <w:p w14:paraId="439F7097" w14:textId="01020DD4" w:rsidR="000B7D0D" w:rsidRDefault="000B7D0D" w:rsidP="00C03237"/>
    <w:p w14:paraId="37D3DB51" w14:textId="46D92AF9" w:rsidR="00863B4B" w:rsidRDefault="000B7D0D" w:rsidP="00C03237">
      <w:r>
        <w:t xml:space="preserve">El subsidio solicitado no podrá superar el </w:t>
      </w:r>
      <w:r w:rsidR="00984EDF">
        <w:t xml:space="preserve">VAN </w:t>
      </w:r>
      <w:r>
        <w:t xml:space="preserve">del Proyecto presentado en la Propuesta. En caso de detectarse un error en la estimación de costos en el </w:t>
      </w:r>
      <w:r>
        <w:lastRenderedPageBreak/>
        <w:t xml:space="preserve">proceso de evaluación que genere un </w:t>
      </w:r>
      <w:r w:rsidR="00984EDF">
        <w:t xml:space="preserve">VAN </w:t>
      </w:r>
      <w:r>
        <w:t xml:space="preserve">inferior al subsidio solicitado, se descontará de éste el monto que sobrepase el valor inicial del Valor Actual de </w:t>
      </w:r>
      <w:r w:rsidR="00984EDF">
        <w:t>Neto</w:t>
      </w:r>
      <w:r>
        <w:t>.</w:t>
      </w:r>
      <w:r w:rsidR="00984EDF">
        <w:t xml:space="preserve"> En el caso de que el Proyecto Financiero tuviera un resultado cuyo VAN sea positivo, se descontará del Subsidio solicitado por la Proponente el monto en que el VAN obtenido exceda de cero (0).</w:t>
      </w:r>
    </w:p>
    <w:p w14:paraId="19270B24" w14:textId="77777777" w:rsidR="00B024E1" w:rsidRDefault="00B024E1" w:rsidP="00C03237"/>
    <w:p w14:paraId="3BEA1E00" w14:textId="50A9F411" w:rsidR="00B024E1" w:rsidRPr="00F7767C" w:rsidRDefault="00B024E1" w:rsidP="00C03237">
      <w:r w:rsidRPr="00B024E1">
        <w:t>Además, el monto del Subsidio solicitado deberá constar en la última página del Proyecto Financiero respectivo.</w:t>
      </w:r>
    </w:p>
    <w:p w14:paraId="30B3EA46" w14:textId="13E1F699" w:rsidR="000B7D0D" w:rsidRDefault="000B7D0D">
      <w:pPr>
        <w:pStyle w:val="Ttulo1"/>
        <w:numPr>
          <w:ilvl w:val="1"/>
          <w:numId w:val="47"/>
        </w:numPr>
      </w:pPr>
      <w:r w:rsidRPr="00BB2D70">
        <w:rPr>
          <w:rStyle w:val="Anx-Titulo2Car"/>
          <w:b/>
        </w:rPr>
        <w:t>Otras disposiciones</w:t>
      </w:r>
    </w:p>
    <w:p w14:paraId="0F302CDF" w14:textId="257D48F3" w:rsidR="000B7D0D" w:rsidRDefault="000B7D0D" w:rsidP="00C03237">
      <w:r>
        <w:t xml:space="preserve">Todos los valores expresados en el presente Proyecto Financiero serán en pesos chilenos y en el caso de importaciones, deben ser presentados estimando su valor CIF. Se deberá utilizar el tipo de cambio según lo informado por el Banco Central de Chile, al último día hábil del mes que </w:t>
      </w:r>
      <w:r w:rsidR="006660B9">
        <w:t xml:space="preserve"> </w:t>
      </w:r>
      <w:r>
        <w:t>antecede a la presentación de la Propuesta.</w:t>
      </w:r>
    </w:p>
    <w:p w14:paraId="46362FD8" w14:textId="77777777" w:rsidR="000B7D0D" w:rsidRDefault="000B7D0D" w:rsidP="00C03237"/>
    <w:p w14:paraId="27D645BA" w14:textId="5A70D764" w:rsidR="000B7D0D" w:rsidRDefault="000B7D0D" w:rsidP="00C03237">
      <w:r>
        <w:t>Junto al Proyecto Financiero, deberán ser presentados los Balances y Estados de Resultados o Flujos Financieros</w:t>
      </w:r>
      <w:r w:rsidR="00B95E11">
        <w:t xml:space="preserve"> en formato PDF firmados por un contador y en formato</w:t>
      </w:r>
      <w:r w:rsidR="00FE17FC">
        <w:t xml:space="preserve"> compatible con Microsoft</w:t>
      </w:r>
      <w:r w:rsidR="00B95E11">
        <w:t xml:space="preserve"> Excel</w:t>
      </w:r>
      <w:r>
        <w:t xml:space="preserve">, según corresponda, de acuerdo a lo señalado en el Anexo N° 3 de las presentes Bases Específicas. </w:t>
      </w:r>
    </w:p>
    <w:p w14:paraId="623DC10B" w14:textId="77777777" w:rsidR="000B7D0D" w:rsidRDefault="000B7D0D" w:rsidP="00C03237"/>
    <w:p w14:paraId="76239FFB" w14:textId="77777777" w:rsidR="000B7D0D" w:rsidRDefault="000B7D0D" w:rsidP="00C03237">
      <w:r>
        <w:t>El Proyecto Financiero deberá contener un informe que especifique el detalle de los supuestos y consideraciones de todos los cálculos desarrollados para el presente Proyecto Financiero, junto con una memoria de cálculo con el respaldo de los costos y/o estimaciones.</w:t>
      </w:r>
    </w:p>
    <w:p w14:paraId="4FBD49FB" w14:textId="77777777" w:rsidR="000B7D0D" w:rsidRDefault="000B7D0D" w:rsidP="00C03237"/>
    <w:p w14:paraId="73EF58E4" w14:textId="5EBDFEAE" w:rsidR="00D252E2" w:rsidRDefault="000B7D0D" w:rsidP="00C03237">
      <w:r>
        <w:t>El informe en cuestión deberá ser presentado en formato físico y digital (MS Word o PDF). La memoria de cálculo deberá ser presentada en un archivo MS Excel o compatible. Este último no podrá contener hojas ocultas, todas sus celdas deberán ser accesibles y deberá ser presentado con todas sus fórmula de cálculo, alineado a los supuestos entregados en el respectivo informe.</w:t>
      </w:r>
    </w:p>
    <w:p w14:paraId="39E054C5" w14:textId="77777777" w:rsidR="00BB2D70" w:rsidRPr="00F7767C" w:rsidRDefault="00BB2D70" w:rsidP="00C03237"/>
    <w:p w14:paraId="6BCB5FB2" w14:textId="5DBB2117" w:rsidR="00440C2B" w:rsidRPr="00F7767C" w:rsidRDefault="00415D2C" w:rsidP="0081214E">
      <w:pPr>
        <w:pStyle w:val="Ttulo1"/>
        <w:jc w:val="center"/>
      </w:pPr>
      <w:bookmarkStart w:id="115" w:name="_3ohklq9"/>
      <w:bookmarkEnd w:id="115"/>
      <w:r>
        <w:t>ANEXO N°3</w:t>
      </w:r>
    </w:p>
    <w:p w14:paraId="53ABDEF3" w14:textId="598EE5C2" w:rsidR="009034DC" w:rsidRPr="00F7767C" w:rsidRDefault="00750003" w:rsidP="00A11D2E">
      <w:pPr>
        <w:pStyle w:val="Ttulo1"/>
        <w:jc w:val="center"/>
      </w:pPr>
      <w:r>
        <w:t>ANTECEDENTES</w:t>
      </w:r>
      <w:r w:rsidR="007C1F71" w:rsidRPr="007C1F71">
        <w:t xml:space="preserve"> FINANCIEROS</w:t>
      </w:r>
    </w:p>
    <w:p w14:paraId="03AEC2F3" w14:textId="086C82DC" w:rsidR="0075493F" w:rsidRDefault="0075493F" w:rsidP="0075493F">
      <w:r>
        <w:t xml:space="preserve">El presente Anexo tiene por finalidad especificar los </w:t>
      </w:r>
      <w:r w:rsidR="00750003">
        <w:t xml:space="preserve">antecedentes </w:t>
      </w:r>
      <w:r w:rsidR="005F2FD6">
        <w:t>financieros que</w:t>
      </w:r>
      <w:r>
        <w:t xml:space="preserve"> deberá acompañar la Proponente en su Proyecto Financiero</w:t>
      </w:r>
      <w:r w:rsidR="00750003">
        <w:t>.</w:t>
      </w:r>
      <w:r>
        <w:t xml:space="preserve"> </w:t>
      </w:r>
    </w:p>
    <w:p w14:paraId="470C772B" w14:textId="1DA43973" w:rsidR="00D376EB" w:rsidRDefault="00D376EB" w:rsidP="0075493F"/>
    <w:p w14:paraId="09A9B843" w14:textId="57102107" w:rsidR="003C3231" w:rsidRDefault="006A2BEF">
      <w:pPr>
        <w:pStyle w:val="Ttulo1"/>
        <w:numPr>
          <w:ilvl w:val="1"/>
          <w:numId w:val="40"/>
        </w:numPr>
      </w:pPr>
      <w:r w:rsidRPr="005D0D35">
        <w:t xml:space="preserve">Zonas de Postulación de </w:t>
      </w:r>
      <w:r w:rsidR="003C3231" w:rsidRPr="005D0D35">
        <w:t>Carácter Regional o Local</w:t>
      </w:r>
    </w:p>
    <w:p w14:paraId="30C1E544" w14:textId="2DDA497B" w:rsidR="003C3231" w:rsidRDefault="003C3231" w:rsidP="003C3231">
      <w:pPr>
        <w:rPr>
          <w:lang w:eastAsia="ja-JP"/>
        </w:rPr>
      </w:pPr>
      <w:r>
        <w:rPr>
          <w:lang w:eastAsia="ja-JP"/>
        </w:rPr>
        <w:t>La Proponente deberá presentar según lo estipulado en el literal i) del Artículo 10° de las Bases Generales, los balances generales y estados de resultados correspondiente a los dos (2) últimos ejercicios contables</w:t>
      </w:r>
      <w:r w:rsidR="00A7414D">
        <w:rPr>
          <w:lang w:eastAsia="ja-JP"/>
        </w:rPr>
        <w:t xml:space="preserve"> en formato compatible con Microsoft Excel y en PDF</w:t>
      </w:r>
      <w:r>
        <w:rPr>
          <w:lang w:eastAsia="ja-JP"/>
        </w:rPr>
        <w:t xml:space="preserve">, previos al año de postulación respectivo. </w:t>
      </w:r>
    </w:p>
    <w:p w14:paraId="19851DCC" w14:textId="77777777" w:rsidR="003C3231" w:rsidRDefault="003C3231" w:rsidP="003C3231">
      <w:pPr>
        <w:rPr>
          <w:lang w:eastAsia="ja-JP"/>
        </w:rPr>
      </w:pPr>
    </w:p>
    <w:p w14:paraId="20CFED80" w14:textId="22D4E883" w:rsidR="003C3231" w:rsidRPr="003C3231" w:rsidRDefault="003C3231" w:rsidP="003C3231">
      <w:pPr>
        <w:rPr>
          <w:lang w:eastAsia="ja-JP"/>
        </w:rPr>
      </w:pPr>
      <w:r>
        <w:rPr>
          <w:lang w:eastAsia="ja-JP"/>
        </w:rPr>
        <w:t xml:space="preserve">La información presentada por la Proponente, será analizada de forma integral, pudiendo SUBTEL complementarla, en el caso que estime pertinente, con </w:t>
      </w:r>
      <w:r>
        <w:rPr>
          <w:lang w:eastAsia="ja-JP"/>
        </w:rPr>
        <w:lastRenderedPageBreak/>
        <w:t>información de ejercicios contables anteriores, memorias e información emanada de los organismos competentes correspondientes o SUBTEL solicitándola directamente a la Proponente.</w:t>
      </w:r>
    </w:p>
    <w:p w14:paraId="37FC7A72" w14:textId="492A95CF" w:rsidR="006A2BEF" w:rsidRDefault="00803745">
      <w:pPr>
        <w:pStyle w:val="Ttulo1"/>
        <w:numPr>
          <w:ilvl w:val="1"/>
          <w:numId w:val="40"/>
        </w:numPr>
      </w:pPr>
      <w:r w:rsidRPr="007C1F71">
        <w:t>Zonas de Postulación Local de carácter Comunitario</w:t>
      </w:r>
    </w:p>
    <w:p w14:paraId="7AC05D61" w14:textId="43DD8977" w:rsidR="006A2BEF" w:rsidRDefault="006A2BEF" w:rsidP="00C03237">
      <w:r>
        <w:t>La Proponente sólo deberá presentar flujo de caja neto anual proyectado para tres (3) períodos, asociados a su actividad regular, que considere las siguientes partidas:</w:t>
      </w:r>
    </w:p>
    <w:p w14:paraId="40CB5211" w14:textId="77777777" w:rsidR="006A2BEF" w:rsidRDefault="006A2BEF" w:rsidP="00C03237"/>
    <w:p w14:paraId="53182B85" w14:textId="77777777" w:rsidR="006A2BEF" w:rsidRDefault="006A2BEF" w:rsidP="00C03237">
      <w:r>
        <w:t>-</w:t>
      </w:r>
      <w:r>
        <w:tab/>
        <w:t>Inversión.</w:t>
      </w:r>
    </w:p>
    <w:p w14:paraId="614A62E2" w14:textId="056C1089" w:rsidR="006A2BEF" w:rsidRDefault="006A2BEF" w:rsidP="00C03237">
      <w:r>
        <w:t>-</w:t>
      </w:r>
      <w:r>
        <w:tab/>
        <w:t>Capital de trabajo</w:t>
      </w:r>
      <w:r w:rsidR="00750003">
        <w:t>. P</w:t>
      </w:r>
      <w:r w:rsidR="001E2A93">
        <w:t>ara su elaboración se deberá considerar el método contable, el método del periodo de desfase o el método del déficit acumulado máximo</w:t>
      </w:r>
      <w:r>
        <w:t>.</w:t>
      </w:r>
    </w:p>
    <w:p w14:paraId="7DC06292" w14:textId="14004892" w:rsidR="006A2BEF" w:rsidRDefault="006A2BEF" w:rsidP="00C03237">
      <w:r>
        <w:t>-</w:t>
      </w:r>
      <w:r>
        <w:tab/>
        <w:t xml:space="preserve">Ingresos, deberá detallar todo tipo de ingresos, por ejemplo: </w:t>
      </w:r>
      <w:r w:rsidR="000E6BA5">
        <w:t xml:space="preserve">menciones comerciales, </w:t>
      </w:r>
      <w:r>
        <w:t>cuota de socios, donaciones, subvenciones, etc.</w:t>
      </w:r>
    </w:p>
    <w:p w14:paraId="58927F83" w14:textId="77777777" w:rsidR="006A2BEF" w:rsidRDefault="006A2BEF" w:rsidP="00C03237">
      <w:r>
        <w:t>-</w:t>
      </w:r>
      <w:r>
        <w:tab/>
        <w:t>Costos fijos y costos variables.</w:t>
      </w:r>
    </w:p>
    <w:p w14:paraId="0732A3D4" w14:textId="77777777" w:rsidR="006A2BEF" w:rsidRDefault="006A2BEF" w:rsidP="00C03237">
      <w:r>
        <w:t xml:space="preserve">Todas las cifras presentadas deben especificar metodología de cálculo. </w:t>
      </w:r>
    </w:p>
    <w:p w14:paraId="3CC3AA52" w14:textId="77777777" w:rsidR="006A2BEF" w:rsidRDefault="006A2BEF" w:rsidP="00C03237"/>
    <w:p w14:paraId="3969EF5F" w14:textId="77777777" w:rsidR="006A2BEF" w:rsidRDefault="006A2BEF" w:rsidP="00C03237">
      <w:r>
        <w:t>El flujo deberá ser presentado en un archivo MS Excel o compatible. Este último no podrá contener hojas ocultas todas sus celdas deberán ser accesibles y deberá ser presentado con todas sus fórmulas de cálculo.</w:t>
      </w:r>
    </w:p>
    <w:p w14:paraId="3010D259" w14:textId="77777777" w:rsidR="006A2BEF" w:rsidRDefault="006A2BEF" w:rsidP="00C03237"/>
    <w:p w14:paraId="46FCCAD2" w14:textId="3201B5B0" w:rsidR="006A2BEF" w:rsidRDefault="006A2BEF" w:rsidP="00C03237">
      <w:r>
        <w:t>En el caso de que SUBTEL determine, una vez analizados los Balances y Estados de Resultados o el Flujo de Caja neto anual proyectado según corresponda, que la Proponente pueda poner en riesgo la consecución de los fines del Concurso, informará al CDT de esta situación quién podrá desestimar la Propuesta.</w:t>
      </w:r>
    </w:p>
    <w:p w14:paraId="216710F3" w14:textId="77777777" w:rsidR="00B024E1" w:rsidRDefault="00B024E1" w:rsidP="00C03237"/>
    <w:p w14:paraId="739B5376" w14:textId="42207267" w:rsidR="00B024E1" w:rsidRDefault="00B024E1" w:rsidP="00C03237">
      <w:r w:rsidRPr="00B024E1">
        <w:t>La información presentada por la Proponente, será analizada de forma integral, pudiendo SUBTEL complementarla, en el caso que estime pertinente, con información de ejercicios contables anteriores, memorias e información emanada de los organismos competentes correspondientes o SUBTEL solicitándola directamente a la Proponente.</w:t>
      </w:r>
    </w:p>
    <w:p w14:paraId="0069E88F" w14:textId="670BFC36" w:rsidR="00BC4F0C" w:rsidRDefault="00BC4F0C" w:rsidP="00C03237"/>
    <w:p w14:paraId="3E31ABBC" w14:textId="77777777" w:rsidR="003159B6" w:rsidRDefault="003159B6">
      <w:pPr>
        <w:suppressAutoHyphens w:val="0"/>
        <w:jc w:val="left"/>
        <w:rPr>
          <w:b/>
          <w:spacing w:val="-3"/>
          <w:sz w:val="24"/>
          <w:szCs w:val="24"/>
          <w:lang w:eastAsia="ja-JP"/>
        </w:rPr>
      </w:pPr>
      <w:bookmarkStart w:id="116" w:name="_Toc11695315"/>
      <w:bookmarkStart w:id="117" w:name="_23muvy211111111111111111111111111111111"/>
      <w:bookmarkStart w:id="118" w:name="_is565v11111111111111111111111111111111"/>
      <w:bookmarkStart w:id="119" w:name="_32rsoto"/>
      <w:bookmarkEnd w:id="116"/>
      <w:bookmarkEnd w:id="117"/>
      <w:bookmarkEnd w:id="118"/>
      <w:bookmarkEnd w:id="119"/>
      <w:r>
        <w:br w:type="page"/>
      </w:r>
    </w:p>
    <w:p w14:paraId="742314E4" w14:textId="246E8003" w:rsidR="00440C2B" w:rsidRPr="00F7767C" w:rsidRDefault="00415D2C" w:rsidP="0089091B">
      <w:pPr>
        <w:pStyle w:val="Ttulo1"/>
        <w:spacing w:line="240" w:lineRule="auto"/>
        <w:jc w:val="center"/>
      </w:pPr>
      <w:r>
        <w:lastRenderedPageBreak/>
        <w:t>ANEXO N°4:</w:t>
      </w:r>
    </w:p>
    <w:p w14:paraId="15154C87" w14:textId="05E621B5" w:rsidR="00B60B1D" w:rsidRPr="00B60B1D" w:rsidRDefault="00A11C6B" w:rsidP="0089091B">
      <w:pPr>
        <w:pStyle w:val="Ttulo1"/>
        <w:spacing w:line="240" w:lineRule="auto"/>
        <w:jc w:val="center"/>
      </w:pPr>
      <w:r w:rsidRPr="00A11C6B">
        <w:t>ZONAS DE POSTULACIÓN Y SUBSIDIOS</w:t>
      </w:r>
    </w:p>
    <w:p w14:paraId="36F6D53D" w14:textId="118839E1" w:rsidR="00127CA8" w:rsidRDefault="00127CA8" w:rsidP="0089091B">
      <w:r>
        <w:t>Este Anexo presenta las Zonas de Postulación que son parte del presente Concurso, considerando la Norma Técnica de Reserva de Frecuencias para la Migración. Las características de cada Zona de Postulación, se encuentra</w:t>
      </w:r>
      <w:r w:rsidR="006660B9">
        <w:t>n</w:t>
      </w:r>
      <w:r>
        <w:t xml:space="preserve"> individualizadas en un archivo a descargar en el sitio http://www.subtel.gob.cl/TVDst con el siguiente detalle:</w:t>
      </w:r>
    </w:p>
    <w:p w14:paraId="365F4599" w14:textId="77777777" w:rsidR="00127CA8" w:rsidRDefault="00127CA8" w:rsidP="00C03237"/>
    <w:p w14:paraId="5A10BC77" w14:textId="406575D2" w:rsidR="00530E5E" w:rsidRDefault="00530E5E" w:rsidP="003159B6">
      <w:pPr>
        <w:pStyle w:val="Ttulo1"/>
        <w:numPr>
          <w:ilvl w:val="1"/>
          <w:numId w:val="46"/>
        </w:numPr>
        <w:ind w:left="0" w:firstLine="0"/>
      </w:pPr>
      <w:r>
        <w:t>Primer Periodo de Postulación</w:t>
      </w:r>
    </w:p>
    <w:p w14:paraId="7FFDE082" w14:textId="199831FA" w:rsidR="00127CA8" w:rsidRPr="00334E02" w:rsidRDefault="00530E5E" w:rsidP="00851980">
      <w:pPr>
        <w:pStyle w:val="Ttulo3"/>
        <w:numPr>
          <w:ilvl w:val="0"/>
          <w:numId w:val="0"/>
        </w:numPr>
      </w:pPr>
      <w:r>
        <w:t xml:space="preserve">4.1.1 </w:t>
      </w:r>
      <w:r w:rsidR="00127CA8" w:rsidRPr="00334E02">
        <w:t xml:space="preserve">Zonas de Postulación de Carácter Regional o Local (01 - </w:t>
      </w:r>
      <w:r w:rsidR="00334E02" w:rsidRPr="00334E02">
        <w:t>4</w:t>
      </w:r>
      <w:r w:rsidR="005E54EC">
        <w:t>1</w:t>
      </w:r>
      <w:r w:rsidR="00127CA8" w:rsidRPr="00334E02">
        <w:t>)</w:t>
      </w:r>
    </w:p>
    <w:p w14:paraId="13FC5466" w14:textId="77777777" w:rsidR="00035419" w:rsidRDefault="00127CA8">
      <w:pPr>
        <w:pStyle w:val="Prrafodelista"/>
        <w:numPr>
          <w:ilvl w:val="0"/>
          <w:numId w:val="44"/>
        </w:numPr>
      </w:pPr>
      <w:r w:rsidRPr="00334E02">
        <w:t>Ubicación y superficie de coberturas</w:t>
      </w:r>
    </w:p>
    <w:tbl>
      <w:tblPr>
        <w:tblW w:w="9540" w:type="dxa"/>
        <w:tblInd w:w="75" w:type="dxa"/>
        <w:tblCellMar>
          <w:left w:w="70" w:type="dxa"/>
          <w:right w:w="70" w:type="dxa"/>
        </w:tblCellMar>
        <w:tblLook w:val="04A0" w:firstRow="1" w:lastRow="0" w:firstColumn="1" w:lastColumn="0" w:noHBand="0" w:noVBand="1"/>
      </w:tblPr>
      <w:tblGrid>
        <w:gridCol w:w="3440"/>
        <w:gridCol w:w="1560"/>
        <w:gridCol w:w="2840"/>
        <w:gridCol w:w="1700"/>
      </w:tblGrid>
      <w:tr w:rsidR="003159B6" w:rsidRPr="003159B6" w14:paraId="3BE128E6" w14:textId="77777777" w:rsidTr="003159B6">
        <w:trPr>
          <w:trHeight w:val="720"/>
          <w:tblHeader/>
        </w:trPr>
        <w:tc>
          <w:tcPr>
            <w:tcW w:w="3440"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55D17CE7" w14:textId="77777777" w:rsidR="003159B6" w:rsidRPr="003159B6" w:rsidRDefault="003159B6" w:rsidP="003159B6">
            <w:pPr>
              <w:suppressAutoHyphens w:val="0"/>
              <w:jc w:val="center"/>
              <w:rPr>
                <w:rFonts w:eastAsia="Times New Roman" w:cs="Calibri"/>
                <w:b/>
                <w:bCs/>
                <w:color w:val="FFFFFF"/>
                <w:sz w:val="18"/>
                <w:szCs w:val="18"/>
                <w:lang w:eastAsia="es-CL"/>
              </w:rPr>
            </w:pPr>
            <w:r w:rsidRPr="003159B6">
              <w:rPr>
                <w:rFonts w:eastAsia="Times New Roman" w:cs="Calibri"/>
                <w:b/>
                <w:bCs/>
                <w:color w:val="FFFFFF"/>
                <w:sz w:val="18"/>
                <w:szCs w:val="18"/>
                <w:lang w:eastAsia="es-CL"/>
              </w:rPr>
              <w:t>LOCALIDAD</w:t>
            </w:r>
          </w:p>
        </w:tc>
        <w:tc>
          <w:tcPr>
            <w:tcW w:w="1560" w:type="dxa"/>
            <w:tcBorders>
              <w:top w:val="single" w:sz="4" w:space="0" w:color="auto"/>
              <w:left w:val="nil"/>
              <w:bottom w:val="single" w:sz="4" w:space="0" w:color="auto"/>
              <w:right w:val="single" w:sz="4" w:space="0" w:color="auto"/>
            </w:tcBorders>
            <w:shd w:val="clear" w:color="000000" w:fill="1F497D"/>
            <w:vAlign w:val="center"/>
            <w:hideMark/>
          </w:tcPr>
          <w:p w14:paraId="60B17BD0" w14:textId="77777777" w:rsidR="003159B6" w:rsidRPr="003159B6" w:rsidRDefault="003159B6" w:rsidP="003159B6">
            <w:pPr>
              <w:suppressAutoHyphens w:val="0"/>
              <w:jc w:val="center"/>
              <w:rPr>
                <w:rFonts w:eastAsia="Times New Roman" w:cs="Calibri"/>
                <w:b/>
                <w:bCs/>
                <w:color w:val="FFFFFF"/>
                <w:sz w:val="18"/>
                <w:szCs w:val="18"/>
                <w:lang w:eastAsia="es-CL"/>
              </w:rPr>
            </w:pPr>
            <w:r w:rsidRPr="003159B6">
              <w:rPr>
                <w:rFonts w:eastAsia="Times New Roman" w:cs="Calibri"/>
                <w:b/>
                <w:bCs/>
                <w:color w:val="FFFFFF"/>
                <w:sz w:val="18"/>
                <w:szCs w:val="18"/>
                <w:lang w:eastAsia="es-CL"/>
              </w:rPr>
              <w:t xml:space="preserve">REGIÓN </w:t>
            </w:r>
          </w:p>
        </w:tc>
        <w:tc>
          <w:tcPr>
            <w:tcW w:w="2840" w:type="dxa"/>
            <w:tcBorders>
              <w:top w:val="single" w:sz="4" w:space="0" w:color="auto"/>
              <w:left w:val="nil"/>
              <w:bottom w:val="single" w:sz="4" w:space="0" w:color="auto"/>
              <w:right w:val="single" w:sz="4" w:space="0" w:color="auto"/>
            </w:tcBorders>
            <w:shd w:val="clear" w:color="000000" w:fill="1F497D"/>
            <w:vAlign w:val="center"/>
            <w:hideMark/>
          </w:tcPr>
          <w:p w14:paraId="13E7C8DC" w14:textId="77777777" w:rsidR="003159B6" w:rsidRPr="003159B6" w:rsidRDefault="003159B6" w:rsidP="003159B6">
            <w:pPr>
              <w:suppressAutoHyphens w:val="0"/>
              <w:jc w:val="center"/>
              <w:rPr>
                <w:rFonts w:eastAsia="Times New Roman" w:cs="Calibri"/>
                <w:b/>
                <w:bCs/>
                <w:color w:val="FFFFFF"/>
                <w:sz w:val="18"/>
                <w:szCs w:val="18"/>
                <w:lang w:eastAsia="es-CL"/>
              </w:rPr>
            </w:pPr>
            <w:r w:rsidRPr="003159B6">
              <w:rPr>
                <w:rFonts w:eastAsia="Times New Roman" w:cs="Calibri"/>
                <w:b/>
                <w:bCs/>
                <w:color w:val="FFFFFF"/>
                <w:sz w:val="18"/>
                <w:szCs w:val="18"/>
                <w:lang w:eastAsia="es-CL"/>
              </w:rPr>
              <w:t>Señal Distintiva (Migración análoga-digital)</w:t>
            </w:r>
            <w:r w:rsidRPr="003159B6">
              <w:rPr>
                <w:rFonts w:eastAsia="Times New Roman" w:cs="Calibri"/>
                <w:color w:val="FFFFFF"/>
                <w:sz w:val="18"/>
                <w:szCs w:val="18"/>
                <w:lang w:eastAsia="es-CL"/>
              </w:rPr>
              <w:t xml:space="preserve"> *</w:t>
            </w:r>
          </w:p>
        </w:tc>
        <w:tc>
          <w:tcPr>
            <w:tcW w:w="1700" w:type="dxa"/>
            <w:tcBorders>
              <w:top w:val="single" w:sz="4" w:space="0" w:color="auto"/>
              <w:left w:val="nil"/>
              <w:bottom w:val="single" w:sz="4" w:space="0" w:color="auto"/>
              <w:right w:val="single" w:sz="4" w:space="0" w:color="auto"/>
            </w:tcBorders>
            <w:shd w:val="clear" w:color="000000" w:fill="1F497D"/>
            <w:vAlign w:val="center"/>
            <w:hideMark/>
          </w:tcPr>
          <w:p w14:paraId="3E1161C9" w14:textId="77777777" w:rsidR="003159B6" w:rsidRPr="003159B6" w:rsidRDefault="003159B6" w:rsidP="003159B6">
            <w:pPr>
              <w:suppressAutoHyphens w:val="0"/>
              <w:jc w:val="center"/>
              <w:rPr>
                <w:rFonts w:eastAsia="Times New Roman" w:cs="Calibri"/>
                <w:b/>
                <w:bCs/>
                <w:color w:val="FFFFFF"/>
                <w:sz w:val="18"/>
                <w:szCs w:val="18"/>
                <w:lang w:eastAsia="es-CL"/>
              </w:rPr>
            </w:pPr>
            <w:r w:rsidRPr="003159B6">
              <w:rPr>
                <w:rFonts w:eastAsia="Times New Roman" w:cs="Calibri"/>
                <w:b/>
                <w:bCs/>
                <w:color w:val="FFFFFF"/>
                <w:sz w:val="18"/>
                <w:szCs w:val="18"/>
                <w:lang w:eastAsia="es-CL"/>
              </w:rPr>
              <w:t>Subsidio Máximo</w:t>
            </w:r>
          </w:p>
        </w:tc>
      </w:tr>
      <w:tr w:rsidR="003159B6" w:rsidRPr="003159B6" w14:paraId="3AD52B03"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7EAC0F8"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ALTO DEL CARMEN - 1</w:t>
            </w:r>
          </w:p>
        </w:tc>
        <w:tc>
          <w:tcPr>
            <w:tcW w:w="1560" w:type="dxa"/>
            <w:tcBorders>
              <w:top w:val="nil"/>
              <w:left w:val="nil"/>
              <w:bottom w:val="single" w:sz="4" w:space="0" w:color="auto"/>
              <w:right w:val="single" w:sz="4" w:space="0" w:color="auto"/>
            </w:tcBorders>
            <w:shd w:val="clear" w:color="auto" w:fill="auto"/>
            <w:vAlign w:val="center"/>
            <w:hideMark/>
          </w:tcPr>
          <w:p w14:paraId="13F9B387"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6D68F5D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XRE-291</w:t>
            </w:r>
          </w:p>
        </w:tc>
        <w:tc>
          <w:tcPr>
            <w:tcW w:w="1700" w:type="dxa"/>
            <w:tcBorders>
              <w:top w:val="nil"/>
              <w:left w:val="nil"/>
              <w:bottom w:val="single" w:sz="4" w:space="0" w:color="auto"/>
              <w:right w:val="single" w:sz="4" w:space="0" w:color="auto"/>
            </w:tcBorders>
            <w:shd w:val="clear" w:color="auto" w:fill="auto"/>
            <w:noWrap/>
            <w:vAlign w:val="center"/>
            <w:hideMark/>
          </w:tcPr>
          <w:p w14:paraId="6EAB407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$43.954.500</w:t>
            </w:r>
          </w:p>
        </w:tc>
      </w:tr>
      <w:tr w:rsidR="003159B6" w:rsidRPr="003159B6" w14:paraId="0A7C6D32" w14:textId="77777777" w:rsidTr="003159B6">
        <w:trPr>
          <w:trHeight w:val="25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EDFEFD4"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ANCUD - 2</w:t>
            </w:r>
          </w:p>
        </w:tc>
        <w:tc>
          <w:tcPr>
            <w:tcW w:w="1560" w:type="dxa"/>
            <w:tcBorders>
              <w:top w:val="nil"/>
              <w:left w:val="nil"/>
              <w:bottom w:val="single" w:sz="4" w:space="0" w:color="auto"/>
              <w:right w:val="single" w:sz="4" w:space="0" w:color="auto"/>
            </w:tcBorders>
            <w:shd w:val="clear" w:color="auto" w:fill="auto"/>
            <w:vAlign w:val="center"/>
            <w:hideMark/>
          </w:tcPr>
          <w:p w14:paraId="10005469"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LOS LAGOS</w:t>
            </w:r>
          </w:p>
        </w:tc>
        <w:tc>
          <w:tcPr>
            <w:tcW w:w="2840" w:type="dxa"/>
            <w:tcBorders>
              <w:top w:val="nil"/>
              <w:left w:val="nil"/>
              <w:bottom w:val="single" w:sz="4" w:space="0" w:color="auto"/>
              <w:right w:val="single" w:sz="4" w:space="0" w:color="auto"/>
            </w:tcBorders>
            <w:shd w:val="clear" w:color="auto" w:fill="auto"/>
            <w:noWrap/>
            <w:vAlign w:val="center"/>
            <w:hideMark/>
          </w:tcPr>
          <w:p w14:paraId="77B3030D"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XRH-244</w:t>
            </w:r>
          </w:p>
        </w:tc>
        <w:tc>
          <w:tcPr>
            <w:tcW w:w="1700" w:type="dxa"/>
            <w:tcBorders>
              <w:top w:val="nil"/>
              <w:left w:val="nil"/>
              <w:bottom w:val="single" w:sz="4" w:space="0" w:color="auto"/>
              <w:right w:val="single" w:sz="4" w:space="0" w:color="auto"/>
            </w:tcBorders>
            <w:shd w:val="clear" w:color="auto" w:fill="auto"/>
            <w:noWrap/>
            <w:vAlign w:val="center"/>
            <w:hideMark/>
          </w:tcPr>
          <w:p w14:paraId="298911CB"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$43.954.500</w:t>
            </w:r>
          </w:p>
        </w:tc>
      </w:tr>
      <w:tr w:rsidR="003159B6" w:rsidRPr="003159B6" w14:paraId="11E9609C"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275BF79"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ANTOFAGASTA - 3</w:t>
            </w:r>
          </w:p>
        </w:tc>
        <w:tc>
          <w:tcPr>
            <w:tcW w:w="1560" w:type="dxa"/>
            <w:tcBorders>
              <w:top w:val="nil"/>
              <w:left w:val="nil"/>
              <w:bottom w:val="single" w:sz="4" w:space="0" w:color="auto"/>
              <w:right w:val="single" w:sz="4" w:space="0" w:color="auto"/>
            </w:tcBorders>
            <w:shd w:val="clear" w:color="auto" w:fill="auto"/>
            <w:vAlign w:val="center"/>
            <w:hideMark/>
          </w:tcPr>
          <w:p w14:paraId="5A3F7A85"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ANTOFAGASTA</w:t>
            </w:r>
          </w:p>
        </w:tc>
        <w:tc>
          <w:tcPr>
            <w:tcW w:w="2840" w:type="dxa"/>
            <w:tcBorders>
              <w:top w:val="nil"/>
              <w:left w:val="nil"/>
              <w:bottom w:val="single" w:sz="4" w:space="0" w:color="auto"/>
              <w:right w:val="single" w:sz="4" w:space="0" w:color="auto"/>
            </w:tcBorders>
            <w:shd w:val="clear" w:color="auto" w:fill="auto"/>
            <w:noWrap/>
            <w:vAlign w:val="center"/>
            <w:hideMark/>
          </w:tcPr>
          <w:p w14:paraId="504C19EE"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XRE-357</w:t>
            </w:r>
          </w:p>
        </w:tc>
        <w:tc>
          <w:tcPr>
            <w:tcW w:w="1700" w:type="dxa"/>
            <w:tcBorders>
              <w:top w:val="nil"/>
              <w:left w:val="nil"/>
              <w:bottom w:val="single" w:sz="4" w:space="0" w:color="auto"/>
              <w:right w:val="single" w:sz="4" w:space="0" w:color="auto"/>
            </w:tcBorders>
            <w:shd w:val="clear" w:color="auto" w:fill="auto"/>
            <w:noWrap/>
            <w:vAlign w:val="center"/>
            <w:hideMark/>
          </w:tcPr>
          <w:p w14:paraId="128BA29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0711A3EC"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12C0DC6"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ANTOFAGASTA - 4</w:t>
            </w:r>
          </w:p>
        </w:tc>
        <w:tc>
          <w:tcPr>
            <w:tcW w:w="1560" w:type="dxa"/>
            <w:tcBorders>
              <w:top w:val="nil"/>
              <w:left w:val="nil"/>
              <w:bottom w:val="single" w:sz="4" w:space="0" w:color="auto"/>
              <w:right w:val="single" w:sz="4" w:space="0" w:color="auto"/>
            </w:tcBorders>
            <w:shd w:val="clear" w:color="auto" w:fill="auto"/>
            <w:vAlign w:val="center"/>
            <w:hideMark/>
          </w:tcPr>
          <w:p w14:paraId="52193B3F"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ANTOFAGASTA</w:t>
            </w:r>
          </w:p>
        </w:tc>
        <w:tc>
          <w:tcPr>
            <w:tcW w:w="2840" w:type="dxa"/>
            <w:tcBorders>
              <w:top w:val="nil"/>
              <w:left w:val="nil"/>
              <w:bottom w:val="single" w:sz="4" w:space="0" w:color="auto"/>
              <w:right w:val="single" w:sz="4" w:space="0" w:color="auto"/>
            </w:tcBorders>
            <w:shd w:val="clear" w:color="auto" w:fill="auto"/>
            <w:noWrap/>
            <w:vAlign w:val="center"/>
            <w:hideMark/>
          </w:tcPr>
          <w:p w14:paraId="2D02C35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XRE-369</w:t>
            </w:r>
          </w:p>
        </w:tc>
        <w:tc>
          <w:tcPr>
            <w:tcW w:w="1700" w:type="dxa"/>
            <w:tcBorders>
              <w:top w:val="nil"/>
              <w:left w:val="nil"/>
              <w:bottom w:val="single" w:sz="4" w:space="0" w:color="auto"/>
              <w:right w:val="single" w:sz="4" w:space="0" w:color="auto"/>
            </w:tcBorders>
            <w:shd w:val="clear" w:color="auto" w:fill="auto"/>
            <w:noWrap/>
            <w:vAlign w:val="center"/>
            <w:hideMark/>
          </w:tcPr>
          <w:p w14:paraId="5E0BD5B0"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115045D3"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CA4630"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ANTOFAGASTA - 5</w:t>
            </w:r>
          </w:p>
        </w:tc>
        <w:tc>
          <w:tcPr>
            <w:tcW w:w="1560" w:type="dxa"/>
            <w:tcBorders>
              <w:top w:val="nil"/>
              <w:left w:val="nil"/>
              <w:bottom w:val="single" w:sz="4" w:space="0" w:color="auto"/>
              <w:right w:val="single" w:sz="4" w:space="0" w:color="auto"/>
            </w:tcBorders>
            <w:shd w:val="clear" w:color="auto" w:fill="auto"/>
            <w:vAlign w:val="center"/>
            <w:hideMark/>
          </w:tcPr>
          <w:p w14:paraId="4CF374C8"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ANTOFAGASTA</w:t>
            </w:r>
          </w:p>
        </w:tc>
        <w:tc>
          <w:tcPr>
            <w:tcW w:w="2840" w:type="dxa"/>
            <w:tcBorders>
              <w:top w:val="nil"/>
              <w:left w:val="nil"/>
              <w:bottom w:val="single" w:sz="4" w:space="0" w:color="auto"/>
              <w:right w:val="single" w:sz="4" w:space="0" w:color="auto"/>
            </w:tcBorders>
            <w:shd w:val="clear" w:color="auto" w:fill="auto"/>
            <w:vAlign w:val="center"/>
            <w:hideMark/>
          </w:tcPr>
          <w:p w14:paraId="32D3F23A"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XRE-349</w:t>
            </w:r>
          </w:p>
        </w:tc>
        <w:tc>
          <w:tcPr>
            <w:tcW w:w="1700" w:type="dxa"/>
            <w:tcBorders>
              <w:top w:val="nil"/>
              <w:left w:val="nil"/>
              <w:bottom w:val="single" w:sz="4" w:space="0" w:color="auto"/>
              <w:right w:val="single" w:sz="4" w:space="0" w:color="auto"/>
            </w:tcBorders>
            <w:shd w:val="clear" w:color="auto" w:fill="auto"/>
            <w:noWrap/>
            <w:vAlign w:val="center"/>
            <w:hideMark/>
          </w:tcPr>
          <w:p w14:paraId="08005F2F"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4E671635" w14:textId="77777777" w:rsidTr="003159B6">
        <w:trPr>
          <w:trHeight w:val="48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F936886"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ARICA - 6</w:t>
            </w:r>
          </w:p>
        </w:tc>
        <w:tc>
          <w:tcPr>
            <w:tcW w:w="1560" w:type="dxa"/>
            <w:tcBorders>
              <w:top w:val="nil"/>
              <w:left w:val="nil"/>
              <w:bottom w:val="single" w:sz="4" w:space="0" w:color="auto"/>
              <w:right w:val="single" w:sz="4" w:space="0" w:color="auto"/>
            </w:tcBorders>
            <w:shd w:val="clear" w:color="auto" w:fill="auto"/>
            <w:vAlign w:val="center"/>
            <w:hideMark/>
          </w:tcPr>
          <w:p w14:paraId="651DB159"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ARICA Y PARINACOTA</w:t>
            </w:r>
          </w:p>
        </w:tc>
        <w:tc>
          <w:tcPr>
            <w:tcW w:w="2840" w:type="dxa"/>
            <w:tcBorders>
              <w:top w:val="nil"/>
              <w:left w:val="nil"/>
              <w:bottom w:val="single" w:sz="4" w:space="0" w:color="auto"/>
              <w:right w:val="single" w:sz="4" w:space="0" w:color="auto"/>
            </w:tcBorders>
            <w:shd w:val="clear" w:color="auto" w:fill="auto"/>
            <w:noWrap/>
            <w:vAlign w:val="center"/>
            <w:hideMark/>
          </w:tcPr>
          <w:p w14:paraId="3F2986E9"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XRE-352</w:t>
            </w:r>
          </w:p>
        </w:tc>
        <w:tc>
          <w:tcPr>
            <w:tcW w:w="1700" w:type="dxa"/>
            <w:tcBorders>
              <w:top w:val="nil"/>
              <w:left w:val="nil"/>
              <w:bottom w:val="single" w:sz="4" w:space="0" w:color="auto"/>
              <w:right w:val="single" w:sz="4" w:space="0" w:color="auto"/>
            </w:tcBorders>
            <w:shd w:val="clear" w:color="auto" w:fill="auto"/>
            <w:noWrap/>
            <w:vAlign w:val="center"/>
            <w:hideMark/>
          </w:tcPr>
          <w:p w14:paraId="372981D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15EDD606"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3CBC7D1"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CABILDO - 7</w:t>
            </w:r>
          </w:p>
        </w:tc>
        <w:tc>
          <w:tcPr>
            <w:tcW w:w="1560" w:type="dxa"/>
            <w:tcBorders>
              <w:top w:val="nil"/>
              <w:left w:val="nil"/>
              <w:bottom w:val="single" w:sz="4" w:space="0" w:color="auto"/>
              <w:right w:val="single" w:sz="4" w:space="0" w:color="auto"/>
            </w:tcBorders>
            <w:shd w:val="clear" w:color="auto" w:fill="auto"/>
            <w:vAlign w:val="center"/>
            <w:hideMark/>
          </w:tcPr>
          <w:p w14:paraId="1BBD9197"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VALPARAÍSO</w:t>
            </w:r>
          </w:p>
        </w:tc>
        <w:tc>
          <w:tcPr>
            <w:tcW w:w="2840" w:type="dxa"/>
            <w:tcBorders>
              <w:top w:val="nil"/>
              <w:left w:val="nil"/>
              <w:bottom w:val="single" w:sz="4" w:space="0" w:color="auto"/>
              <w:right w:val="single" w:sz="4" w:space="0" w:color="auto"/>
            </w:tcBorders>
            <w:shd w:val="clear" w:color="auto" w:fill="auto"/>
            <w:noWrap/>
            <w:vAlign w:val="center"/>
            <w:hideMark/>
          </w:tcPr>
          <w:p w14:paraId="52872093"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XRF-370</w:t>
            </w:r>
          </w:p>
        </w:tc>
        <w:tc>
          <w:tcPr>
            <w:tcW w:w="1700" w:type="dxa"/>
            <w:tcBorders>
              <w:top w:val="nil"/>
              <w:left w:val="nil"/>
              <w:bottom w:val="single" w:sz="4" w:space="0" w:color="auto"/>
              <w:right w:val="single" w:sz="4" w:space="0" w:color="auto"/>
            </w:tcBorders>
            <w:shd w:val="clear" w:color="auto" w:fill="auto"/>
            <w:noWrap/>
            <w:vAlign w:val="center"/>
            <w:hideMark/>
          </w:tcPr>
          <w:p w14:paraId="24F995A0"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5478112F"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0384ED0"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CALAMA - 8</w:t>
            </w:r>
          </w:p>
        </w:tc>
        <w:tc>
          <w:tcPr>
            <w:tcW w:w="1560" w:type="dxa"/>
            <w:tcBorders>
              <w:top w:val="nil"/>
              <w:left w:val="nil"/>
              <w:bottom w:val="single" w:sz="4" w:space="0" w:color="auto"/>
              <w:right w:val="single" w:sz="4" w:space="0" w:color="auto"/>
            </w:tcBorders>
            <w:shd w:val="clear" w:color="auto" w:fill="auto"/>
            <w:vAlign w:val="center"/>
            <w:hideMark/>
          </w:tcPr>
          <w:p w14:paraId="6B3468F6"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ANTOFAGASTA</w:t>
            </w:r>
          </w:p>
        </w:tc>
        <w:tc>
          <w:tcPr>
            <w:tcW w:w="2840" w:type="dxa"/>
            <w:tcBorders>
              <w:top w:val="nil"/>
              <w:left w:val="nil"/>
              <w:bottom w:val="single" w:sz="4" w:space="0" w:color="auto"/>
              <w:right w:val="single" w:sz="4" w:space="0" w:color="auto"/>
            </w:tcBorders>
            <w:shd w:val="clear" w:color="auto" w:fill="auto"/>
            <w:noWrap/>
            <w:vAlign w:val="center"/>
            <w:hideMark/>
          </w:tcPr>
          <w:p w14:paraId="54AB98AE"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XRE-358</w:t>
            </w:r>
          </w:p>
        </w:tc>
        <w:tc>
          <w:tcPr>
            <w:tcW w:w="1700" w:type="dxa"/>
            <w:tcBorders>
              <w:top w:val="nil"/>
              <w:left w:val="nil"/>
              <w:bottom w:val="single" w:sz="4" w:space="0" w:color="auto"/>
              <w:right w:val="single" w:sz="4" w:space="0" w:color="auto"/>
            </w:tcBorders>
            <w:shd w:val="clear" w:color="auto" w:fill="auto"/>
            <w:noWrap/>
            <w:vAlign w:val="center"/>
            <w:hideMark/>
          </w:tcPr>
          <w:p w14:paraId="560D3A07"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7BA961C2"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D380E78"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CALDERA - 9</w:t>
            </w:r>
          </w:p>
        </w:tc>
        <w:tc>
          <w:tcPr>
            <w:tcW w:w="1560" w:type="dxa"/>
            <w:tcBorders>
              <w:top w:val="nil"/>
              <w:left w:val="nil"/>
              <w:bottom w:val="single" w:sz="4" w:space="0" w:color="auto"/>
              <w:right w:val="single" w:sz="4" w:space="0" w:color="auto"/>
            </w:tcBorders>
            <w:shd w:val="clear" w:color="auto" w:fill="auto"/>
            <w:vAlign w:val="center"/>
            <w:hideMark/>
          </w:tcPr>
          <w:p w14:paraId="0A8FD5A2"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4B0358A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XRE-370</w:t>
            </w:r>
          </w:p>
        </w:tc>
        <w:tc>
          <w:tcPr>
            <w:tcW w:w="1700" w:type="dxa"/>
            <w:tcBorders>
              <w:top w:val="nil"/>
              <w:left w:val="nil"/>
              <w:bottom w:val="single" w:sz="4" w:space="0" w:color="auto"/>
              <w:right w:val="single" w:sz="4" w:space="0" w:color="auto"/>
            </w:tcBorders>
            <w:shd w:val="clear" w:color="auto" w:fill="auto"/>
            <w:noWrap/>
            <w:vAlign w:val="center"/>
            <w:hideMark/>
          </w:tcPr>
          <w:p w14:paraId="5A6BFBD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1A314624"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C185CF1"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CALDERA - 10</w:t>
            </w:r>
          </w:p>
        </w:tc>
        <w:tc>
          <w:tcPr>
            <w:tcW w:w="1560" w:type="dxa"/>
            <w:tcBorders>
              <w:top w:val="nil"/>
              <w:left w:val="nil"/>
              <w:bottom w:val="single" w:sz="4" w:space="0" w:color="auto"/>
              <w:right w:val="single" w:sz="4" w:space="0" w:color="auto"/>
            </w:tcBorders>
            <w:shd w:val="clear" w:color="auto" w:fill="auto"/>
            <w:vAlign w:val="center"/>
            <w:hideMark/>
          </w:tcPr>
          <w:p w14:paraId="3DB260FE"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7F3FC923"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XRE-292</w:t>
            </w:r>
          </w:p>
        </w:tc>
        <w:tc>
          <w:tcPr>
            <w:tcW w:w="1700" w:type="dxa"/>
            <w:tcBorders>
              <w:top w:val="nil"/>
              <w:left w:val="nil"/>
              <w:bottom w:val="single" w:sz="4" w:space="0" w:color="auto"/>
              <w:right w:val="single" w:sz="4" w:space="0" w:color="auto"/>
            </w:tcBorders>
            <w:shd w:val="clear" w:color="auto" w:fill="auto"/>
            <w:noWrap/>
            <w:vAlign w:val="center"/>
            <w:hideMark/>
          </w:tcPr>
          <w:p w14:paraId="4D142DE3"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$54.753.060</w:t>
            </w:r>
          </w:p>
        </w:tc>
      </w:tr>
      <w:tr w:rsidR="003159B6" w:rsidRPr="003159B6" w14:paraId="13EB9996"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5CA366"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CASABLANCA - 11</w:t>
            </w:r>
          </w:p>
        </w:tc>
        <w:tc>
          <w:tcPr>
            <w:tcW w:w="1560" w:type="dxa"/>
            <w:tcBorders>
              <w:top w:val="nil"/>
              <w:left w:val="nil"/>
              <w:bottom w:val="single" w:sz="4" w:space="0" w:color="auto"/>
              <w:right w:val="single" w:sz="4" w:space="0" w:color="auto"/>
            </w:tcBorders>
            <w:shd w:val="clear" w:color="auto" w:fill="auto"/>
            <w:vAlign w:val="center"/>
            <w:hideMark/>
          </w:tcPr>
          <w:p w14:paraId="4FF57577"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VALPARAÍSO</w:t>
            </w:r>
          </w:p>
        </w:tc>
        <w:tc>
          <w:tcPr>
            <w:tcW w:w="2840" w:type="dxa"/>
            <w:tcBorders>
              <w:top w:val="nil"/>
              <w:left w:val="nil"/>
              <w:bottom w:val="single" w:sz="4" w:space="0" w:color="auto"/>
              <w:right w:val="single" w:sz="4" w:space="0" w:color="auto"/>
            </w:tcBorders>
            <w:shd w:val="clear" w:color="auto" w:fill="auto"/>
            <w:noWrap/>
            <w:vAlign w:val="center"/>
            <w:hideMark/>
          </w:tcPr>
          <w:p w14:paraId="16A84859"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XRF-467</w:t>
            </w:r>
          </w:p>
        </w:tc>
        <w:tc>
          <w:tcPr>
            <w:tcW w:w="1700" w:type="dxa"/>
            <w:tcBorders>
              <w:top w:val="nil"/>
              <w:left w:val="nil"/>
              <w:bottom w:val="single" w:sz="4" w:space="0" w:color="auto"/>
              <w:right w:val="single" w:sz="4" w:space="0" w:color="auto"/>
            </w:tcBorders>
            <w:shd w:val="clear" w:color="auto" w:fill="auto"/>
            <w:noWrap/>
            <w:vAlign w:val="center"/>
            <w:hideMark/>
          </w:tcPr>
          <w:p w14:paraId="50EC4A4F"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076887F9"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06FBDA6"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CHAÑARAL - 12</w:t>
            </w:r>
          </w:p>
        </w:tc>
        <w:tc>
          <w:tcPr>
            <w:tcW w:w="1560" w:type="dxa"/>
            <w:tcBorders>
              <w:top w:val="nil"/>
              <w:left w:val="nil"/>
              <w:bottom w:val="single" w:sz="4" w:space="0" w:color="auto"/>
              <w:right w:val="single" w:sz="4" w:space="0" w:color="auto"/>
            </w:tcBorders>
            <w:shd w:val="clear" w:color="auto" w:fill="auto"/>
            <w:vAlign w:val="center"/>
            <w:hideMark/>
          </w:tcPr>
          <w:p w14:paraId="69CB5EF2"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3A065B5B"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XRE-300</w:t>
            </w:r>
          </w:p>
        </w:tc>
        <w:tc>
          <w:tcPr>
            <w:tcW w:w="1700" w:type="dxa"/>
            <w:tcBorders>
              <w:top w:val="nil"/>
              <w:left w:val="nil"/>
              <w:bottom w:val="single" w:sz="4" w:space="0" w:color="auto"/>
              <w:right w:val="single" w:sz="4" w:space="0" w:color="auto"/>
            </w:tcBorders>
            <w:shd w:val="clear" w:color="auto" w:fill="auto"/>
            <w:noWrap/>
            <w:vAlign w:val="center"/>
            <w:hideMark/>
          </w:tcPr>
          <w:p w14:paraId="20EB8C0D"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$54.753.060</w:t>
            </w:r>
          </w:p>
        </w:tc>
      </w:tr>
      <w:tr w:rsidR="003159B6" w:rsidRPr="003159B6" w14:paraId="31261204"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035063E"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CHILLÁN - 13</w:t>
            </w:r>
          </w:p>
        </w:tc>
        <w:tc>
          <w:tcPr>
            <w:tcW w:w="1560" w:type="dxa"/>
            <w:tcBorders>
              <w:top w:val="nil"/>
              <w:left w:val="nil"/>
              <w:bottom w:val="single" w:sz="4" w:space="0" w:color="auto"/>
              <w:right w:val="single" w:sz="4" w:space="0" w:color="auto"/>
            </w:tcBorders>
            <w:shd w:val="clear" w:color="auto" w:fill="auto"/>
            <w:vAlign w:val="center"/>
            <w:hideMark/>
          </w:tcPr>
          <w:p w14:paraId="1D3D4780"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ÑUBLE</w:t>
            </w:r>
          </w:p>
        </w:tc>
        <w:tc>
          <w:tcPr>
            <w:tcW w:w="2840" w:type="dxa"/>
            <w:tcBorders>
              <w:top w:val="nil"/>
              <w:left w:val="nil"/>
              <w:bottom w:val="single" w:sz="4" w:space="0" w:color="auto"/>
              <w:right w:val="single" w:sz="4" w:space="0" w:color="auto"/>
            </w:tcBorders>
            <w:shd w:val="clear" w:color="auto" w:fill="auto"/>
            <w:noWrap/>
            <w:vAlign w:val="center"/>
            <w:hideMark/>
          </w:tcPr>
          <w:p w14:paraId="52ECBE35"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XRG-280</w:t>
            </w:r>
          </w:p>
        </w:tc>
        <w:tc>
          <w:tcPr>
            <w:tcW w:w="1700" w:type="dxa"/>
            <w:tcBorders>
              <w:top w:val="nil"/>
              <w:left w:val="nil"/>
              <w:bottom w:val="single" w:sz="4" w:space="0" w:color="auto"/>
              <w:right w:val="single" w:sz="4" w:space="0" w:color="auto"/>
            </w:tcBorders>
            <w:shd w:val="clear" w:color="auto" w:fill="auto"/>
            <w:noWrap/>
            <w:vAlign w:val="center"/>
            <w:hideMark/>
          </w:tcPr>
          <w:p w14:paraId="5F49E6BF"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27D0E03B"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8DFB1F"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CONCEPCIÓN - 14</w:t>
            </w:r>
          </w:p>
        </w:tc>
        <w:tc>
          <w:tcPr>
            <w:tcW w:w="1560" w:type="dxa"/>
            <w:tcBorders>
              <w:top w:val="nil"/>
              <w:left w:val="nil"/>
              <w:bottom w:val="single" w:sz="4" w:space="0" w:color="auto"/>
              <w:right w:val="single" w:sz="4" w:space="0" w:color="auto"/>
            </w:tcBorders>
            <w:shd w:val="clear" w:color="auto" w:fill="auto"/>
            <w:vAlign w:val="center"/>
            <w:hideMark/>
          </w:tcPr>
          <w:p w14:paraId="0DE79BAC"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BIOBÍO</w:t>
            </w:r>
          </w:p>
        </w:tc>
        <w:tc>
          <w:tcPr>
            <w:tcW w:w="2840" w:type="dxa"/>
            <w:tcBorders>
              <w:top w:val="nil"/>
              <w:left w:val="nil"/>
              <w:bottom w:val="single" w:sz="4" w:space="0" w:color="auto"/>
              <w:right w:val="single" w:sz="4" w:space="0" w:color="auto"/>
            </w:tcBorders>
            <w:shd w:val="clear" w:color="auto" w:fill="auto"/>
            <w:noWrap/>
            <w:vAlign w:val="center"/>
            <w:hideMark/>
          </w:tcPr>
          <w:p w14:paraId="094BCCEF"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XRG-288</w:t>
            </w:r>
          </w:p>
        </w:tc>
        <w:tc>
          <w:tcPr>
            <w:tcW w:w="1700" w:type="dxa"/>
            <w:tcBorders>
              <w:top w:val="nil"/>
              <w:left w:val="nil"/>
              <w:bottom w:val="single" w:sz="4" w:space="0" w:color="auto"/>
              <w:right w:val="single" w:sz="4" w:space="0" w:color="auto"/>
            </w:tcBorders>
            <w:shd w:val="clear" w:color="auto" w:fill="auto"/>
            <w:noWrap/>
            <w:vAlign w:val="center"/>
            <w:hideMark/>
          </w:tcPr>
          <w:p w14:paraId="3C01B02F"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6B6A6082"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336F328"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COPIAPÓ - 15</w:t>
            </w:r>
          </w:p>
        </w:tc>
        <w:tc>
          <w:tcPr>
            <w:tcW w:w="1560" w:type="dxa"/>
            <w:tcBorders>
              <w:top w:val="nil"/>
              <w:left w:val="nil"/>
              <w:bottom w:val="single" w:sz="4" w:space="0" w:color="auto"/>
              <w:right w:val="single" w:sz="4" w:space="0" w:color="auto"/>
            </w:tcBorders>
            <w:shd w:val="clear" w:color="auto" w:fill="auto"/>
            <w:vAlign w:val="center"/>
            <w:hideMark/>
          </w:tcPr>
          <w:p w14:paraId="3E1AF017"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2A7982CA"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XRE-359</w:t>
            </w:r>
          </w:p>
        </w:tc>
        <w:tc>
          <w:tcPr>
            <w:tcW w:w="1700" w:type="dxa"/>
            <w:tcBorders>
              <w:top w:val="nil"/>
              <w:left w:val="nil"/>
              <w:bottom w:val="single" w:sz="4" w:space="0" w:color="auto"/>
              <w:right w:val="single" w:sz="4" w:space="0" w:color="auto"/>
            </w:tcBorders>
            <w:shd w:val="clear" w:color="auto" w:fill="auto"/>
            <w:noWrap/>
            <w:vAlign w:val="center"/>
            <w:hideMark/>
          </w:tcPr>
          <w:p w14:paraId="129B5075"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29E4A6A2"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B054A6B"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DIEGO DE ALMAGRO - 16</w:t>
            </w:r>
          </w:p>
        </w:tc>
        <w:tc>
          <w:tcPr>
            <w:tcW w:w="1560" w:type="dxa"/>
            <w:tcBorders>
              <w:top w:val="nil"/>
              <w:left w:val="nil"/>
              <w:bottom w:val="single" w:sz="4" w:space="0" w:color="auto"/>
              <w:right w:val="single" w:sz="4" w:space="0" w:color="auto"/>
            </w:tcBorders>
            <w:shd w:val="clear" w:color="auto" w:fill="auto"/>
            <w:vAlign w:val="center"/>
            <w:hideMark/>
          </w:tcPr>
          <w:p w14:paraId="4504D9FD"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662BA722"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XRE-315</w:t>
            </w:r>
          </w:p>
        </w:tc>
        <w:tc>
          <w:tcPr>
            <w:tcW w:w="1700" w:type="dxa"/>
            <w:tcBorders>
              <w:top w:val="nil"/>
              <w:left w:val="nil"/>
              <w:bottom w:val="single" w:sz="4" w:space="0" w:color="auto"/>
              <w:right w:val="single" w:sz="4" w:space="0" w:color="auto"/>
            </w:tcBorders>
            <w:shd w:val="clear" w:color="auto" w:fill="auto"/>
            <w:noWrap/>
            <w:vAlign w:val="center"/>
            <w:hideMark/>
          </w:tcPr>
          <w:p w14:paraId="33B7B69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$43.954.500</w:t>
            </w:r>
          </w:p>
        </w:tc>
      </w:tr>
      <w:tr w:rsidR="003159B6" w:rsidRPr="003159B6" w14:paraId="1B68A665"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3D95E48"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DOMEYKO - 17</w:t>
            </w:r>
          </w:p>
        </w:tc>
        <w:tc>
          <w:tcPr>
            <w:tcW w:w="1560" w:type="dxa"/>
            <w:tcBorders>
              <w:top w:val="nil"/>
              <w:left w:val="nil"/>
              <w:bottom w:val="single" w:sz="4" w:space="0" w:color="auto"/>
              <w:right w:val="single" w:sz="4" w:space="0" w:color="auto"/>
            </w:tcBorders>
            <w:shd w:val="clear" w:color="auto" w:fill="auto"/>
            <w:vAlign w:val="center"/>
            <w:hideMark/>
          </w:tcPr>
          <w:p w14:paraId="0502CA4D"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57178CCA"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XRE-318</w:t>
            </w:r>
          </w:p>
        </w:tc>
        <w:tc>
          <w:tcPr>
            <w:tcW w:w="1700" w:type="dxa"/>
            <w:tcBorders>
              <w:top w:val="nil"/>
              <w:left w:val="nil"/>
              <w:bottom w:val="single" w:sz="4" w:space="0" w:color="auto"/>
              <w:right w:val="single" w:sz="4" w:space="0" w:color="auto"/>
            </w:tcBorders>
            <w:shd w:val="clear" w:color="auto" w:fill="auto"/>
            <w:noWrap/>
            <w:vAlign w:val="center"/>
            <w:hideMark/>
          </w:tcPr>
          <w:p w14:paraId="3D8110A7"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$43.954.500</w:t>
            </w:r>
          </w:p>
        </w:tc>
      </w:tr>
      <w:tr w:rsidR="003159B6" w:rsidRPr="003159B6" w14:paraId="6B558CFC"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8C42E5C"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EL SALVADOR - 18</w:t>
            </w:r>
          </w:p>
        </w:tc>
        <w:tc>
          <w:tcPr>
            <w:tcW w:w="1560" w:type="dxa"/>
            <w:tcBorders>
              <w:top w:val="nil"/>
              <w:left w:val="nil"/>
              <w:bottom w:val="single" w:sz="4" w:space="0" w:color="auto"/>
              <w:right w:val="single" w:sz="4" w:space="0" w:color="auto"/>
            </w:tcBorders>
            <w:shd w:val="clear" w:color="auto" w:fill="auto"/>
            <w:vAlign w:val="center"/>
            <w:hideMark/>
          </w:tcPr>
          <w:p w14:paraId="393345B5"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7F05F2C3"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XRE-322</w:t>
            </w:r>
          </w:p>
        </w:tc>
        <w:tc>
          <w:tcPr>
            <w:tcW w:w="1700" w:type="dxa"/>
            <w:tcBorders>
              <w:top w:val="nil"/>
              <w:left w:val="nil"/>
              <w:bottom w:val="single" w:sz="4" w:space="0" w:color="auto"/>
              <w:right w:val="single" w:sz="4" w:space="0" w:color="auto"/>
            </w:tcBorders>
            <w:shd w:val="clear" w:color="auto" w:fill="auto"/>
            <w:noWrap/>
            <w:vAlign w:val="center"/>
            <w:hideMark/>
          </w:tcPr>
          <w:p w14:paraId="223F2405"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0FD3C6BD"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C0E9017"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HUASCO - 19</w:t>
            </w:r>
          </w:p>
        </w:tc>
        <w:tc>
          <w:tcPr>
            <w:tcW w:w="1560" w:type="dxa"/>
            <w:tcBorders>
              <w:top w:val="nil"/>
              <w:left w:val="nil"/>
              <w:bottom w:val="single" w:sz="4" w:space="0" w:color="auto"/>
              <w:right w:val="single" w:sz="4" w:space="0" w:color="auto"/>
            </w:tcBorders>
            <w:shd w:val="clear" w:color="auto" w:fill="auto"/>
            <w:vAlign w:val="center"/>
            <w:hideMark/>
          </w:tcPr>
          <w:p w14:paraId="65BA9599"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420A0737"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XRE-331</w:t>
            </w:r>
          </w:p>
        </w:tc>
        <w:tc>
          <w:tcPr>
            <w:tcW w:w="1700" w:type="dxa"/>
            <w:tcBorders>
              <w:top w:val="nil"/>
              <w:left w:val="nil"/>
              <w:bottom w:val="single" w:sz="4" w:space="0" w:color="auto"/>
              <w:right w:val="single" w:sz="4" w:space="0" w:color="auto"/>
            </w:tcBorders>
            <w:shd w:val="clear" w:color="auto" w:fill="auto"/>
            <w:noWrap/>
            <w:vAlign w:val="center"/>
            <w:hideMark/>
          </w:tcPr>
          <w:p w14:paraId="15C3B3C2"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$54.753.060</w:t>
            </w:r>
          </w:p>
        </w:tc>
      </w:tr>
      <w:tr w:rsidR="003159B6" w:rsidRPr="003159B6" w14:paraId="57A431A9"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A7BE90C"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ILLAPEL - 20</w:t>
            </w:r>
          </w:p>
        </w:tc>
        <w:tc>
          <w:tcPr>
            <w:tcW w:w="1560" w:type="dxa"/>
            <w:tcBorders>
              <w:top w:val="nil"/>
              <w:left w:val="nil"/>
              <w:bottom w:val="single" w:sz="4" w:space="0" w:color="auto"/>
              <w:right w:val="single" w:sz="4" w:space="0" w:color="auto"/>
            </w:tcBorders>
            <w:shd w:val="clear" w:color="auto" w:fill="auto"/>
            <w:vAlign w:val="center"/>
            <w:hideMark/>
          </w:tcPr>
          <w:p w14:paraId="0EA84788"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COQUIMBO</w:t>
            </w:r>
          </w:p>
        </w:tc>
        <w:tc>
          <w:tcPr>
            <w:tcW w:w="2840" w:type="dxa"/>
            <w:tcBorders>
              <w:top w:val="nil"/>
              <w:left w:val="nil"/>
              <w:bottom w:val="single" w:sz="4" w:space="0" w:color="auto"/>
              <w:right w:val="single" w:sz="4" w:space="0" w:color="auto"/>
            </w:tcBorders>
            <w:shd w:val="clear" w:color="auto" w:fill="auto"/>
            <w:noWrap/>
            <w:vAlign w:val="center"/>
            <w:hideMark/>
          </w:tcPr>
          <w:p w14:paraId="68CCDB89"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XRF-265</w:t>
            </w:r>
          </w:p>
        </w:tc>
        <w:tc>
          <w:tcPr>
            <w:tcW w:w="1700" w:type="dxa"/>
            <w:tcBorders>
              <w:top w:val="nil"/>
              <w:left w:val="nil"/>
              <w:bottom w:val="single" w:sz="4" w:space="0" w:color="auto"/>
              <w:right w:val="single" w:sz="4" w:space="0" w:color="auto"/>
            </w:tcBorders>
            <w:shd w:val="clear" w:color="auto" w:fill="auto"/>
            <w:noWrap/>
            <w:vAlign w:val="center"/>
            <w:hideMark/>
          </w:tcPr>
          <w:p w14:paraId="160EFA47"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$54.753.060</w:t>
            </w:r>
          </w:p>
        </w:tc>
      </w:tr>
      <w:tr w:rsidR="003159B6" w:rsidRPr="003159B6" w14:paraId="4D481B7B"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111FF41"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IQUIQUE Y ALTO HOSPICIO - 21</w:t>
            </w:r>
          </w:p>
        </w:tc>
        <w:tc>
          <w:tcPr>
            <w:tcW w:w="1560" w:type="dxa"/>
            <w:tcBorders>
              <w:top w:val="nil"/>
              <w:left w:val="nil"/>
              <w:bottom w:val="single" w:sz="4" w:space="0" w:color="auto"/>
              <w:right w:val="single" w:sz="4" w:space="0" w:color="auto"/>
            </w:tcBorders>
            <w:shd w:val="clear" w:color="auto" w:fill="auto"/>
            <w:vAlign w:val="center"/>
            <w:hideMark/>
          </w:tcPr>
          <w:p w14:paraId="3A7A38CE"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TARAPACÁ</w:t>
            </w:r>
          </w:p>
        </w:tc>
        <w:tc>
          <w:tcPr>
            <w:tcW w:w="2840" w:type="dxa"/>
            <w:tcBorders>
              <w:top w:val="nil"/>
              <w:left w:val="nil"/>
              <w:bottom w:val="single" w:sz="4" w:space="0" w:color="auto"/>
              <w:right w:val="single" w:sz="4" w:space="0" w:color="auto"/>
            </w:tcBorders>
            <w:shd w:val="clear" w:color="auto" w:fill="auto"/>
            <w:noWrap/>
            <w:vAlign w:val="center"/>
            <w:hideMark/>
          </w:tcPr>
          <w:p w14:paraId="7DE208A7"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XRE-365</w:t>
            </w:r>
          </w:p>
        </w:tc>
        <w:tc>
          <w:tcPr>
            <w:tcW w:w="1700" w:type="dxa"/>
            <w:tcBorders>
              <w:top w:val="nil"/>
              <w:left w:val="nil"/>
              <w:bottom w:val="single" w:sz="4" w:space="0" w:color="auto"/>
              <w:right w:val="single" w:sz="4" w:space="0" w:color="auto"/>
            </w:tcBorders>
            <w:shd w:val="clear" w:color="auto" w:fill="auto"/>
            <w:noWrap/>
            <w:vAlign w:val="center"/>
            <w:hideMark/>
          </w:tcPr>
          <w:p w14:paraId="6372FC5B"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64F9EACE"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2531127"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LA SERENA Y COQUIMBO - 22</w:t>
            </w:r>
          </w:p>
        </w:tc>
        <w:tc>
          <w:tcPr>
            <w:tcW w:w="1560" w:type="dxa"/>
            <w:tcBorders>
              <w:top w:val="nil"/>
              <w:left w:val="nil"/>
              <w:bottom w:val="single" w:sz="4" w:space="0" w:color="auto"/>
              <w:right w:val="single" w:sz="4" w:space="0" w:color="auto"/>
            </w:tcBorders>
            <w:shd w:val="clear" w:color="auto" w:fill="auto"/>
            <w:vAlign w:val="center"/>
            <w:hideMark/>
          </w:tcPr>
          <w:p w14:paraId="27C5EC59"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COQUIMBO</w:t>
            </w:r>
          </w:p>
        </w:tc>
        <w:tc>
          <w:tcPr>
            <w:tcW w:w="2840" w:type="dxa"/>
            <w:tcBorders>
              <w:top w:val="nil"/>
              <w:left w:val="nil"/>
              <w:bottom w:val="single" w:sz="4" w:space="0" w:color="auto"/>
              <w:right w:val="single" w:sz="4" w:space="0" w:color="auto"/>
            </w:tcBorders>
            <w:shd w:val="clear" w:color="auto" w:fill="auto"/>
            <w:noWrap/>
            <w:vAlign w:val="center"/>
            <w:hideMark/>
          </w:tcPr>
          <w:p w14:paraId="6F08CA60"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XRF-483</w:t>
            </w:r>
          </w:p>
        </w:tc>
        <w:tc>
          <w:tcPr>
            <w:tcW w:w="1700" w:type="dxa"/>
            <w:tcBorders>
              <w:top w:val="nil"/>
              <w:left w:val="nil"/>
              <w:bottom w:val="single" w:sz="4" w:space="0" w:color="auto"/>
              <w:right w:val="single" w:sz="4" w:space="0" w:color="auto"/>
            </w:tcBorders>
            <w:shd w:val="clear" w:color="auto" w:fill="auto"/>
            <w:noWrap/>
            <w:vAlign w:val="center"/>
            <w:hideMark/>
          </w:tcPr>
          <w:p w14:paraId="3F48BFFC"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6455BF9A"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2B1CCE1"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LA SERENA Y COQUIMBO - 23</w:t>
            </w:r>
          </w:p>
        </w:tc>
        <w:tc>
          <w:tcPr>
            <w:tcW w:w="1560" w:type="dxa"/>
            <w:tcBorders>
              <w:top w:val="nil"/>
              <w:left w:val="nil"/>
              <w:bottom w:val="single" w:sz="4" w:space="0" w:color="auto"/>
              <w:right w:val="single" w:sz="4" w:space="0" w:color="auto"/>
            </w:tcBorders>
            <w:shd w:val="clear" w:color="auto" w:fill="auto"/>
            <w:vAlign w:val="center"/>
            <w:hideMark/>
          </w:tcPr>
          <w:p w14:paraId="5A0DD118"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COQUIMBO</w:t>
            </w:r>
          </w:p>
        </w:tc>
        <w:tc>
          <w:tcPr>
            <w:tcW w:w="2840" w:type="dxa"/>
            <w:tcBorders>
              <w:top w:val="nil"/>
              <w:left w:val="nil"/>
              <w:bottom w:val="single" w:sz="4" w:space="0" w:color="auto"/>
              <w:right w:val="single" w:sz="4" w:space="0" w:color="auto"/>
            </w:tcBorders>
            <w:shd w:val="clear" w:color="auto" w:fill="auto"/>
            <w:noWrap/>
            <w:vAlign w:val="center"/>
            <w:hideMark/>
          </w:tcPr>
          <w:p w14:paraId="5F1B5B23"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XRF-486</w:t>
            </w:r>
          </w:p>
        </w:tc>
        <w:tc>
          <w:tcPr>
            <w:tcW w:w="1700" w:type="dxa"/>
            <w:tcBorders>
              <w:top w:val="nil"/>
              <w:left w:val="nil"/>
              <w:bottom w:val="single" w:sz="4" w:space="0" w:color="auto"/>
              <w:right w:val="single" w:sz="4" w:space="0" w:color="auto"/>
            </w:tcBorders>
            <w:shd w:val="clear" w:color="auto" w:fill="auto"/>
            <w:noWrap/>
            <w:vAlign w:val="center"/>
            <w:hideMark/>
          </w:tcPr>
          <w:p w14:paraId="37842A4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7B8F4AAB"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8A4556E"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LOS ÁNGELES - 24</w:t>
            </w:r>
          </w:p>
        </w:tc>
        <w:tc>
          <w:tcPr>
            <w:tcW w:w="1560" w:type="dxa"/>
            <w:tcBorders>
              <w:top w:val="nil"/>
              <w:left w:val="nil"/>
              <w:bottom w:val="single" w:sz="4" w:space="0" w:color="auto"/>
              <w:right w:val="single" w:sz="4" w:space="0" w:color="auto"/>
            </w:tcBorders>
            <w:shd w:val="clear" w:color="auto" w:fill="auto"/>
            <w:vAlign w:val="center"/>
            <w:hideMark/>
          </w:tcPr>
          <w:p w14:paraId="636E38AC"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BIOBÍO</w:t>
            </w:r>
          </w:p>
        </w:tc>
        <w:tc>
          <w:tcPr>
            <w:tcW w:w="2840" w:type="dxa"/>
            <w:tcBorders>
              <w:top w:val="nil"/>
              <w:left w:val="nil"/>
              <w:bottom w:val="single" w:sz="4" w:space="0" w:color="auto"/>
              <w:right w:val="single" w:sz="4" w:space="0" w:color="auto"/>
            </w:tcBorders>
            <w:shd w:val="clear" w:color="auto" w:fill="auto"/>
            <w:vAlign w:val="center"/>
            <w:hideMark/>
          </w:tcPr>
          <w:p w14:paraId="168104EA"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XRG-301</w:t>
            </w:r>
          </w:p>
        </w:tc>
        <w:tc>
          <w:tcPr>
            <w:tcW w:w="1700" w:type="dxa"/>
            <w:tcBorders>
              <w:top w:val="nil"/>
              <w:left w:val="nil"/>
              <w:bottom w:val="single" w:sz="4" w:space="0" w:color="auto"/>
              <w:right w:val="single" w:sz="4" w:space="0" w:color="auto"/>
            </w:tcBorders>
            <w:shd w:val="clear" w:color="auto" w:fill="auto"/>
            <w:noWrap/>
            <w:vAlign w:val="center"/>
            <w:hideMark/>
          </w:tcPr>
          <w:p w14:paraId="6EA6441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3FDCCBDE"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3308F5C"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LOS LOROS - 25</w:t>
            </w:r>
          </w:p>
        </w:tc>
        <w:tc>
          <w:tcPr>
            <w:tcW w:w="1560" w:type="dxa"/>
            <w:tcBorders>
              <w:top w:val="nil"/>
              <w:left w:val="nil"/>
              <w:bottom w:val="single" w:sz="4" w:space="0" w:color="auto"/>
              <w:right w:val="single" w:sz="4" w:space="0" w:color="auto"/>
            </w:tcBorders>
            <w:shd w:val="clear" w:color="auto" w:fill="auto"/>
            <w:vAlign w:val="center"/>
            <w:hideMark/>
          </w:tcPr>
          <w:p w14:paraId="38F8A566"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35EDFFE4"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XRE-338</w:t>
            </w:r>
          </w:p>
        </w:tc>
        <w:tc>
          <w:tcPr>
            <w:tcW w:w="1700" w:type="dxa"/>
            <w:tcBorders>
              <w:top w:val="nil"/>
              <w:left w:val="nil"/>
              <w:bottom w:val="single" w:sz="4" w:space="0" w:color="auto"/>
              <w:right w:val="single" w:sz="4" w:space="0" w:color="auto"/>
            </w:tcBorders>
            <w:shd w:val="clear" w:color="auto" w:fill="auto"/>
            <w:noWrap/>
            <w:vAlign w:val="center"/>
            <w:hideMark/>
          </w:tcPr>
          <w:p w14:paraId="067E8C66"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$43.954.500</w:t>
            </w:r>
          </w:p>
        </w:tc>
      </w:tr>
      <w:tr w:rsidR="003159B6" w:rsidRPr="003159B6" w14:paraId="14C4FF99"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485E0F0"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OSORNO - 26</w:t>
            </w:r>
          </w:p>
        </w:tc>
        <w:tc>
          <w:tcPr>
            <w:tcW w:w="1560" w:type="dxa"/>
            <w:tcBorders>
              <w:top w:val="nil"/>
              <w:left w:val="nil"/>
              <w:bottom w:val="single" w:sz="4" w:space="0" w:color="auto"/>
              <w:right w:val="single" w:sz="4" w:space="0" w:color="auto"/>
            </w:tcBorders>
            <w:shd w:val="clear" w:color="auto" w:fill="auto"/>
            <w:vAlign w:val="center"/>
            <w:hideMark/>
          </w:tcPr>
          <w:p w14:paraId="6F131021"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LOS LAGOS</w:t>
            </w:r>
          </w:p>
        </w:tc>
        <w:tc>
          <w:tcPr>
            <w:tcW w:w="2840" w:type="dxa"/>
            <w:tcBorders>
              <w:top w:val="nil"/>
              <w:left w:val="nil"/>
              <w:bottom w:val="single" w:sz="4" w:space="0" w:color="auto"/>
              <w:right w:val="single" w:sz="4" w:space="0" w:color="auto"/>
            </w:tcBorders>
            <w:shd w:val="clear" w:color="auto" w:fill="auto"/>
            <w:vAlign w:val="center"/>
            <w:hideMark/>
          </w:tcPr>
          <w:p w14:paraId="495EC3FD"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XRH-414</w:t>
            </w:r>
          </w:p>
        </w:tc>
        <w:tc>
          <w:tcPr>
            <w:tcW w:w="1700" w:type="dxa"/>
            <w:tcBorders>
              <w:top w:val="nil"/>
              <w:left w:val="nil"/>
              <w:bottom w:val="single" w:sz="4" w:space="0" w:color="auto"/>
              <w:right w:val="single" w:sz="4" w:space="0" w:color="auto"/>
            </w:tcBorders>
            <w:shd w:val="clear" w:color="auto" w:fill="auto"/>
            <w:noWrap/>
            <w:vAlign w:val="center"/>
            <w:hideMark/>
          </w:tcPr>
          <w:p w14:paraId="5391A07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12B030BD"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48E3D50"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OVALLE - 27</w:t>
            </w:r>
          </w:p>
        </w:tc>
        <w:tc>
          <w:tcPr>
            <w:tcW w:w="1560" w:type="dxa"/>
            <w:tcBorders>
              <w:top w:val="nil"/>
              <w:left w:val="nil"/>
              <w:bottom w:val="single" w:sz="4" w:space="0" w:color="auto"/>
              <w:right w:val="single" w:sz="4" w:space="0" w:color="auto"/>
            </w:tcBorders>
            <w:shd w:val="clear" w:color="auto" w:fill="auto"/>
            <w:vAlign w:val="center"/>
            <w:hideMark/>
          </w:tcPr>
          <w:p w14:paraId="3FD310C3"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COQUIMBO</w:t>
            </w:r>
          </w:p>
        </w:tc>
        <w:tc>
          <w:tcPr>
            <w:tcW w:w="2840" w:type="dxa"/>
            <w:tcBorders>
              <w:top w:val="nil"/>
              <w:left w:val="nil"/>
              <w:bottom w:val="single" w:sz="4" w:space="0" w:color="auto"/>
              <w:right w:val="single" w:sz="4" w:space="0" w:color="auto"/>
            </w:tcBorders>
            <w:shd w:val="clear" w:color="auto" w:fill="auto"/>
            <w:noWrap/>
            <w:vAlign w:val="center"/>
            <w:hideMark/>
          </w:tcPr>
          <w:p w14:paraId="1F36D57E"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XRF-301</w:t>
            </w:r>
          </w:p>
        </w:tc>
        <w:tc>
          <w:tcPr>
            <w:tcW w:w="1700" w:type="dxa"/>
            <w:tcBorders>
              <w:top w:val="nil"/>
              <w:left w:val="nil"/>
              <w:bottom w:val="single" w:sz="4" w:space="0" w:color="auto"/>
              <w:right w:val="single" w:sz="4" w:space="0" w:color="auto"/>
            </w:tcBorders>
            <w:shd w:val="clear" w:color="auto" w:fill="auto"/>
            <w:noWrap/>
            <w:vAlign w:val="center"/>
            <w:hideMark/>
          </w:tcPr>
          <w:p w14:paraId="15A915A6"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739D9536"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C4A7551"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OVALLE - 28</w:t>
            </w:r>
          </w:p>
        </w:tc>
        <w:tc>
          <w:tcPr>
            <w:tcW w:w="1560" w:type="dxa"/>
            <w:tcBorders>
              <w:top w:val="nil"/>
              <w:left w:val="nil"/>
              <w:bottom w:val="single" w:sz="4" w:space="0" w:color="auto"/>
              <w:right w:val="single" w:sz="4" w:space="0" w:color="auto"/>
            </w:tcBorders>
            <w:shd w:val="clear" w:color="auto" w:fill="auto"/>
            <w:vAlign w:val="center"/>
            <w:hideMark/>
          </w:tcPr>
          <w:p w14:paraId="1F834FD0"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COQUIMBO</w:t>
            </w:r>
          </w:p>
        </w:tc>
        <w:tc>
          <w:tcPr>
            <w:tcW w:w="2840" w:type="dxa"/>
            <w:tcBorders>
              <w:top w:val="nil"/>
              <w:left w:val="nil"/>
              <w:bottom w:val="single" w:sz="4" w:space="0" w:color="auto"/>
              <w:right w:val="single" w:sz="4" w:space="0" w:color="auto"/>
            </w:tcBorders>
            <w:shd w:val="clear" w:color="auto" w:fill="auto"/>
            <w:noWrap/>
            <w:vAlign w:val="center"/>
            <w:hideMark/>
          </w:tcPr>
          <w:p w14:paraId="0B99988F"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XRF-485</w:t>
            </w:r>
          </w:p>
        </w:tc>
        <w:tc>
          <w:tcPr>
            <w:tcW w:w="1700" w:type="dxa"/>
            <w:tcBorders>
              <w:top w:val="nil"/>
              <w:left w:val="nil"/>
              <w:bottom w:val="single" w:sz="4" w:space="0" w:color="auto"/>
              <w:right w:val="single" w:sz="4" w:space="0" w:color="auto"/>
            </w:tcBorders>
            <w:shd w:val="clear" w:color="auto" w:fill="auto"/>
            <w:noWrap/>
            <w:vAlign w:val="center"/>
            <w:hideMark/>
          </w:tcPr>
          <w:p w14:paraId="1E7E700E"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4480BCA1"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72276F"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PUERTO MONTT - 29</w:t>
            </w:r>
          </w:p>
        </w:tc>
        <w:tc>
          <w:tcPr>
            <w:tcW w:w="1560" w:type="dxa"/>
            <w:tcBorders>
              <w:top w:val="nil"/>
              <w:left w:val="nil"/>
              <w:bottom w:val="single" w:sz="4" w:space="0" w:color="auto"/>
              <w:right w:val="single" w:sz="4" w:space="0" w:color="auto"/>
            </w:tcBorders>
            <w:shd w:val="clear" w:color="auto" w:fill="auto"/>
            <w:vAlign w:val="center"/>
            <w:hideMark/>
          </w:tcPr>
          <w:p w14:paraId="595FC00A"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LOS LAGOS</w:t>
            </w:r>
          </w:p>
        </w:tc>
        <w:tc>
          <w:tcPr>
            <w:tcW w:w="2840" w:type="dxa"/>
            <w:tcBorders>
              <w:top w:val="nil"/>
              <w:left w:val="nil"/>
              <w:bottom w:val="single" w:sz="4" w:space="0" w:color="auto"/>
              <w:right w:val="single" w:sz="4" w:space="0" w:color="auto"/>
            </w:tcBorders>
            <w:shd w:val="clear" w:color="auto" w:fill="auto"/>
            <w:noWrap/>
            <w:vAlign w:val="center"/>
            <w:hideMark/>
          </w:tcPr>
          <w:p w14:paraId="49571D1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XRH-426</w:t>
            </w:r>
          </w:p>
        </w:tc>
        <w:tc>
          <w:tcPr>
            <w:tcW w:w="1700" w:type="dxa"/>
            <w:tcBorders>
              <w:top w:val="nil"/>
              <w:left w:val="nil"/>
              <w:bottom w:val="single" w:sz="4" w:space="0" w:color="auto"/>
              <w:right w:val="single" w:sz="4" w:space="0" w:color="auto"/>
            </w:tcBorders>
            <w:shd w:val="clear" w:color="auto" w:fill="auto"/>
            <w:noWrap/>
            <w:vAlign w:val="center"/>
            <w:hideMark/>
          </w:tcPr>
          <w:p w14:paraId="2E03026C"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6F6207A3" w14:textId="77777777" w:rsidTr="00D751AF">
        <w:trPr>
          <w:trHeight w:val="6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D14CB3"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PUNTA ARENAS - 30</w:t>
            </w:r>
          </w:p>
        </w:tc>
        <w:tc>
          <w:tcPr>
            <w:tcW w:w="1560" w:type="dxa"/>
            <w:tcBorders>
              <w:top w:val="nil"/>
              <w:left w:val="nil"/>
              <w:bottom w:val="single" w:sz="4" w:space="0" w:color="auto"/>
              <w:right w:val="single" w:sz="4" w:space="0" w:color="auto"/>
            </w:tcBorders>
            <w:shd w:val="clear" w:color="auto" w:fill="auto"/>
            <w:vAlign w:val="center"/>
            <w:hideMark/>
          </w:tcPr>
          <w:p w14:paraId="0D782B33"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MAGALLANES Y DE LA ANTÁRTICA CHILENA</w:t>
            </w:r>
          </w:p>
        </w:tc>
        <w:tc>
          <w:tcPr>
            <w:tcW w:w="2840" w:type="dxa"/>
            <w:tcBorders>
              <w:top w:val="nil"/>
              <w:left w:val="nil"/>
              <w:bottom w:val="single" w:sz="4" w:space="0" w:color="auto"/>
              <w:right w:val="single" w:sz="4" w:space="0" w:color="auto"/>
            </w:tcBorders>
            <w:shd w:val="clear" w:color="auto" w:fill="auto"/>
            <w:vAlign w:val="center"/>
            <w:hideMark/>
          </w:tcPr>
          <w:p w14:paraId="561DF18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XRH-419</w:t>
            </w:r>
          </w:p>
        </w:tc>
        <w:tc>
          <w:tcPr>
            <w:tcW w:w="1700" w:type="dxa"/>
            <w:tcBorders>
              <w:top w:val="nil"/>
              <w:left w:val="nil"/>
              <w:bottom w:val="single" w:sz="4" w:space="0" w:color="auto"/>
              <w:right w:val="single" w:sz="4" w:space="0" w:color="auto"/>
            </w:tcBorders>
            <w:shd w:val="clear" w:color="auto" w:fill="auto"/>
            <w:noWrap/>
            <w:vAlign w:val="center"/>
            <w:hideMark/>
          </w:tcPr>
          <w:p w14:paraId="55C7DC7A"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6EF2C04D" w14:textId="77777777" w:rsidTr="00D751AF">
        <w:trPr>
          <w:trHeight w:val="327"/>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ECBF7D2"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lastRenderedPageBreak/>
              <w:t>RANCAGUA - 31</w:t>
            </w:r>
          </w:p>
        </w:tc>
        <w:tc>
          <w:tcPr>
            <w:tcW w:w="1560" w:type="dxa"/>
            <w:tcBorders>
              <w:top w:val="nil"/>
              <w:left w:val="nil"/>
              <w:bottom w:val="single" w:sz="4" w:space="0" w:color="auto"/>
              <w:right w:val="single" w:sz="4" w:space="0" w:color="auto"/>
            </w:tcBorders>
            <w:shd w:val="clear" w:color="auto" w:fill="auto"/>
            <w:vAlign w:val="center"/>
            <w:hideMark/>
          </w:tcPr>
          <w:p w14:paraId="11EEF3A8"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LIBERTADOR GRAL. BERNARDO O'HIGGINS</w:t>
            </w:r>
          </w:p>
        </w:tc>
        <w:tc>
          <w:tcPr>
            <w:tcW w:w="2840" w:type="dxa"/>
            <w:tcBorders>
              <w:top w:val="nil"/>
              <w:left w:val="nil"/>
              <w:bottom w:val="single" w:sz="4" w:space="0" w:color="auto"/>
              <w:right w:val="single" w:sz="4" w:space="0" w:color="auto"/>
            </w:tcBorders>
            <w:shd w:val="clear" w:color="auto" w:fill="auto"/>
            <w:noWrap/>
            <w:vAlign w:val="center"/>
            <w:hideMark/>
          </w:tcPr>
          <w:p w14:paraId="170628A2"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XRG-445</w:t>
            </w:r>
          </w:p>
        </w:tc>
        <w:tc>
          <w:tcPr>
            <w:tcW w:w="1700" w:type="dxa"/>
            <w:tcBorders>
              <w:top w:val="nil"/>
              <w:left w:val="nil"/>
              <w:bottom w:val="single" w:sz="4" w:space="0" w:color="auto"/>
              <w:right w:val="single" w:sz="4" w:space="0" w:color="auto"/>
            </w:tcBorders>
            <w:shd w:val="clear" w:color="auto" w:fill="auto"/>
            <w:noWrap/>
            <w:vAlign w:val="center"/>
            <w:hideMark/>
          </w:tcPr>
          <w:p w14:paraId="625195F5"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0E206503" w14:textId="77777777" w:rsidTr="00D751AF">
        <w:trPr>
          <w:trHeight w:val="278"/>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1C8442E"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RANCAGUA - 32</w:t>
            </w:r>
          </w:p>
        </w:tc>
        <w:tc>
          <w:tcPr>
            <w:tcW w:w="1560" w:type="dxa"/>
            <w:tcBorders>
              <w:top w:val="nil"/>
              <w:left w:val="nil"/>
              <w:bottom w:val="single" w:sz="4" w:space="0" w:color="auto"/>
              <w:right w:val="single" w:sz="4" w:space="0" w:color="auto"/>
            </w:tcBorders>
            <w:shd w:val="clear" w:color="auto" w:fill="auto"/>
            <w:vAlign w:val="center"/>
            <w:hideMark/>
          </w:tcPr>
          <w:p w14:paraId="2AEC7C71"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LIBERTADOR GRAL. BERNARDO O'HIGGINS</w:t>
            </w:r>
          </w:p>
        </w:tc>
        <w:tc>
          <w:tcPr>
            <w:tcW w:w="2840" w:type="dxa"/>
            <w:tcBorders>
              <w:top w:val="nil"/>
              <w:left w:val="nil"/>
              <w:bottom w:val="single" w:sz="4" w:space="0" w:color="auto"/>
              <w:right w:val="single" w:sz="4" w:space="0" w:color="auto"/>
            </w:tcBorders>
            <w:shd w:val="clear" w:color="auto" w:fill="auto"/>
            <w:noWrap/>
            <w:vAlign w:val="center"/>
            <w:hideMark/>
          </w:tcPr>
          <w:p w14:paraId="4D6ECBE6"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XRG-461</w:t>
            </w:r>
          </w:p>
        </w:tc>
        <w:tc>
          <w:tcPr>
            <w:tcW w:w="1700" w:type="dxa"/>
            <w:tcBorders>
              <w:top w:val="nil"/>
              <w:left w:val="nil"/>
              <w:bottom w:val="single" w:sz="4" w:space="0" w:color="auto"/>
              <w:right w:val="single" w:sz="4" w:space="0" w:color="auto"/>
            </w:tcBorders>
            <w:shd w:val="clear" w:color="auto" w:fill="auto"/>
            <w:noWrap/>
            <w:vAlign w:val="center"/>
            <w:hideMark/>
          </w:tcPr>
          <w:p w14:paraId="2E911005"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2E60F157"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BCFEBBA"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SALAMANCA - 33</w:t>
            </w:r>
          </w:p>
        </w:tc>
        <w:tc>
          <w:tcPr>
            <w:tcW w:w="1560" w:type="dxa"/>
            <w:tcBorders>
              <w:top w:val="nil"/>
              <w:left w:val="nil"/>
              <w:bottom w:val="single" w:sz="4" w:space="0" w:color="auto"/>
              <w:right w:val="single" w:sz="4" w:space="0" w:color="auto"/>
            </w:tcBorders>
            <w:shd w:val="clear" w:color="auto" w:fill="auto"/>
            <w:vAlign w:val="center"/>
            <w:hideMark/>
          </w:tcPr>
          <w:p w14:paraId="4292E48F"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COQUIMBO</w:t>
            </w:r>
          </w:p>
        </w:tc>
        <w:tc>
          <w:tcPr>
            <w:tcW w:w="2840" w:type="dxa"/>
            <w:tcBorders>
              <w:top w:val="nil"/>
              <w:left w:val="nil"/>
              <w:bottom w:val="single" w:sz="4" w:space="0" w:color="auto"/>
              <w:right w:val="single" w:sz="4" w:space="0" w:color="auto"/>
            </w:tcBorders>
            <w:shd w:val="clear" w:color="auto" w:fill="auto"/>
            <w:noWrap/>
            <w:vAlign w:val="center"/>
            <w:hideMark/>
          </w:tcPr>
          <w:p w14:paraId="18571F50"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XRF-327</w:t>
            </w:r>
          </w:p>
        </w:tc>
        <w:tc>
          <w:tcPr>
            <w:tcW w:w="1700" w:type="dxa"/>
            <w:tcBorders>
              <w:top w:val="nil"/>
              <w:left w:val="nil"/>
              <w:bottom w:val="single" w:sz="4" w:space="0" w:color="auto"/>
              <w:right w:val="single" w:sz="4" w:space="0" w:color="auto"/>
            </w:tcBorders>
            <w:shd w:val="clear" w:color="auto" w:fill="auto"/>
            <w:noWrap/>
            <w:vAlign w:val="center"/>
            <w:hideMark/>
          </w:tcPr>
          <w:p w14:paraId="6158FFFA"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$54.753.060</w:t>
            </w:r>
          </w:p>
        </w:tc>
      </w:tr>
      <w:tr w:rsidR="003159B6" w:rsidRPr="003159B6" w14:paraId="41898A5D"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8175013"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SAN FELIPE Y LOS ANDES - 34</w:t>
            </w:r>
          </w:p>
        </w:tc>
        <w:tc>
          <w:tcPr>
            <w:tcW w:w="1560" w:type="dxa"/>
            <w:tcBorders>
              <w:top w:val="nil"/>
              <w:left w:val="nil"/>
              <w:bottom w:val="single" w:sz="4" w:space="0" w:color="auto"/>
              <w:right w:val="single" w:sz="4" w:space="0" w:color="auto"/>
            </w:tcBorders>
            <w:shd w:val="clear" w:color="auto" w:fill="auto"/>
            <w:vAlign w:val="center"/>
            <w:hideMark/>
          </w:tcPr>
          <w:p w14:paraId="1167CEF5"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VALPARAÍSO</w:t>
            </w:r>
          </w:p>
        </w:tc>
        <w:tc>
          <w:tcPr>
            <w:tcW w:w="2840" w:type="dxa"/>
            <w:tcBorders>
              <w:top w:val="nil"/>
              <w:left w:val="nil"/>
              <w:bottom w:val="single" w:sz="4" w:space="0" w:color="auto"/>
              <w:right w:val="single" w:sz="4" w:space="0" w:color="auto"/>
            </w:tcBorders>
            <w:shd w:val="clear" w:color="auto" w:fill="auto"/>
            <w:noWrap/>
            <w:vAlign w:val="center"/>
            <w:hideMark/>
          </w:tcPr>
          <w:p w14:paraId="567B4F9D"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XRF-472</w:t>
            </w:r>
          </w:p>
        </w:tc>
        <w:tc>
          <w:tcPr>
            <w:tcW w:w="1700" w:type="dxa"/>
            <w:tcBorders>
              <w:top w:val="nil"/>
              <w:left w:val="nil"/>
              <w:bottom w:val="single" w:sz="4" w:space="0" w:color="auto"/>
              <w:right w:val="single" w:sz="4" w:space="0" w:color="auto"/>
            </w:tcBorders>
            <w:shd w:val="clear" w:color="auto" w:fill="auto"/>
            <w:noWrap/>
            <w:vAlign w:val="center"/>
            <w:hideMark/>
          </w:tcPr>
          <w:p w14:paraId="53AA263B"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25D0DEF7" w14:textId="77777777" w:rsidTr="00D751AF">
        <w:trPr>
          <w:trHeight w:val="447"/>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48DDEF6"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SAN FERNANDO - 35</w:t>
            </w:r>
          </w:p>
        </w:tc>
        <w:tc>
          <w:tcPr>
            <w:tcW w:w="1560" w:type="dxa"/>
            <w:tcBorders>
              <w:top w:val="nil"/>
              <w:left w:val="nil"/>
              <w:bottom w:val="single" w:sz="4" w:space="0" w:color="auto"/>
              <w:right w:val="single" w:sz="4" w:space="0" w:color="auto"/>
            </w:tcBorders>
            <w:shd w:val="clear" w:color="auto" w:fill="auto"/>
            <w:vAlign w:val="center"/>
            <w:hideMark/>
          </w:tcPr>
          <w:p w14:paraId="61AF60A7"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LIBERTADOR GRAL. BERNARDO O'HIGGINS</w:t>
            </w:r>
          </w:p>
        </w:tc>
        <w:tc>
          <w:tcPr>
            <w:tcW w:w="2840" w:type="dxa"/>
            <w:tcBorders>
              <w:top w:val="nil"/>
              <w:left w:val="nil"/>
              <w:bottom w:val="single" w:sz="4" w:space="0" w:color="auto"/>
              <w:right w:val="single" w:sz="4" w:space="0" w:color="auto"/>
            </w:tcBorders>
            <w:shd w:val="clear" w:color="auto" w:fill="auto"/>
            <w:noWrap/>
            <w:vAlign w:val="center"/>
            <w:hideMark/>
          </w:tcPr>
          <w:p w14:paraId="201BC5FB"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XRG-447</w:t>
            </w:r>
          </w:p>
        </w:tc>
        <w:tc>
          <w:tcPr>
            <w:tcW w:w="1700" w:type="dxa"/>
            <w:tcBorders>
              <w:top w:val="nil"/>
              <w:left w:val="nil"/>
              <w:bottom w:val="single" w:sz="4" w:space="0" w:color="auto"/>
              <w:right w:val="single" w:sz="4" w:space="0" w:color="auto"/>
            </w:tcBorders>
            <w:shd w:val="clear" w:color="auto" w:fill="auto"/>
            <w:noWrap/>
            <w:vAlign w:val="center"/>
            <w:hideMark/>
          </w:tcPr>
          <w:p w14:paraId="6486E375"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$54.753.060</w:t>
            </w:r>
          </w:p>
        </w:tc>
      </w:tr>
      <w:tr w:rsidR="003159B6" w:rsidRPr="003159B6" w14:paraId="0717659C"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9066CF1"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TEMUCO - 36</w:t>
            </w:r>
          </w:p>
        </w:tc>
        <w:tc>
          <w:tcPr>
            <w:tcW w:w="1560" w:type="dxa"/>
            <w:tcBorders>
              <w:top w:val="nil"/>
              <w:left w:val="nil"/>
              <w:bottom w:val="single" w:sz="4" w:space="0" w:color="auto"/>
              <w:right w:val="single" w:sz="4" w:space="0" w:color="auto"/>
            </w:tcBorders>
            <w:shd w:val="clear" w:color="auto" w:fill="auto"/>
            <w:vAlign w:val="center"/>
            <w:hideMark/>
          </w:tcPr>
          <w:p w14:paraId="668E30C4"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LA ARAUCANÍA</w:t>
            </w:r>
          </w:p>
        </w:tc>
        <w:tc>
          <w:tcPr>
            <w:tcW w:w="2840" w:type="dxa"/>
            <w:tcBorders>
              <w:top w:val="nil"/>
              <w:left w:val="nil"/>
              <w:bottom w:val="single" w:sz="4" w:space="0" w:color="auto"/>
              <w:right w:val="single" w:sz="4" w:space="0" w:color="auto"/>
            </w:tcBorders>
            <w:shd w:val="clear" w:color="auto" w:fill="auto"/>
            <w:noWrap/>
            <w:vAlign w:val="center"/>
            <w:hideMark/>
          </w:tcPr>
          <w:p w14:paraId="77F1B986"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XRG-414</w:t>
            </w:r>
          </w:p>
        </w:tc>
        <w:tc>
          <w:tcPr>
            <w:tcW w:w="1700" w:type="dxa"/>
            <w:tcBorders>
              <w:top w:val="nil"/>
              <w:left w:val="nil"/>
              <w:bottom w:val="single" w:sz="4" w:space="0" w:color="auto"/>
              <w:right w:val="single" w:sz="4" w:space="0" w:color="auto"/>
            </w:tcBorders>
            <w:shd w:val="clear" w:color="auto" w:fill="auto"/>
            <w:noWrap/>
            <w:vAlign w:val="center"/>
            <w:hideMark/>
          </w:tcPr>
          <w:p w14:paraId="0F674038"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1EB29135" w14:textId="77777777" w:rsidTr="00D751AF">
        <w:trPr>
          <w:trHeight w:val="302"/>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A1CD2B"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TEMUCO Y PADRE LAS CASAS - 37</w:t>
            </w:r>
          </w:p>
        </w:tc>
        <w:tc>
          <w:tcPr>
            <w:tcW w:w="1560" w:type="dxa"/>
            <w:tcBorders>
              <w:top w:val="nil"/>
              <w:left w:val="nil"/>
              <w:bottom w:val="single" w:sz="4" w:space="0" w:color="auto"/>
              <w:right w:val="single" w:sz="4" w:space="0" w:color="auto"/>
            </w:tcBorders>
            <w:shd w:val="clear" w:color="auto" w:fill="auto"/>
            <w:vAlign w:val="center"/>
            <w:hideMark/>
          </w:tcPr>
          <w:p w14:paraId="0548A6A4"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LA ARAUCANÍA</w:t>
            </w:r>
          </w:p>
        </w:tc>
        <w:tc>
          <w:tcPr>
            <w:tcW w:w="2840" w:type="dxa"/>
            <w:tcBorders>
              <w:top w:val="nil"/>
              <w:left w:val="nil"/>
              <w:bottom w:val="single" w:sz="4" w:space="0" w:color="auto"/>
              <w:right w:val="single" w:sz="4" w:space="0" w:color="auto"/>
            </w:tcBorders>
            <w:shd w:val="clear" w:color="auto" w:fill="auto"/>
            <w:noWrap/>
            <w:vAlign w:val="center"/>
            <w:hideMark/>
          </w:tcPr>
          <w:p w14:paraId="4F2DA803"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XRG-453</w:t>
            </w:r>
          </w:p>
        </w:tc>
        <w:tc>
          <w:tcPr>
            <w:tcW w:w="1700" w:type="dxa"/>
            <w:tcBorders>
              <w:top w:val="nil"/>
              <w:left w:val="nil"/>
              <w:bottom w:val="single" w:sz="4" w:space="0" w:color="auto"/>
              <w:right w:val="single" w:sz="4" w:space="0" w:color="auto"/>
            </w:tcBorders>
            <w:shd w:val="clear" w:color="auto" w:fill="auto"/>
            <w:noWrap/>
            <w:vAlign w:val="center"/>
            <w:hideMark/>
          </w:tcPr>
          <w:p w14:paraId="25934B0A"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5D2A9F19" w14:textId="77777777" w:rsidTr="00D751AF">
        <w:trPr>
          <w:trHeight w:val="263"/>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379582C"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TEMUCO Y PADRE LAS CASAS - 38</w:t>
            </w:r>
          </w:p>
        </w:tc>
        <w:tc>
          <w:tcPr>
            <w:tcW w:w="1560" w:type="dxa"/>
            <w:tcBorders>
              <w:top w:val="nil"/>
              <w:left w:val="nil"/>
              <w:bottom w:val="single" w:sz="4" w:space="0" w:color="auto"/>
              <w:right w:val="single" w:sz="4" w:space="0" w:color="auto"/>
            </w:tcBorders>
            <w:shd w:val="clear" w:color="auto" w:fill="auto"/>
            <w:vAlign w:val="center"/>
            <w:hideMark/>
          </w:tcPr>
          <w:p w14:paraId="2138797C"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LA ARAUCANÍA</w:t>
            </w:r>
          </w:p>
        </w:tc>
        <w:tc>
          <w:tcPr>
            <w:tcW w:w="2840" w:type="dxa"/>
            <w:tcBorders>
              <w:top w:val="nil"/>
              <w:left w:val="nil"/>
              <w:bottom w:val="single" w:sz="4" w:space="0" w:color="auto"/>
              <w:right w:val="single" w:sz="4" w:space="0" w:color="auto"/>
            </w:tcBorders>
            <w:shd w:val="clear" w:color="auto" w:fill="auto"/>
            <w:vAlign w:val="center"/>
            <w:hideMark/>
          </w:tcPr>
          <w:p w14:paraId="0E995A4C"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XRG-452</w:t>
            </w:r>
          </w:p>
        </w:tc>
        <w:tc>
          <w:tcPr>
            <w:tcW w:w="1700" w:type="dxa"/>
            <w:tcBorders>
              <w:top w:val="nil"/>
              <w:left w:val="nil"/>
              <w:bottom w:val="single" w:sz="4" w:space="0" w:color="auto"/>
              <w:right w:val="single" w:sz="4" w:space="0" w:color="auto"/>
            </w:tcBorders>
            <w:shd w:val="clear" w:color="auto" w:fill="auto"/>
            <w:noWrap/>
            <w:vAlign w:val="center"/>
            <w:hideMark/>
          </w:tcPr>
          <w:p w14:paraId="2C29DDB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r w:rsidR="003159B6" w:rsidRPr="003159B6" w14:paraId="2701F5DF"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7266D14"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VALDIVIA   - 39</w:t>
            </w:r>
          </w:p>
        </w:tc>
        <w:tc>
          <w:tcPr>
            <w:tcW w:w="1560" w:type="dxa"/>
            <w:tcBorders>
              <w:top w:val="nil"/>
              <w:left w:val="nil"/>
              <w:bottom w:val="single" w:sz="4" w:space="0" w:color="auto"/>
              <w:right w:val="single" w:sz="4" w:space="0" w:color="auto"/>
            </w:tcBorders>
            <w:shd w:val="clear" w:color="auto" w:fill="auto"/>
            <w:vAlign w:val="center"/>
            <w:hideMark/>
          </w:tcPr>
          <w:p w14:paraId="283380CB"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LOS RÍOS</w:t>
            </w:r>
          </w:p>
        </w:tc>
        <w:tc>
          <w:tcPr>
            <w:tcW w:w="2840" w:type="dxa"/>
            <w:tcBorders>
              <w:top w:val="nil"/>
              <w:left w:val="nil"/>
              <w:bottom w:val="single" w:sz="4" w:space="0" w:color="auto"/>
              <w:right w:val="single" w:sz="4" w:space="0" w:color="auto"/>
            </w:tcBorders>
            <w:shd w:val="clear" w:color="auto" w:fill="auto"/>
            <w:vAlign w:val="center"/>
            <w:hideMark/>
          </w:tcPr>
          <w:p w14:paraId="5AE0AE22"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XRH-418</w:t>
            </w:r>
          </w:p>
        </w:tc>
        <w:tc>
          <w:tcPr>
            <w:tcW w:w="1700" w:type="dxa"/>
            <w:tcBorders>
              <w:top w:val="nil"/>
              <w:left w:val="nil"/>
              <w:bottom w:val="single" w:sz="4" w:space="0" w:color="auto"/>
              <w:right w:val="single" w:sz="4" w:space="0" w:color="auto"/>
            </w:tcBorders>
            <w:shd w:val="clear" w:color="auto" w:fill="auto"/>
            <w:noWrap/>
            <w:vAlign w:val="center"/>
            <w:hideMark/>
          </w:tcPr>
          <w:p w14:paraId="788525A4"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$43.954.500</w:t>
            </w:r>
          </w:p>
        </w:tc>
      </w:tr>
      <w:tr w:rsidR="003159B6" w:rsidRPr="003159B6" w14:paraId="362F3FC8" w14:textId="77777777" w:rsidTr="003159B6">
        <w:trPr>
          <w:trHeight w:val="24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1423811"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VALLENAR - 40</w:t>
            </w:r>
          </w:p>
        </w:tc>
        <w:tc>
          <w:tcPr>
            <w:tcW w:w="1560" w:type="dxa"/>
            <w:tcBorders>
              <w:top w:val="nil"/>
              <w:left w:val="nil"/>
              <w:bottom w:val="single" w:sz="4" w:space="0" w:color="auto"/>
              <w:right w:val="single" w:sz="4" w:space="0" w:color="auto"/>
            </w:tcBorders>
            <w:shd w:val="clear" w:color="auto" w:fill="auto"/>
            <w:vAlign w:val="center"/>
            <w:hideMark/>
          </w:tcPr>
          <w:p w14:paraId="346DA5AA"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ATACAMA</w:t>
            </w:r>
          </w:p>
        </w:tc>
        <w:tc>
          <w:tcPr>
            <w:tcW w:w="2840" w:type="dxa"/>
            <w:tcBorders>
              <w:top w:val="nil"/>
              <w:left w:val="nil"/>
              <w:bottom w:val="single" w:sz="4" w:space="0" w:color="auto"/>
              <w:right w:val="single" w:sz="4" w:space="0" w:color="auto"/>
            </w:tcBorders>
            <w:shd w:val="clear" w:color="auto" w:fill="auto"/>
            <w:noWrap/>
            <w:vAlign w:val="center"/>
            <w:hideMark/>
          </w:tcPr>
          <w:p w14:paraId="6D793B27"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XRE-344</w:t>
            </w:r>
          </w:p>
        </w:tc>
        <w:tc>
          <w:tcPr>
            <w:tcW w:w="1700" w:type="dxa"/>
            <w:tcBorders>
              <w:top w:val="nil"/>
              <w:left w:val="nil"/>
              <w:bottom w:val="single" w:sz="4" w:space="0" w:color="auto"/>
              <w:right w:val="single" w:sz="4" w:space="0" w:color="auto"/>
            </w:tcBorders>
            <w:shd w:val="clear" w:color="auto" w:fill="auto"/>
            <w:noWrap/>
            <w:vAlign w:val="center"/>
            <w:hideMark/>
          </w:tcPr>
          <w:p w14:paraId="5EDF438C"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$58.954.500</w:t>
            </w:r>
          </w:p>
        </w:tc>
      </w:tr>
      <w:tr w:rsidR="003159B6" w:rsidRPr="003159B6" w14:paraId="1CD6E8A6" w14:textId="77777777" w:rsidTr="00D751AF">
        <w:trPr>
          <w:trHeight w:val="204"/>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DAEA10A" w14:textId="77777777" w:rsidR="003159B6" w:rsidRPr="003159B6" w:rsidRDefault="003159B6" w:rsidP="003159B6">
            <w:pPr>
              <w:suppressAutoHyphens w:val="0"/>
              <w:jc w:val="left"/>
              <w:rPr>
                <w:rFonts w:eastAsia="Times New Roman" w:cs="Calibri"/>
                <w:color w:val="000000"/>
                <w:sz w:val="18"/>
                <w:szCs w:val="18"/>
                <w:lang w:eastAsia="es-CL"/>
              </w:rPr>
            </w:pPr>
            <w:r w:rsidRPr="003159B6">
              <w:rPr>
                <w:rFonts w:eastAsia="Times New Roman" w:cs="Calibri"/>
                <w:color w:val="000000"/>
                <w:sz w:val="18"/>
                <w:szCs w:val="18"/>
                <w:lang w:eastAsia="es-CL"/>
              </w:rPr>
              <w:t>VALPARAÍSO Y VIÑA DEL MAR - 41</w:t>
            </w:r>
          </w:p>
        </w:tc>
        <w:tc>
          <w:tcPr>
            <w:tcW w:w="1560" w:type="dxa"/>
            <w:tcBorders>
              <w:top w:val="nil"/>
              <w:left w:val="nil"/>
              <w:bottom w:val="single" w:sz="4" w:space="0" w:color="auto"/>
              <w:right w:val="single" w:sz="4" w:space="0" w:color="auto"/>
            </w:tcBorders>
            <w:shd w:val="clear" w:color="auto" w:fill="auto"/>
            <w:vAlign w:val="center"/>
            <w:hideMark/>
          </w:tcPr>
          <w:p w14:paraId="3F64DE1D" w14:textId="77777777" w:rsidR="003159B6" w:rsidRPr="00D751AF" w:rsidRDefault="003159B6" w:rsidP="003159B6">
            <w:pPr>
              <w:suppressAutoHyphens w:val="0"/>
              <w:jc w:val="center"/>
              <w:rPr>
                <w:rFonts w:eastAsia="Times New Roman" w:cs="Calibri"/>
                <w:color w:val="000000"/>
                <w:sz w:val="13"/>
                <w:szCs w:val="13"/>
                <w:lang w:eastAsia="es-CL"/>
              </w:rPr>
            </w:pPr>
            <w:r w:rsidRPr="00D751AF">
              <w:rPr>
                <w:rFonts w:eastAsia="Times New Roman" w:cs="Calibri"/>
                <w:color w:val="000000"/>
                <w:sz w:val="13"/>
                <w:szCs w:val="13"/>
                <w:lang w:eastAsia="es-CL"/>
              </w:rPr>
              <w:t>VALPARAÍSO</w:t>
            </w:r>
          </w:p>
        </w:tc>
        <w:tc>
          <w:tcPr>
            <w:tcW w:w="2840" w:type="dxa"/>
            <w:tcBorders>
              <w:top w:val="nil"/>
              <w:left w:val="nil"/>
              <w:bottom w:val="single" w:sz="4" w:space="0" w:color="auto"/>
              <w:right w:val="single" w:sz="4" w:space="0" w:color="auto"/>
            </w:tcBorders>
            <w:shd w:val="clear" w:color="auto" w:fill="auto"/>
            <w:noWrap/>
            <w:vAlign w:val="center"/>
            <w:hideMark/>
          </w:tcPr>
          <w:p w14:paraId="1BA9E471"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XRF-477</w:t>
            </w:r>
          </w:p>
        </w:tc>
        <w:tc>
          <w:tcPr>
            <w:tcW w:w="1700" w:type="dxa"/>
            <w:tcBorders>
              <w:top w:val="nil"/>
              <w:left w:val="nil"/>
              <w:bottom w:val="single" w:sz="4" w:space="0" w:color="auto"/>
              <w:right w:val="single" w:sz="4" w:space="0" w:color="auto"/>
            </w:tcBorders>
            <w:shd w:val="clear" w:color="auto" w:fill="auto"/>
            <w:noWrap/>
            <w:vAlign w:val="center"/>
            <w:hideMark/>
          </w:tcPr>
          <w:p w14:paraId="5FAD77B9" w14:textId="77777777" w:rsidR="003159B6" w:rsidRPr="003159B6" w:rsidRDefault="003159B6" w:rsidP="003159B6">
            <w:pPr>
              <w:suppressAutoHyphens w:val="0"/>
              <w:jc w:val="center"/>
              <w:rPr>
                <w:rFonts w:eastAsia="Times New Roman" w:cs="Calibri"/>
                <w:color w:val="000000"/>
                <w:sz w:val="18"/>
                <w:szCs w:val="18"/>
                <w:lang w:eastAsia="es-CL"/>
              </w:rPr>
            </w:pPr>
            <w:r w:rsidRPr="003159B6">
              <w:rPr>
                <w:rFonts w:eastAsia="Times New Roman" w:cs="Calibri"/>
                <w:color w:val="000000"/>
                <w:sz w:val="18"/>
                <w:szCs w:val="18"/>
                <w:lang w:eastAsia="es-CL"/>
              </w:rPr>
              <w:t>$66.908.500</w:t>
            </w:r>
          </w:p>
        </w:tc>
      </w:tr>
    </w:tbl>
    <w:p w14:paraId="499AEAF0" w14:textId="5EF2643D" w:rsidR="00127CA8" w:rsidRDefault="00127CA8" w:rsidP="00035419"/>
    <w:p w14:paraId="250EBEF8" w14:textId="77777777" w:rsidR="006B5C45" w:rsidRPr="00334E02" w:rsidRDefault="006B5C45" w:rsidP="00C03237"/>
    <w:p w14:paraId="7C445DE0" w14:textId="77777777" w:rsidR="006A0EDF" w:rsidRPr="00EF5F91" w:rsidRDefault="006A0EDF" w:rsidP="006A0EDF">
      <w:pPr>
        <w:pStyle w:val="Txt-Anx-Tit2"/>
        <w:ind w:left="0"/>
        <w:rPr>
          <w:sz w:val="20"/>
        </w:rPr>
      </w:pPr>
      <w:r>
        <w:rPr>
          <w:sz w:val="20"/>
        </w:rPr>
        <w:t xml:space="preserve">* </w:t>
      </w:r>
      <w:r w:rsidRPr="00EF5F91">
        <w:rPr>
          <w:sz w:val="20"/>
        </w:rPr>
        <w:t xml:space="preserve">Esta columna referencia coberturas de radiodifusión televisiva de libre recepción que el Sistema de Transmisión comprometido deberá proveer en razón de este Concurso Público y que además </w:t>
      </w:r>
      <w:r>
        <w:rPr>
          <w:sz w:val="20"/>
        </w:rPr>
        <w:t xml:space="preserve">serán </w:t>
      </w:r>
      <w:r w:rsidRPr="00EF5F91">
        <w:rPr>
          <w:sz w:val="20"/>
        </w:rPr>
        <w:t>consideradas durante el proceso de evaluación de conformidad a lo previsto en el Anexo N° 5 de estas Bases Específicas.</w:t>
      </w:r>
    </w:p>
    <w:p w14:paraId="34E1C0C9" w14:textId="77777777" w:rsidR="006A0EDF" w:rsidRDefault="006A0EDF">
      <w:pPr>
        <w:suppressAutoHyphens w:val="0"/>
        <w:jc w:val="left"/>
        <w:rPr>
          <w:b/>
          <w:spacing w:val="-3"/>
          <w:sz w:val="24"/>
          <w:szCs w:val="24"/>
          <w:lang w:eastAsia="ja-JP"/>
        </w:rPr>
      </w:pPr>
      <w:r>
        <w:br w:type="page"/>
      </w:r>
    </w:p>
    <w:p w14:paraId="4FD0E0F6" w14:textId="1362D4D9" w:rsidR="00530E5E" w:rsidRPr="00AB4299" w:rsidRDefault="00530E5E" w:rsidP="00AB4299">
      <w:pPr>
        <w:pStyle w:val="Ttulo1"/>
        <w:rPr>
          <w:rFonts w:eastAsia="MS Gothic"/>
          <w:bCs/>
          <w:spacing w:val="0"/>
        </w:rPr>
      </w:pPr>
      <w:r w:rsidRPr="00D751AF">
        <w:rPr>
          <w:rFonts w:eastAsia="MS Gothic"/>
          <w:bCs/>
          <w:spacing w:val="0"/>
        </w:rPr>
        <w:lastRenderedPageBreak/>
        <w:t>4.1.2 Zonas de Postulación de Carácter Local Comunitario (42 - 47)</w:t>
      </w:r>
    </w:p>
    <w:p w14:paraId="7BE50C13" w14:textId="69F3BFE6" w:rsidR="00143858" w:rsidRDefault="00750003" w:rsidP="00612521">
      <w:pPr>
        <w:rPr>
          <w:lang w:val="es-MX"/>
        </w:rPr>
      </w:pPr>
      <w:r>
        <w:rPr>
          <w:lang w:val="es-MX"/>
        </w:rPr>
        <w:t>Se</w:t>
      </w:r>
      <w:r w:rsidR="00530E5E">
        <w:rPr>
          <w:lang w:val="es-MX"/>
        </w:rPr>
        <w:t xml:space="preserve"> </w:t>
      </w:r>
      <w:r w:rsidR="00477674">
        <w:rPr>
          <w:lang w:val="es-MX"/>
        </w:rPr>
        <w:t>considerará</w:t>
      </w:r>
      <w:r>
        <w:rPr>
          <w:lang w:val="es-MX"/>
        </w:rPr>
        <w:t>n</w:t>
      </w:r>
      <w:r w:rsidR="00530E5E">
        <w:rPr>
          <w:lang w:val="es-MX"/>
        </w:rPr>
        <w:t xml:space="preserve"> seis (6) Zonas de Postulación de Carácter Local Comunitario</w:t>
      </w:r>
      <w:r w:rsidR="00477674">
        <w:rPr>
          <w:lang w:val="es-MX"/>
        </w:rPr>
        <w:t xml:space="preserve">. Las </w:t>
      </w:r>
      <w:r w:rsidR="00CD3F9A">
        <w:rPr>
          <w:lang w:val="es-MX"/>
        </w:rPr>
        <w:t>Proponentes,</w:t>
      </w:r>
      <w:r w:rsidR="00477674">
        <w:rPr>
          <w:lang w:val="es-MX"/>
        </w:rPr>
        <w:t xml:space="preserve"> para postular a estas Zonas</w:t>
      </w:r>
      <w:r w:rsidR="00CD3F9A">
        <w:rPr>
          <w:lang w:val="es-MX"/>
        </w:rPr>
        <w:t>,</w:t>
      </w:r>
      <w:r w:rsidR="00477674">
        <w:rPr>
          <w:lang w:val="es-MX"/>
        </w:rPr>
        <w:t xml:space="preserve"> deberán indicar en su respectiva propuesta cu</w:t>
      </w:r>
      <w:r w:rsidR="00F52534">
        <w:rPr>
          <w:lang w:val="es-MX"/>
        </w:rPr>
        <w:t>á</w:t>
      </w:r>
      <w:r w:rsidR="00477674">
        <w:rPr>
          <w:lang w:val="es-MX"/>
        </w:rPr>
        <w:t xml:space="preserve">l es la </w:t>
      </w:r>
      <w:r w:rsidR="00612521">
        <w:rPr>
          <w:lang w:val="es-MX"/>
        </w:rPr>
        <w:t>l</w:t>
      </w:r>
      <w:r w:rsidR="00477674">
        <w:rPr>
          <w:lang w:val="es-MX"/>
        </w:rPr>
        <w:t>ocalidad, región y Señal Distintiva</w:t>
      </w:r>
      <w:r w:rsidR="00612521">
        <w:rPr>
          <w:lang w:val="es-MX"/>
        </w:rPr>
        <w:t xml:space="preserve"> de la Zona de Postulación de Carácter Local Comun</w:t>
      </w:r>
      <w:r w:rsidR="00A137BC">
        <w:rPr>
          <w:lang w:val="es-MX"/>
        </w:rPr>
        <w:t>itario</w:t>
      </w:r>
      <w:r w:rsidR="00143858">
        <w:rPr>
          <w:lang w:val="es-MX"/>
        </w:rPr>
        <w:t>.</w:t>
      </w:r>
    </w:p>
    <w:p w14:paraId="70E58248" w14:textId="77777777" w:rsidR="00143858" w:rsidRDefault="00143858" w:rsidP="00612521">
      <w:pPr>
        <w:rPr>
          <w:lang w:val="es-MX"/>
        </w:rPr>
      </w:pPr>
    </w:p>
    <w:p w14:paraId="1B53114A" w14:textId="73702C19" w:rsidR="00530E5E" w:rsidRDefault="00530E5E" w:rsidP="00612521">
      <w:pPr>
        <w:rPr>
          <w:lang w:val="es-MX"/>
        </w:rPr>
      </w:pPr>
      <w:r>
        <w:rPr>
          <w:lang w:val="es-MX"/>
        </w:rPr>
        <w:t>El Subsidio</w:t>
      </w:r>
      <w:r w:rsidR="00612521">
        <w:rPr>
          <w:lang w:val="es-MX"/>
        </w:rPr>
        <w:t xml:space="preserve"> </w:t>
      </w:r>
      <w:r>
        <w:rPr>
          <w:lang w:val="es-MX"/>
        </w:rPr>
        <w:t xml:space="preserve">máximo para </w:t>
      </w:r>
      <w:r w:rsidR="00612521">
        <w:rPr>
          <w:lang w:val="es-MX"/>
        </w:rPr>
        <w:t>cada una de las seis (6)</w:t>
      </w:r>
      <w:r>
        <w:rPr>
          <w:lang w:val="es-MX"/>
        </w:rPr>
        <w:t xml:space="preserve"> Zonas de Postulación de Carácter Local Comunitario será de $43.954.500 (cuarenta y tres millones novecientos cincuenta y cuatro mil quinientos pesos</w:t>
      </w:r>
      <w:r w:rsidR="00143858">
        <w:rPr>
          <w:lang w:val="es-MX"/>
        </w:rPr>
        <w:t>)</w:t>
      </w:r>
      <w:r>
        <w:rPr>
          <w:lang w:val="es-MX"/>
        </w:rPr>
        <w:t>.</w:t>
      </w:r>
      <w:r w:rsidR="00750003">
        <w:rPr>
          <w:lang w:val="es-MX"/>
        </w:rPr>
        <w:t xml:space="preserve"> </w:t>
      </w:r>
    </w:p>
    <w:p w14:paraId="6B8A04A3" w14:textId="320E7BCE" w:rsidR="00530E5E" w:rsidRPr="00750003" w:rsidRDefault="00530E5E" w:rsidP="00D751AF"/>
    <w:p w14:paraId="4DBBF81E" w14:textId="36369734" w:rsidR="00612521" w:rsidRDefault="00612521">
      <w:pPr>
        <w:pStyle w:val="Ttulo1"/>
        <w:numPr>
          <w:ilvl w:val="1"/>
          <w:numId w:val="46"/>
        </w:numPr>
      </w:pPr>
      <w:r>
        <w:t>Segundo Periodo de Postulación</w:t>
      </w:r>
    </w:p>
    <w:p w14:paraId="6CB0C5E7" w14:textId="08342A3F" w:rsidR="00143858" w:rsidRPr="00143858" w:rsidRDefault="00143858" w:rsidP="00F92D8F">
      <w:pPr>
        <w:rPr>
          <w:lang w:val="es-MX"/>
        </w:rPr>
      </w:pPr>
      <w:r w:rsidRPr="00143858">
        <w:rPr>
          <w:lang w:val="es-MX"/>
        </w:rPr>
        <w:t xml:space="preserve">En el evento de que alguna Zona de Postulación sea declarada desierta o bien, habiéndose presentado </w:t>
      </w:r>
      <w:r w:rsidR="00750003">
        <w:rPr>
          <w:lang w:val="es-MX"/>
        </w:rPr>
        <w:t xml:space="preserve">Propuestas </w:t>
      </w:r>
      <w:r w:rsidRPr="00143858">
        <w:rPr>
          <w:lang w:val="es-MX"/>
        </w:rPr>
        <w:t>éstas no cumplieren con los requisitos establecidos en las Bases del Concurso, SUBTEL tendrá la facultad de llamar a un Segundo Periodo de Postulación, en la medida que exista disponibilidad presupuestaria para ello</w:t>
      </w:r>
      <w:r w:rsidR="00CD3F9A">
        <w:rPr>
          <w:lang w:val="es-MX"/>
        </w:rPr>
        <w:t>,</w:t>
      </w:r>
      <w:r w:rsidRPr="00143858">
        <w:rPr>
          <w:lang w:val="es-MX"/>
        </w:rPr>
        <w:t xml:space="preserve"> </w:t>
      </w:r>
      <w:r w:rsidR="00CD3F9A" w:rsidRPr="00143858">
        <w:rPr>
          <w:lang w:val="es-MX"/>
        </w:rPr>
        <w:t>considerando</w:t>
      </w:r>
      <w:r w:rsidR="00CD3F9A">
        <w:rPr>
          <w:lang w:val="es-MX"/>
        </w:rPr>
        <w:t xml:space="preserve"> </w:t>
      </w:r>
      <w:r w:rsidR="003E5A95">
        <w:rPr>
          <w:lang w:val="es-MX"/>
        </w:rPr>
        <w:t xml:space="preserve">para este nuevo llamado </w:t>
      </w:r>
      <w:r w:rsidR="00F70548">
        <w:rPr>
          <w:lang w:val="es-MX"/>
        </w:rPr>
        <w:t>a las</w:t>
      </w:r>
      <w:r w:rsidR="00CD3F9A" w:rsidRPr="00143858">
        <w:rPr>
          <w:lang w:val="es-MX"/>
        </w:rPr>
        <w:t xml:space="preserve"> </w:t>
      </w:r>
      <w:r w:rsidRPr="00143858">
        <w:rPr>
          <w:lang w:val="es-MX"/>
        </w:rPr>
        <w:t xml:space="preserve">Zonas de Postulación de Carácter </w:t>
      </w:r>
      <w:r w:rsidR="00F70548">
        <w:rPr>
          <w:lang w:val="es-MX"/>
        </w:rPr>
        <w:t xml:space="preserve">Regional, Local y </w:t>
      </w:r>
      <w:r w:rsidRPr="00143858">
        <w:rPr>
          <w:lang w:val="es-MX"/>
        </w:rPr>
        <w:t>Local Comunitario</w:t>
      </w:r>
    </w:p>
    <w:p w14:paraId="54A523E2" w14:textId="77777777" w:rsidR="00143858" w:rsidRPr="00143858" w:rsidRDefault="00143858" w:rsidP="00F92D8F">
      <w:pPr>
        <w:rPr>
          <w:lang w:val="es-MX"/>
        </w:rPr>
      </w:pPr>
    </w:p>
    <w:p w14:paraId="5E5E68F2" w14:textId="7D8466CC" w:rsidR="00143858" w:rsidRPr="00143858" w:rsidRDefault="00CD3F9A" w:rsidP="00F92D8F">
      <w:pPr>
        <w:rPr>
          <w:lang w:val="es-MX"/>
        </w:rPr>
      </w:pPr>
      <w:r>
        <w:rPr>
          <w:lang w:val="es-MX"/>
        </w:rPr>
        <w:t>El Segundo Periodo de Postulación</w:t>
      </w:r>
      <w:r w:rsidR="00143858" w:rsidRPr="00143858">
        <w:rPr>
          <w:lang w:val="es-MX"/>
        </w:rPr>
        <w:t xml:space="preserve"> se regirá por estas Bases Específicas, cuyo extracto se publicará en el Diario Oficial, en el cual se indicará la cantidad de Zonas de Postulación </w:t>
      </w:r>
      <w:r w:rsidR="00F70548" w:rsidRPr="00143858">
        <w:rPr>
          <w:lang w:val="es-MX"/>
        </w:rPr>
        <w:t xml:space="preserve">de Carácter </w:t>
      </w:r>
      <w:r w:rsidR="00F70548">
        <w:rPr>
          <w:lang w:val="es-MX"/>
        </w:rPr>
        <w:t xml:space="preserve">Regional, Local y </w:t>
      </w:r>
      <w:r w:rsidR="00F70548" w:rsidRPr="00143858">
        <w:rPr>
          <w:lang w:val="es-MX"/>
        </w:rPr>
        <w:t xml:space="preserve">Local Comunitario </w:t>
      </w:r>
      <w:r w:rsidR="00143858" w:rsidRPr="00143858">
        <w:rPr>
          <w:lang w:val="es-MX"/>
        </w:rPr>
        <w:t>disponibles. En tal caso, los plazos consignados en el Calendario de Actividades del Anexo N° 6 para este nuevo llamado a Concurso deberán comenzar a computarse desde esta última publicación.</w:t>
      </w:r>
    </w:p>
    <w:p w14:paraId="1DC185A3" w14:textId="77777777" w:rsidR="00143858" w:rsidRPr="00084170" w:rsidRDefault="00143858" w:rsidP="00F92D8F"/>
    <w:p w14:paraId="3A647FB6" w14:textId="1DAD881E" w:rsidR="00490DDE" w:rsidRPr="00F7767C" w:rsidRDefault="00490DDE" w:rsidP="006A0EDF">
      <w:pPr>
        <w:rPr>
          <w:rFonts w:eastAsia="MS Gothic"/>
          <w:szCs w:val="24"/>
          <w:lang w:eastAsia="ar-SA"/>
        </w:rPr>
      </w:pPr>
      <w:r w:rsidRPr="00F7767C">
        <w:br w:type="page"/>
      </w:r>
    </w:p>
    <w:p w14:paraId="6A78956D" w14:textId="77777777" w:rsidR="001F5872" w:rsidRPr="00F7767C" w:rsidRDefault="001F5872" w:rsidP="00C03237">
      <w:pPr>
        <w:sectPr w:rsidR="001F5872" w:rsidRPr="00F7767C" w:rsidSect="00127973">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299" w:charSpace="4096"/>
        </w:sectPr>
      </w:pPr>
      <w:bookmarkStart w:id="120" w:name="_Toc11695381"/>
      <w:bookmarkEnd w:id="120"/>
    </w:p>
    <w:p w14:paraId="00E557F5" w14:textId="27CBAC62" w:rsidR="00440C2B" w:rsidRPr="00F7767C" w:rsidRDefault="00415D2C" w:rsidP="00A11D2E">
      <w:pPr>
        <w:pStyle w:val="Ttulo1"/>
        <w:jc w:val="center"/>
      </w:pPr>
      <w:bookmarkStart w:id="121" w:name="_2m6kmyk"/>
      <w:bookmarkStart w:id="122" w:name="_471acqr"/>
      <w:bookmarkStart w:id="123" w:name="_1n1mu2y"/>
      <w:bookmarkStart w:id="124" w:name="_1hx2z1h"/>
      <w:bookmarkStart w:id="125" w:name="_2h20rx3"/>
      <w:bookmarkStart w:id="126" w:name="_4fbwdob"/>
      <w:bookmarkStart w:id="127" w:name="_37wcjv5"/>
      <w:bookmarkStart w:id="128" w:name="_3lbifu6"/>
      <w:bookmarkStart w:id="129" w:name="_2uh6nw4"/>
      <w:bookmarkStart w:id="130" w:name="_2zlqixl"/>
      <w:bookmarkStart w:id="131" w:name="_4kgg8ps"/>
      <w:bookmarkStart w:id="132" w:name="_1vc8v0i"/>
      <w:bookmarkStart w:id="133" w:name="_w7b24w"/>
      <w:bookmarkStart w:id="134" w:name="_19mgy3x"/>
      <w:bookmarkStart w:id="135" w:name="_11bux6d"/>
      <w:bookmarkStart w:id="136" w:name="_28reqzj"/>
      <w:bookmarkStart w:id="137" w:name="_20gsq1z"/>
      <w:bookmarkStart w:id="138" w:name="_3tm4grq"/>
      <w:bookmarkStart w:id="139" w:name="_nwp17c"/>
      <w:bookmarkStart w:id="140" w:name="_41wqhpa"/>
      <w:bookmarkStart w:id="141" w:name="_3g6yks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ANEXO N°5:</w:t>
      </w:r>
    </w:p>
    <w:p w14:paraId="2F095E3A" w14:textId="3AAE6D21" w:rsidR="009034DC" w:rsidRPr="00F7767C" w:rsidRDefault="003347CA" w:rsidP="00A11D2E">
      <w:pPr>
        <w:pStyle w:val="Ttulo1"/>
        <w:jc w:val="center"/>
      </w:pPr>
      <w:r w:rsidRPr="00F7767C">
        <w:t>METODOLOGIA DE EVALUACION</w:t>
      </w:r>
    </w:p>
    <w:p w14:paraId="19B50B35" w14:textId="77777777" w:rsidR="000A016B" w:rsidRPr="00F7767C" w:rsidRDefault="000A016B" w:rsidP="00A11D2E">
      <w:pPr>
        <w:pStyle w:val="Anx-Titulo1"/>
        <w:rPr>
          <w:rStyle w:val="AnexoCar"/>
          <w:rFonts w:eastAsia="Calibri" w:cs="Bookman Old Style"/>
          <w:vanish/>
          <w:spacing w:val="0"/>
          <w:kern w:val="0"/>
          <w:szCs w:val="24"/>
          <w:lang w:val="es-CL"/>
        </w:rPr>
      </w:pPr>
      <w:bookmarkStart w:id="142" w:name="_1er0t5e"/>
      <w:bookmarkStart w:id="143" w:name="_3yqobt7"/>
      <w:bookmarkStart w:id="144" w:name="_Toc11695390"/>
      <w:bookmarkStart w:id="145" w:name="_Toc11695391"/>
      <w:bookmarkEnd w:id="142"/>
      <w:bookmarkEnd w:id="143"/>
      <w:bookmarkEnd w:id="144"/>
    </w:p>
    <w:p w14:paraId="0FCC2888" w14:textId="77777777" w:rsidR="000A016B" w:rsidRPr="00F7767C" w:rsidRDefault="000A016B" w:rsidP="00A11D2E">
      <w:pPr>
        <w:pStyle w:val="Anx-Titulo1"/>
        <w:rPr>
          <w:rStyle w:val="AnexoCar"/>
          <w:rFonts w:eastAsia="Calibri" w:cs="Bookman Old Style"/>
          <w:vanish/>
          <w:spacing w:val="0"/>
          <w:kern w:val="0"/>
          <w:szCs w:val="24"/>
          <w:lang w:val="es-CL"/>
        </w:rPr>
      </w:pPr>
    </w:p>
    <w:bookmarkEnd w:id="145"/>
    <w:p w14:paraId="03B2DAB4" w14:textId="59236E80" w:rsidR="007535CE" w:rsidRPr="007535CE" w:rsidRDefault="002F23CE" w:rsidP="007535CE">
      <w:pPr>
        <w:pStyle w:val="Anx-Titulo4"/>
      </w:pPr>
      <w:r w:rsidRPr="007535CE">
        <w:rPr>
          <w:rStyle w:val="AnexoCar"/>
          <w:rFonts w:eastAsia="Calibri"/>
          <w:b/>
          <w:spacing w:val="0"/>
          <w:kern w:val="0"/>
          <w:szCs w:val="24"/>
          <w:lang w:val="es-CL"/>
        </w:rPr>
        <w:t>Flujo de Apertura, Evaluación y Adjudicación</w:t>
      </w:r>
    </w:p>
    <w:p w14:paraId="1F110A56" w14:textId="26E4D8D2" w:rsidR="009034DC" w:rsidRDefault="002F23CE" w:rsidP="00C03237">
      <w:r w:rsidRPr="002F23CE">
        <w:t>A continuación</w:t>
      </w:r>
      <w:r>
        <w:t>,</w:t>
      </w:r>
      <w:r w:rsidRPr="002F23CE">
        <w:t xml:space="preserve"> se explicita el flujo del proceso de apertura, evaluación y adjudicación de las Propuestas, de acuerdo con lo estipulado en estas Bases Específicas.</w:t>
      </w:r>
    </w:p>
    <w:p w14:paraId="345EC8B5" w14:textId="77777777" w:rsidR="002D252F" w:rsidRDefault="002D252F" w:rsidP="00C03237"/>
    <w:p w14:paraId="6BC655DD" w14:textId="1D7499A3" w:rsidR="009034DC" w:rsidRPr="00F7767C" w:rsidRDefault="00F31FBF" w:rsidP="000256BD">
      <w:pPr>
        <w:jc w:val="center"/>
      </w:pPr>
      <w:r>
        <w:rPr>
          <w:noProof/>
          <w:lang w:eastAsia="es-CL"/>
        </w:rPr>
        <w:drawing>
          <wp:inline distT="0" distB="0" distL="0" distR="0" wp14:anchorId="1D36BC23" wp14:editId="67EEE43D">
            <wp:extent cx="4601801" cy="5882640"/>
            <wp:effectExtent l="0" t="0" r="8890" b="3810"/>
            <wp:docPr id="5" name="0 Imagen"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Diagrama&#10;&#10;Descripción generada automáticamente"/>
                    <pic:cNvPicPr/>
                  </pic:nvPicPr>
                  <pic:blipFill>
                    <a:blip r:embed="rId25">
                      <a:extLst>
                        <a:ext uri="{28A0092B-C50C-407E-A947-70E740481C1C}">
                          <a14:useLocalDpi xmlns:a14="http://schemas.microsoft.com/office/drawing/2010/main" val="0"/>
                        </a:ext>
                      </a:extLst>
                    </a:blip>
                    <a:stretch>
                      <a:fillRect/>
                    </a:stretch>
                  </pic:blipFill>
                  <pic:spPr>
                    <a:xfrm>
                      <a:off x="0" y="0"/>
                      <a:ext cx="4604358" cy="5885909"/>
                    </a:xfrm>
                    <a:prstGeom prst="rect">
                      <a:avLst/>
                    </a:prstGeom>
                  </pic:spPr>
                </pic:pic>
              </a:graphicData>
            </a:graphic>
          </wp:inline>
        </w:drawing>
      </w:r>
    </w:p>
    <w:p w14:paraId="0754F187" w14:textId="3B08BBFF" w:rsidR="0061593D" w:rsidRPr="007535CE" w:rsidRDefault="001C2EB3" w:rsidP="007535CE">
      <w:pPr>
        <w:pStyle w:val="Anx-Titulo4"/>
        <w:rPr>
          <w:rStyle w:val="Referenciasutil"/>
          <w:rFonts w:cs="Times New Roman"/>
          <w:b/>
          <w:iCs w:val="0"/>
          <w:smallCaps w:val="0"/>
          <w:color w:val="auto"/>
          <w:spacing w:val="0"/>
        </w:rPr>
      </w:pPr>
      <w:r>
        <w:br w:type="page"/>
      </w:r>
      <w:bookmarkStart w:id="146" w:name="__Fieldmark__27754_2557425638"/>
      <w:bookmarkStart w:id="147" w:name="__Fieldmark__28001_2557425638"/>
      <w:bookmarkStart w:id="148" w:name="_t18w8t"/>
      <w:bookmarkEnd w:id="146"/>
      <w:bookmarkEnd w:id="147"/>
      <w:bookmarkEnd w:id="148"/>
      <w:r w:rsidR="0061593D" w:rsidRPr="007535CE">
        <w:rPr>
          <w:rStyle w:val="Referenciasutil"/>
          <w:rFonts w:cs="Times New Roman"/>
          <w:b/>
          <w:iCs w:val="0"/>
          <w:smallCaps w:val="0"/>
          <w:color w:val="auto"/>
          <w:spacing w:val="0"/>
        </w:rPr>
        <w:lastRenderedPageBreak/>
        <w:t>Cálculo de Puntajes</w:t>
      </w:r>
    </w:p>
    <w:p w14:paraId="61C711EE" w14:textId="5341CE43" w:rsidR="002326BA" w:rsidRDefault="0061593D" w:rsidP="002326BA">
      <w:pPr>
        <w:pStyle w:val="Txt-Anx-Tit2"/>
        <w:ind w:left="0"/>
        <w:rPr>
          <w:sz w:val="22"/>
          <w:szCs w:val="22"/>
          <w:lang w:val="es-MX"/>
        </w:rPr>
      </w:pPr>
      <w:r w:rsidRPr="007535CE">
        <w:rPr>
          <w:sz w:val="22"/>
          <w:szCs w:val="22"/>
        </w:rPr>
        <w:t>Se procederá a la evaluación de las Propuestas a fin de establecer que las mismas cumplan con lo establecido en las presentes Bases. Para ello se procederá a completar su evaluación, mediante un cálculo de puntaje para cada Zona de Postulación, considerando como criterios a puntuar componentes Sistema de Transmisión y la concesión de Zona de Postulación, utilizando la metodología descrita en este Anexo.</w:t>
      </w:r>
      <w:r w:rsidR="002326BA" w:rsidRPr="002326BA">
        <w:rPr>
          <w:sz w:val="22"/>
          <w:szCs w:val="22"/>
          <w:lang w:val="es-CL"/>
        </w:rPr>
        <w:t xml:space="preserve"> </w:t>
      </w:r>
    </w:p>
    <w:p w14:paraId="60C27DD7" w14:textId="2D07C2C2" w:rsidR="0061593D" w:rsidRPr="007535CE" w:rsidRDefault="0061593D" w:rsidP="00C03237">
      <w:pPr>
        <w:pStyle w:val="Txt-Anx-Tit1"/>
        <w:rPr>
          <w:sz w:val="22"/>
          <w:szCs w:val="22"/>
        </w:rPr>
      </w:pPr>
    </w:p>
    <w:p w14:paraId="7F7A8BE8" w14:textId="2B4910CD" w:rsidR="0061593D" w:rsidRDefault="0061593D" w:rsidP="0086484A">
      <w:pPr>
        <w:pStyle w:val="Anx-Titulo4"/>
      </w:pPr>
      <w:r>
        <w:t>Prestaciones del Sistema de Transmisión</w:t>
      </w:r>
      <w:r w:rsidRPr="00F7372A">
        <w:t xml:space="preserve"> </w:t>
      </w:r>
      <m:oMath>
        <m:sSub>
          <m:sSubPr>
            <m:ctrlPr>
              <w:rPr>
                <w:rFonts w:ascii="Cambria Math" w:hAnsi="Cambria Math"/>
              </w:rPr>
            </m:ctrlPr>
          </m:sSubPr>
          <m:e>
            <m:r>
              <m:rPr>
                <m:sty m:val="b"/>
              </m:rPr>
              <w:rPr>
                <w:rFonts w:ascii="Cambria Math" w:hAnsi="Cambria Math"/>
              </w:rPr>
              <m:t>[P</m:t>
            </m:r>
          </m:e>
          <m:sub>
            <m:r>
              <m:rPr>
                <m:sty m:val="bi"/>
              </m:rPr>
              <w:rPr>
                <w:rFonts w:ascii="Cambria Math" w:hAnsi="Cambria Math"/>
              </w:rPr>
              <m:t>ST</m:t>
            </m:r>
          </m:sub>
        </m:sSub>
        <m:r>
          <m:rPr>
            <m:sty m:val="b"/>
          </m:rPr>
          <w:rPr>
            <w:rFonts w:ascii="Cambria Math" w:hAnsi="Cambria Math"/>
          </w:rPr>
          <m:t>]</m:t>
        </m:r>
      </m:oMath>
    </w:p>
    <w:p w14:paraId="1B56437C" w14:textId="77777777" w:rsidR="0061593D" w:rsidRPr="007535CE" w:rsidRDefault="0061593D" w:rsidP="007535CE">
      <w:pPr>
        <w:pStyle w:val="Txt-Anx-Tit2"/>
        <w:ind w:left="0"/>
        <w:rPr>
          <w:sz w:val="22"/>
          <w:szCs w:val="22"/>
          <w:lang w:eastAsia="es-CL"/>
        </w:rPr>
      </w:pPr>
      <w:bookmarkStart w:id="149" w:name="_Hlk135393237"/>
      <w:r w:rsidRPr="007535CE">
        <w:rPr>
          <w:sz w:val="22"/>
          <w:szCs w:val="22"/>
          <w:lang w:eastAsia="es-CL"/>
        </w:rPr>
        <w:t>Se evaluará el equipamiento accesorio que la Proponente incorpore a su Sistema de Transmisión. En este contexto, si la Proponente incorpora equipamiento accesorio, éstos deberán adaptarse e incorporarse al Sistema de Transmisión, y será considerado como parte integral de éste, en los mismos términos descritos en el Capítulo 2° de estas Bases Específicas.</w:t>
      </w:r>
    </w:p>
    <w:bookmarkEnd w:id="149"/>
    <w:p w14:paraId="5767BDCB" w14:textId="77777777" w:rsidR="0061593D" w:rsidRPr="007535CE" w:rsidRDefault="0061593D" w:rsidP="007535CE">
      <w:pPr>
        <w:pStyle w:val="Txt-Anx-Tit2"/>
        <w:ind w:left="0"/>
        <w:rPr>
          <w:sz w:val="22"/>
          <w:szCs w:val="22"/>
          <w:lang w:eastAsia="es-CL"/>
        </w:rPr>
      </w:pPr>
    </w:p>
    <w:p w14:paraId="41E8F51B" w14:textId="42193F6D" w:rsidR="0061593D" w:rsidRPr="007535CE" w:rsidRDefault="0061593D" w:rsidP="007535CE">
      <w:pPr>
        <w:pStyle w:val="Txt-Anx-Tit2"/>
        <w:ind w:left="0"/>
        <w:rPr>
          <w:sz w:val="22"/>
          <w:szCs w:val="22"/>
          <w:lang w:eastAsia="es-CL"/>
        </w:rPr>
      </w:pPr>
      <w:r w:rsidRPr="007535CE">
        <w:rPr>
          <w:sz w:val="22"/>
          <w:szCs w:val="22"/>
          <w:lang w:eastAsia="es-CL"/>
        </w:rPr>
        <w:t xml:space="preserve">Dicho equipamiento no podrá ser parte de las configuraciones descritas en los puntos </w:t>
      </w:r>
      <w:r w:rsidRPr="007535CE">
        <w:rPr>
          <w:sz w:val="22"/>
          <w:szCs w:val="22"/>
          <w:lang w:eastAsia="es-CL"/>
        </w:rPr>
        <w:fldChar w:fldCharType="begin"/>
      </w:r>
      <w:r w:rsidRPr="007535CE">
        <w:rPr>
          <w:sz w:val="22"/>
          <w:szCs w:val="22"/>
          <w:lang w:eastAsia="es-CL"/>
        </w:rPr>
        <w:instrText xml:space="preserve"> REF _Ref493105908 \r \h  \* MERGEFORMAT </w:instrText>
      </w:r>
      <w:r w:rsidRPr="007535CE">
        <w:rPr>
          <w:sz w:val="22"/>
          <w:szCs w:val="22"/>
          <w:lang w:eastAsia="es-CL"/>
        </w:rPr>
      </w:r>
      <w:r w:rsidRPr="007535CE">
        <w:rPr>
          <w:sz w:val="22"/>
          <w:szCs w:val="22"/>
          <w:lang w:eastAsia="es-CL"/>
        </w:rPr>
        <w:fldChar w:fldCharType="separate"/>
      </w:r>
      <w:r w:rsidR="001A61DD">
        <w:rPr>
          <w:sz w:val="22"/>
          <w:szCs w:val="22"/>
          <w:lang w:eastAsia="es-CL"/>
        </w:rPr>
        <w:t>1.1.1.1</w:t>
      </w:r>
      <w:r w:rsidRPr="007535CE">
        <w:rPr>
          <w:sz w:val="22"/>
          <w:szCs w:val="22"/>
          <w:lang w:eastAsia="es-CL"/>
        </w:rPr>
        <w:fldChar w:fldCharType="end"/>
      </w:r>
      <w:r w:rsidRPr="007535CE">
        <w:rPr>
          <w:sz w:val="22"/>
          <w:szCs w:val="22"/>
          <w:lang w:eastAsia="es-CL"/>
        </w:rPr>
        <w:t xml:space="preserve">.1 y 1.1.1.2, ambos del Anexo N° 1 de las presentes Bases Específicas. </w:t>
      </w:r>
    </w:p>
    <w:p w14:paraId="210FD6EA" w14:textId="77777777" w:rsidR="0061593D" w:rsidRPr="007535CE" w:rsidRDefault="0061593D" w:rsidP="007535CE">
      <w:pPr>
        <w:pStyle w:val="Txt-Anx-Tit2"/>
        <w:ind w:left="0"/>
        <w:rPr>
          <w:sz w:val="22"/>
          <w:szCs w:val="22"/>
          <w:lang w:eastAsia="es-CL"/>
        </w:rPr>
      </w:pPr>
    </w:p>
    <w:p w14:paraId="77B49B22" w14:textId="77777777" w:rsidR="0061593D" w:rsidRPr="007535CE" w:rsidRDefault="0061593D" w:rsidP="007535CE">
      <w:pPr>
        <w:pStyle w:val="Txt-Anx-Tit2"/>
        <w:ind w:left="0"/>
        <w:rPr>
          <w:sz w:val="22"/>
          <w:szCs w:val="22"/>
          <w:lang w:eastAsia="es-CL"/>
        </w:rPr>
      </w:pPr>
      <w:r w:rsidRPr="007535CE">
        <w:rPr>
          <w:sz w:val="22"/>
          <w:szCs w:val="22"/>
          <w:lang w:eastAsia="es-CL"/>
        </w:rPr>
        <w:t xml:space="preserve">Por otra parte, la Proponente deberá señalar los términos, equipamiento y  protocolos considerados para la implementación de este equipamiento accesorio. </w:t>
      </w:r>
    </w:p>
    <w:p w14:paraId="66B0562B" w14:textId="77777777" w:rsidR="0061593D" w:rsidRPr="007535CE" w:rsidRDefault="0061593D" w:rsidP="007535CE">
      <w:pPr>
        <w:pStyle w:val="Txt-Anx-Tit2"/>
        <w:ind w:left="0"/>
        <w:rPr>
          <w:sz w:val="22"/>
          <w:szCs w:val="22"/>
          <w:lang w:eastAsia="es-CL"/>
        </w:rPr>
      </w:pPr>
    </w:p>
    <w:p w14:paraId="15E6A257" w14:textId="03A27D11" w:rsidR="0061593D" w:rsidRPr="007535CE" w:rsidRDefault="0061593D" w:rsidP="007535CE">
      <w:pPr>
        <w:pStyle w:val="Txt-Anx-Tit2"/>
        <w:ind w:left="0"/>
        <w:rPr>
          <w:noProof/>
          <w:sz w:val="22"/>
          <w:szCs w:val="22"/>
        </w:rPr>
      </w:pPr>
      <w:r w:rsidRPr="007535CE">
        <w:rPr>
          <w:sz w:val="22"/>
          <w:szCs w:val="22"/>
          <w:lang w:eastAsia="es-CL"/>
        </w:rPr>
        <w:t>SUBTEL</w:t>
      </w:r>
      <w:r w:rsidRPr="007535CE">
        <w:rPr>
          <w:noProof/>
          <w:sz w:val="22"/>
          <w:szCs w:val="22"/>
        </w:rPr>
        <w:t xml:space="preserve"> tendrá la facultad de considerar que los equipamientos </w:t>
      </w:r>
      <w:r w:rsidRPr="007535CE">
        <w:rPr>
          <w:sz w:val="22"/>
          <w:szCs w:val="22"/>
          <w:lang w:eastAsia="es-CL"/>
        </w:rPr>
        <w:t>accesorios</w:t>
      </w:r>
      <w:r w:rsidRPr="007535CE">
        <w:rPr>
          <w:noProof/>
          <w:sz w:val="22"/>
          <w:szCs w:val="22"/>
        </w:rPr>
        <w:t xml:space="preserve"> propuestos no dan cumplimiento a las prestaciones de</w:t>
      </w:r>
      <w:r w:rsidR="008C011A">
        <w:rPr>
          <w:noProof/>
          <w:sz w:val="22"/>
          <w:szCs w:val="22"/>
          <w:lang w:val="es-MX"/>
        </w:rPr>
        <w:t xml:space="preserve"> </w:t>
      </w:r>
      <w:r w:rsidRPr="007535CE">
        <w:rPr>
          <w:noProof/>
          <w:sz w:val="22"/>
          <w:szCs w:val="22"/>
        </w:rPr>
        <w:t xml:space="preserve">este Anexo, por lo que no serán consideradas en el cálculo de puntaje.  </w:t>
      </w:r>
    </w:p>
    <w:p w14:paraId="4BEE9A9A" w14:textId="77777777" w:rsidR="0061593D" w:rsidRPr="007535CE" w:rsidRDefault="0061593D" w:rsidP="00C03237">
      <w:pPr>
        <w:pStyle w:val="Txt-Anx-Tit2"/>
        <w:rPr>
          <w:noProof/>
          <w:sz w:val="22"/>
          <w:szCs w:val="22"/>
        </w:rPr>
      </w:pPr>
    </w:p>
    <w:p w14:paraId="1BADEC3A" w14:textId="14526BB3" w:rsidR="0061593D" w:rsidRPr="007535CE" w:rsidRDefault="0061593D" w:rsidP="007535CE">
      <w:pPr>
        <w:pStyle w:val="Txt-Anx-Tit2"/>
        <w:ind w:left="0"/>
        <w:rPr>
          <w:noProof/>
          <w:sz w:val="22"/>
          <w:szCs w:val="22"/>
        </w:rPr>
      </w:pPr>
      <w:r w:rsidRPr="007535CE">
        <w:rPr>
          <w:noProof/>
          <w:sz w:val="22"/>
          <w:szCs w:val="22"/>
        </w:rPr>
        <w:t xml:space="preserve">Los equipamientos </w:t>
      </w:r>
      <w:r w:rsidRPr="007535CE">
        <w:rPr>
          <w:sz w:val="22"/>
          <w:szCs w:val="22"/>
          <w:lang w:eastAsia="es-CL"/>
        </w:rPr>
        <w:t>accesorios</w:t>
      </w:r>
      <w:r w:rsidRPr="007535CE">
        <w:rPr>
          <w:noProof/>
          <w:sz w:val="22"/>
          <w:szCs w:val="22"/>
        </w:rPr>
        <w:t xml:space="preserve"> deber</w:t>
      </w:r>
      <w:r w:rsidR="008C011A">
        <w:rPr>
          <w:noProof/>
          <w:sz w:val="22"/>
          <w:szCs w:val="22"/>
          <w:lang w:val="es-MX"/>
        </w:rPr>
        <w:t>á</w:t>
      </w:r>
      <w:r w:rsidRPr="007535CE">
        <w:rPr>
          <w:noProof/>
          <w:sz w:val="22"/>
          <w:szCs w:val="22"/>
        </w:rPr>
        <w:t xml:space="preserve">n ser señalados de acuerdo a lo establecido en el punto </w:t>
      </w:r>
      <w:r w:rsidR="00584A26">
        <w:rPr>
          <w:noProof/>
          <w:sz w:val="22"/>
          <w:szCs w:val="22"/>
          <w:lang w:val="es-CL"/>
        </w:rPr>
        <w:t xml:space="preserve">1.1.1.4 </w:t>
      </w:r>
      <w:r w:rsidRPr="007535CE">
        <w:rPr>
          <w:noProof/>
          <w:sz w:val="22"/>
          <w:szCs w:val="22"/>
        </w:rPr>
        <w:t>del Anexo N°1  de las presentes Bases Espec</w:t>
      </w:r>
      <w:r w:rsidR="001504EC">
        <w:rPr>
          <w:noProof/>
          <w:sz w:val="22"/>
          <w:szCs w:val="22"/>
          <w:lang w:val="es-MX"/>
        </w:rPr>
        <w:t>i</w:t>
      </w:r>
      <w:r w:rsidRPr="007535CE">
        <w:rPr>
          <w:noProof/>
          <w:sz w:val="22"/>
          <w:szCs w:val="22"/>
        </w:rPr>
        <w:t xml:space="preserve">ficas. </w:t>
      </w:r>
      <w:r w:rsidR="00A137BC">
        <w:rPr>
          <w:sz w:val="22"/>
          <w:szCs w:val="22"/>
          <w:lang w:val="es-CL"/>
        </w:rPr>
        <w:t>Para el cálculo</w:t>
      </w:r>
      <w:r w:rsidR="00B74561">
        <w:rPr>
          <w:sz w:val="22"/>
          <w:szCs w:val="22"/>
          <w:lang w:val="es-CL"/>
        </w:rPr>
        <w:t xml:space="preserve"> sólo</w:t>
      </w:r>
      <w:r w:rsidR="00A137BC">
        <w:rPr>
          <w:sz w:val="22"/>
          <w:szCs w:val="22"/>
          <w:lang w:val="es-CL"/>
        </w:rPr>
        <w:t xml:space="preserve"> se considerará la inclusión de uno o más de los siguientes sistemas</w:t>
      </w:r>
      <w:r w:rsidR="008E0FE5">
        <w:rPr>
          <w:sz w:val="22"/>
          <w:szCs w:val="22"/>
          <w:lang w:val="es-CL"/>
        </w:rPr>
        <w:t xml:space="preserve"> que se describen a continuación</w:t>
      </w:r>
      <w:r w:rsidR="00A137BC">
        <w:rPr>
          <w:sz w:val="22"/>
          <w:szCs w:val="22"/>
          <w:lang w:val="es-CL"/>
        </w:rPr>
        <w:t>:</w:t>
      </w:r>
      <w:r w:rsidR="00A137BC" w:rsidRPr="00DD53FB">
        <w:rPr>
          <w:sz w:val="22"/>
          <w:szCs w:val="22"/>
        </w:rPr>
        <w:t xml:space="preserve"> </w:t>
      </w:r>
      <w:r w:rsidR="00A137BC" w:rsidRPr="00EA2A51">
        <w:rPr>
          <w:sz w:val="22"/>
          <w:szCs w:val="22"/>
        </w:rPr>
        <w:t xml:space="preserve">sistema </w:t>
      </w:r>
      <w:r w:rsidR="00A137BC">
        <w:rPr>
          <w:sz w:val="22"/>
          <w:szCs w:val="22"/>
        </w:rPr>
        <w:t>de guía de programación (EPG)</w:t>
      </w:r>
      <w:r w:rsidR="00A137BC">
        <w:rPr>
          <w:sz w:val="22"/>
          <w:szCs w:val="22"/>
          <w:lang w:val="es-MX"/>
        </w:rPr>
        <w:t>;</w:t>
      </w:r>
      <w:r w:rsidR="00A137BC">
        <w:rPr>
          <w:sz w:val="22"/>
          <w:szCs w:val="22"/>
        </w:rPr>
        <w:t xml:space="preserve"> </w:t>
      </w:r>
      <w:r w:rsidR="00A137BC" w:rsidRPr="00EA2A51">
        <w:rPr>
          <w:sz w:val="22"/>
          <w:szCs w:val="22"/>
        </w:rPr>
        <w:t xml:space="preserve">sistema de </w:t>
      </w:r>
      <w:proofErr w:type="spellStart"/>
      <w:r w:rsidR="00A137BC" w:rsidRPr="00EA2A51">
        <w:rPr>
          <w:sz w:val="22"/>
          <w:szCs w:val="22"/>
        </w:rPr>
        <w:t>Closed</w:t>
      </w:r>
      <w:proofErr w:type="spellEnd"/>
      <w:r w:rsidR="00A137BC" w:rsidRPr="00EA2A51">
        <w:rPr>
          <w:sz w:val="22"/>
          <w:szCs w:val="22"/>
        </w:rPr>
        <w:t xml:space="preserve"> </w:t>
      </w:r>
      <w:proofErr w:type="spellStart"/>
      <w:r w:rsidR="00A137BC" w:rsidRPr="00EA2A51">
        <w:rPr>
          <w:sz w:val="22"/>
          <w:szCs w:val="22"/>
        </w:rPr>
        <w:t>Caption</w:t>
      </w:r>
      <w:proofErr w:type="spellEnd"/>
      <w:r w:rsidR="00A137BC" w:rsidRPr="00EA2A51">
        <w:rPr>
          <w:sz w:val="22"/>
          <w:szCs w:val="22"/>
        </w:rPr>
        <w:t xml:space="preserve"> y/o un sistema que permita la inserción de lengua de señas, en conformidad con lo dispuesto en el literal b) d</w:t>
      </w:r>
      <w:r w:rsidR="00A137BC">
        <w:rPr>
          <w:sz w:val="22"/>
          <w:szCs w:val="22"/>
        </w:rPr>
        <w:t>el Artículo 3 la Ley 20.422</w:t>
      </w:r>
      <w:r w:rsidR="00A137BC">
        <w:rPr>
          <w:sz w:val="22"/>
          <w:szCs w:val="22"/>
          <w:lang w:val="es-MX"/>
        </w:rPr>
        <w:t xml:space="preserve">; </w:t>
      </w:r>
      <w:r w:rsidR="00A137BC" w:rsidRPr="00EA2A51">
        <w:rPr>
          <w:sz w:val="22"/>
          <w:szCs w:val="22"/>
        </w:rPr>
        <w:t xml:space="preserve"> sistemas de producción de interactividad que se integren en el proyecto técnico</w:t>
      </w:r>
      <w:r w:rsidR="00980EA3">
        <w:rPr>
          <w:sz w:val="22"/>
          <w:szCs w:val="22"/>
          <w:lang w:val="es-MX"/>
        </w:rPr>
        <w:t>, sistema de respaldo energético y sistema de confiabilidad</w:t>
      </w:r>
      <w:r w:rsidR="00A137BC" w:rsidRPr="00EA2A51">
        <w:rPr>
          <w:sz w:val="22"/>
          <w:szCs w:val="22"/>
        </w:rPr>
        <w:t>. Dich</w:t>
      </w:r>
      <w:r w:rsidR="00A137BC">
        <w:rPr>
          <w:sz w:val="22"/>
          <w:szCs w:val="22"/>
          <w:lang w:val="es-ES"/>
        </w:rPr>
        <w:t>as</w:t>
      </w:r>
      <w:r w:rsidR="00A137BC" w:rsidRPr="00EA2A51">
        <w:rPr>
          <w:sz w:val="22"/>
          <w:szCs w:val="22"/>
        </w:rPr>
        <w:t xml:space="preserve"> </w:t>
      </w:r>
      <w:r w:rsidR="00A137BC">
        <w:rPr>
          <w:sz w:val="22"/>
          <w:szCs w:val="22"/>
          <w:lang w:val="es-ES"/>
        </w:rPr>
        <w:t>prestaciones</w:t>
      </w:r>
      <w:r w:rsidR="00A137BC" w:rsidRPr="00EA2A51">
        <w:rPr>
          <w:sz w:val="22"/>
          <w:szCs w:val="22"/>
        </w:rPr>
        <w:t xml:space="preserve"> deben ser integrad</w:t>
      </w:r>
      <w:r w:rsidR="00A137BC">
        <w:rPr>
          <w:sz w:val="22"/>
          <w:szCs w:val="22"/>
          <w:lang w:val="es-ES"/>
        </w:rPr>
        <w:t>a</w:t>
      </w:r>
      <w:r w:rsidR="00A137BC" w:rsidRPr="00EA2A51">
        <w:rPr>
          <w:sz w:val="22"/>
          <w:szCs w:val="22"/>
        </w:rPr>
        <w:t>s en la emisión de todas las señales que se transmitan en todo medio de transmisión propuesto en el proyecto técnico.</w:t>
      </w:r>
    </w:p>
    <w:p w14:paraId="7A4C1E38" w14:textId="77777777" w:rsidR="0061593D" w:rsidRPr="00B878C9" w:rsidRDefault="0061593D">
      <w:pPr>
        <w:pStyle w:val="Anx-Titulo4"/>
        <w:numPr>
          <w:ilvl w:val="2"/>
          <w:numId w:val="41"/>
        </w:numPr>
      </w:pPr>
      <w:r>
        <w:t>Sistema de g</w:t>
      </w:r>
      <w:r w:rsidRPr="00B878C9">
        <w:t>uía de programación</w:t>
      </w:r>
    </w:p>
    <w:p w14:paraId="5530508A" w14:textId="77777777" w:rsidR="0061593D" w:rsidRPr="000707A0" w:rsidRDefault="0061593D" w:rsidP="00C03237">
      <w:pPr>
        <w:pStyle w:val="Txt-Anx-Tit3"/>
        <w:rPr>
          <w:sz w:val="22"/>
          <w:szCs w:val="22"/>
          <w:lang w:eastAsia="es-CL"/>
        </w:rPr>
      </w:pPr>
      <w:r w:rsidRPr="000707A0">
        <w:rPr>
          <w:sz w:val="22"/>
          <w:szCs w:val="22"/>
          <w:lang w:eastAsia="es-CL"/>
        </w:rPr>
        <w:t>El Sistema de Transmisión que incorpore un sistema de generación y difusión de guía de programación (EPG, por sus siglas en inglés) obtendrá un puntaje adicional. Dicho sistema debe ser compatible con el estándar ISDB-T e incorporarse al flujo de datos (TS) por el multiplexor.</w:t>
      </w:r>
    </w:p>
    <w:p w14:paraId="398EA443" w14:textId="2BD6DBF7" w:rsidR="0061593D" w:rsidRDefault="00C61EA7">
      <w:pPr>
        <w:pStyle w:val="Anx-Titulo4"/>
        <w:numPr>
          <w:ilvl w:val="2"/>
          <w:numId w:val="41"/>
        </w:numPr>
      </w:pPr>
      <w:r>
        <w:lastRenderedPageBreak/>
        <w:t xml:space="preserve">Sistema de </w:t>
      </w:r>
      <w:r w:rsidR="0044513E" w:rsidRPr="0044513E">
        <w:t>Closed Caption</w:t>
      </w:r>
    </w:p>
    <w:p w14:paraId="0CD8ADA9" w14:textId="5BF5435E" w:rsidR="0044513E" w:rsidRPr="0044513E" w:rsidRDefault="0044513E" w:rsidP="00F92D8F">
      <w:pPr>
        <w:ind w:left="709"/>
        <w:rPr>
          <w:lang w:eastAsia="ja-JP"/>
        </w:rPr>
      </w:pPr>
      <w:r w:rsidRPr="0044513E">
        <w:rPr>
          <w:lang w:eastAsia="ja-JP"/>
        </w:rPr>
        <w:t>El Sistema de Transmisión que incorpore la generación y difusión de texto descriptivo para personas con dificultad auditiva (CC, por sus siglas en inglés) obtendrá un puntaje adicional. Dicho sistema debe ser compatible con el estándar ISDB-T y debe incorporarse al flujo de datos (TS) mediante el multiplexor.</w:t>
      </w:r>
    </w:p>
    <w:p w14:paraId="6E123DA8" w14:textId="77777777" w:rsidR="007C68E0" w:rsidRPr="0044513E" w:rsidRDefault="007C68E0" w:rsidP="009258E4">
      <w:pPr>
        <w:pStyle w:val="Anx-Titulo4"/>
        <w:numPr>
          <w:ilvl w:val="2"/>
          <w:numId w:val="41"/>
        </w:numPr>
        <w:tabs>
          <w:tab w:val="num" w:pos="0"/>
        </w:tabs>
        <w:ind w:left="720" w:hanging="11"/>
      </w:pPr>
      <w:r w:rsidRPr="0044513E">
        <w:t>Inserción de Lengua de Señas</w:t>
      </w:r>
    </w:p>
    <w:p w14:paraId="5E6A9808" w14:textId="0CD04912" w:rsidR="00BB56DD" w:rsidRPr="00EA2218" w:rsidRDefault="007C68E0" w:rsidP="009258E4">
      <w:pPr>
        <w:ind w:left="720" w:hanging="11"/>
      </w:pPr>
      <w:r w:rsidRPr="007C68E0">
        <w:t xml:space="preserve">El Sistema de Transmisión que incorpore la integración de un video </w:t>
      </w:r>
      <w:proofErr w:type="spellStart"/>
      <w:r w:rsidRPr="007C68E0">
        <w:t>picture</w:t>
      </w:r>
      <w:proofErr w:type="spellEnd"/>
      <w:r w:rsidRPr="007C68E0">
        <w:t xml:space="preserve"> in </w:t>
      </w:r>
      <w:proofErr w:type="spellStart"/>
      <w:r w:rsidRPr="007C68E0">
        <w:t>picture</w:t>
      </w:r>
      <w:proofErr w:type="spellEnd"/>
      <w:r w:rsidRPr="007C68E0">
        <w:t xml:space="preserve"> y/o tecnología de inserción de imagen similar, con lengua de señas tendrá puntaje adicional.</w:t>
      </w:r>
    </w:p>
    <w:p w14:paraId="31DF8A73" w14:textId="3416BEC4" w:rsidR="0061593D" w:rsidRDefault="0061593D">
      <w:pPr>
        <w:pStyle w:val="Anx-Titulo4"/>
        <w:numPr>
          <w:ilvl w:val="2"/>
          <w:numId w:val="41"/>
        </w:numPr>
      </w:pPr>
      <w:r>
        <w:t>Sistema y producción de interactividad</w:t>
      </w:r>
    </w:p>
    <w:p w14:paraId="67CF1CB7" w14:textId="77777777" w:rsidR="0061593D" w:rsidRPr="005C04E3" w:rsidRDefault="0061593D" w:rsidP="00C03237">
      <w:pPr>
        <w:pStyle w:val="Txt-Anx-Tit3"/>
        <w:rPr>
          <w:sz w:val="22"/>
          <w:szCs w:val="22"/>
          <w:lang w:eastAsia="es-CL"/>
        </w:rPr>
      </w:pPr>
      <w:r w:rsidRPr="005C04E3">
        <w:rPr>
          <w:sz w:val="22"/>
          <w:szCs w:val="22"/>
          <w:lang w:eastAsia="es-CL"/>
        </w:rPr>
        <w:t>El Sistema de Transmisión que incorpore un sistema y producción de interactividad obtendrá un puntaje adicional. Dicho sistema debe ser compatible con el estándar ISDB-T, a través de GINGA e incorporarse al flujo de datos (TS) por el multiplexor.</w:t>
      </w:r>
    </w:p>
    <w:p w14:paraId="5FE248E4" w14:textId="77777777" w:rsidR="0061593D" w:rsidRDefault="0061593D">
      <w:pPr>
        <w:pStyle w:val="Anx-Titulo4"/>
        <w:numPr>
          <w:ilvl w:val="2"/>
          <w:numId w:val="41"/>
        </w:numPr>
      </w:pPr>
      <w:r>
        <w:t>Sistema de respaldo energético</w:t>
      </w:r>
    </w:p>
    <w:p w14:paraId="07134339" w14:textId="66E15953" w:rsidR="0061593D" w:rsidRPr="000707A0" w:rsidRDefault="0061593D" w:rsidP="00C03237">
      <w:pPr>
        <w:pStyle w:val="Txt-Anx-Tit3"/>
        <w:rPr>
          <w:sz w:val="22"/>
          <w:szCs w:val="22"/>
          <w:lang w:eastAsia="es-CL"/>
        </w:rPr>
      </w:pPr>
      <w:r w:rsidRPr="000707A0">
        <w:rPr>
          <w:sz w:val="22"/>
          <w:szCs w:val="22"/>
          <w:lang w:eastAsia="es-CL"/>
        </w:rPr>
        <w:t xml:space="preserve">El Sistema de Transmisión que incorpore un sistema de respaldo energético obtendrá un puntaje adicional, de acuerdo a las horas de autonomía que entregue. Dicho sistema considera la autonomía con que respalda a todos los equipos del Sistema de </w:t>
      </w:r>
      <w:r w:rsidR="00750003" w:rsidRPr="000707A0">
        <w:rPr>
          <w:sz w:val="22"/>
          <w:szCs w:val="22"/>
          <w:lang w:eastAsia="es-CL"/>
        </w:rPr>
        <w:t>Transmisión</w:t>
      </w:r>
      <w:r w:rsidRPr="000707A0">
        <w:rPr>
          <w:sz w:val="22"/>
          <w:szCs w:val="22"/>
          <w:lang w:eastAsia="es-CL"/>
        </w:rPr>
        <w:t xml:space="preserve"> (estación transmisora principal y, opcionalmente, en el estudio, cuando corresponda) y que opera cuando la fuente de energía primaria del Sistema de Transmisión interrumpe su operación.</w:t>
      </w:r>
    </w:p>
    <w:p w14:paraId="0906A6DF" w14:textId="77777777" w:rsidR="0061593D" w:rsidRPr="008B5161" w:rsidRDefault="0061593D">
      <w:pPr>
        <w:pStyle w:val="Anx-Titulo4"/>
        <w:numPr>
          <w:ilvl w:val="2"/>
          <w:numId w:val="41"/>
        </w:numPr>
      </w:pPr>
      <w:r w:rsidRPr="008B5161">
        <w:t>Sistema de confiabilidad</w:t>
      </w:r>
    </w:p>
    <w:p w14:paraId="5F3C5F39" w14:textId="77777777" w:rsidR="0061593D" w:rsidRPr="000707A0" w:rsidRDefault="0061593D" w:rsidP="00C03237">
      <w:pPr>
        <w:pStyle w:val="Txt-Anx-Tit3"/>
        <w:rPr>
          <w:sz w:val="22"/>
          <w:szCs w:val="22"/>
          <w:lang w:eastAsia="es-CL"/>
        </w:rPr>
      </w:pPr>
      <w:r w:rsidRPr="000707A0">
        <w:rPr>
          <w:sz w:val="22"/>
          <w:szCs w:val="22"/>
          <w:lang w:eastAsia="es-CL"/>
        </w:rPr>
        <w:t>El Sistema de Transmisión que incorpore un sistema de confiabilidad en el transmisor obtendrá un puntaje adicional. Esto considera un sistema redundante de fuentes de poder, amplificador, excitador, modular, de forma tal de permitir la conmutación y respaldo del transmisor en caso de falla.</w:t>
      </w:r>
    </w:p>
    <w:p w14:paraId="2A1DFFF9" w14:textId="77777777" w:rsidR="0061593D" w:rsidRPr="008B5161" w:rsidRDefault="0061593D">
      <w:pPr>
        <w:pStyle w:val="Anx-Titulo4"/>
        <w:numPr>
          <w:ilvl w:val="2"/>
          <w:numId w:val="41"/>
        </w:numPr>
      </w:pPr>
      <w:r w:rsidRPr="008B5161">
        <w:t>Puntajes</w:t>
      </w:r>
    </w:p>
    <w:p w14:paraId="5BF1CD5F" w14:textId="77777777" w:rsidR="0061593D" w:rsidRPr="000707A0" w:rsidRDefault="0061593D" w:rsidP="00C03237">
      <w:pPr>
        <w:pStyle w:val="Txt-Anx-Tit3"/>
        <w:rPr>
          <w:sz w:val="22"/>
          <w:szCs w:val="22"/>
          <w:lang w:eastAsia="es-CL"/>
        </w:rPr>
      </w:pPr>
      <w:r w:rsidRPr="000707A0">
        <w:rPr>
          <w:sz w:val="22"/>
          <w:szCs w:val="22"/>
          <w:lang w:eastAsia="es-CL"/>
        </w:rPr>
        <w:t xml:space="preserve">Los puntajes asociados a cada prestación indicada anteriormente, denominado </w:t>
      </w:r>
      <m:oMath>
        <m:sSub>
          <m:sSubPr>
            <m:ctrlPr>
              <w:rPr>
                <w:rFonts w:ascii="Cambria Math" w:hAnsi="Cambria Math"/>
                <w:i/>
                <w:sz w:val="22"/>
                <w:szCs w:val="22"/>
                <w:lang w:eastAsia="es-CL"/>
              </w:rPr>
            </m:ctrlPr>
          </m:sSubPr>
          <m:e>
            <m:r>
              <w:rPr>
                <w:rFonts w:ascii="Cambria Math" w:hAnsi="Cambria Math"/>
                <w:sz w:val="22"/>
                <w:szCs w:val="22"/>
                <w:lang w:eastAsia="es-CL"/>
              </w:rPr>
              <m:t>P</m:t>
            </m:r>
          </m:e>
          <m:sub>
            <m:r>
              <w:rPr>
                <w:rFonts w:ascii="Cambria Math" w:hAnsi="Cambria Math"/>
                <w:sz w:val="22"/>
                <w:szCs w:val="22"/>
                <w:lang w:eastAsia="es-CL"/>
              </w:rPr>
              <m:t>ST</m:t>
            </m:r>
          </m:sub>
        </m:sSub>
      </m:oMath>
      <w:r w:rsidRPr="000707A0">
        <w:rPr>
          <w:sz w:val="22"/>
          <w:szCs w:val="22"/>
          <w:lang w:eastAsia="es-CL"/>
        </w:rPr>
        <w:t>, se detalla a continuación:</w:t>
      </w:r>
    </w:p>
    <w:p w14:paraId="66608E26" w14:textId="77777777" w:rsidR="0061593D" w:rsidRDefault="0061593D" w:rsidP="00C03237">
      <w:pPr>
        <w:pStyle w:val="Txt-Anx-Tit3"/>
        <w:rPr>
          <w:lang w:eastAsia="es-CL"/>
        </w:rPr>
      </w:pPr>
    </w:p>
    <w:tbl>
      <w:tblPr>
        <w:tblW w:w="10860" w:type="dxa"/>
        <w:tblInd w:w="80" w:type="dxa"/>
        <w:tblCellMar>
          <w:left w:w="70" w:type="dxa"/>
          <w:right w:w="70" w:type="dxa"/>
        </w:tblCellMar>
        <w:tblLook w:val="04A0" w:firstRow="1" w:lastRow="0" w:firstColumn="1" w:lastColumn="0" w:noHBand="0" w:noVBand="1"/>
      </w:tblPr>
      <w:tblGrid>
        <w:gridCol w:w="3140"/>
        <w:gridCol w:w="961"/>
        <w:gridCol w:w="2977"/>
        <w:gridCol w:w="3782"/>
      </w:tblGrid>
      <w:tr w:rsidR="00F2744C" w:rsidRPr="00F2744C" w14:paraId="6AB51826" w14:textId="77777777" w:rsidTr="00F2744C">
        <w:trPr>
          <w:gridAfter w:val="1"/>
          <w:wAfter w:w="3782" w:type="dxa"/>
          <w:trHeight w:val="288"/>
        </w:trPr>
        <w:tc>
          <w:tcPr>
            <w:tcW w:w="4101" w:type="dxa"/>
            <w:gridSpan w:val="2"/>
            <w:vMerge w:val="restart"/>
            <w:tcBorders>
              <w:top w:val="single" w:sz="8" w:space="0" w:color="auto"/>
              <w:left w:val="single" w:sz="8" w:space="0" w:color="auto"/>
              <w:bottom w:val="single" w:sz="8" w:space="0" w:color="000000"/>
              <w:right w:val="single" w:sz="8" w:space="0" w:color="FFFFFF"/>
            </w:tcBorders>
            <w:shd w:val="clear" w:color="000000" w:fill="1F497D"/>
            <w:noWrap/>
            <w:vAlign w:val="center"/>
            <w:hideMark/>
          </w:tcPr>
          <w:p w14:paraId="0ABBB1FE" w14:textId="77777777" w:rsidR="00F2744C" w:rsidRPr="00F2744C" w:rsidRDefault="00F2744C" w:rsidP="00F2744C">
            <w:pPr>
              <w:suppressAutoHyphens w:val="0"/>
              <w:rPr>
                <w:rFonts w:ascii="Times New Roman" w:eastAsia="Times New Roman" w:hAnsi="Times New Roman"/>
                <w:b/>
                <w:bCs/>
                <w:color w:val="FFFFFF"/>
                <w:sz w:val="18"/>
                <w:szCs w:val="18"/>
                <w:lang w:eastAsia="es-CL"/>
              </w:rPr>
            </w:pPr>
            <w:r w:rsidRPr="00F2744C">
              <w:rPr>
                <w:rFonts w:ascii="Times New Roman" w:eastAsia="Times New Roman" w:hAnsi="Times New Roman"/>
                <w:b/>
                <w:bCs/>
                <w:color w:val="FFFFFF" w:themeColor="background1"/>
                <w:sz w:val="18"/>
                <w:szCs w:val="18"/>
                <w:lang w:eastAsia="es-CL"/>
              </w:rPr>
              <w:t>Prestaciones Sistema de Transmisión</w:t>
            </w:r>
          </w:p>
        </w:tc>
        <w:tc>
          <w:tcPr>
            <w:tcW w:w="2977" w:type="dxa"/>
            <w:vMerge w:val="restart"/>
            <w:tcBorders>
              <w:top w:val="nil"/>
              <w:left w:val="nil"/>
              <w:bottom w:val="nil"/>
              <w:right w:val="nil"/>
            </w:tcBorders>
            <w:shd w:val="clear" w:color="auto" w:fill="1F497D" w:themeFill="text2"/>
            <w:noWrap/>
            <w:vAlign w:val="bottom"/>
            <w:hideMark/>
          </w:tcPr>
          <w:p w14:paraId="5DA8079B" w14:textId="009A84E0" w:rsidR="00F2744C" w:rsidRPr="00F2744C" w:rsidRDefault="00F2744C" w:rsidP="00F2744C">
            <w:pPr>
              <w:suppressAutoHyphens w:val="0"/>
              <w:jc w:val="center"/>
              <w:rPr>
                <w:rFonts w:ascii="Calibri" w:eastAsia="Times New Roman" w:hAnsi="Calibri" w:cs="Calibri"/>
                <w:color w:val="FFFFFF" w:themeColor="background1"/>
                <w:lang w:eastAsia="es-CL"/>
              </w:rPr>
            </w:pPr>
            <w:r w:rsidRPr="00F2744C">
              <w:rPr>
                <w:rFonts w:ascii="Times New Roman" w:eastAsia="Times New Roman" w:hAnsi="Times New Roman"/>
                <w:b/>
                <w:bCs/>
                <w:color w:val="FFFFFF" w:themeColor="background1"/>
                <w:sz w:val="18"/>
                <w:szCs w:val="18"/>
                <w:lang w:eastAsia="es-CL"/>
              </w:rPr>
              <w:t>Puntaje</w:t>
            </w:r>
          </w:p>
          <w:p w14:paraId="2004942C" w14:textId="77777777" w:rsidR="00F2744C" w:rsidRPr="00F2744C" w:rsidRDefault="00F2744C" w:rsidP="00F2744C">
            <w:pPr>
              <w:suppressAutoHyphens w:val="0"/>
              <w:jc w:val="left"/>
              <w:rPr>
                <w:rFonts w:ascii="Calibri" w:eastAsia="Times New Roman" w:hAnsi="Calibri" w:cs="Calibri"/>
                <w:color w:val="FFFFFF" w:themeColor="background1"/>
                <w:lang w:eastAsia="es-CL"/>
              </w:rPr>
            </w:pPr>
          </w:p>
        </w:tc>
      </w:tr>
      <w:tr w:rsidR="00F2744C" w:rsidRPr="00F2744C" w14:paraId="51FFFED6" w14:textId="77777777" w:rsidTr="00F2744C">
        <w:trPr>
          <w:trHeight w:val="300"/>
        </w:trPr>
        <w:tc>
          <w:tcPr>
            <w:tcW w:w="4101" w:type="dxa"/>
            <w:gridSpan w:val="2"/>
            <w:vMerge/>
            <w:tcBorders>
              <w:top w:val="single" w:sz="8" w:space="0" w:color="auto"/>
              <w:left w:val="single" w:sz="8" w:space="0" w:color="auto"/>
              <w:bottom w:val="single" w:sz="8" w:space="0" w:color="000000"/>
              <w:right w:val="single" w:sz="8" w:space="0" w:color="FFFFFF"/>
            </w:tcBorders>
            <w:vAlign w:val="center"/>
            <w:hideMark/>
          </w:tcPr>
          <w:p w14:paraId="406C648A" w14:textId="77777777" w:rsidR="00F2744C" w:rsidRPr="00F2744C" w:rsidRDefault="00F2744C" w:rsidP="00F2744C">
            <w:pPr>
              <w:suppressAutoHyphens w:val="0"/>
              <w:jc w:val="left"/>
              <w:rPr>
                <w:rFonts w:ascii="Times New Roman" w:eastAsia="Times New Roman" w:hAnsi="Times New Roman"/>
                <w:b/>
                <w:bCs/>
                <w:color w:val="FFFFFF"/>
                <w:sz w:val="18"/>
                <w:szCs w:val="18"/>
                <w:lang w:eastAsia="es-CL"/>
              </w:rPr>
            </w:pPr>
          </w:p>
        </w:tc>
        <w:tc>
          <w:tcPr>
            <w:tcW w:w="2977" w:type="dxa"/>
            <w:vMerge/>
            <w:tcBorders>
              <w:top w:val="nil"/>
              <w:left w:val="nil"/>
              <w:bottom w:val="nil"/>
              <w:right w:val="nil"/>
            </w:tcBorders>
            <w:shd w:val="clear" w:color="auto" w:fill="1F497D" w:themeFill="text2"/>
            <w:vAlign w:val="center"/>
            <w:hideMark/>
          </w:tcPr>
          <w:p w14:paraId="1959C9D8" w14:textId="77777777" w:rsidR="00F2744C" w:rsidRPr="00F2744C" w:rsidRDefault="00F2744C" w:rsidP="00F2744C">
            <w:pPr>
              <w:suppressAutoHyphens w:val="0"/>
              <w:jc w:val="left"/>
              <w:rPr>
                <w:rFonts w:ascii="Calibri" w:eastAsia="Times New Roman" w:hAnsi="Calibri" w:cs="Calibri"/>
                <w:color w:val="FFFFFF" w:themeColor="background1"/>
                <w:lang w:eastAsia="es-CL"/>
              </w:rPr>
            </w:pPr>
          </w:p>
        </w:tc>
        <w:tc>
          <w:tcPr>
            <w:tcW w:w="3782" w:type="dxa"/>
            <w:tcBorders>
              <w:top w:val="nil"/>
              <w:left w:val="nil"/>
              <w:bottom w:val="nil"/>
              <w:right w:val="nil"/>
            </w:tcBorders>
            <w:shd w:val="clear" w:color="auto" w:fill="auto"/>
            <w:noWrap/>
            <w:vAlign w:val="bottom"/>
            <w:hideMark/>
          </w:tcPr>
          <w:p w14:paraId="24A1106D" w14:textId="77777777" w:rsidR="00F2744C" w:rsidRPr="00F2744C" w:rsidRDefault="00F2744C" w:rsidP="00F2744C">
            <w:pPr>
              <w:suppressAutoHyphens w:val="0"/>
              <w:jc w:val="left"/>
              <w:rPr>
                <w:rFonts w:ascii="Times New Roman" w:eastAsia="Times New Roman" w:hAnsi="Times New Roman"/>
                <w:sz w:val="20"/>
                <w:szCs w:val="20"/>
                <w:lang w:eastAsia="es-CL"/>
              </w:rPr>
            </w:pPr>
          </w:p>
        </w:tc>
      </w:tr>
      <w:tr w:rsidR="00F2744C" w:rsidRPr="00F2744C" w14:paraId="03132E30" w14:textId="77777777" w:rsidTr="00F2744C">
        <w:trPr>
          <w:cantSplit/>
          <w:trHeight w:val="300"/>
        </w:trPr>
        <w:tc>
          <w:tcPr>
            <w:tcW w:w="410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4E03E64" w14:textId="77777777" w:rsidR="00F2744C" w:rsidRPr="00F2744C" w:rsidRDefault="00F2744C" w:rsidP="00F2744C">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Sistema de guía de programación</w:t>
            </w:r>
          </w:p>
        </w:tc>
        <w:tc>
          <w:tcPr>
            <w:tcW w:w="2977" w:type="dxa"/>
            <w:tcBorders>
              <w:top w:val="nil"/>
              <w:left w:val="nil"/>
              <w:bottom w:val="single" w:sz="8" w:space="0" w:color="auto"/>
              <w:right w:val="single" w:sz="8" w:space="0" w:color="auto"/>
            </w:tcBorders>
            <w:shd w:val="clear" w:color="auto" w:fill="auto"/>
            <w:noWrap/>
            <w:vAlign w:val="center"/>
            <w:hideMark/>
          </w:tcPr>
          <w:p w14:paraId="09C67CB1" w14:textId="182CF059" w:rsidR="00F2744C" w:rsidRPr="00F2744C" w:rsidRDefault="00BC6FAB" w:rsidP="00F2744C">
            <w:pPr>
              <w:suppressAutoHyphens w:val="0"/>
              <w:rPr>
                <w:rFonts w:ascii="Times New Roman" w:eastAsia="Times New Roman" w:hAnsi="Times New Roman"/>
                <w:color w:val="008080"/>
                <w:sz w:val="18"/>
                <w:szCs w:val="18"/>
                <w:u w:val="single"/>
                <w:lang w:eastAsia="es-CL"/>
              </w:rPr>
            </w:pPr>
            <w:r w:rsidRPr="00BC6FAB">
              <w:rPr>
                <w:rFonts w:ascii="Times New Roman" w:eastAsia="Times New Roman" w:hAnsi="Times New Roman"/>
                <w:color w:val="000000"/>
                <w:sz w:val="18"/>
                <w:szCs w:val="18"/>
                <w:lang w:eastAsia="es-CL"/>
              </w:rPr>
              <w:t>3</w:t>
            </w:r>
          </w:p>
        </w:tc>
        <w:tc>
          <w:tcPr>
            <w:tcW w:w="3782" w:type="dxa"/>
            <w:vAlign w:val="center"/>
            <w:hideMark/>
          </w:tcPr>
          <w:p w14:paraId="1EAA372B" w14:textId="77777777" w:rsidR="00F2744C" w:rsidRPr="00F2744C" w:rsidRDefault="00F2744C" w:rsidP="00F2744C">
            <w:pPr>
              <w:suppressAutoHyphens w:val="0"/>
              <w:jc w:val="left"/>
              <w:rPr>
                <w:rFonts w:ascii="Times New Roman" w:eastAsia="Times New Roman" w:hAnsi="Times New Roman"/>
                <w:sz w:val="20"/>
                <w:szCs w:val="20"/>
                <w:lang w:eastAsia="es-CL"/>
              </w:rPr>
            </w:pPr>
          </w:p>
        </w:tc>
      </w:tr>
      <w:tr w:rsidR="00F2744C" w:rsidRPr="00F2744C" w14:paraId="1E0C33C7" w14:textId="77777777" w:rsidTr="00F2744C">
        <w:trPr>
          <w:cantSplit/>
          <w:trHeight w:val="300"/>
        </w:trPr>
        <w:tc>
          <w:tcPr>
            <w:tcW w:w="410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1DF9872" w14:textId="77777777" w:rsidR="00F2744C" w:rsidRPr="00F2744C" w:rsidRDefault="00F2744C" w:rsidP="00F2744C">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 xml:space="preserve">Sistema de </w:t>
            </w:r>
            <w:proofErr w:type="spellStart"/>
            <w:r w:rsidRPr="00F2744C">
              <w:rPr>
                <w:rFonts w:ascii="Times New Roman" w:eastAsia="Times New Roman" w:hAnsi="Times New Roman"/>
                <w:sz w:val="18"/>
                <w:szCs w:val="18"/>
                <w:lang w:eastAsia="es-CL"/>
              </w:rPr>
              <w:t>Closed</w:t>
            </w:r>
            <w:proofErr w:type="spellEnd"/>
            <w:r w:rsidRPr="00F2744C">
              <w:rPr>
                <w:rFonts w:ascii="Times New Roman" w:eastAsia="Times New Roman" w:hAnsi="Times New Roman"/>
                <w:sz w:val="18"/>
                <w:szCs w:val="18"/>
                <w:lang w:eastAsia="es-CL"/>
              </w:rPr>
              <w:t xml:space="preserve"> </w:t>
            </w:r>
            <w:proofErr w:type="spellStart"/>
            <w:r w:rsidRPr="00F2744C">
              <w:rPr>
                <w:rFonts w:ascii="Times New Roman" w:eastAsia="Times New Roman" w:hAnsi="Times New Roman"/>
                <w:sz w:val="18"/>
                <w:szCs w:val="18"/>
                <w:lang w:eastAsia="es-CL"/>
              </w:rPr>
              <w:t>Caption</w:t>
            </w:r>
            <w:proofErr w:type="spellEnd"/>
          </w:p>
        </w:tc>
        <w:tc>
          <w:tcPr>
            <w:tcW w:w="2977" w:type="dxa"/>
            <w:tcBorders>
              <w:top w:val="nil"/>
              <w:left w:val="nil"/>
              <w:bottom w:val="single" w:sz="8" w:space="0" w:color="auto"/>
              <w:right w:val="single" w:sz="8" w:space="0" w:color="auto"/>
            </w:tcBorders>
            <w:shd w:val="clear" w:color="auto" w:fill="auto"/>
            <w:noWrap/>
            <w:vAlign w:val="center"/>
            <w:hideMark/>
          </w:tcPr>
          <w:p w14:paraId="49E7F8F3" w14:textId="77777777" w:rsidR="00F2744C" w:rsidRPr="00BC6FAB" w:rsidRDefault="00F2744C" w:rsidP="00F2744C">
            <w:pPr>
              <w:suppressAutoHyphens w:val="0"/>
              <w:rPr>
                <w:rFonts w:ascii="Times New Roman" w:eastAsia="Times New Roman" w:hAnsi="Times New Roman"/>
                <w:color w:val="000000"/>
                <w:sz w:val="18"/>
                <w:szCs w:val="18"/>
                <w:lang w:eastAsia="es-CL"/>
              </w:rPr>
            </w:pPr>
            <w:r w:rsidRPr="00BC6FAB">
              <w:rPr>
                <w:rFonts w:ascii="Times New Roman" w:eastAsia="Times New Roman" w:hAnsi="Times New Roman"/>
                <w:color w:val="000000"/>
                <w:sz w:val="18"/>
                <w:szCs w:val="18"/>
                <w:lang w:eastAsia="es-CL"/>
              </w:rPr>
              <w:t>5</w:t>
            </w:r>
          </w:p>
        </w:tc>
        <w:tc>
          <w:tcPr>
            <w:tcW w:w="3782" w:type="dxa"/>
            <w:vAlign w:val="center"/>
            <w:hideMark/>
          </w:tcPr>
          <w:p w14:paraId="63466136" w14:textId="77777777" w:rsidR="00F2744C" w:rsidRPr="00F2744C" w:rsidRDefault="00F2744C" w:rsidP="00F2744C">
            <w:pPr>
              <w:suppressAutoHyphens w:val="0"/>
              <w:jc w:val="left"/>
              <w:rPr>
                <w:rFonts w:ascii="Times New Roman" w:eastAsia="Times New Roman" w:hAnsi="Times New Roman"/>
                <w:sz w:val="20"/>
                <w:szCs w:val="20"/>
                <w:lang w:eastAsia="es-CL"/>
              </w:rPr>
            </w:pPr>
          </w:p>
        </w:tc>
      </w:tr>
      <w:tr w:rsidR="00F2744C" w:rsidRPr="00F2744C" w14:paraId="66B30A7D" w14:textId="77777777" w:rsidTr="00F2744C">
        <w:trPr>
          <w:cantSplit/>
          <w:trHeight w:val="300"/>
        </w:trPr>
        <w:tc>
          <w:tcPr>
            <w:tcW w:w="410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552B26FE" w14:textId="4FDCFF85" w:rsidR="00F2744C" w:rsidRPr="00F2744C" w:rsidRDefault="00F2744C" w:rsidP="00D25E49">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 xml:space="preserve">Soporte </w:t>
            </w:r>
            <w:r w:rsidR="00D25E49">
              <w:rPr>
                <w:rFonts w:ascii="Times New Roman" w:eastAsia="Times New Roman" w:hAnsi="Times New Roman"/>
                <w:sz w:val="18"/>
                <w:szCs w:val="18"/>
                <w:lang w:eastAsia="es-CL"/>
              </w:rPr>
              <w:t>de</w:t>
            </w:r>
            <w:r w:rsidRPr="00F2744C">
              <w:rPr>
                <w:rFonts w:ascii="Times New Roman" w:eastAsia="Times New Roman" w:hAnsi="Times New Roman"/>
                <w:sz w:val="18"/>
                <w:szCs w:val="18"/>
                <w:lang w:eastAsia="es-CL"/>
              </w:rPr>
              <w:t xml:space="preserve"> Lengua de Señas </w:t>
            </w:r>
            <w:r w:rsidR="00D25E49">
              <w:rPr>
                <w:rFonts w:ascii="Times New Roman" w:eastAsia="Times New Roman" w:hAnsi="Times New Roman"/>
                <w:sz w:val="18"/>
                <w:szCs w:val="18"/>
                <w:lang w:eastAsia="es-CL"/>
              </w:rPr>
              <w:t xml:space="preserve"> (Picture in Picture)</w:t>
            </w:r>
          </w:p>
        </w:tc>
        <w:tc>
          <w:tcPr>
            <w:tcW w:w="2977" w:type="dxa"/>
            <w:tcBorders>
              <w:top w:val="nil"/>
              <w:left w:val="nil"/>
              <w:bottom w:val="single" w:sz="8" w:space="0" w:color="auto"/>
              <w:right w:val="single" w:sz="8" w:space="0" w:color="auto"/>
            </w:tcBorders>
            <w:shd w:val="clear" w:color="auto" w:fill="auto"/>
            <w:noWrap/>
            <w:vAlign w:val="center"/>
            <w:hideMark/>
          </w:tcPr>
          <w:p w14:paraId="7383C5F9" w14:textId="6C4367EE" w:rsidR="00F2744C" w:rsidRPr="00F2744C" w:rsidRDefault="00D25E49" w:rsidP="00F2744C">
            <w:pPr>
              <w:suppressAutoHyphens w:val="0"/>
              <w:rPr>
                <w:rFonts w:ascii="Times New Roman" w:eastAsia="Times New Roman" w:hAnsi="Times New Roman"/>
                <w:color w:val="000000"/>
                <w:sz w:val="18"/>
                <w:szCs w:val="18"/>
                <w:lang w:eastAsia="es-CL"/>
              </w:rPr>
            </w:pPr>
            <w:r>
              <w:rPr>
                <w:rFonts w:ascii="Times New Roman" w:eastAsia="Times New Roman" w:hAnsi="Times New Roman"/>
                <w:color w:val="000000"/>
                <w:sz w:val="18"/>
                <w:szCs w:val="18"/>
                <w:lang w:eastAsia="es-CL"/>
              </w:rPr>
              <w:t>5</w:t>
            </w:r>
          </w:p>
        </w:tc>
        <w:tc>
          <w:tcPr>
            <w:tcW w:w="3782" w:type="dxa"/>
            <w:vAlign w:val="center"/>
            <w:hideMark/>
          </w:tcPr>
          <w:p w14:paraId="214ECA49" w14:textId="77777777" w:rsidR="00F2744C" w:rsidRPr="00F2744C" w:rsidRDefault="00F2744C" w:rsidP="00F2744C">
            <w:pPr>
              <w:suppressAutoHyphens w:val="0"/>
              <w:jc w:val="left"/>
              <w:rPr>
                <w:rFonts w:ascii="Times New Roman" w:eastAsia="Times New Roman" w:hAnsi="Times New Roman"/>
                <w:sz w:val="20"/>
                <w:szCs w:val="20"/>
                <w:lang w:eastAsia="es-CL"/>
              </w:rPr>
            </w:pPr>
          </w:p>
        </w:tc>
      </w:tr>
      <w:tr w:rsidR="00F2744C" w:rsidRPr="00F2744C" w14:paraId="34FB26F8" w14:textId="77777777" w:rsidTr="00F2744C">
        <w:trPr>
          <w:cantSplit/>
          <w:trHeight w:val="300"/>
        </w:trPr>
        <w:tc>
          <w:tcPr>
            <w:tcW w:w="410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DA6518C" w14:textId="77777777" w:rsidR="00F2744C" w:rsidRPr="00F2744C" w:rsidRDefault="00F2744C" w:rsidP="00F2744C">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Sistema y producción de interactividad</w:t>
            </w:r>
          </w:p>
        </w:tc>
        <w:tc>
          <w:tcPr>
            <w:tcW w:w="2977" w:type="dxa"/>
            <w:tcBorders>
              <w:top w:val="nil"/>
              <w:left w:val="nil"/>
              <w:bottom w:val="single" w:sz="8" w:space="0" w:color="auto"/>
              <w:right w:val="single" w:sz="8" w:space="0" w:color="auto"/>
            </w:tcBorders>
            <w:shd w:val="clear" w:color="auto" w:fill="auto"/>
            <w:noWrap/>
            <w:vAlign w:val="center"/>
            <w:hideMark/>
          </w:tcPr>
          <w:p w14:paraId="70935687" w14:textId="70F714C3" w:rsidR="00F2744C" w:rsidRPr="00F2744C" w:rsidRDefault="00D25E49" w:rsidP="00F2744C">
            <w:pPr>
              <w:suppressAutoHyphens w:val="0"/>
              <w:rPr>
                <w:rFonts w:ascii="Times New Roman" w:eastAsia="Times New Roman" w:hAnsi="Times New Roman"/>
                <w:color w:val="000000"/>
                <w:sz w:val="18"/>
                <w:szCs w:val="18"/>
                <w:lang w:eastAsia="es-CL"/>
              </w:rPr>
            </w:pPr>
            <w:r>
              <w:rPr>
                <w:rFonts w:ascii="Times New Roman" w:eastAsia="Times New Roman" w:hAnsi="Times New Roman"/>
                <w:color w:val="000000"/>
                <w:sz w:val="18"/>
                <w:szCs w:val="18"/>
                <w:lang w:eastAsia="es-CL"/>
              </w:rPr>
              <w:t>3</w:t>
            </w:r>
          </w:p>
        </w:tc>
        <w:tc>
          <w:tcPr>
            <w:tcW w:w="3782" w:type="dxa"/>
            <w:vAlign w:val="center"/>
            <w:hideMark/>
          </w:tcPr>
          <w:p w14:paraId="5F6B5DD2" w14:textId="77777777" w:rsidR="00F2744C" w:rsidRPr="00F2744C" w:rsidRDefault="00F2744C" w:rsidP="00F2744C">
            <w:pPr>
              <w:suppressAutoHyphens w:val="0"/>
              <w:jc w:val="left"/>
              <w:rPr>
                <w:rFonts w:ascii="Times New Roman" w:eastAsia="Times New Roman" w:hAnsi="Times New Roman"/>
                <w:sz w:val="20"/>
                <w:szCs w:val="20"/>
                <w:lang w:eastAsia="es-CL"/>
              </w:rPr>
            </w:pPr>
          </w:p>
        </w:tc>
      </w:tr>
      <w:tr w:rsidR="00F2744C" w:rsidRPr="00F2744C" w14:paraId="0D24A7F2" w14:textId="77777777" w:rsidTr="00F2744C">
        <w:trPr>
          <w:cantSplit/>
          <w:trHeight w:val="300"/>
        </w:trPr>
        <w:tc>
          <w:tcPr>
            <w:tcW w:w="4101"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2212BE3B" w14:textId="77777777" w:rsidR="00F2744C" w:rsidRPr="00F2744C" w:rsidRDefault="00F2744C" w:rsidP="00F2744C">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lastRenderedPageBreak/>
              <w:t>Sistema de confiabilidad</w:t>
            </w:r>
          </w:p>
        </w:tc>
        <w:tc>
          <w:tcPr>
            <w:tcW w:w="2977" w:type="dxa"/>
            <w:tcBorders>
              <w:top w:val="nil"/>
              <w:left w:val="nil"/>
              <w:bottom w:val="single" w:sz="8" w:space="0" w:color="auto"/>
              <w:right w:val="single" w:sz="8" w:space="0" w:color="auto"/>
            </w:tcBorders>
            <w:shd w:val="clear" w:color="auto" w:fill="auto"/>
            <w:noWrap/>
            <w:vAlign w:val="center"/>
            <w:hideMark/>
          </w:tcPr>
          <w:p w14:paraId="44189182" w14:textId="51E46E0E" w:rsidR="00F2744C" w:rsidRPr="00F2744C" w:rsidRDefault="00D25E49" w:rsidP="00F2744C">
            <w:pPr>
              <w:suppressAutoHyphens w:val="0"/>
              <w:rPr>
                <w:rFonts w:ascii="Times New Roman" w:eastAsia="Times New Roman" w:hAnsi="Times New Roman"/>
                <w:color w:val="000000"/>
                <w:sz w:val="18"/>
                <w:szCs w:val="18"/>
                <w:lang w:eastAsia="es-CL"/>
              </w:rPr>
            </w:pPr>
            <w:r>
              <w:rPr>
                <w:rFonts w:ascii="Times New Roman" w:eastAsia="Times New Roman" w:hAnsi="Times New Roman"/>
                <w:color w:val="000000"/>
                <w:sz w:val="18"/>
                <w:szCs w:val="18"/>
                <w:lang w:eastAsia="es-CL"/>
              </w:rPr>
              <w:t>1</w:t>
            </w:r>
          </w:p>
        </w:tc>
        <w:tc>
          <w:tcPr>
            <w:tcW w:w="3782" w:type="dxa"/>
            <w:vAlign w:val="center"/>
            <w:hideMark/>
          </w:tcPr>
          <w:p w14:paraId="7D930B47" w14:textId="77777777" w:rsidR="00F2744C" w:rsidRPr="00F2744C" w:rsidRDefault="00F2744C" w:rsidP="00F2744C">
            <w:pPr>
              <w:suppressAutoHyphens w:val="0"/>
              <w:jc w:val="left"/>
              <w:rPr>
                <w:rFonts w:ascii="Times New Roman" w:eastAsia="Times New Roman" w:hAnsi="Times New Roman"/>
                <w:sz w:val="20"/>
                <w:szCs w:val="20"/>
                <w:lang w:eastAsia="es-CL"/>
              </w:rPr>
            </w:pPr>
          </w:p>
        </w:tc>
      </w:tr>
      <w:tr w:rsidR="00D751AF" w:rsidRPr="00F2744C" w14:paraId="294A3646" w14:textId="77777777" w:rsidTr="00D751AF">
        <w:trPr>
          <w:cantSplit/>
          <w:trHeight w:val="300"/>
        </w:trPr>
        <w:tc>
          <w:tcPr>
            <w:tcW w:w="3140" w:type="dxa"/>
            <w:vMerge w:val="restart"/>
            <w:tcBorders>
              <w:top w:val="nil"/>
              <w:left w:val="single" w:sz="8" w:space="0" w:color="auto"/>
              <w:bottom w:val="single" w:sz="4" w:space="0" w:color="auto"/>
              <w:right w:val="single" w:sz="8" w:space="0" w:color="auto"/>
            </w:tcBorders>
            <w:shd w:val="clear" w:color="000000" w:fill="F2F2F2"/>
            <w:noWrap/>
            <w:vAlign w:val="center"/>
          </w:tcPr>
          <w:p w14:paraId="524B99D9" w14:textId="658ABF6F" w:rsidR="00D751AF" w:rsidRPr="00F2744C" w:rsidRDefault="00D751AF" w:rsidP="00F2744C">
            <w:pPr>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Sistema de respaldo energético [</w:t>
            </w:r>
            <w:proofErr w:type="spellStart"/>
            <w:r w:rsidRPr="00F2744C">
              <w:rPr>
                <w:rFonts w:ascii="Times New Roman" w:eastAsia="Times New Roman" w:hAnsi="Times New Roman"/>
                <w:sz w:val="18"/>
                <w:szCs w:val="18"/>
                <w:lang w:eastAsia="es-CL"/>
              </w:rPr>
              <w:t>horas:minutos</w:t>
            </w:r>
            <w:proofErr w:type="spellEnd"/>
            <w:r w:rsidRPr="00F2744C">
              <w:rPr>
                <w:rFonts w:ascii="Times New Roman" w:eastAsia="Times New Roman" w:hAnsi="Times New Roman"/>
                <w:sz w:val="18"/>
                <w:szCs w:val="18"/>
                <w:lang w:eastAsia="es-CL"/>
              </w:rPr>
              <w:t xml:space="preserve"> de autonomía] </w:t>
            </w:r>
          </w:p>
        </w:tc>
        <w:tc>
          <w:tcPr>
            <w:tcW w:w="961" w:type="dxa"/>
            <w:tcBorders>
              <w:top w:val="nil"/>
              <w:left w:val="nil"/>
              <w:bottom w:val="single" w:sz="8" w:space="0" w:color="auto"/>
              <w:right w:val="single" w:sz="8" w:space="0" w:color="auto"/>
            </w:tcBorders>
            <w:shd w:val="clear" w:color="000000" w:fill="F2F2F2"/>
            <w:noWrap/>
            <w:vAlign w:val="center"/>
            <w:hideMark/>
          </w:tcPr>
          <w:p w14:paraId="3959F6BE" w14:textId="2DC0FF40" w:rsidR="00D751AF" w:rsidRPr="00F2744C" w:rsidRDefault="00D751AF" w:rsidP="00F2744C">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0:00</w:t>
            </w:r>
          </w:p>
        </w:tc>
        <w:tc>
          <w:tcPr>
            <w:tcW w:w="2977" w:type="dxa"/>
            <w:tcBorders>
              <w:top w:val="nil"/>
              <w:left w:val="nil"/>
              <w:bottom w:val="single" w:sz="8" w:space="0" w:color="auto"/>
              <w:right w:val="single" w:sz="8" w:space="0" w:color="auto"/>
            </w:tcBorders>
            <w:shd w:val="clear" w:color="auto" w:fill="auto"/>
            <w:noWrap/>
            <w:vAlign w:val="center"/>
            <w:hideMark/>
          </w:tcPr>
          <w:p w14:paraId="4B5BB9DA" w14:textId="600D0627" w:rsidR="00D751AF" w:rsidRPr="00F2744C" w:rsidRDefault="00D751AF" w:rsidP="00F2744C">
            <w:pPr>
              <w:suppressAutoHyphens w:val="0"/>
              <w:rPr>
                <w:rFonts w:ascii="Times New Roman" w:eastAsia="Times New Roman" w:hAnsi="Times New Roman"/>
                <w:color w:val="000000"/>
                <w:sz w:val="18"/>
                <w:szCs w:val="18"/>
                <w:lang w:eastAsia="es-CL"/>
              </w:rPr>
            </w:pPr>
            <w:r>
              <w:rPr>
                <w:rFonts w:ascii="Times New Roman" w:eastAsia="Times New Roman" w:hAnsi="Times New Roman"/>
                <w:color w:val="000000"/>
                <w:sz w:val="18"/>
                <w:szCs w:val="18"/>
                <w:lang w:eastAsia="es-CL"/>
              </w:rPr>
              <w:t>0</w:t>
            </w:r>
          </w:p>
        </w:tc>
        <w:tc>
          <w:tcPr>
            <w:tcW w:w="3782" w:type="dxa"/>
            <w:vAlign w:val="center"/>
            <w:hideMark/>
          </w:tcPr>
          <w:p w14:paraId="18F5D071" w14:textId="77777777" w:rsidR="00D751AF" w:rsidRPr="00F2744C" w:rsidRDefault="00D751AF" w:rsidP="00F2744C">
            <w:pPr>
              <w:suppressAutoHyphens w:val="0"/>
              <w:jc w:val="left"/>
              <w:rPr>
                <w:rFonts w:ascii="Times New Roman" w:eastAsia="Times New Roman" w:hAnsi="Times New Roman"/>
                <w:sz w:val="20"/>
                <w:szCs w:val="20"/>
                <w:lang w:eastAsia="es-CL"/>
              </w:rPr>
            </w:pPr>
          </w:p>
        </w:tc>
      </w:tr>
      <w:tr w:rsidR="00D751AF" w:rsidRPr="00F2744C" w14:paraId="56E2F14E" w14:textId="77777777" w:rsidTr="00D751AF">
        <w:trPr>
          <w:trHeight w:val="300"/>
        </w:trPr>
        <w:tc>
          <w:tcPr>
            <w:tcW w:w="3140" w:type="dxa"/>
            <w:vMerge/>
            <w:tcBorders>
              <w:left w:val="single" w:sz="8" w:space="0" w:color="auto"/>
              <w:bottom w:val="single" w:sz="4" w:space="0" w:color="auto"/>
              <w:right w:val="single" w:sz="8" w:space="0" w:color="auto"/>
            </w:tcBorders>
            <w:shd w:val="clear" w:color="000000" w:fill="F2F2F2"/>
            <w:noWrap/>
            <w:vAlign w:val="center"/>
          </w:tcPr>
          <w:p w14:paraId="1F10F040" w14:textId="64C7F18E" w:rsidR="00D751AF" w:rsidRPr="00F2744C" w:rsidRDefault="00D751AF" w:rsidP="00F2744C">
            <w:pPr>
              <w:rPr>
                <w:rFonts w:ascii="Times New Roman" w:eastAsia="Times New Roman" w:hAnsi="Times New Roman"/>
                <w:color w:val="000000"/>
                <w:sz w:val="18"/>
                <w:szCs w:val="18"/>
                <w:lang w:eastAsia="es-CL"/>
              </w:rPr>
            </w:pPr>
          </w:p>
        </w:tc>
        <w:tc>
          <w:tcPr>
            <w:tcW w:w="961" w:type="dxa"/>
            <w:tcBorders>
              <w:top w:val="nil"/>
              <w:left w:val="nil"/>
              <w:bottom w:val="single" w:sz="8" w:space="0" w:color="auto"/>
              <w:right w:val="single" w:sz="8" w:space="0" w:color="auto"/>
            </w:tcBorders>
            <w:shd w:val="clear" w:color="000000" w:fill="F2F2F2"/>
            <w:noWrap/>
            <w:vAlign w:val="center"/>
            <w:hideMark/>
          </w:tcPr>
          <w:p w14:paraId="67DD9267" w14:textId="38EE5E45" w:rsidR="00D751AF" w:rsidRPr="00F2744C" w:rsidRDefault="00D751AF" w:rsidP="00D25E49">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0:01 - 3:59</w:t>
            </w:r>
          </w:p>
        </w:tc>
        <w:tc>
          <w:tcPr>
            <w:tcW w:w="2977" w:type="dxa"/>
            <w:tcBorders>
              <w:top w:val="nil"/>
              <w:left w:val="nil"/>
              <w:bottom w:val="single" w:sz="8" w:space="0" w:color="auto"/>
              <w:right w:val="single" w:sz="8" w:space="0" w:color="auto"/>
            </w:tcBorders>
            <w:shd w:val="clear" w:color="auto" w:fill="auto"/>
            <w:noWrap/>
            <w:vAlign w:val="center"/>
            <w:hideMark/>
          </w:tcPr>
          <w:p w14:paraId="3A465A60" w14:textId="2BA35269" w:rsidR="00D751AF" w:rsidRPr="00F2744C" w:rsidRDefault="00D751AF" w:rsidP="00F2744C">
            <w:pPr>
              <w:suppressAutoHyphens w:val="0"/>
              <w:rPr>
                <w:rFonts w:ascii="Times New Roman" w:eastAsia="Times New Roman" w:hAnsi="Times New Roman"/>
                <w:color w:val="000000"/>
                <w:sz w:val="18"/>
                <w:szCs w:val="18"/>
                <w:lang w:eastAsia="es-CL"/>
              </w:rPr>
            </w:pPr>
            <w:r>
              <w:rPr>
                <w:rFonts w:ascii="Times New Roman" w:eastAsia="Times New Roman" w:hAnsi="Times New Roman"/>
                <w:color w:val="000000"/>
                <w:sz w:val="18"/>
                <w:szCs w:val="18"/>
                <w:lang w:eastAsia="es-CL"/>
              </w:rPr>
              <w:t>1</w:t>
            </w:r>
          </w:p>
        </w:tc>
        <w:tc>
          <w:tcPr>
            <w:tcW w:w="3782" w:type="dxa"/>
            <w:vAlign w:val="center"/>
            <w:hideMark/>
          </w:tcPr>
          <w:p w14:paraId="3805F05D" w14:textId="77777777" w:rsidR="00D751AF" w:rsidRPr="00F2744C" w:rsidRDefault="00D751AF" w:rsidP="00F2744C">
            <w:pPr>
              <w:suppressAutoHyphens w:val="0"/>
              <w:jc w:val="left"/>
              <w:rPr>
                <w:rFonts w:ascii="Times New Roman" w:eastAsia="Times New Roman" w:hAnsi="Times New Roman"/>
                <w:sz w:val="20"/>
                <w:szCs w:val="20"/>
                <w:lang w:eastAsia="es-CL"/>
              </w:rPr>
            </w:pPr>
          </w:p>
        </w:tc>
      </w:tr>
      <w:tr w:rsidR="00D751AF" w:rsidRPr="00F2744C" w14:paraId="63378B83" w14:textId="77777777" w:rsidTr="00D751AF">
        <w:trPr>
          <w:trHeight w:val="300"/>
        </w:trPr>
        <w:tc>
          <w:tcPr>
            <w:tcW w:w="3140" w:type="dxa"/>
            <w:vMerge/>
            <w:tcBorders>
              <w:left w:val="single" w:sz="8" w:space="0" w:color="auto"/>
              <w:bottom w:val="single" w:sz="4" w:space="0" w:color="auto"/>
              <w:right w:val="single" w:sz="8" w:space="0" w:color="auto"/>
            </w:tcBorders>
            <w:shd w:val="clear" w:color="000000" w:fill="F2F2F2"/>
            <w:noWrap/>
            <w:vAlign w:val="center"/>
          </w:tcPr>
          <w:p w14:paraId="5B502F27" w14:textId="67BF33A9" w:rsidR="00D751AF" w:rsidRPr="00F2744C" w:rsidRDefault="00D751AF" w:rsidP="00F2744C">
            <w:pPr>
              <w:rPr>
                <w:rFonts w:ascii="Times New Roman" w:eastAsia="Times New Roman" w:hAnsi="Times New Roman"/>
                <w:color w:val="000000"/>
                <w:sz w:val="18"/>
                <w:szCs w:val="18"/>
                <w:lang w:eastAsia="es-CL"/>
              </w:rPr>
            </w:pPr>
          </w:p>
        </w:tc>
        <w:tc>
          <w:tcPr>
            <w:tcW w:w="961" w:type="dxa"/>
            <w:tcBorders>
              <w:top w:val="nil"/>
              <w:left w:val="nil"/>
              <w:bottom w:val="single" w:sz="8" w:space="0" w:color="auto"/>
              <w:right w:val="single" w:sz="8" w:space="0" w:color="auto"/>
            </w:tcBorders>
            <w:shd w:val="clear" w:color="000000" w:fill="F2F2F2"/>
            <w:noWrap/>
            <w:vAlign w:val="center"/>
            <w:hideMark/>
          </w:tcPr>
          <w:p w14:paraId="2E2DC1A3" w14:textId="079861F8" w:rsidR="00D751AF" w:rsidRPr="00F2744C" w:rsidRDefault="00D751AF" w:rsidP="00F2744C">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4:00 - 7:59</w:t>
            </w:r>
          </w:p>
        </w:tc>
        <w:tc>
          <w:tcPr>
            <w:tcW w:w="2977" w:type="dxa"/>
            <w:tcBorders>
              <w:top w:val="nil"/>
              <w:left w:val="nil"/>
              <w:bottom w:val="single" w:sz="8" w:space="0" w:color="auto"/>
              <w:right w:val="single" w:sz="8" w:space="0" w:color="auto"/>
            </w:tcBorders>
            <w:shd w:val="clear" w:color="auto" w:fill="auto"/>
            <w:noWrap/>
            <w:vAlign w:val="center"/>
            <w:hideMark/>
          </w:tcPr>
          <w:p w14:paraId="2C6A5538" w14:textId="7BF31FF6" w:rsidR="00D751AF" w:rsidRPr="00F2744C" w:rsidRDefault="00D751AF" w:rsidP="00F2744C">
            <w:pPr>
              <w:suppressAutoHyphens w:val="0"/>
              <w:rPr>
                <w:rFonts w:ascii="Times New Roman" w:eastAsia="Times New Roman" w:hAnsi="Times New Roman"/>
                <w:color w:val="000000"/>
                <w:sz w:val="18"/>
                <w:szCs w:val="18"/>
                <w:lang w:eastAsia="es-CL"/>
              </w:rPr>
            </w:pPr>
            <w:r>
              <w:rPr>
                <w:rFonts w:ascii="Times New Roman" w:eastAsia="Times New Roman" w:hAnsi="Times New Roman"/>
                <w:color w:val="000000"/>
                <w:sz w:val="18"/>
                <w:szCs w:val="18"/>
                <w:lang w:eastAsia="es-CL"/>
              </w:rPr>
              <w:t>2</w:t>
            </w:r>
          </w:p>
        </w:tc>
        <w:tc>
          <w:tcPr>
            <w:tcW w:w="3782" w:type="dxa"/>
            <w:vAlign w:val="center"/>
            <w:hideMark/>
          </w:tcPr>
          <w:p w14:paraId="0654185E" w14:textId="77777777" w:rsidR="00D751AF" w:rsidRPr="00F2744C" w:rsidRDefault="00D751AF" w:rsidP="00F2744C">
            <w:pPr>
              <w:suppressAutoHyphens w:val="0"/>
              <w:jc w:val="left"/>
              <w:rPr>
                <w:rFonts w:ascii="Times New Roman" w:eastAsia="Times New Roman" w:hAnsi="Times New Roman"/>
                <w:sz w:val="20"/>
                <w:szCs w:val="20"/>
                <w:lang w:eastAsia="es-CL"/>
              </w:rPr>
            </w:pPr>
          </w:p>
        </w:tc>
      </w:tr>
      <w:tr w:rsidR="00D751AF" w:rsidRPr="00F2744C" w14:paraId="0A6AF5C9" w14:textId="77777777" w:rsidTr="00D751AF">
        <w:trPr>
          <w:cantSplit/>
          <w:trHeight w:val="492"/>
        </w:trPr>
        <w:tc>
          <w:tcPr>
            <w:tcW w:w="3140" w:type="dxa"/>
            <w:vMerge/>
            <w:tcBorders>
              <w:left w:val="single" w:sz="8" w:space="0" w:color="auto"/>
              <w:bottom w:val="single" w:sz="4" w:space="0" w:color="auto"/>
              <w:right w:val="single" w:sz="8" w:space="0" w:color="auto"/>
            </w:tcBorders>
            <w:shd w:val="clear" w:color="000000" w:fill="F2F2F2"/>
            <w:vAlign w:val="center"/>
            <w:hideMark/>
          </w:tcPr>
          <w:p w14:paraId="64F017B9" w14:textId="5C7A0DE3" w:rsidR="00D751AF" w:rsidRPr="00F2744C" w:rsidRDefault="00D751AF" w:rsidP="00F2744C">
            <w:pPr>
              <w:suppressAutoHyphens w:val="0"/>
              <w:rPr>
                <w:rFonts w:ascii="Times New Roman" w:eastAsia="Times New Roman" w:hAnsi="Times New Roman"/>
                <w:color w:val="000000"/>
                <w:sz w:val="18"/>
                <w:szCs w:val="18"/>
                <w:lang w:eastAsia="es-CL"/>
              </w:rPr>
            </w:pPr>
          </w:p>
        </w:tc>
        <w:tc>
          <w:tcPr>
            <w:tcW w:w="961" w:type="dxa"/>
            <w:tcBorders>
              <w:top w:val="nil"/>
              <w:left w:val="nil"/>
              <w:bottom w:val="single" w:sz="8" w:space="0" w:color="auto"/>
              <w:right w:val="single" w:sz="8" w:space="0" w:color="auto"/>
            </w:tcBorders>
            <w:shd w:val="clear" w:color="000000" w:fill="F2F2F2"/>
            <w:noWrap/>
            <w:vAlign w:val="center"/>
            <w:hideMark/>
          </w:tcPr>
          <w:p w14:paraId="69CB0D10" w14:textId="530DFBC9" w:rsidR="00D751AF" w:rsidRPr="00F2744C" w:rsidRDefault="00D751AF" w:rsidP="00F2744C">
            <w:pPr>
              <w:suppressAutoHyphens w:val="0"/>
              <w:rPr>
                <w:rFonts w:ascii="Times New Roman" w:eastAsia="Times New Roman" w:hAnsi="Times New Roman"/>
                <w:color w:val="000000"/>
                <w:sz w:val="18"/>
                <w:szCs w:val="18"/>
                <w:lang w:eastAsia="es-CL"/>
              </w:rPr>
            </w:pPr>
            <w:r w:rsidRPr="00F2744C">
              <w:rPr>
                <w:rFonts w:ascii="Times New Roman" w:eastAsia="Times New Roman" w:hAnsi="Times New Roman"/>
                <w:sz w:val="18"/>
                <w:szCs w:val="18"/>
                <w:lang w:eastAsia="es-CL"/>
              </w:rPr>
              <w:t xml:space="preserve"> 8:00 o más</w:t>
            </w:r>
            <w:r w:rsidRPr="00F2744C" w:rsidDel="00D25E49">
              <w:rPr>
                <w:rFonts w:ascii="Times New Roman" w:eastAsia="Times New Roman" w:hAnsi="Times New Roman"/>
                <w:sz w:val="18"/>
                <w:szCs w:val="18"/>
                <w:lang w:eastAsia="es-CL"/>
              </w:rPr>
              <w:t xml:space="preserve"> </w:t>
            </w:r>
          </w:p>
        </w:tc>
        <w:tc>
          <w:tcPr>
            <w:tcW w:w="2977" w:type="dxa"/>
            <w:tcBorders>
              <w:top w:val="nil"/>
              <w:left w:val="nil"/>
              <w:bottom w:val="single" w:sz="8" w:space="0" w:color="auto"/>
              <w:right w:val="single" w:sz="8" w:space="0" w:color="auto"/>
            </w:tcBorders>
            <w:shd w:val="clear" w:color="auto" w:fill="auto"/>
            <w:noWrap/>
            <w:vAlign w:val="center"/>
            <w:hideMark/>
          </w:tcPr>
          <w:p w14:paraId="2DC11E7E" w14:textId="5A811ECA" w:rsidR="00D751AF" w:rsidRPr="00F2744C" w:rsidRDefault="00D751AF" w:rsidP="00F2744C">
            <w:pPr>
              <w:suppressAutoHyphens w:val="0"/>
              <w:rPr>
                <w:rFonts w:ascii="Times New Roman" w:eastAsia="Times New Roman" w:hAnsi="Times New Roman"/>
                <w:color w:val="000000"/>
                <w:sz w:val="18"/>
                <w:szCs w:val="18"/>
                <w:lang w:eastAsia="es-CL"/>
              </w:rPr>
            </w:pPr>
            <w:r>
              <w:rPr>
                <w:rFonts w:ascii="Times New Roman" w:eastAsia="Times New Roman" w:hAnsi="Times New Roman"/>
                <w:color w:val="000000"/>
                <w:sz w:val="18"/>
                <w:szCs w:val="18"/>
                <w:lang w:eastAsia="es-CL"/>
              </w:rPr>
              <w:t>3</w:t>
            </w:r>
          </w:p>
        </w:tc>
        <w:tc>
          <w:tcPr>
            <w:tcW w:w="3782" w:type="dxa"/>
            <w:vAlign w:val="center"/>
            <w:hideMark/>
          </w:tcPr>
          <w:p w14:paraId="64BB8F07" w14:textId="77777777" w:rsidR="00D751AF" w:rsidRPr="00F2744C" w:rsidRDefault="00D751AF" w:rsidP="00F2744C">
            <w:pPr>
              <w:suppressAutoHyphens w:val="0"/>
              <w:jc w:val="left"/>
              <w:rPr>
                <w:rFonts w:ascii="Times New Roman" w:eastAsia="Times New Roman" w:hAnsi="Times New Roman"/>
                <w:sz w:val="20"/>
                <w:szCs w:val="20"/>
                <w:lang w:eastAsia="es-CL"/>
              </w:rPr>
            </w:pPr>
          </w:p>
        </w:tc>
      </w:tr>
    </w:tbl>
    <w:p w14:paraId="7A5150F8" w14:textId="77777777" w:rsidR="0061593D" w:rsidRPr="0032413E" w:rsidRDefault="0061593D" w:rsidP="00C03237">
      <w:pPr>
        <w:pStyle w:val="Txt-Anx-Tit3"/>
        <w:rPr>
          <w:lang w:eastAsia="es-CL"/>
        </w:rPr>
      </w:pPr>
    </w:p>
    <w:p w14:paraId="1C9C35BA" w14:textId="77777777" w:rsidR="0061593D" w:rsidRDefault="0061593D" w:rsidP="002F6552">
      <w:pPr>
        <w:pStyle w:val="Anx-Titulo4"/>
      </w:pPr>
      <w:r>
        <w:t xml:space="preserve">Concesionario en Zona de Postulación </w:t>
      </w:r>
      <m:oMath>
        <m:sSub>
          <m:sSubPr>
            <m:ctrlPr>
              <w:rPr>
                <w:rFonts w:ascii="Cambria Math" w:hAnsi="Cambria Math"/>
              </w:rPr>
            </m:ctrlPr>
          </m:sSubPr>
          <m:e>
            <m:r>
              <m:rPr>
                <m:sty m:val="b"/>
              </m:rPr>
              <w:rPr>
                <w:rFonts w:ascii="Cambria Math" w:hAnsi="Cambria Math"/>
              </w:rPr>
              <m:t>[C</m:t>
            </m:r>
          </m:e>
          <m:sub>
            <m:r>
              <m:rPr>
                <m:sty m:val="bi"/>
              </m:rPr>
              <w:rPr>
                <w:rFonts w:ascii="Cambria Math" w:hAnsi="Cambria Math"/>
              </w:rPr>
              <m:t>ZP</m:t>
            </m:r>
          </m:sub>
        </m:sSub>
        <m:r>
          <m:rPr>
            <m:sty m:val="b"/>
          </m:rPr>
          <w:rPr>
            <w:rFonts w:ascii="Cambria Math" w:hAnsi="Cambria Math"/>
          </w:rPr>
          <m:t>]</m:t>
        </m:r>
      </m:oMath>
    </w:p>
    <w:p w14:paraId="577AF2F5" w14:textId="77777777" w:rsidR="0061593D" w:rsidRDefault="0061593D">
      <w:pPr>
        <w:pStyle w:val="Anx-Titulo4"/>
        <w:numPr>
          <w:ilvl w:val="2"/>
          <w:numId w:val="41"/>
        </w:numPr>
      </w:pPr>
      <w:r>
        <w:t>Migrante análogo-digital en Zona de Postulación</w:t>
      </w:r>
    </w:p>
    <w:p w14:paraId="22C77680" w14:textId="77777777" w:rsidR="0061593D" w:rsidRPr="000707A0" w:rsidRDefault="0061593D" w:rsidP="00C03237">
      <w:pPr>
        <w:pStyle w:val="Txt-Anx-Tit2"/>
        <w:rPr>
          <w:sz w:val="22"/>
          <w:szCs w:val="22"/>
          <w:lang w:eastAsia="es-CL"/>
        </w:rPr>
      </w:pPr>
      <w:r w:rsidRPr="000707A0">
        <w:rPr>
          <w:sz w:val="22"/>
          <w:szCs w:val="22"/>
          <w:lang w:eastAsia="es-CL"/>
        </w:rPr>
        <w:t>Los Proponentes que comprometan un Sistema de Transmisión en una Zona de Postulación en la cual se encuentren migrando de tecnología analógica a digital, esto es, haber solicitado la reserva de las frecuencias asociadas al proceso de migración de la tecnología analógica a la digital, de acuerdo a lo establecido en la Ley N° 20.750, que permite la introducción de la Televisión Digital Terrestre, ratificado por la Norma Técnica de Reserva de Frecuencias para la Migración, se les asignará un puntaje adicional.</w:t>
      </w:r>
    </w:p>
    <w:p w14:paraId="5919C9A4" w14:textId="77777777" w:rsidR="0061593D" w:rsidRPr="000707A0" w:rsidRDefault="0061593D" w:rsidP="00C03237">
      <w:pPr>
        <w:pStyle w:val="Txt-Anx-Tit2"/>
        <w:rPr>
          <w:sz w:val="22"/>
          <w:szCs w:val="22"/>
          <w:lang w:eastAsia="es-CL"/>
        </w:rPr>
      </w:pPr>
    </w:p>
    <w:p w14:paraId="4D597ACF" w14:textId="77777777" w:rsidR="0061593D" w:rsidRPr="000707A0" w:rsidRDefault="0061593D" w:rsidP="00C03237">
      <w:pPr>
        <w:pStyle w:val="Txt-Anx-Tit2"/>
        <w:rPr>
          <w:sz w:val="22"/>
          <w:szCs w:val="22"/>
          <w:lang w:eastAsia="es-CL"/>
        </w:rPr>
      </w:pPr>
      <w:r w:rsidRPr="000707A0">
        <w:rPr>
          <w:sz w:val="22"/>
          <w:szCs w:val="22"/>
          <w:lang w:eastAsia="es-CL"/>
        </w:rPr>
        <w:t xml:space="preserve">Para determinar la Proponente que se encuentra migrando, cada Zona de Postulación tiene asociada una señal distintiva que define a un Proponente como el migrante análogo-digital en dicha Zona de Postulación. </w:t>
      </w:r>
    </w:p>
    <w:p w14:paraId="7CC9360E" w14:textId="77777777" w:rsidR="0061593D" w:rsidRPr="000707A0" w:rsidRDefault="0061593D" w:rsidP="00C03237">
      <w:pPr>
        <w:pStyle w:val="Txt-Anx-Tit2"/>
        <w:rPr>
          <w:sz w:val="22"/>
          <w:szCs w:val="22"/>
          <w:lang w:eastAsia="es-CL"/>
        </w:rPr>
      </w:pPr>
    </w:p>
    <w:p w14:paraId="4E2BB5A4" w14:textId="77777777" w:rsidR="0061593D" w:rsidRPr="000707A0" w:rsidRDefault="0061593D" w:rsidP="00C03237">
      <w:pPr>
        <w:pStyle w:val="Txt-Anx-Tit2"/>
        <w:rPr>
          <w:sz w:val="22"/>
          <w:szCs w:val="22"/>
          <w:lang w:eastAsia="es-CL"/>
        </w:rPr>
      </w:pPr>
      <w:r w:rsidRPr="000707A0">
        <w:rPr>
          <w:sz w:val="22"/>
          <w:szCs w:val="22"/>
          <w:lang w:eastAsia="es-CL"/>
        </w:rPr>
        <w:t xml:space="preserve">El Anexo N° 4 de estas Bases Específicas, indica el detalle de cada Zona de Postulación y su respectiva señal distintiva de la concesión de migración análogo-digital. </w:t>
      </w:r>
    </w:p>
    <w:p w14:paraId="33EF257A" w14:textId="77777777" w:rsidR="0061593D" w:rsidRPr="000707A0" w:rsidRDefault="0061593D" w:rsidP="003548F6">
      <w:pPr>
        <w:pStyle w:val="Txt-Anx-Tit2"/>
        <w:ind w:left="0"/>
        <w:rPr>
          <w:sz w:val="22"/>
          <w:szCs w:val="22"/>
          <w:lang w:eastAsia="es-CL"/>
        </w:rPr>
      </w:pPr>
    </w:p>
    <w:p w14:paraId="787D8632" w14:textId="4073EFF8" w:rsidR="0061593D" w:rsidRPr="000707A0" w:rsidRDefault="0061593D" w:rsidP="00C03237">
      <w:pPr>
        <w:pStyle w:val="Txt-Anx-Tit2"/>
        <w:rPr>
          <w:sz w:val="22"/>
          <w:szCs w:val="22"/>
          <w:lang w:eastAsia="es-CL"/>
        </w:rPr>
      </w:pPr>
      <w:r w:rsidRPr="000707A0">
        <w:rPr>
          <w:sz w:val="22"/>
          <w:szCs w:val="22"/>
          <w:lang w:eastAsia="es-CL"/>
        </w:rPr>
        <w:t xml:space="preserve">En el caso de las Zonas de Postulación correspondientes a las </w:t>
      </w:r>
      <w:r w:rsidR="00B05292">
        <w:rPr>
          <w:sz w:val="22"/>
          <w:szCs w:val="22"/>
          <w:lang w:val="es-CL" w:eastAsia="es-CL"/>
        </w:rPr>
        <w:t>seis</w:t>
      </w:r>
      <w:r w:rsidRPr="000707A0">
        <w:rPr>
          <w:sz w:val="22"/>
          <w:szCs w:val="22"/>
          <w:lang w:eastAsia="es-CL"/>
        </w:rPr>
        <w:t xml:space="preserve"> (</w:t>
      </w:r>
      <w:r w:rsidR="00B05292">
        <w:rPr>
          <w:sz w:val="22"/>
          <w:szCs w:val="22"/>
          <w:lang w:val="es-CL" w:eastAsia="es-CL"/>
        </w:rPr>
        <w:t>6</w:t>
      </w:r>
      <w:r w:rsidRPr="000707A0">
        <w:rPr>
          <w:sz w:val="22"/>
          <w:szCs w:val="22"/>
          <w:lang w:eastAsia="es-CL"/>
        </w:rPr>
        <w:t>) Zonas de carácter Local Comunitario individualizadas en el Anexo N° 4 de estas Bases Específicas, no se aplicará este puntaje.</w:t>
      </w:r>
    </w:p>
    <w:p w14:paraId="029213F2" w14:textId="77777777" w:rsidR="0061593D" w:rsidRDefault="0061593D" w:rsidP="00C03237">
      <w:pPr>
        <w:rPr>
          <w:lang w:eastAsia="es-CL"/>
        </w:rPr>
      </w:pPr>
    </w:p>
    <w:p w14:paraId="3913CE0E" w14:textId="77777777" w:rsidR="0061593D" w:rsidRPr="00556912" w:rsidRDefault="0061593D">
      <w:pPr>
        <w:pStyle w:val="Anx-Titulo4"/>
        <w:numPr>
          <w:ilvl w:val="2"/>
          <w:numId w:val="41"/>
        </w:numPr>
      </w:pPr>
      <w:r w:rsidRPr="00556912">
        <w:t>Concesionario de radiodifusión televisiva digital</w:t>
      </w:r>
      <w:r>
        <w:t xml:space="preserve"> en Zona de Postulación</w:t>
      </w:r>
    </w:p>
    <w:p w14:paraId="47D4D032" w14:textId="77777777" w:rsidR="0061593D" w:rsidRPr="000707A0" w:rsidRDefault="0061593D" w:rsidP="00C03237">
      <w:pPr>
        <w:pStyle w:val="Txt-Anx-Tit2"/>
        <w:rPr>
          <w:sz w:val="22"/>
          <w:szCs w:val="22"/>
          <w:lang w:eastAsia="es-CL"/>
        </w:rPr>
      </w:pPr>
      <w:r w:rsidRPr="000707A0">
        <w:rPr>
          <w:sz w:val="22"/>
          <w:szCs w:val="22"/>
          <w:lang w:eastAsia="es-CL"/>
        </w:rPr>
        <w:t>De igual forma, una Proponente que no se encuentre en la hipótesis de numeral anterior y que comprometan un Sistema de Transmisión en una Zona de Postulación en la cual cuente con una concesión de radiodifusión digital de libre recepción otorgada por el CNTV en la respectiva Zona de Postulación cuyas características técnicas permitan cumplir con las exigencias del Sistema de Transmisión, se le asignará un puntaje adicional.</w:t>
      </w:r>
    </w:p>
    <w:p w14:paraId="4A43E83A" w14:textId="77777777" w:rsidR="0061593D" w:rsidRPr="000707A0" w:rsidRDefault="0061593D" w:rsidP="00C03237">
      <w:pPr>
        <w:pStyle w:val="Txt-Anx-Tit2"/>
        <w:rPr>
          <w:sz w:val="22"/>
          <w:szCs w:val="22"/>
          <w:lang w:eastAsia="es-CL"/>
        </w:rPr>
      </w:pPr>
    </w:p>
    <w:p w14:paraId="3000B055" w14:textId="77777777" w:rsidR="0061593D" w:rsidRDefault="0061593D" w:rsidP="00C03237">
      <w:pPr>
        <w:pStyle w:val="Txt-Anx-Tit2"/>
        <w:rPr>
          <w:lang w:eastAsia="es-CL"/>
        </w:rPr>
      </w:pPr>
    </w:p>
    <w:p w14:paraId="477B42A6" w14:textId="667D22BD" w:rsidR="0061593D" w:rsidRDefault="0061593D">
      <w:pPr>
        <w:pStyle w:val="Anx-Titulo4"/>
        <w:numPr>
          <w:ilvl w:val="2"/>
          <w:numId w:val="41"/>
        </w:numPr>
      </w:pPr>
      <w:r>
        <w:lastRenderedPageBreak/>
        <w:t>Puntajes</w:t>
      </w:r>
      <w:r w:rsidR="00963120">
        <w:t xml:space="preserve"> según concesión</w:t>
      </w:r>
    </w:p>
    <w:p w14:paraId="5EB8C0CE" w14:textId="77777777" w:rsidR="0061593D" w:rsidRPr="000707A0" w:rsidRDefault="0061593D" w:rsidP="00C03237">
      <w:pPr>
        <w:pStyle w:val="Txt-Anx-Tit2"/>
        <w:rPr>
          <w:sz w:val="22"/>
          <w:szCs w:val="22"/>
          <w:lang w:eastAsia="es-CL"/>
        </w:rPr>
      </w:pPr>
      <w:r w:rsidRPr="000707A0">
        <w:rPr>
          <w:sz w:val="22"/>
          <w:szCs w:val="22"/>
          <w:lang w:eastAsia="es-CL"/>
        </w:rPr>
        <w:t xml:space="preserve">Los puntajes asociados a las propuestas, según la concesión con que cuenten en la Zona de Postulación respectiva al momento de postular, denominado </w:t>
      </w:r>
      <m:oMath>
        <m:sSub>
          <m:sSubPr>
            <m:ctrlPr>
              <w:rPr>
                <w:rFonts w:ascii="Cambria Math" w:hAnsi="Cambria Math"/>
                <w:i/>
                <w:sz w:val="22"/>
                <w:szCs w:val="22"/>
                <w:lang w:eastAsia="es-CL"/>
              </w:rPr>
            </m:ctrlPr>
          </m:sSubPr>
          <m:e>
            <m:r>
              <w:rPr>
                <w:rFonts w:ascii="Cambria Math" w:hAnsi="Cambria Math"/>
                <w:sz w:val="22"/>
                <w:szCs w:val="22"/>
                <w:lang w:eastAsia="es-CL"/>
              </w:rPr>
              <m:t>C</m:t>
            </m:r>
          </m:e>
          <m:sub>
            <m:r>
              <w:rPr>
                <w:rFonts w:ascii="Cambria Math" w:hAnsi="Cambria Math"/>
                <w:sz w:val="22"/>
                <w:szCs w:val="22"/>
                <w:lang w:eastAsia="es-CL"/>
              </w:rPr>
              <m:t>ZP</m:t>
            </m:r>
          </m:sub>
        </m:sSub>
      </m:oMath>
      <w:r w:rsidRPr="000707A0">
        <w:rPr>
          <w:sz w:val="22"/>
          <w:szCs w:val="22"/>
          <w:lang w:eastAsia="es-CL"/>
        </w:rPr>
        <w:t>, se detalla a continuación:</w:t>
      </w:r>
    </w:p>
    <w:p w14:paraId="70C98B41" w14:textId="77777777" w:rsidR="0061593D" w:rsidRDefault="0061593D" w:rsidP="00C03237">
      <w:pPr>
        <w:pStyle w:val="Txt-Anx-Tit2"/>
        <w:rPr>
          <w:lang w:eastAsia="es-CL"/>
        </w:rPr>
      </w:pPr>
    </w:p>
    <w:tbl>
      <w:tblPr>
        <w:tblW w:w="4259" w:type="dxa"/>
        <w:jc w:val="center"/>
        <w:tblCellMar>
          <w:left w:w="70" w:type="dxa"/>
          <w:right w:w="70" w:type="dxa"/>
        </w:tblCellMar>
        <w:tblLook w:val="04A0" w:firstRow="1" w:lastRow="0" w:firstColumn="1" w:lastColumn="0" w:noHBand="0" w:noVBand="1"/>
      </w:tblPr>
      <w:tblGrid>
        <w:gridCol w:w="3059"/>
        <w:gridCol w:w="1200"/>
      </w:tblGrid>
      <w:tr w:rsidR="0061593D" w:rsidRPr="007535CE" w14:paraId="30DDC61A" w14:textId="77777777" w:rsidTr="00965AF7">
        <w:trPr>
          <w:trHeight w:val="283"/>
          <w:jc w:val="center"/>
        </w:trPr>
        <w:tc>
          <w:tcPr>
            <w:tcW w:w="3059" w:type="dxa"/>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14:paraId="7EF03671" w14:textId="77777777" w:rsidR="0061593D" w:rsidRPr="007535CE" w:rsidRDefault="0061593D" w:rsidP="00C03237">
            <w:pPr>
              <w:rPr>
                <w:b/>
                <w:bCs/>
                <w:color w:val="FFFFFF" w:themeColor="background1"/>
                <w:sz w:val="18"/>
                <w:szCs w:val="18"/>
                <w:lang w:eastAsia="es-CL"/>
              </w:rPr>
            </w:pPr>
            <w:r w:rsidRPr="007535CE">
              <w:rPr>
                <w:b/>
                <w:bCs/>
                <w:color w:val="FFFFFF" w:themeColor="background1"/>
                <w:sz w:val="18"/>
                <w:szCs w:val="18"/>
                <w:lang w:eastAsia="es-CL"/>
              </w:rPr>
              <w:t>Proponente</w:t>
            </w:r>
          </w:p>
        </w:tc>
        <w:tc>
          <w:tcPr>
            <w:tcW w:w="1200" w:type="dxa"/>
            <w:tcBorders>
              <w:top w:val="single" w:sz="4" w:space="0" w:color="auto"/>
              <w:left w:val="single" w:sz="4" w:space="0" w:color="FFFFFF" w:themeColor="background1"/>
              <w:bottom w:val="single" w:sz="4" w:space="0" w:color="auto"/>
              <w:right w:val="single" w:sz="4" w:space="0" w:color="auto"/>
            </w:tcBorders>
            <w:shd w:val="clear" w:color="000000" w:fill="1F497D"/>
            <w:noWrap/>
            <w:vAlign w:val="center"/>
            <w:hideMark/>
          </w:tcPr>
          <w:p w14:paraId="60659ABD" w14:textId="77777777" w:rsidR="0061593D" w:rsidRPr="007535CE" w:rsidRDefault="0061593D" w:rsidP="00C03237">
            <w:pPr>
              <w:rPr>
                <w:b/>
                <w:bCs/>
                <w:color w:val="FFFFFF" w:themeColor="background1"/>
                <w:sz w:val="18"/>
                <w:szCs w:val="18"/>
                <w:lang w:eastAsia="es-CL"/>
              </w:rPr>
            </w:pPr>
            <w:r w:rsidRPr="007535CE">
              <w:rPr>
                <w:b/>
                <w:bCs/>
                <w:color w:val="FFFFFF" w:themeColor="background1"/>
                <w:sz w:val="18"/>
                <w:szCs w:val="18"/>
                <w:lang w:eastAsia="es-CL"/>
              </w:rPr>
              <w:t>Puntaje</w:t>
            </w:r>
          </w:p>
          <w:p w14:paraId="34EE3115" w14:textId="000E2A22" w:rsidR="0061593D" w:rsidRPr="007535CE" w:rsidRDefault="0061593D" w:rsidP="00C03237">
            <w:pPr>
              <w:rPr>
                <w:b/>
                <w:bCs/>
                <w:color w:val="FFFFFF" w:themeColor="background1"/>
                <w:sz w:val="18"/>
                <w:szCs w:val="18"/>
                <w:lang w:eastAsia="es-CL"/>
              </w:rPr>
            </w:pPr>
            <w:r w:rsidRPr="007535CE">
              <w:rPr>
                <w:b/>
                <w:bCs/>
                <w:color w:val="FFFFFF" w:themeColor="background1"/>
                <w:sz w:val="18"/>
                <w:szCs w:val="18"/>
                <w:lang w:eastAsia="es-CL"/>
              </w:rPr>
              <w:t> </w:t>
            </w:r>
            <m:oMath>
              <m:sSub>
                <m:sSubPr>
                  <m:ctrlPr>
                    <w:rPr>
                      <w:rFonts w:ascii="Cambria Math" w:hAnsi="Cambria Math"/>
                      <w:b/>
                      <w:bCs/>
                      <w:color w:val="FFFFFF" w:themeColor="background1"/>
                      <w:sz w:val="18"/>
                      <w:szCs w:val="18"/>
                      <w:lang w:eastAsia="es-CL"/>
                    </w:rPr>
                  </m:ctrlPr>
                </m:sSubPr>
                <m:e>
                  <m:r>
                    <m:rPr>
                      <m:sty m:val="bi"/>
                    </m:rPr>
                    <w:rPr>
                      <w:rFonts w:ascii="Cambria Math" w:hAnsi="Cambria Math"/>
                      <w:color w:val="FFFFFF" w:themeColor="background1"/>
                      <w:sz w:val="18"/>
                      <w:szCs w:val="18"/>
                      <w:lang w:eastAsia="es-CL"/>
                    </w:rPr>
                    <m:t>C</m:t>
                  </m:r>
                </m:e>
                <m:sub>
                  <m:r>
                    <m:rPr>
                      <m:sty m:val="bi"/>
                    </m:rPr>
                    <w:rPr>
                      <w:rFonts w:ascii="Cambria Math" w:hAnsi="Cambria Math"/>
                      <w:color w:val="FFFFFF" w:themeColor="background1"/>
                      <w:sz w:val="18"/>
                      <w:szCs w:val="18"/>
                      <w:lang w:eastAsia="es-CL"/>
                    </w:rPr>
                    <m:t>ZP</m:t>
                  </m:r>
                </m:sub>
              </m:sSub>
            </m:oMath>
          </w:p>
        </w:tc>
      </w:tr>
      <w:tr w:rsidR="0061593D" w:rsidRPr="007535CE" w14:paraId="20D158B6" w14:textId="77777777" w:rsidTr="00965AF7">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9442" w14:textId="77777777" w:rsidR="0061593D" w:rsidRPr="007535CE" w:rsidRDefault="0061593D" w:rsidP="00C03237">
            <w:pPr>
              <w:rPr>
                <w:sz w:val="18"/>
                <w:szCs w:val="18"/>
                <w:lang w:eastAsia="es-CL"/>
              </w:rPr>
            </w:pPr>
            <w:r w:rsidRPr="007535CE">
              <w:rPr>
                <w:sz w:val="18"/>
                <w:szCs w:val="18"/>
                <w:lang w:eastAsia="es-CL"/>
              </w:rPr>
              <w:t>Migrante análogo-digital en la respectiva Zona de Postulación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C158663" w14:textId="77777777" w:rsidR="0061593D" w:rsidRPr="007535CE" w:rsidRDefault="0061593D" w:rsidP="00C03237">
            <w:pPr>
              <w:rPr>
                <w:sz w:val="18"/>
                <w:szCs w:val="18"/>
                <w:lang w:eastAsia="es-CL"/>
              </w:rPr>
            </w:pPr>
            <w:r w:rsidRPr="007535CE">
              <w:rPr>
                <w:sz w:val="18"/>
                <w:szCs w:val="18"/>
                <w:lang w:eastAsia="es-CL"/>
              </w:rPr>
              <w:t>20</w:t>
            </w:r>
          </w:p>
        </w:tc>
      </w:tr>
      <w:tr w:rsidR="0061593D" w:rsidRPr="007535CE" w14:paraId="2411B2D6" w14:textId="77777777" w:rsidTr="00965AF7">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5024E" w14:textId="77777777" w:rsidR="0061593D" w:rsidRPr="007535CE" w:rsidRDefault="0061593D" w:rsidP="00C03237">
            <w:pPr>
              <w:rPr>
                <w:sz w:val="18"/>
                <w:szCs w:val="18"/>
                <w:lang w:eastAsia="es-CL"/>
              </w:rPr>
            </w:pPr>
            <w:r w:rsidRPr="007535CE">
              <w:rPr>
                <w:sz w:val="18"/>
                <w:szCs w:val="18"/>
                <w:lang w:eastAsia="es-CL"/>
              </w:rPr>
              <w:t>Concesionario de radiodifusión televisiva digital</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476290D" w14:textId="77777777" w:rsidR="0061593D" w:rsidRPr="007535CE" w:rsidRDefault="0061593D" w:rsidP="00C03237">
            <w:pPr>
              <w:rPr>
                <w:sz w:val="18"/>
                <w:szCs w:val="18"/>
                <w:lang w:eastAsia="es-CL"/>
              </w:rPr>
            </w:pPr>
            <w:r w:rsidRPr="007535CE">
              <w:rPr>
                <w:sz w:val="18"/>
                <w:szCs w:val="18"/>
                <w:lang w:eastAsia="es-CL"/>
              </w:rPr>
              <w:t>3</w:t>
            </w:r>
          </w:p>
        </w:tc>
      </w:tr>
    </w:tbl>
    <w:p w14:paraId="1BE58289" w14:textId="77777777" w:rsidR="0061593D" w:rsidRDefault="0061593D" w:rsidP="00C03237">
      <w:pPr>
        <w:pStyle w:val="Txt-Anx-Tit2"/>
        <w:rPr>
          <w:lang w:eastAsia="es-CL"/>
        </w:rPr>
      </w:pPr>
    </w:p>
    <w:p w14:paraId="4ECD88BA" w14:textId="77777777" w:rsidR="0061593D" w:rsidRDefault="0061593D" w:rsidP="00C03237">
      <w:pPr>
        <w:pStyle w:val="Txt-Anx-Tit2"/>
        <w:rPr>
          <w:lang w:eastAsia="es-CL"/>
        </w:rPr>
      </w:pPr>
    </w:p>
    <w:p w14:paraId="3E0321EF" w14:textId="77777777" w:rsidR="0061593D" w:rsidRDefault="0061593D">
      <w:pPr>
        <w:pStyle w:val="Anx-Titulo4"/>
        <w:numPr>
          <w:ilvl w:val="2"/>
          <w:numId w:val="41"/>
        </w:numPr>
      </w:pPr>
      <w:r w:rsidRPr="00F7372A">
        <w:t>Puntaje Propuesta</w:t>
      </w:r>
      <w:r>
        <w:t xml:space="preserve"> </w:t>
      </w:r>
    </w:p>
    <w:p w14:paraId="1939A9EA" w14:textId="77777777" w:rsidR="0061593D" w:rsidRPr="000707A0" w:rsidRDefault="0061593D" w:rsidP="00C03237">
      <w:pPr>
        <w:pStyle w:val="Txt-Anx-Tit2"/>
        <w:rPr>
          <w:sz w:val="22"/>
          <w:szCs w:val="22"/>
          <w:lang w:eastAsia="es-CL"/>
        </w:rPr>
      </w:pPr>
      <w:r w:rsidRPr="000707A0">
        <w:rPr>
          <w:sz w:val="22"/>
          <w:szCs w:val="22"/>
          <w:lang w:eastAsia="es-CL"/>
        </w:rPr>
        <w:t xml:space="preserve">Considerando las variables anteriores, el puntaje de evaluación, denominado </w:t>
      </w:r>
      <m:oMath>
        <m:sSub>
          <m:sSubPr>
            <m:ctrlPr>
              <w:rPr>
                <w:rFonts w:ascii="Cambria Math" w:hAnsi="Cambria Math"/>
                <w:i/>
                <w:sz w:val="22"/>
                <w:szCs w:val="22"/>
                <w:lang w:eastAsia="es-CL"/>
              </w:rPr>
            </m:ctrlPr>
          </m:sSubPr>
          <m:e>
            <m:r>
              <w:rPr>
                <w:rFonts w:ascii="Cambria Math" w:hAnsi="Cambria Math"/>
                <w:sz w:val="22"/>
                <w:szCs w:val="22"/>
                <w:lang w:eastAsia="es-CL"/>
              </w:rPr>
              <m:t>P</m:t>
            </m:r>
          </m:e>
          <m:sub>
            <m:r>
              <w:rPr>
                <w:rFonts w:ascii="Cambria Math" w:hAnsi="Cambria Math"/>
                <w:sz w:val="22"/>
                <w:szCs w:val="22"/>
                <w:lang w:eastAsia="es-CL"/>
              </w:rPr>
              <m:t>PROP</m:t>
            </m:r>
          </m:sub>
        </m:sSub>
      </m:oMath>
      <w:r w:rsidRPr="000707A0">
        <w:rPr>
          <w:sz w:val="22"/>
          <w:szCs w:val="22"/>
          <w:lang w:eastAsia="es-CL"/>
        </w:rPr>
        <w:t>, para cada Propuesta, es la siguiente:</w:t>
      </w:r>
    </w:p>
    <w:p w14:paraId="5438328D" w14:textId="77777777" w:rsidR="0061593D" w:rsidRDefault="0061593D" w:rsidP="00C03237">
      <w:pPr>
        <w:pStyle w:val="Txt-Anx-Tit2"/>
        <w:rPr>
          <w:lang w:eastAsia="es-CL"/>
        </w:rPr>
      </w:pPr>
    </w:p>
    <w:p w14:paraId="0AF81C13" w14:textId="77777777" w:rsidR="0061593D" w:rsidRPr="0061593D" w:rsidRDefault="00000000" w:rsidP="00C03237">
      <w:pPr>
        <w:pStyle w:val="Txt-Anx-Tit1"/>
        <w:rPr>
          <w:lang w:eastAsia="es-CL"/>
        </w:rPr>
      </w:pPr>
      <m:oMathPara>
        <m:oMath>
          <m:sSub>
            <m:sSubPr>
              <m:ctrlPr>
                <w:rPr>
                  <w:rFonts w:ascii="Cambria Math" w:hAnsi="Cambria Math"/>
                  <w:lang w:eastAsia="es-CL"/>
                </w:rPr>
              </m:ctrlPr>
            </m:sSubPr>
            <m:e>
              <m:r>
                <w:rPr>
                  <w:rFonts w:ascii="Cambria Math" w:hAnsi="Cambria Math"/>
                  <w:lang w:eastAsia="es-CL"/>
                </w:rPr>
                <m:t>P</m:t>
              </m:r>
            </m:e>
            <m:sub>
              <m:r>
                <w:rPr>
                  <w:rFonts w:ascii="Cambria Math" w:hAnsi="Cambria Math"/>
                  <w:lang w:eastAsia="es-CL"/>
                </w:rPr>
                <m:t>PROP</m:t>
              </m:r>
            </m:sub>
          </m:sSub>
          <m:r>
            <m:rPr>
              <m:sty m:val="p"/>
            </m:rPr>
            <w:rPr>
              <w:rFonts w:ascii="Cambria Math" w:hAnsi="Cambria Math"/>
              <w:lang w:eastAsia="es-CL"/>
            </w:rPr>
            <m:t>=</m:t>
          </m:r>
          <m:sSub>
            <m:sSubPr>
              <m:ctrlPr>
                <w:rPr>
                  <w:rFonts w:ascii="Cambria Math" w:hAnsi="Cambria Math"/>
                  <w:lang w:eastAsia="es-CL"/>
                </w:rPr>
              </m:ctrlPr>
            </m:sSubPr>
            <m:e>
              <m:r>
                <m:rPr>
                  <m:sty m:val="p"/>
                </m:rPr>
                <w:rPr>
                  <w:rFonts w:ascii="Cambria Math" w:hAnsi="Cambria Math"/>
                  <w:lang w:eastAsia="es-CL"/>
                </w:rPr>
                <m:t>60+</m:t>
              </m:r>
              <m:r>
                <w:rPr>
                  <w:rFonts w:ascii="Cambria Math" w:hAnsi="Cambria Math"/>
                  <w:lang w:eastAsia="es-CL"/>
                </w:rPr>
                <m:t>P</m:t>
              </m:r>
            </m:e>
            <m:sub>
              <m:r>
                <w:rPr>
                  <w:rFonts w:ascii="Cambria Math" w:hAnsi="Cambria Math"/>
                  <w:lang w:eastAsia="es-CL"/>
                </w:rPr>
                <m:t>ST</m:t>
              </m:r>
            </m:sub>
          </m:sSub>
          <m:r>
            <m:rPr>
              <m:sty m:val="p"/>
            </m:rPr>
            <w:rPr>
              <w:rFonts w:ascii="Cambria Math" w:hAnsi="Cambria Math"/>
              <w:lang w:eastAsia="es-CL"/>
            </w:rPr>
            <m:t>+</m:t>
          </m:r>
          <m:sSub>
            <m:sSubPr>
              <m:ctrlPr>
                <w:rPr>
                  <w:rFonts w:ascii="Cambria Math" w:hAnsi="Cambria Math"/>
                  <w:color w:val="000000" w:themeColor="text1"/>
                  <w:lang w:eastAsia="es-CL"/>
                </w:rPr>
              </m:ctrlPr>
            </m:sSubPr>
            <m:e>
              <m:r>
                <w:rPr>
                  <w:rFonts w:ascii="Cambria Math" w:hAnsi="Cambria Math"/>
                  <w:color w:val="000000" w:themeColor="text1"/>
                  <w:lang w:eastAsia="es-CL"/>
                </w:rPr>
                <m:t>C</m:t>
              </m:r>
            </m:e>
            <m:sub>
              <m:r>
                <w:rPr>
                  <w:rFonts w:ascii="Cambria Math" w:hAnsi="Cambria Math"/>
                  <w:color w:val="000000" w:themeColor="text1"/>
                  <w:lang w:eastAsia="es-CL"/>
                </w:rPr>
                <m:t>ZP</m:t>
              </m:r>
            </m:sub>
          </m:sSub>
        </m:oMath>
      </m:oMathPara>
    </w:p>
    <w:p w14:paraId="6B59B800" w14:textId="77777777" w:rsidR="0061593D" w:rsidRPr="00CF0300" w:rsidRDefault="0061593D" w:rsidP="00C03237">
      <w:pPr>
        <w:pStyle w:val="Txt-Anx-Tit1"/>
      </w:pPr>
    </w:p>
    <w:p w14:paraId="6BF4D38E" w14:textId="77777777" w:rsidR="0061593D" w:rsidRPr="00214FFC" w:rsidRDefault="0061593D" w:rsidP="007535CE">
      <w:pPr>
        <w:pStyle w:val="Anx-Titulo4"/>
      </w:pPr>
      <w:r w:rsidRPr="00214FFC">
        <w:t>Conformación de la “lista de mérito”</w:t>
      </w:r>
    </w:p>
    <w:p w14:paraId="02A7F492" w14:textId="2A64DCA8" w:rsidR="009034DC" w:rsidRPr="00F7767C" w:rsidRDefault="0061593D" w:rsidP="00C03237">
      <w:r w:rsidRPr="00CF0300">
        <w:t xml:space="preserve">Una vez calculado los puntajes de cada Propuesta, y seleccionadas las de mejor puntaje </w:t>
      </w:r>
      <w:r>
        <w:t>para cada Zona de Postulación</w:t>
      </w:r>
      <w:r w:rsidRPr="00CF0300">
        <w:t>, se conformará una “lista de mérito”</w:t>
      </w:r>
      <w:r>
        <w:t>, con las Propuestas</w:t>
      </w:r>
      <w:r w:rsidRPr="00CF0300">
        <w:t xml:space="preserve"> que cuenten con un puntaje igual o superior al 80% (ochenta por ciento) del m</w:t>
      </w:r>
      <w:r>
        <w:t xml:space="preserve">ayor puntaje obtenido </w:t>
      </w:r>
      <w:r w:rsidRPr="00CF0300">
        <w:t>y de conformidad a lo previsto en el Artículo 14° de estas Bases Específicas</w:t>
      </w:r>
      <w:r>
        <w:t>.</w:t>
      </w:r>
    </w:p>
    <w:p w14:paraId="005E2B8E" w14:textId="26CC800D" w:rsidR="00900F40" w:rsidRDefault="00900F40" w:rsidP="00C03237">
      <w:r>
        <w:br w:type="page"/>
      </w:r>
    </w:p>
    <w:p w14:paraId="796BFF7B" w14:textId="76F48994" w:rsidR="00440C2B" w:rsidRPr="00F7767C" w:rsidRDefault="00415D2C" w:rsidP="00A11D2E">
      <w:pPr>
        <w:pStyle w:val="Ttulo1"/>
        <w:jc w:val="center"/>
      </w:pPr>
      <w:bookmarkStart w:id="150" w:name="_22faf7d"/>
      <w:bookmarkEnd w:id="150"/>
      <w:r>
        <w:lastRenderedPageBreak/>
        <w:t>ANEXO N°6:</w:t>
      </w:r>
    </w:p>
    <w:p w14:paraId="54B4A45A" w14:textId="509D4E20" w:rsidR="009034DC" w:rsidRPr="00F7767C" w:rsidRDefault="003347CA" w:rsidP="00A11D2E">
      <w:pPr>
        <w:pStyle w:val="Ttulo1"/>
        <w:jc w:val="center"/>
      </w:pPr>
      <w:r w:rsidRPr="00F7767C">
        <w:t>CALENDARIO DE ACTIVIDADES</w:t>
      </w:r>
    </w:p>
    <w:p w14:paraId="1793191E" w14:textId="77777777" w:rsidR="009034DC" w:rsidRPr="00F7767C" w:rsidRDefault="009034DC" w:rsidP="00C03237"/>
    <w:p w14:paraId="0137497A" w14:textId="536E5D7F" w:rsidR="009034DC" w:rsidRPr="00F7767C" w:rsidRDefault="009034DC" w:rsidP="00C03237">
      <w:bookmarkStart w:id="151" w:name="_hkkpf6"/>
      <w:bookmarkEnd w:id="151"/>
    </w:p>
    <w:tbl>
      <w:tblPr>
        <w:tblW w:w="8818" w:type="dxa"/>
        <w:tblInd w:w="80" w:type="dxa"/>
        <w:tblCellMar>
          <w:left w:w="70" w:type="dxa"/>
          <w:right w:w="70" w:type="dxa"/>
        </w:tblCellMar>
        <w:tblLook w:val="04A0" w:firstRow="1" w:lastRow="0" w:firstColumn="1" w:lastColumn="0" w:noHBand="0" w:noVBand="1"/>
      </w:tblPr>
      <w:tblGrid>
        <w:gridCol w:w="4946"/>
        <w:gridCol w:w="3872"/>
      </w:tblGrid>
      <w:tr w:rsidR="00645DCA" w:rsidRPr="00645DCA" w14:paraId="52004F4D" w14:textId="77777777" w:rsidTr="00645DCA">
        <w:trPr>
          <w:cantSplit/>
          <w:trHeight w:val="288"/>
        </w:trPr>
        <w:tc>
          <w:tcPr>
            <w:tcW w:w="4946" w:type="dxa"/>
            <w:tcBorders>
              <w:top w:val="single" w:sz="8" w:space="0" w:color="auto"/>
              <w:left w:val="single" w:sz="4" w:space="0" w:color="auto"/>
              <w:bottom w:val="nil"/>
              <w:right w:val="nil"/>
            </w:tcBorders>
            <w:shd w:val="clear" w:color="000000" w:fill="1F497D"/>
            <w:noWrap/>
            <w:vAlign w:val="center"/>
            <w:hideMark/>
          </w:tcPr>
          <w:p w14:paraId="7C19BF86" w14:textId="77777777" w:rsidR="00645DCA" w:rsidRPr="00645DCA" w:rsidRDefault="00645DCA" w:rsidP="00645DCA">
            <w:pPr>
              <w:suppressAutoHyphens w:val="0"/>
              <w:jc w:val="left"/>
              <w:rPr>
                <w:rFonts w:eastAsia="Times New Roman" w:cs="Calibri"/>
                <w:b/>
                <w:bCs/>
                <w:color w:val="FFFFFF"/>
                <w:sz w:val="18"/>
                <w:szCs w:val="18"/>
                <w:lang w:eastAsia="es-CL"/>
              </w:rPr>
            </w:pPr>
            <w:r w:rsidRPr="00645DCA">
              <w:rPr>
                <w:rFonts w:eastAsia="Times New Roman" w:cs="Calibri"/>
                <w:b/>
                <w:bCs/>
                <w:color w:val="FFFFFF" w:themeColor="background1"/>
                <w:sz w:val="18"/>
                <w:szCs w:val="18"/>
                <w:lang w:eastAsia="es-CL"/>
              </w:rPr>
              <w:t>Actividad</w:t>
            </w:r>
          </w:p>
        </w:tc>
        <w:tc>
          <w:tcPr>
            <w:tcW w:w="3872" w:type="dxa"/>
            <w:tcBorders>
              <w:top w:val="single" w:sz="8" w:space="0" w:color="auto"/>
              <w:left w:val="nil"/>
              <w:bottom w:val="nil"/>
              <w:right w:val="single" w:sz="8" w:space="0" w:color="000000"/>
            </w:tcBorders>
            <w:shd w:val="clear" w:color="000000" w:fill="1F497D"/>
            <w:vAlign w:val="center"/>
            <w:hideMark/>
          </w:tcPr>
          <w:p w14:paraId="02D57543" w14:textId="77777777" w:rsidR="00645DCA" w:rsidRPr="00645DCA" w:rsidRDefault="00645DCA" w:rsidP="00645DCA">
            <w:pPr>
              <w:suppressAutoHyphens w:val="0"/>
              <w:jc w:val="center"/>
              <w:rPr>
                <w:rFonts w:eastAsia="Times New Roman" w:cs="Calibri"/>
                <w:b/>
                <w:bCs/>
                <w:color w:val="FFFFFF"/>
                <w:sz w:val="18"/>
                <w:szCs w:val="18"/>
                <w:lang w:eastAsia="es-CL"/>
              </w:rPr>
            </w:pPr>
            <w:r w:rsidRPr="00645DCA">
              <w:rPr>
                <w:rFonts w:eastAsia="Times New Roman" w:cs="Calibri"/>
                <w:b/>
                <w:bCs/>
                <w:color w:val="FFFFFF" w:themeColor="background1"/>
                <w:sz w:val="18"/>
                <w:szCs w:val="18"/>
                <w:lang w:eastAsia="es-CL"/>
              </w:rPr>
              <w:t xml:space="preserve">Plazos </w:t>
            </w:r>
            <w:r w:rsidRPr="00645DCA">
              <w:rPr>
                <w:rFonts w:eastAsia="Times New Roman" w:cs="Calibri"/>
                <w:b/>
                <w:bCs/>
                <w:color w:val="FFFFFF"/>
                <w:sz w:val="18"/>
                <w:szCs w:val="18"/>
                <w:vertAlign w:val="superscript"/>
                <w:lang w:eastAsia="es-CL"/>
              </w:rPr>
              <w:t>(1)</w:t>
            </w:r>
          </w:p>
        </w:tc>
      </w:tr>
      <w:tr w:rsidR="00645DCA" w:rsidRPr="00645DCA" w14:paraId="0C8C2297" w14:textId="77777777" w:rsidTr="00645DCA">
        <w:trPr>
          <w:trHeight w:val="300"/>
        </w:trPr>
        <w:tc>
          <w:tcPr>
            <w:tcW w:w="4946" w:type="dxa"/>
            <w:tcBorders>
              <w:top w:val="nil"/>
              <w:left w:val="single" w:sz="4" w:space="0" w:color="auto"/>
              <w:bottom w:val="single" w:sz="8" w:space="0" w:color="auto"/>
              <w:right w:val="nil"/>
            </w:tcBorders>
            <w:shd w:val="clear" w:color="000000" w:fill="1F497D"/>
            <w:noWrap/>
            <w:vAlign w:val="center"/>
            <w:hideMark/>
          </w:tcPr>
          <w:p w14:paraId="70EF0D25" w14:textId="77777777" w:rsidR="00645DCA" w:rsidRPr="00645DCA" w:rsidRDefault="00645DCA" w:rsidP="00645DCA">
            <w:pPr>
              <w:suppressAutoHyphens w:val="0"/>
              <w:jc w:val="left"/>
              <w:rPr>
                <w:rFonts w:eastAsia="Times New Roman" w:cs="Calibri"/>
                <w:b/>
                <w:bCs/>
                <w:color w:val="FFFFFF"/>
                <w:sz w:val="18"/>
                <w:szCs w:val="18"/>
                <w:lang w:eastAsia="es-CL"/>
              </w:rPr>
            </w:pPr>
            <w:r w:rsidRPr="00645DCA">
              <w:rPr>
                <w:rFonts w:eastAsia="Times New Roman" w:cs="Calibri"/>
                <w:b/>
                <w:bCs/>
                <w:color w:val="FFFFFF"/>
                <w:sz w:val="18"/>
                <w:szCs w:val="18"/>
                <w:lang w:eastAsia="es-CL"/>
              </w:rPr>
              <w:t> </w:t>
            </w:r>
          </w:p>
        </w:tc>
        <w:tc>
          <w:tcPr>
            <w:tcW w:w="3872" w:type="dxa"/>
            <w:tcBorders>
              <w:top w:val="nil"/>
              <w:left w:val="nil"/>
              <w:bottom w:val="single" w:sz="8" w:space="0" w:color="auto"/>
              <w:right w:val="single" w:sz="8" w:space="0" w:color="000000"/>
            </w:tcBorders>
            <w:shd w:val="clear" w:color="000000" w:fill="1F497D"/>
            <w:vAlign w:val="center"/>
            <w:hideMark/>
          </w:tcPr>
          <w:p w14:paraId="1DD842EC" w14:textId="77777777" w:rsidR="00645DCA" w:rsidRPr="00645DCA" w:rsidRDefault="00645DCA" w:rsidP="00645DCA">
            <w:pPr>
              <w:suppressAutoHyphens w:val="0"/>
              <w:jc w:val="center"/>
              <w:rPr>
                <w:rFonts w:eastAsia="Times New Roman" w:cs="Calibri"/>
                <w:b/>
                <w:bCs/>
                <w:color w:val="FFFFFF"/>
                <w:sz w:val="18"/>
                <w:szCs w:val="18"/>
                <w:lang w:eastAsia="es-CL"/>
              </w:rPr>
            </w:pPr>
            <w:r w:rsidRPr="00645DCA">
              <w:rPr>
                <w:rFonts w:eastAsia="Times New Roman" w:cs="Calibri"/>
                <w:b/>
                <w:bCs/>
                <w:color w:val="FFFFFF" w:themeColor="background1"/>
                <w:sz w:val="18"/>
                <w:szCs w:val="18"/>
                <w:lang w:eastAsia="es-CL"/>
              </w:rPr>
              <w:t xml:space="preserve">Días hábiles y/o fechas </w:t>
            </w:r>
            <w:r w:rsidRPr="00645DCA">
              <w:rPr>
                <w:rFonts w:eastAsia="Times New Roman" w:cs="Calibri"/>
                <w:b/>
                <w:bCs/>
                <w:color w:val="FFFFFF"/>
                <w:sz w:val="18"/>
                <w:szCs w:val="18"/>
                <w:vertAlign w:val="superscript"/>
                <w:lang w:eastAsia="es-CL"/>
              </w:rPr>
              <w:t>(1)</w:t>
            </w:r>
          </w:p>
        </w:tc>
      </w:tr>
      <w:tr w:rsidR="00645DCA" w:rsidRPr="00645DCA" w14:paraId="482F62FE" w14:textId="77777777" w:rsidTr="00645DCA">
        <w:trPr>
          <w:cantSplit/>
          <w:trHeight w:val="300"/>
        </w:trPr>
        <w:tc>
          <w:tcPr>
            <w:tcW w:w="4946" w:type="dxa"/>
            <w:tcBorders>
              <w:top w:val="nil"/>
              <w:left w:val="single" w:sz="4" w:space="0" w:color="auto"/>
              <w:bottom w:val="single" w:sz="8" w:space="0" w:color="auto"/>
              <w:right w:val="nil"/>
            </w:tcBorders>
            <w:shd w:val="clear" w:color="000000" w:fill="F2F2F2"/>
            <w:noWrap/>
            <w:vAlign w:val="center"/>
            <w:hideMark/>
          </w:tcPr>
          <w:p w14:paraId="7717BFF0"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Recepción Consultas</w:t>
            </w:r>
          </w:p>
        </w:tc>
        <w:tc>
          <w:tcPr>
            <w:tcW w:w="387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52B4628" w14:textId="1CB2B88F" w:rsidR="00645DCA" w:rsidRPr="00645DCA" w:rsidRDefault="003779FE" w:rsidP="00645DCA">
            <w:pPr>
              <w:suppressAutoHyphens w:val="0"/>
              <w:jc w:val="center"/>
              <w:rPr>
                <w:rFonts w:eastAsia="Times New Roman" w:cs="Calibri"/>
                <w:color w:val="000000"/>
                <w:sz w:val="18"/>
                <w:szCs w:val="18"/>
                <w:lang w:eastAsia="es-CL"/>
              </w:rPr>
            </w:pPr>
            <w:r>
              <w:rPr>
                <w:rFonts w:eastAsia="Times New Roman" w:cs="Calibri"/>
                <w:sz w:val="18"/>
                <w:szCs w:val="18"/>
                <w:lang w:eastAsia="es-CL"/>
              </w:rPr>
              <w:t>1</w:t>
            </w:r>
            <w:r w:rsidRPr="00645DCA">
              <w:rPr>
                <w:rFonts w:eastAsia="Times New Roman" w:cs="Calibri"/>
                <w:sz w:val="18"/>
                <w:szCs w:val="18"/>
                <w:lang w:eastAsia="es-CL"/>
              </w:rPr>
              <w:t xml:space="preserve">0 </w:t>
            </w:r>
            <w:r w:rsidR="00645DCA" w:rsidRPr="00645DCA">
              <w:rPr>
                <w:rFonts w:eastAsia="Times New Roman" w:cs="Calibri"/>
                <w:sz w:val="18"/>
                <w:szCs w:val="18"/>
                <w:lang w:eastAsia="es-CL"/>
              </w:rPr>
              <w:t xml:space="preserve">días </w:t>
            </w:r>
          </w:p>
        </w:tc>
      </w:tr>
      <w:tr w:rsidR="00645DCA" w:rsidRPr="00645DCA" w14:paraId="0E4080EA" w14:textId="77777777" w:rsidTr="00645DCA">
        <w:trPr>
          <w:trHeight w:val="732"/>
        </w:trPr>
        <w:tc>
          <w:tcPr>
            <w:tcW w:w="4946" w:type="dxa"/>
            <w:tcBorders>
              <w:top w:val="nil"/>
              <w:left w:val="single" w:sz="4" w:space="0" w:color="auto"/>
              <w:bottom w:val="single" w:sz="8" w:space="0" w:color="auto"/>
              <w:right w:val="nil"/>
            </w:tcBorders>
            <w:shd w:val="clear" w:color="000000" w:fill="F2F2F2"/>
            <w:noWrap/>
            <w:vAlign w:val="center"/>
            <w:hideMark/>
          </w:tcPr>
          <w:p w14:paraId="5CF58AC8"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Informe Respuestas a Consultas</w:t>
            </w:r>
          </w:p>
        </w:tc>
        <w:tc>
          <w:tcPr>
            <w:tcW w:w="387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2D9F2B2" w14:textId="0CA3AC2C" w:rsidR="00645DCA" w:rsidRPr="00645DCA" w:rsidRDefault="003779FE" w:rsidP="00645DCA">
            <w:pPr>
              <w:suppressAutoHyphens w:val="0"/>
              <w:jc w:val="center"/>
              <w:rPr>
                <w:rFonts w:eastAsia="Times New Roman" w:cs="Calibri"/>
                <w:color w:val="000000"/>
                <w:sz w:val="18"/>
                <w:szCs w:val="18"/>
                <w:lang w:eastAsia="es-CL"/>
              </w:rPr>
            </w:pPr>
            <w:r>
              <w:rPr>
                <w:rFonts w:eastAsia="Times New Roman" w:cs="Calibri"/>
                <w:sz w:val="18"/>
                <w:szCs w:val="18"/>
                <w:lang w:eastAsia="es-CL"/>
              </w:rPr>
              <w:t>3</w:t>
            </w:r>
            <w:r w:rsidRPr="00645DCA">
              <w:rPr>
                <w:rFonts w:eastAsia="Times New Roman" w:cs="Calibri"/>
                <w:sz w:val="18"/>
                <w:szCs w:val="18"/>
                <w:lang w:eastAsia="es-CL"/>
              </w:rPr>
              <w:t xml:space="preserve">0 </w:t>
            </w:r>
            <w:r w:rsidR="00645DCA" w:rsidRPr="00645DCA">
              <w:rPr>
                <w:rFonts w:eastAsia="Times New Roman" w:cs="Calibri"/>
                <w:sz w:val="18"/>
                <w:szCs w:val="18"/>
                <w:lang w:eastAsia="es-CL"/>
              </w:rPr>
              <w:t xml:space="preserve">días </w:t>
            </w:r>
          </w:p>
        </w:tc>
      </w:tr>
      <w:tr w:rsidR="00645DCA" w:rsidRPr="00645DCA" w14:paraId="0DEFD287" w14:textId="77777777" w:rsidTr="00645DCA">
        <w:trPr>
          <w:trHeight w:val="768"/>
        </w:trPr>
        <w:tc>
          <w:tcPr>
            <w:tcW w:w="4946" w:type="dxa"/>
            <w:tcBorders>
              <w:top w:val="nil"/>
              <w:left w:val="single" w:sz="4" w:space="0" w:color="auto"/>
              <w:bottom w:val="single" w:sz="8" w:space="0" w:color="auto"/>
              <w:right w:val="nil"/>
            </w:tcBorders>
            <w:shd w:val="clear" w:color="000000" w:fill="F2F2F2"/>
            <w:vAlign w:val="center"/>
            <w:hideMark/>
          </w:tcPr>
          <w:p w14:paraId="5B9E5A36"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 xml:space="preserve">Recepción Propuestas </w:t>
            </w:r>
            <w:r w:rsidRPr="00645DCA">
              <w:rPr>
                <w:rFonts w:eastAsia="Times New Roman" w:cs="Calibri"/>
                <w:color w:val="000000"/>
                <w:sz w:val="18"/>
                <w:szCs w:val="18"/>
                <w:vertAlign w:val="superscript"/>
                <w:lang w:eastAsia="es-CL"/>
              </w:rPr>
              <w:t>(2)</w:t>
            </w:r>
          </w:p>
        </w:tc>
        <w:tc>
          <w:tcPr>
            <w:tcW w:w="387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4F7B536" w14:textId="1F00BC72" w:rsidR="00645DCA" w:rsidRPr="00645DCA" w:rsidRDefault="003779FE" w:rsidP="00645DCA">
            <w:pPr>
              <w:suppressAutoHyphens w:val="0"/>
              <w:jc w:val="center"/>
              <w:rPr>
                <w:rFonts w:eastAsia="Times New Roman" w:cs="Calibri"/>
                <w:color w:val="000000"/>
                <w:sz w:val="18"/>
                <w:szCs w:val="18"/>
                <w:lang w:eastAsia="es-CL"/>
              </w:rPr>
            </w:pPr>
            <w:r>
              <w:rPr>
                <w:rFonts w:eastAsia="Times New Roman" w:cs="Calibri"/>
                <w:sz w:val="18"/>
                <w:szCs w:val="18"/>
                <w:lang w:eastAsia="es-CL"/>
              </w:rPr>
              <w:t>5</w:t>
            </w:r>
            <w:r w:rsidRPr="00645DCA">
              <w:rPr>
                <w:rFonts w:eastAsia="Times New Roman" w:cs="Calibri"/>
                <w:sz w:val="18"/>
                <w:szCs w:val="18"/>
                <w:lang w:eastAsia="es-CL"/>
              </w:rPr>
              <w:t xml:space="preserve">0 </w:t>
            </w:r>
            <w:r w:rsidR="00645DCA" w:rsidRPr="00645DCA">
              <w:rPr>
                <w:rFonts w:eastAsia="Times New Roman" w:cs="Calibri"/>
                <w:sz w:val="18"/>
                <w:szCs w:val="18"/>
                <w:lang w:eastAsia="es-CL"/>
              </w:rPr>
              <w:t xml:space="preserve">días </w:t>
            </w:r>
          </w:p>
        </w:tc>
      </w:tr>
      <w:tr w:rsidR="00645DCA" w:rsidRPr="00645DCA" w14:paraId="754C36AB" w14:textId="77777777" w:rsidTr="00645DCA">
        <w:trPr>
          <w:trHeight w:val="1248"/>
        </w:trPr>
        <w:tc>
          <w:tcPr>
            <w:tcW w:w="4946" w:type="dxa"/>
            <w:tcBorders>
              <w:top w:val="nil"/>
              <w:left w:val="single" w:sz="4" w:space="0" w:color="auto"/>
              <w:bottom w:val="single" w:sz="8" w:space="0" w:color="auto"/>
              <w:right w:val="nil"/>
            </w:tcBorders>
            <w:shd w:val="clear" w:color="000000" w:fill="F2F2F2"/>
            <w:vAlign w:val="center"/>
            <w:hideMark/>
          </w:tcPr>
          <w:p w14:paraId="446C4CD3"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 xml:space="preserve">Acto de Apertura de las Propuestas </w:t>
            </w:r>
            <w:r w:rsidRPr="00645DCA">
              <w:rPr>
                <w:rFonts w:eastAsia="Times New Roman" w:cs="Calibri"/>
                <w:color w:val="000000"/>
                <w:sz w:val="18"/>
                <w:szCs w:val="18"/>
                <w:vertAlign w:val="superscript"/>
                <w:lang w:eastAsia="es-CL"/>
              </w:rPr>
              <w:t>(3)</w:t>
            </w:r>
            <w:r w:rsidRPr="00645DCA">
              <w:rPr>
                <w:rFonts w:eastAsia="Times New Roman" w:cs="Calibri"/>
                <w:color w:val="000000"/>
                <w:sz w:val="18"/>
                <w:szCs w:val="18"/>
                <w:lang w:eastAsia="es-CL"/>
              </w:rPr>
              <w:t xml:space="preserve"> </w:t>
            </w:r>
          </w:p>
        </w:tc>
        <w:tc>
          <w:tcPr>
            <w:tcW w:w="387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9CC14F2" w14:textId="65E46149" w:rsidR="00645DCA" w:rsidRPr="00645DCA" w:rsidRDefault="003779FE" w:rsidP="00645DCA">
            <w:pPr>
              <w:suppressAutoHyphens w:val="0"/>
              <w:jc w:val="center"/>
              <w:rPr>
                <w:rFonts w:eastAsia="Times New Roman" w:cs="Calibri"/>
                <w:color w:val="000000"/>
                <w:sz w:val="18"/>
                <w:szCs w:val="18"/>
                <w:lang w:eastAsia="es-CL"/>
              </w:rPr>
            </w:pPr>
            <w:r>
              <w:rPr>
                <w:rFonts w:eastAsia="Times New Roman" w:cs="Calibri"/>
                <w:sz w:val="18"/>
                <w:szCs w:val="18"/>
                <w:lang w:eastAsia="es-CL"/>
              </w:rPr>
              <w:t>5</w:t>
            </w:r>
            <w:r w:rsidRPr="00645DCA">
              <w:rPr>
                <w:rFonts w:eastAsia="Times New Roman" w:cs="Calibri"/>
                <w:sz w:val="18"/>
                <w:szCs w:val="18"/>
                <w:lang w:eastAsia="es-CL"/>
              </w:rPr>
              <w:t xml:space="preserve">1 </w:t>
            </w:r>
            <w:r w:rsidR="00645DCA" w:rsidRPr="00645DCA">
              <w:rPr>
                <w:rFonts w:eastAsia="Times New Roman" w:cs="Calibri"/>
                <w:sz w:val="18"/>
                <w:szCs w:val="18"/>
                <w:lang w:eastAsia="es-CL"/>
              </w:rPr>
              <w:t xml:space="preserve">días </w:t>
            </w:r>
          </w:p>
        </w:tc>
      </w:tr>
      <w:tr w:rsidR="00645DCA" w:rsidRPr="00645DCA" w14:paraId="02B7A7A7" w14:textId="77777777" w:rsidTr="00645DCA">
        <w:trPr>
          <w:trHeight w:val="1008"/>
        </w:trPr>
        <w:tc>
          <w:tcPr>
            <w:tcW w:w="4946" w:type="dxa"/>
            <w:tcBorders>
              <w:top w:val="nil"/>
              <w:left w:val="single" w:sz="4" w:space="0" w:color="auto"/>
              <w:bottom w:val="single" w:sz="8" w:space="0" w:color="auto"/>
              <w:right w:val="nil"/>
            </w:tcBorders>
            <w:shd w:val="clear" w:color="000000" w:fill="F2F2F2"/>
            <w:vAlign w:val="center"/>
            <w:hideMark/>
          </w:tcPr>
          <w:p w14:paraId="07DA2527"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 xml:space="preserve">Evaluación de las Propuestas </w:t>
            </w:r>
            <w:r w:rsidRPr="00645DCA">
              <w:rPr>
                <w:rFonts w:eastAsia="Times New Roman" w:cs="Calibri"/>
                <w:color w:val="000000"/>
                <w:sz w:val="18"/>
                <w:szCs w:val="18"/>
                <w:vertAlign w:val="superscript"/>
                <w:lang w:eastAsia="es-CL"/>
              </w:rPr>
              <w:t>(4)</w:t>
            </w:r>
          </w:p>
        </w:tc>
        <w:tc>
          <w:tcPr>
            <w:tcW w:w="387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6CFF35A" w14:textId="40F43EF6" w:rsidR="00645DCA" w:rsidRPr="00645DCA" w:rsidRDefault="003779FE" w:rsidP="00645DCA">
            <w:pPr>
              <w:suppressAutoHyphens w:val="0"/>
              <w:jc w:val="center"/>
              <w:rPr>
                <w:rFonts w:eastAsia="Times New Roman" w:cs="Calibri"/>
                <w:color w:val="000000"/>
                <w:sz w:val="18"/>
                <w:szCs w:val="18"/>
                <w:lang w:eastAsia="es-CL"/>
              </w:rPr>
            </w:pPr>
            <w:r>
              <w:rPr>
                <w:rFonts w:eastAsia="Times New Roman" w:cs="Calibri"/>
                <w:sz w:val="18"/>
                <w:szCs w:val="18"/>
                <w:lang w:eastAsia="es-CL"/>
              </w:rPr>
              <w:t>8</w:t>
            </w:r>
            <w:r w:rsidRPr="00645DCA">
              <w:rPr>
                <w:rFonts w:eastAsia="Times New Roman" w:cs="Calibri"/>
                <w:sz w:val="18"/>
                <w:szCs w:val="18"/>
                <w:lang w:eastAsia="es-CL"/>
              </w:rPr>
              <w:t xml:space="preserve">1 </w:t>
            </w:r>
            <w:r w:rsidR="00645DCA" w:rsidRPr="00645DCA">
              <w:rPr>
                <w:rFonts w:eastAsia="Times New Roman" w:cs="Calibri"/>
                <w:sz w:val="18"/>
                <w:szCs w:val="18"/>
                <w:lang w:eastAsia="es-CL"/>
              </w:rPr>
              <w:t xml:space="preserve">días </w:t>
            </w:r>
          </w:p>
        </w:tc>
      </w:tr>
      <w:tr w:rsidR="00645DCA" w:rsidRPr="00645DCA" w14:paraId="64A639AE" w14:textId="77777777" w:rsidTr="00645DCA">
        <w:trPr>
          <w:cantSplit/>
          <w:trHeight w:val="288"/>
        </w:trPr>
        <w:tc>
          <w:tcPr>
            <w:tcW w:w="8818" w:type="dxa"/>
            <w:gridSpan w:val="2"/>
            <w:tcBorders>
              <w:top w:val="single" w:sz="8" w:space="0" w:color="auto"/>
              <w:left w:val="single" w:sz="4" w:space="0" w:color="auto"/>
              <w:bottom w:val="nil"/>
              <w:right w:val="single" w:sz="8" w:space="0" w:color="000000"/>
            </w:tcBorders>
            <w:shd w:val="clear" w:color="000000" w:fill="FFFFFF"/>
            <w:noWrap/>
            <w:vAlign w:val="center"/>
            <w:hideMark/>
          </w:tcPr>
          <w:p w14:paraId="5AA770FB"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 xml:space="preserve">(1) Todos los plazos se cuentan a partir de la fecha de publicación de las presentes Bases del Concurso en la página web de SUBTEL. Esta fecha corresponde a la señalada en la publicación realizada en el Diario Oficial del llamado a Concurso Público de Sistemas de Transmisión. </w:t>
            </w:r>
          </w:p>
        </w:tc>
      </w:tr>
      <w:tr w:rsidR="00645DCA" w:rsidRPr="00645DCA" w14:paraId="088215A9" w14:textId="77777777" w:rsidTr="00645DCA">
        <w:trPr>
          <w:trHeight w:val="300"/>
        </w:trPr>
        <w:tc>
          <w:tcPr>
            <w:tcW w:w="8818" w:type="dxa"/>
            <w:gridSpan w:val="2"/>
            <w:tcBorders>
              <w:top w:val="nil"/>
              <w:left w:val="single" w:sz="4" w:space="0" w:color="auto"/>
              <w:bottom w:val="single" w:sz="8" w:space="0" w:color="auto"/>
              <w:right w:val="single" w:sz="8" w:space="0" w:color="000000"/>
            </w:tcBorders>
            <w:shd w:val="clear" w:color="000000" w:fill="FFFFFF"/>
            <w:noWrap/>
            <w:vAlign w:val="center"/>
            <w:hideMark/>
          </w:tcPr>
          <w:p w14:paraId="57FFB9A7"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Los plazos expresados en días, son contados en días hábiles. Tratándose de plazos expresados en meses, y cuando el último día del plazo sea inhábil, éste se entenderá prorrogado al primer día hábil siguiente. Si en el mes de vencimiento no hubiere equivalente al día del mes en que comience el cómputo, se entenderá que el plazo expira el último día de aquel mes.</w:t>
            </w:r>
          </w:p>
        </w:tc>
      </w:tr>
      <w:tr w:rsidR="00645DCA" w:rsidRPr="00645DCA" w14:paraId="00633DBB" w14:textId="77777777" w:rsidTr="00645DCA">
        <w:trPr>
          <w:cantSplit/>
          <w:trHeight w:val="1680"/>
        </w:trPr>
        <w:tc>
          <w:tcPr>
            <w:tcW w:w="8818"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0185ADA5"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(2) La recepción de las Propuestas se realizará en la Oficina de Partes de SUBTEL, de lunes a viernes, entre las 09:00 a 23:59 horas a través del link https://tramites.subtel.gob.cl/oficinadepartes-web/recepcionDocumento.html  o a través del enlace que permite acceder a ella ubicado en el sitio www.subtel.cl</w:t>
            </w:r>
          </w:p>
        </w:tc>
      </w:tr>
      <w:tr w:rsidR="00645DCA" w:rsidRPr="00645DCA" w14:paraId="17B0E612" w14:textId="77777777" w:rsidTr="00645DCA">
        <w:trPr>
          <w:cantSplit/>
          <w:trHeight w:val="300"/>
        </w:trPr>
        <w:tc>
          <w:tcPr>
            <w:tcW w:w="8818" w:type="dxa"/>
            <w:gridSpan w:val="2"/>
            <w:tcBorders>
              <w:top w:val="single" w:sz="8" w:space="0" w:color="auto"/>
              <w:left w:val="single" w:sz="4" w:space="0" w:color="auto"/>
              <w:bottom w:val="single" w:sz="8" w:space="0" w:color="auto"/>
              <w:right w:val="single" w:sz="8" w:space="0" w:color="000000"/>
            </w:tcBorders>
            <w:shd w:val="clear" w:color="000000" w:fill="FFFFFF"/>
            <w:noWrap/>
            <w:vAlign w:val="center"/>
            <w:hideMark/>
          </w:tcPr>
          <w:p w14:paraId="7A43D78B" w14:textId="77777777" w:rsidR="00645DCA" w:rsidRPr="00645DCA" w:rsidRDefault="00645DCA" w:rsidP="00645DCA">
            <w:pPr>
              <w:suppressAutoHyphens w:val="0"/>
              <w:rPr>
                <w:rFonts w:eastAsia="Times New Roman" w:cs="Calibri"/>
                <w:color w:val="000000"/>
                <w:sz w:val="18"/>
                <w:szCs w:val="18"/>
                <w:lang w:eastAsia="es-CL"/>
              </w:rPr>
            </w:pPr>
            <w:r w:rsidRPr="00645DCA">
              <w:rPr>
                <w:rFonts w:eastAsia="Times New Roman" w:cs="Calibri"/>
                <w:sz w:val="18"/>
                <w:szCs w:val="18"/>
                <w:lang w:eastAsia="es-CL"/>
              </w:rPr>
              <w:t>(3)   La acreditación para participar del acto de apertura de las Propuestas se realizará en la forma establecida en el Artículo 11° de estas Bases Específicas.</w:t>
            </w:r>
          </w:p>
        </w:tc>
      </w:tr>
      <w:tr w:rsidR="00645DCA" w:rsidRPr="00645DCA" w14:paraId="08E8F332" w14:textId="77777777" w:rsidTr="00645DCA">
        <w:trPr>
          <w:cantSplit/>
          <w:trHeight w:val="300"/>
        </w:trPr>
        <w:tc>
          <w:tcPr>
            <w:tcW w:w="8818" w:type="dxa"/>
            <w:gridSpan w:val="2"/>
            <w:tcBorders>
              <w:top w:val="single" w:sz="8" w:space="0" w:color="auto"/>
              <w:left w:val="single" w:sz="4" w:space="0" w:color="auto"/>
              <w:bottom w:val="single" w:sz="8" w:space="0" w:color="auto"/>
              <w:right w:val="single" w:sz="8" w:space="0" w:color="000000"/>
            </w:tcBorders>
            <w:shd w:val="clear" w:color="000000" w:fill="FFFFFF"/>
            <w:noWrap/>
            <w:vAlign w:val="center"/>
            <w:hideMark/>
          </w:tcPr>
          <w:p w14:paraId="78770432" w14:textId="196B53DB" w:rsidR="00645DCA" w:rsidRPr="00645DCA" w:rsidRDefault="00645DCA" w:rsidP="00AB122B">
            <w:pPr>
              <w:suppressAutoHyphens w:val="0"/>
              <w:rPr>
                <w:rFonts w:eastAsia="Times New Roman" w:cs="Calibri"/>
                <w:color w:val="000000"/>
                <w:sz w:val="18"/>
                <w:szCs w:val="18"/>
                <w:lang w:eastAsia="es-CL"/>
              </w:rPr>
            </w:pPr>
            <w:r w:rsidRPr="00645DCA">
              <w:rPr>
                <w:rFonts w:eastAsia="Times New Roman" w:cs="Calibri"/>
                <w:sz w:val="18"/>
                <w:szCs w:val="18"/>
                <w:lang w:eastAsia="es-CL"/>
              </w:rPr>
              <w:t>(4)   Este plazo podrá ser ampliado en</w:t>
            </w:r>
            <w:r w:rsidR="00AB122B">
              <w:rPr>
                <w:rFonts w:eastAsia="Times New Roman" w:cs="Calibri"/>
                <w:sz w:val="18"/>
                <w:szCs w:val="18"/>
                <w:lang w:eastAsia="es-CL"/>
              </w:rPr>
              <w:t xml:space="preserve"> hasta</w:t>
            </w:r>
            <w:r w:rsidRPr="00645DCA">
              <w:rPr>
                <w:rFonts w:eastAsia="Times New Roman" w:cs="Calibri"/>
                <w:sz w:val="18"/>
                <w:szCs w:val="18"/>
                <w:lang w:eastAsia="es-CL"/>
              </w:rPr>
              <w:t xml:space="preserve"> 20 (veinte) días hábiles más conforme lo establece el Artículo </w:t>
            </w:r>
            <w:r w:rsidR="00AB122B" w:rsidRPr="00645DCA">
              <w:rPr>
                <w:rFonts w:eastAsia="Times New Roman" w:cs="Calibri"/>
                <w:sz w:val="18"/>
                <w:szCs w:val="18"/>
                <w:lang w:eastAsia="es-CL"/>
              </w:rPr>
              <w:t>1</w:t>
            </w:r>
            <w:r w:rsidR="00AB122B">
              <w:rPr>
                <w:rFonts w:eastAsia="Times New Roman" w:cs="Calibri"/>
                <w:sz w:val="18"/>
                <w:szCs w:val="18"/>
                <w:lang w:eastAsia="es-CL"/>
              </w:rPr>
              <w:t>4</w:t>
            </w:r>
            <w:r w:rsidRPr="00645DCA">
              <w:rPr>
                <w:rFonts w:eastAsia="Times New Roman" w:cs="Calibri"/>
                <w:sz w:val="18"/>
                <w:szCs w:val="18"/>
                <w:lang w:eastAsia="es-CL"/>
              </w:rPr>
              <w:t>° de estas Bases Específicas.</w:t>
            </w:r>
          </w:p>
        </w:tc>
      </w:tr>
    </w:tbl>
    <w:p w14:paraId="087EA1A9" w14:textId="77777777" w:rsidR="001A544B" w:rsidRDefault="001A544B" w:rsidP="00C03237">
      <w:pPr>
        <w:pStyle w:val="Txt-Anx-Tit1"/>
      </w:pPr>
    </w:p>
    <w:p w14:paraId="7EC722B1" w14:textId="77777777" w:rsidR="001501DB" w:rsidRPr="00E36684" w:rsidRDefault="001501DB" w:rsidP="001501DB">
      <w:pPr>
        <w:rPr>
          <w:rFonts w:eastAsia="Bookman Old Style" w:cs="Bookman Old Style"/>
        </w:rPr>
      </w:pPr>
      <w:r w:rsidRPr="00E36684">
        <w:rPr>
          <w:rFonts w:eastAsia="Bookman Old Style" w:cs="Bookman Old Style"/>
        </w:rPr>
        <w:t>Los plazos descritos en la tabla anterior podrán ser modificados por iniciativa propia de SUBTEL, mediante resolución fundada, totalmente tramitada.</w:t>
      </w:r>
    </w:p>
    <w:p w14:paraId="0553E6BA" w14:textId="77777777" w:rsidR="001501DB" w:rsidRDefault="001501DB" w:rsidP="00C03237">
      <w:pPr>
        <w:pStyle w:val="Txt-Anx-Tit1"/>
        <w:rPr>
          <w:sz w:val="22"/>
          <w:szCs w:val="22"/>
        </w:rPr>
      </w:pPr>
    </w:p>
    <w:p w14:paraId="19268AAE" w14:textId="457CBE04" w:rsidR="00900F40" w:rsidRDefault="00823BDE" w:rsidP="00C03237">
      <w:r w:rsidRPr="00823BDE">
        <w:t xml:space="preserve">Nota: En virtud del Artículo </w:t>
      </w:r>
      <w:r w:rsidR="006725D7">
        <w:t>15</w:t>
      </w:r>
      <w:r w:rsidRPr="00823BDE">
        <w:t>° de las presentes Bases Específicas, la determinación de las fechas específicas para el posible segundo llamado, serán informados con treinta (30) días hábiles de anticipación al período de consultas respectivo, mediante la publicación en el sitio http://www.subtel.gob.cl/TVDst.</w:t>
      </w:r>
    </w:p>
    <w:p w14:paraId="13F6EAEA" w14:textId="77777777" w:rsidR="00B74595" w:rsidRDefault="00B74595">
      <w:pPr>
        <w:suppressAutoHyphens w:val="0"/>
        <w:jc w:val="left"/>
        <w:rPr>
          <w:b/>
          <w:spacing w:val="-3"/>
          <w:sz w:val="24"/>
          <w:szCs w:val="24"/>
          <w:lang w:eastAsia="ja-JP"/>
        </w:rPr>
      </w:pPr>
      <w:r>
        <w:br w:type="page"/>
      </w:r>
    </w:p>
    <w:p w14:paraId="3F351BB4" w14:textId="251439B7" w:rsidR="00440C2B" w:rsidRPr="00F7767C" w:rsidRDefault="00415D2C" w:rsidP="00A11D2E">
      <w:pPr>
        <w:pStyle w:val="Ttulo1"/>
        <w:jc w:val="center"/>
      </w:pPr>
      <w:r>
        <w:lastRenderedPageBreak/>
        <w:t>ANEXO N°7:</w:t>
      </w:r>
    </w:p>
    <w:p w14:paraId="24E510D9" w14:textId="028DA563" w:rsidR="0026349C" w:rsidRPr="00F7767C" w:rsidRDefault="003347CA" w:rsidP="00A11D2E">
      <w:pPr>
        <w:pStyle w:val="Ttulo1"/>
        <w:jc w:val="center"/>
      </w:pPr>
      <w:r w:rsidRPr="00F7767C">
        <w:t>SEGUIMIENTO DE</w:t>
      </w:r>
      <w:r w:rsidR="000F3CA8" w:rsidRPr="00F7767C">
        <w:t xml:space="preserve"> </w:t>
      </w:r>
      <w:r w:rsidRPr="00F7767C">
        <w:t>L</w:t>
      </w:r>
      <w:r w:rsidR="000F3CA8" w:rsidRPr="00F7767C">
        <w:t>OS</w:t>
      </w:r>
      <w:r w:rsidRPr="00F7767C">
        <w:t xml:space="preserve"> PROYECT</w:t>
      </w:r>
      <w:r w:rsidR="001E5F44" w:rsidRPr="00F7767C">
        <w:t>O</w:t>
      </w:r>
      <w:r w:rsidR="000F3CA8" w:rsidRPr="00F7767C">
        <w:t>S</w:t>
      </w:r>
    </w:p>
    <w:p w14:paraId="63E3539F" w14:textId="5DCAFAB9" w:rsidR="00124CB9" w:rsidRPr="00124CB9" w:rsidRDefault="00124CB9" w:rsidP="00C03237">
      <w:pPr>
        <w:pStyle w:val="Txt-Anx-Tit1"/>
      </w:pPr>
    </w:p>
    <w:p w14:paraId="1E62AE38" w14:textId="77777777" w:rsidR="00823BDE" w:rsidRPr="00823BDE" w:rsidRDefault="00823BDE" w:rsidP="00823BDE">
      <w:pPr>
        <w:rPr>
          <w:rFonts w:eastAsia="Bookman Old Style" w:cs="Bookman Old Style"/>
        </w:rPr>
      </w:pPr>
      <w:r w:rsidRPr="00823BDE">
        <w:rPr>
          <w:rFonts w:eastAsia="Bookman Old Style" w:cs="Bookman Old Style"/>
        </w:rPr>
        <w:t>El presente Anexo contempla la metodología general que servirá de apoyo y seguimiento de la instalación, operación y explotación de los Servicios objeto del presente Concurso, considerando la(s) Propuesta(s) adjudicada(s). Esta metodología de apoyo y seguimiento, definida en este Anexo, es parte de las obligaciones del Adjudicatario y/o Beneficiaria.</w:t>
      </w:r>
    </w:p>
    <w:p w14:paraId="4AC269C4" w14:textId="77777777" w:rsidR="00823BDE" w:rsidRPr="00823BDE" w:rsidRDefault="00823BDE" w:rsidP="00823BDE">
      <w:pPr>
        <w:rPr>
          <w:rFonts w:eastAsia="Bookman Old Style" w:cs="Bookman Old Style"/>
        </w:rPr>
      </w:pPr>
    </w:p>
    <w:p w14:paraId="1F6072BA" w14:textId="77777777" w:rsidR="00823BDE" w:rsidRPr="00823BDE" w:rsidRDefault="00823BDE" w:rsidP="00823BDE">
      <w:pPr>
        <w:rPr>
          <w:rFonts w:eastAsia="Bookman Old Style" w:cs="Bookman Old Style"/>
        </w:rPr>
      </w:pPr>
      <w:r w:rsidRPr="00823BDE">
        <w:rPr>
          <w:rFonts w:eastAsia="Bookman Old Style" w:cs="Bookman Old Style"/>
        </w:rPr>
        <w:t xml:space="preserve">Esta metodología consta de dos (2) fases de seguimiento. La primera es relativa a la instalación y puesta en marcha del sistema de radiodifusión televisiva de libre recepción comprometidos por la Beneficiaria en su Proyecto Técnico y la segunda etapa, corresponde al seguimiento de la operación y explotación del mencionado servicio. </w:t>
      </w:r>
    </w:p>
    <w:p w14:paraId="521DF9F9" w14:textId="77777777" w:rsidR="00823BDE" w:rsidRPr="00823BDE" w:rsidRDefault="00823BDE" w:rsidP="00823BDE">
      <w:pPr>
        <w:rPr>
          <w:rFonts w:eastAsia="Bookman Old Style" w:cs="Bookman Old Style"/>
        </w:rPr>
      </w:pPr>
    </w:p>
    <w:p w14:paraId="4D2A602B" w14:textId="630BAC55" w:rsidR="00DB11AA" w:rsidRDefault="00823BDE" w:rsidP="00823BDE">
      <w:pPr>
        <w:rPr>
          <w:rFonts w:eastAsia="Bookman Old Style" w:cs="Bookman Old Style"/>
        </w:rPr>
      </w:pPr>
      <w:r w:rsidRPr="00823BDE">
        <w:rPr>
          <w:rFonts w:eastAsia="Bookman Old Style" w:cs="Bookman Old Style"/>
        </w:rPr>
        <w:t>Las herramientas expuestas en este Anexo sustentan el proceso de comprobación de objetivos y resultados esperados del Proyecto y que se encuentran señalados en el Anexo N° 1 de estas Bases Específicas.</w:t>
      </w:r>
    </w:p>
    <w:p w14:paraId="0A883100" w14:textId="31EB7B4E" w:rsidR="00DB11AA" w:rsidRDefault="00B74595" w:rsidP="00DB11AA">
      <w:pPr>
        <w:pStyle w:val="Anx-Titulo5b"/>
      </w:pPr>
      <w:r>
        <w:t xml:space="preserve">Primera Etapa: </w:t>
      </w:r>
      <w:r w:rsidR="00DB11AA">
        <w:t>Seguimiento de la instalación</w:t>
      </w:r>
    </w:p>
    <w:p w14:paraId="3316A8C2" w14:textId="77777777" w:rsidR="00823BDE" w:rsidRDefault="00823BDE" w:rsidP="00823BDE">
      <w:pPr>
        <w:rPr>
          <w:lang w:eastAsia="ja-JP"/>
        </w:rPr>
      </w:pPr>
      <w:r>
        <w:rPr>
          <w:lang w:eastAsia="ja-JP"/>
        </w:rPr>
        <w:t>Esta fase corresponde al seguimiento de las actividades relacionadas con la ejecución de obras y la implementación del sistema de transmisión comprometidos por la Beneficiaria en su Proyecto Técnico.</w:t>
      </w:r>
    </w:p>
    <w:p w14:paraId="43E70086" w14:textId="0754E02A" w:rsidR="00823BDE" w:rsidRPr="00823BDE" w:rsidRDefault="00823BDE" w:rsidP="00823BDE">
      <w:pPr>
        <w:rPr>
          <w:lang w:eastAsia="ja-JP"/>
        </w:rPr>
      </w:pPr>
      <w:r>
        <w:rPr>
          <w:lang w:eastAsia="ja-JP"/>
        </w:rPr>
        <w:t>El objetivo de esta primera fase es facilitar y agilizar la resolución de toda dificultad, imprevisto o contingencia adversa que se presente durante la ejecución de las obras.</w:t>
      </w:r>
    </w:p>
    <w:p w14:paraId="50BDD921" w14:textId="24AA3711" w:rsidR="00DB11AA" w:rsidRDefault="00C511D8">
      <w:pPr>
        <w:pStyle w:val="Anx-Titulo5b"/>
        <w:numPr>
          <w:ilvl w:val="2"/>
          <w:numId w:val="7"/>
        </w:numPr>
      </w:pPr>
      <w:r w:rsidRPr="00C511D8">
        <w:t>Metodología</w:t>
      </w:r>
    </w:p>
    <w:p w14:paraId="4BD0F568" w14:textId="77777777" w:rsidR="00823BDE" w:rsidRDefault="00823BDE" w:rsidP="00823BDE">
      <w:pPr>
        <w:pStyle w:val="Txt-Anx-Tit2"/>
        <w:ind w:left="0"/>
        <w:rPr>
          <w:sz w:val="22"/>
          <w:szCs w:val="22"/>
          <w:lang w:val="es-CL"/>
        </w:rPr>
      </w:pPr>
      <w:r w:rsidRPr="000028B7">
        <w:rPr>
          <w:sz w:val="22"/>
          <w:szCs w:val="22"/>
          <w:lang w:val="es-CL"/>
        </w:rPr>
        <w:t>Una vez notificada la empresa de la adjudicación del Proyecto respectivo, se enviará un oficio circular con el procedimiento para al envío de información de avance del Proyecto, así como también aspectos relacionados que pueden ser relevantes para el correcto avance del Proyecto</w:t>
      </w:r>
      <w:r>
        <w:rPr>
          <w:sz w:val="22"/>
          <w:szCs w:val="22"/>
          <w:lang w:val="es-CL"/>
        </w:rPr>
        <w:t>.</w:t>
      </w:r>
      <w:r w:rsidRPr="000028B7">
        <w:rPr>
          <w:sz w:val="22"/>
          <w:szCs w:val="22"/>
          <w:lang w:val="es-CL"/>
        </w:rPr>
        <w:t xml:space="preserve"> </w:t>
      </w:r>
    </w:p>
    <w:p w14:paraId="2A6376EA" w14:textId="77777777" w:rsidR="00823BDE" w:rsidRPr="00F7767C" w:rsidRDefault="00823BDE" w:rsidP="00823BDE">
      <w:pPr>
        <w:pStyle w:val="Txt-Anx-Tit2"/>
        <w:ind w:left="0"/>
        <w:rPr>
          <w:sz w:val="22"/>
          <w:szCs w:val="22"/>
          <w:lang w:val="es-CL"/>
        </w:rPr>
      </w:pPr>
      <w:r w:rsidRPr="000028B7">
        <w:rPr>
          <w:sz w:val="22"/>
          <w:szCs w:val="22"/>
          <w:lang w:val="es-CL"/>
        </w:rPr>
        <w:t xml:space="preserve"> </w:t>
      </w:r>
    </w:p>
    <w:p w14:paraId="44D5CA92" w14:textId="77777777" w:rsidR="00823BDE" w:rsidRDefault="00823BDE" w:rsidP="00823BDE">
      <w:pPr>
        <w:pStyle w:val="Txt-Anx-Tit2"/>
        <w:ind w:left="0"/>
        <w:rPr>
          <w:sz w:val="22"/>
          <w:szCs w:val="22"/>
          <w:lang w:val="es-CL"/>
        </w:rPr>
      </w:pPr>
      <w:r w:rsidRPr="00F7767C">
        <w:rPr>
          <w:sz w:val="22"/>
          <w:szCs w:val="22"/>
          <w:lang w:val="es-CL"/>
        </w:rPr>
        <w:t>En estas reuniones se tratarán, entre otros, los siguientes temas:</w:t>
      </w:r>
    </w:p>
    <w:p w14:paraId="58C91B87" w14:textId="77777777" w:rsidR="00823BDE" w:rsidRPr="00F7767C" w:rsidRDefault="00823BDE" w:rsidP="00823BDE">
      <w:pPr>
        <w:pStyle w:val="Txt-Anx-Tit2"/>
        <w:ind w:left="0"/>
        <w:rPr>
          <w:sz w:val="22"/>
          <w:szCs w:val="22"/>
          <w:lang w:val="es-CL"/>
        </w:rPr>
      </w:pPr>
    </w:p>
    <w:p w14:paraId="3631F7BD" w14:textId="77777777" w:rsidR="00823BDE" w:rsidRPr="00FE1F39" w:rsidRDefault="00823BDE" w:rsidP="00823BDE">
      <w:pPr>
        <w:pStyle w:val="Txt-Anx-Tit2"/>
        <w:numPr>
          <w:ilvl w:val="0"/>
          <w:numId w:val="10"/>
        </w:numPr>
        <w:rPr>
          <w:sz w:val="22"/>
          <w:szCs w:val="22"/>
          <w:lang w:val="es-CL"/>
        </w:rPr>
      </w:pPr>
      <w:r>
        <w:rPr>
          <w:sz w:val="22"/>
          <w:szCs w:val="22"/>
          <w:lang w:val="es-CL"/>
        </w:rPr>
        <w:t>C</w:t>
      </w:r>
      <w:r w:rsidRPr="00FE1F39">
        <w:rPr>
          <w:sz w:val="22"/>
          <w:szCs w:val="22"/>
          <w:lang w:val="es-CL"/>
        </w:rPr>
        <w:t>arta Gantt o cronograma</w:t>
      </w:r>
      <w:r>
        <w:rPr>
          <w:sz w:val="22"/>
          <w:szCs w:val="22"/>
          <w:lang w:val="es-CL"/>
        </w:rPr>
        <w:t xml:space="preserve"> con el estado de avance</w:t>
      </w:r>
      <w:r w:rsidRPr="00FE1F39">
        <w:rPr>
          <w:sz w:val="22"/>
          <w:szCs w:val="22"/>
          <w:lang w:val="es-CL"/>
        </w:rPr>
        <w:t xml:space="preserve"> </w:t>
      </w:r>
      <w:r>
        <w:rPr>
          <w:sz w:val="22"/>
          <w:szCs w:val="22"/>
          <w:lang w:val="es-CL"/>
        </w:rPr>
        <w:t>en</w:t>
      </w:r>
      <w:r w:rsidRPr="00FE1F39">
        <w:rPr>
          <w:sz w:val="22"/>
          <w:szCs w:val="22"/>
          <w:lang w:val="es-CL"/>
        </w:rPr>
        <w:t xml:space="preserve"> la ejecución de las obras.</w:t>
      </w:r>
    </w:p>
    <w:p w14:paraId="35F9E481" w14:textId="77777777" w:rsidR="00823BDE" w:rsidRPr="00FE1F39" w:rsidRDefault="00823BDE" w:rsidP="00823BDE">
      <w:pPr>
        <w:pStyle w:val="Txt-Anx-Tit2"/>
        <w:numPr>
          <w:ilvl w:val="0"/>
          <w:numId w:val="10"/>
        </w:numPr>
        <w:rPr>
          <w:sz w:val="22"/>
          <w:szCs w:val="22"/>
          <w:lang w:val="es-CL"/>
        </w:rPr>
      </w:pPr>
      <w:r w:rsidRPr="00FE1F39">
        <w:rPr>
          <w:sz w:val="22"/>
          <w:szCs w:val="22"/>
        </w:rPr>
        <w:t xml:space="preserve">Información sobre la tramitación de autorizaciones, ubicación definitiva de </w:t>
      </w:r>
      <w:r>
        <w:rPr>
          <w:sz w:val="22"/>
          <w:szCs w:val="22"/>
          <w:lang w:val="es-CL"/>
        </w:rPr>
        <w:t>enlaces de microondas</w:t>
      </w:r>
      <w:r w:rsidRPr="00FE1F39">
        <w:rPr>
          <w:sz w:val="22"/>
          <w:szCs w:val="22"/>
        </w:rPr>
        <w:t>, uso de dependencias o facilidades de terceros, permisos sectoriales</w:t>
      </w:r>
      <w:r>
        <w:rPr>
          <w:sz w:val="22"/>
          <w:szCs w:val="22"/>
          <w:lang w:val="es-CL"/>
        </w:rPr>
        <w:t xml:space="preserve"> y/o cualquier otra gestión necesaria para la correcta implementación del sistema de transmisión.</w:t>
      </w:r>
    </w:p>
    <w:p w14:paraId="4EBFF058" w14:textId="77777777" w:rsidR="00823BDE" w:rsidRPr="007576BD" w:rsidRDefault="00823BDE" w:rsidP="00823BDE">
      <w:pPr>
        <w:pStyle w:val="Txt-Anx-Tit2"/>
        <w:numPr>
          <w:ilvl w:val="0"/>
          <w:numId w:val="10"/>
        </w:numPr>
        <w:rPr>
          <w:sz w:val="22"/>
          <w:szCs w:val="22"/>
        </w:rPr>
      </w:pPr>
      <w:r w:rsidRPr="007576BD">
        <w:rPr>
          <w:sz w:val="22"/>
          <w:szCs w:val="22"/>
        </w:rPr>
        <w:t>Informar respecto de solicitudes de modificación de concesión que consideren coberturas, equipamientos, localidades, servicios u otros que se relacionen con el Sistema de Transmisión adjudicado</w:t>
      </w:r>
      <w:r>
        <w:rPr>
          <w:sz w:val="22"/>
          <w:szCs w:val="22"/>
          <w:lang w:val="es-CL"/>
        </w:rPr>
        <w:t>.</w:t>
      </w:r>
    </w:p>
    <w:p w14:paraId="347444C0" w14:textId="77777777" w:rsidR="00823BDE" w:rsidRPr="00FE1F39" w:rsidRDefault="00823BDE" w:rsidP="00823BDE">
      <w:pPr>
        <w:pStyle w:val="Txt-Anx-Tit2"/>
        <w:numPr>
          <w:ilvl w:val="0"/>
          <w:numId w:val="10"/>
        </w:numPr>
        <w:rPr>
          <w:sz w:val="22"/>
          <w:szCs w:val="22"/>
          <w:lang w:val="es-CL"/>
        </w:rPr>
      </w:pPr>
      <w:r w:rsidRPr="00FE1F39">
        <w:rPr>
          <w:sz w:val="22"/>
          <w:szCs w:val="22"/>
        </w:rPr>
        <w:t>Otros temas relacionados con el Proyecto Comprometido.</w:t>
      </w:r>
    </w:p>
    <w:p w14:paraId="6B7E38FD" w14:textId="77777777" w:rsidR="00823BDE" w:rsidRPr="00F7767C" w:rsidRDefault="00823BDE" w:rsidP="00823BDE">
      <w:pPr>
        <w:pStyle w:val="Prrafodelista"/>
        <w:ind w:left="1004"/>
      </w:pPr>
    </w:p>
    <w:p w14:paraId="645D2770" w14:textId="77777777" w:rsidR="00823BDE" w:rsidRDefault="00823BDE" w:rsidP="00823BDE">
      <w:pPr>
        <w:pStyle w:val="Prrafodelista"/>
        <w:ind w:left="0"/>
      </w:pPr>
      <w:r w:rsidRPr="00C62C7B">
        <w:t xml:space="preserve">Esta fase se entenderá finalizada una vez iniciado </w:t>
      </w:r>
      <w:r>
        <w:t>el servicio de t</w:t>
      </w:r>
      <w:r w:rsidRPr="00163BCB">
        <w:t>ransmisión</w:t>
      </w:r>
      <w:r w:rsidRPr="00C62C7B">
        <w:t xml:space="preserve"> </w:t>
      </w:r>
      <w:r>
        <w:t>de televisión digital terrestre</w:t>
      </w:r>
      <w:r w:rsidRPr="00C62C7B">
        <w:t>, lo cual para estos efectos será contabilizado a partir de la fecha del oficio de recepción conforme de las obras e instalaciones de</w:t>
      </w:r>
      <w:r>
        <w:t xml:space="preserve"> este</w:t>
      </w:r>
      <w:r w:rsidRPr="00C62C7B">
        <w:t xml:space="preserve"> servicio.</w:t>
      </w:r>
    </w:p>
    <w:p w14:paraId="7647A2DB" w14:textId="77777777" w:rsidR="00823BDE" w:rsidRPr="00823BDE" w:rsidRDefault="00823BDE" w:rsidP="00823BDE">
      <w:pPr>
        <w:rPr>
          <w:lang w:eastAsia="ja-JP"/>
        </w:rPr>
      </w:pPr>
    </w:p>
    <w:p w14:paraId="0EDB9C96" w14:textId="50143C97" w:rsidR="00163BCB" w:rsidRDefault="00163BCB" w:rsidP="00163BCB">
      <w:pPr>
        <w:pStyle w:val="Anx-Titulo5b"/>
      </w:pPr>
      <w:r>
        <w:t>Segunda Etapa: Seguimiento de la operación y explotación del Servicio de Transmisión de Televisión Digital.</w:t>
      </w:r>
    </w:p>
    <w:p w14:paraId="3A690CC0" w14:textId="29611C79" w:rsidR="00124CB9" w:rsidRPr="00A11D2E" w:rsidRDefault="00163BCB" w:rsidP="00797097">
      <w:r w:rsidRPr="00163BCB">
        <w:rPr>
          <w:lang w:eastAsia="ja-JP"/>
        </w:rPr>
        <w:t>Cada Beneficiaria estará obligada a mantener un permanente seguimiento del funcionamiento de los Servicios, entregando la información</w:t>
      </w:r>
      <w:r w:rsidR="00797097">
        <w:rPr>
          <w:lang w:eastAsia="ja-JP"/>
        </w:rPr>
        <w:t xml:space="preserve"> a SUBTEL </w:t>
      </w:r>
      <w:r w:rsidRPr="00163BCB">
        <w:rPr>
          <w:lang w:eastAsia="ja-JP"/>
        </w:rPr>
        <w:t>conforme a lo establecido en las presentes Bases del Concurso.</w:t>
      </w:r>
      <w:r w:rsidR="00797097">
        <w:rPr>
          <w:lang w:eastAsia="ja-JP"/>
        </w:rPr>
        <w:t xml:space="preserve"> Para este fin</w:t>
      </w:r>
      <w:r w:rsidR="00797097">
        <w:t xml:space="preserve"> la Beneficiaria deberá</w:t>
      </w:r>
      <w:r w:rsidR="00124CB9" w:rsidRPr="00A11D2E">
        <w:t xml:space="preserve"> entrega</w:t>
      </w:r>
      <w:r w:rsidR="00797097">
        <w:t>r</w:t>
      </w:r>
      <w:r w:rsidR="00124CB9" w:rsidRPr="00A11D2E">
        <w:t xml:space="preserve"> información y reportes asociados a la utilización y operación de los Sistemas de Transmisión</w:t>
      </w:r>
      <w:r w:rsidR="00797097">
        <w:t xml:space="preserve"> como se detalla en los puntos siguientes del presente Anexo</w:t>
      </w:r>
      <w:r w:rsidR="00124CB9" w:rsidRPr="00A11D2E">
        <w:t xml:space="preserve">. </w:t>
      </w:r>
    </w:p>
    <w:p w14:paraId="6B1AF8BD" w14:textId="77777777" w:rsidR="00124CB9" w:rsidRPr="00565825" w:rsidRDefault="00124CB9" w:rsidP="00C03237">
      <w:pPr>
        <w:pStyle w:val="Txt-Anx-Tit1"/>
        <w:rPr>
          <w:lang w:val="es-ES"/>
        </w:rPr>
      </w:pPr>
    </w:p>
    <w:p w14:paraId="04C56672" w14:textId="77777777" w:rsidR="00124CB9" w:rsidRPr="008352BB" w:rsidRDefault="00124CB9" w:rsidP="008352BB">
      <w:pPr>
        <w:pStyle w:val="Anx-Titulo5b"/>
      </w:pPr>
      <w:r w:rsidRPr="008352BB">
        <w:t>Reporte información</w:t>
      </w:r>
    </w:p>
    <w:p w14:paraId="23F7D997" w14:textId="77777777" w:rsidR="00124CB9" w:rsidRPr="007576BD" w:rsidRDefault="00124CB9" w:rsidP="00C03237">
      <w:pPr>
        <w:pStyle w:val="Txt-Anx-Tit1"/>
        <w:rPr>
          <w:sz w:val="22"/>
          <w:szCs w:val="22"/>
        </w:rPr>
      </w:pPr>
      <w:r w:rsidRPr="007576BD">
        <w:rPr>
          <w:sz w:val="22"/>
          <w:szCs w:val="22"/>
        </w:rPr>
        <w:t>La Beneficiaria deberá reportar a SUBTEL la siguiente información durante todo el Período de Obligatoriedad de Exigencias de Bases:</w:t>
      </w:r>
    </w:p>
    <w:p w14:paraId="766335D7" w14:textId="77777777" w:rsidR="00124CB9" w:rsidRDefault="00124CB9" w:rsidP="00C03237">
      <w:pPr>
        <w:pStyle w:val="Txt-Anx-Tit1"/>
      </w:pPr>
    </w:p>
    <w:p w14:paraId="57157DF4" w14:textId="77777777" w:rsidR="00124CB9" w:rsidRPr="00076D9B" w:rsidRDefault="00124CB9">
      <w:pPr>
        <w:pStyle w:val="Anx-Titulo5b"/>
        <w:numPr>
          <w:ilvl w:val="2"/>
          <w:numId w:val="7"/>
        </w:numPr>
      </w:pPr>
      <w:r w:rsidRPr="00076D9B">
        <w:t>Reportes Beneficiaria del Sistema de Transmisión.</w:t>
      </w:r>
    </w:p>
    <w:p w14:paraId="5241A3FE" w14:textId="6722F983" w:rsidR="00124CB9" w:rsidRDefault="00823BDE" w:rsidP="00C03237">
      <w:pPr>
        <w:pStyle w:val="Txt-Anx-Tit2"/>
        <w:rPr>
          <w:sz w:val="22"/>
          <w:szCs w:val="22"/>
        </w:rPr>
      </w:pPr>
      <w:r w:rsidRPr="00823BDE">
        <w:rPr>
          <w:sz w:val="22"/>
          <w:szCs w:val="22"/>
        </w:rPr>
        <w:t>La Beneficiaria del Sistema de Transmisión deberá reportar los siguientes elementos asociados al Sistema de Transmisión adjudicado mensualmente, durante los primeros cinco (5) días hábiles del mes:</w:t>
      </w:r>
    </w:p>
    <w:p w14:paraId="506F986F" w14:textId="77777777" w:rsidR="00823BDE" w:rsidRPr="007576BD" w:rsidRDefault="00823BDE" w:rsidP="00C03237">
      <w:pPr>
        <w:pStyle w:val="Txt-Anx-Tit2"/>
        <w:rPr>
          <w:sz w:val="22"/>
          <w:szCs w:val="22"/>
        </w:rPr>
      </w:pPr>
    </w:p>
    <w:p w14:paraId="3B3D289B" w14:textId="77777777" w:rsidR="00124CB9" w:rsidRPr="007576BD" w:rsidRDefault="00124CB9">
      <w:pPr>
        <w:pStyle w:val="Txt-Anx-Tit2"/>
        <w:numPr>
          <w:ilvl w:val="0"/>
          <w:numId w:val="32"/>
        </w:numPr>
        <w:rPr>
          <w:sz w:val="22"/>
          <w:szCs w:val="22"/>
        </w:rPr>
      </w:pPr>
      <w:r w:rsidRPr="007576BD">
        <w:rPr>
          <w:sz w:val="22"/>
          <w:szCs w:val="22"/>
        </w:rPr>
        <w:t>Informar respecto de solicitudes de modificación de concesión que consideren coberturas, equipamientos, localidades, servicios u otros que se relacionen con el Sistema de Transmisión adjudicado;</w:t>
      </w:r>
    </w:p>
    <w:p w14:paraId="344B9A47" w14:textId="77777777" w:rsidR="00124CB9" w:rsidRPr="007576BD" w:rsidRDefault="00124CB9">
      <w:pPr>
        <w:pStyle w:val="Txt-Anx-Tit2"/>
        <w:numPr>
          <w:ilvl w:val="0"/>
          <w:numId w:val="32"/>
        </w:numPr>
        <w:rPr>
          <w:sz w:val="22"/>
          <w:szCs w:val="22"/>
        </w:rPr>
      </w:pPr>
      <w:r w:rsidRPr="007576BD">
        <w:rPr>
          <w:sz w:val="22"/>
          <w:szCs w:val="22"/>
        </w:rPr>
        <w:t>Informar respecto de solicitudes de transferencia, cesión, arrendamiento u otorgamiento del derecho de uso, a cualquier título, del derecho de transmisión televisiva de libre recepción que se relacionen con el Sistema de Transmisión adjudicado;</w:t>
      </w:r>
    </w:p>
    <w:p w14:paraId="536A52B5" w14:textId="19FAB98A" w:rsidR="00124CB9" w:rsidRPr="007576BD" w:rsidRDefault="00124CB9">
      <w:pPr>
        <w:pStyle w:val="Txt-Anx-Tit2"/>
        <w:numPr>
          <w:ilvl w:val="0"/>
          <w:numId w:val="32"/>
        </w:numPr>
        <w:rPr>
          <w:sz w:val="22"/>
          <w:szCs w:val="22"/>
        </w:rPr>
      </w:pPr>
      <w:r w:rsidRPr="007576BD">
        <w:rPr>
          <w:sz w:val="22"/>
          <w:szCs w:val="22"/>
        </w:rPr>
        <w:t>Informar respecto de solicitudes de renuncia a la concesión de radiodifusión televisiva de libre recepción y que se relacionen con el Sistema de Tra</w:t>
      </w:r>
      <w:r w:rsidR="00612511">
        <w:rPr>
          <w:sz w:val="22"/>
          <w:szCs w:val="22"/>
          <w:lang w:val="es-MX"/>
        </w:rPr>
        <w:t>n</w:t>
      </w:r>
      <w:proofErr w:type="spellStart"/>
      <w:r w:rsidRPr="007576BD">
        <w:rPr>
          <w:sz w:val="22"/>
          <w:szCs w:val="22"/>
        </w:rPr>
        <w:t>smisión</w:t>
      </w:r>
      <w:proofErr w:type="spellEnd"/>
      <w:r w:rsidRPr="007576BD">
        <w:rPr>
          <w:sz w:val="22"/>
          <w:szCs w:val="22"/>
        </w:rPr>
        <w:t xml:space="preserve"> adjudicado;</w:t>
      </w:r>
    </w:p>
    <w:p w14:paraId="30F3DD72" w14:textId="6E284562" w:rsidR="00124CB9" w:rsidRPr="007576BD" w:rsidRDefault="00124CB9">
      <w:pPr>
        <w:pStyle w:val="Txt-Anx-Tit2"/>
        <w:numPr>
          <w:ilvl w:val="0"/>
          <w:numId w:val="32"/>
        </w:numPr>
        <w:rPr>
          <w:sz w:val="22"/>
          <w:szCs w:val="22"/>
        </w:rPr>
      </w:pPr>
      <w:r w:rsidRPr="007576BD">
        <w:rPr>
          <w:sz w:val="22"/>
          <w:szCs w:val="22"/>
        </w:rPr>
        <w:t>Informar respecto de ofertas públicas o acuerdos con otros concesionarios de radiodifusión televisiva de libre recepción por el remanente no utilizado de su capacidad de transmisión y que se relacionen con el Sistema de Tra</w:t>
      </w:r>
      <w:r w:rsidR="00612511">
        <w:rPr>
          <w:sz w:val="22"/>
          <w:szCs w:val="22"/>
          <w:lang w:val="es-MX"/>
        </w:rPr>
        <w:t>n</w:t>
      </w:r>
      <w:proofErr w:type="spellStart"/>
      <w:r w:rsidRPr="007576BD">
        <w:rPr>
          <w:sz w:val="22"/>
          <w:szCs w:val="22"/>
        </w:rPr>
        <w:t>smisión</w:t>
      </w:r>
      <w:proofErr w:type="spellEnd"/>
      <w:r w:rsidRPr="007576BD">
        <w:rPr>
          <w:sz w:val="22"/>
          <w:szCs w:val="22"/>
        </w:rPr>
        <w:t xml:space="preserve"> adjudicado;</w:t>
      </w:r>
    </w:p>
    <w:p w14:paraId="16832347" w14:textId="77777777" w:rsidR="00124CB9" w:rsidRPr="007576BD" w:rsidRDefault="00124CB9">
      <w:pPr>
        <w:pStyle w:val="Txt-Anx-Tit2"/>
        <w:numPr>
          <w:ilvl w:val="0"/>
          <w:numId w:val="32"/>
        </w:numPr>
        <w:rPr>
          <w:sz w:val="22"/>
          <w:szCs w:val="22"/>
        </w:rPr>
      </w:pPr>
      <w:r w:rsidRPr="007576BD">
        <w:rPr>
          <w:sz w:val="22"/>
          <w:szCs w:val="22"/>
        </w:rPr>
        <w:t>Informar respecto de las modificaciones de categoría de concesionario de la Beneficiaria del presente Concurso y consecuente titular del Sistema de Transmisión adjudicado, en virtud de aumento o disminución de coberturas y/o concesiones;</w:t>
      </w:r>
    </w:p>
    <w:p w14:paraId="3FED0B7F" w14:textId="77777777" w:rsidR="00124CB9" w:rsidRPr="007576BD" w:rsidRDefault="00124CB9">
      <w:pPr>
        <w:pStyle w:val="Txt-Anx-Tit2"/>
        <w:numPr>
          <w:ilvl w:val="0"/>
          <w:numId w:val="32"/>
        </w:numPr>
        <w:rPr>
          <w:sz w:val="22"/>
          <w:szCs w:val="22"/>
        </w:rPr>
      </w:pPr>
      <w:r w:rsidRPr="007576BD">
        <w:rPr>
          <w:sz w:val="22"/>
          <w:szCs w:val="22"/>
        </w:rPr>
        <w:t xml:space="preserve">Informar respecto de las modificaciones de administración, representación legal o representación técnica de la concesionaria y </w:t>
      </w:r>
      <w:r w:rsidRPr="007576BD">
        <w:rPr>
          <w:sz w:val="22"/>
          <w:szCs w:val="22"/>
        </w:rPr>
        <w:lastRenderedPageBreak/>
        <w:t xml:space="preserve">Beneficiaria del presente Concurso y consecuente titular del Sistema de Transmisión adjudicado; </w:t>
      </w:r>
    </w:p>
    <w:p w14:paraId="03DEE387" w14:textId="77777777" w:rsidR="00124CB9" w:rsidRPr="007576BD" w:rsidRDefault="00124CB9">
      <w:pPr>
        <w:pStyle w:val="Txt-Anx-Tit2"/>
        <w:numPr>
          <w:ilvl w:val="0"/>
          <w:numId w:val="32"/>
        </w:numPr>
        <w:rPr>
          <w:sz w:val="22"/>
          <w:szCs w:val="22"/>
        </w:rPr>
      </w:pPr>
      <w:r w:rsidRPr="007576BD">
        <w:rPr>
          <w:sz w:val="22"/>
          <w:szCs w:val="22"/>
        </w:rPr>
        <w:t xml:space="preserve">Informar respecto de la modificación de medios de contacto tales como dirección, teléfonos, correos electrónicos de la concesionaria y Beneficiaria del presente Concurso y consecuente titular del Sistema de Transmisión adjudicado; </w:t>
      </w:r>
    </w:p>
    <w:p w14:paraId="18CB6419" w14:textId="77777777" w:rsidR="00124CB9" w:rsidRPr="007576BD" w:rsidRDefault="00124CB9">
      <w:pPr>
        <w:pStyle w:val="Txt-Anx-Tit2"/>
        <w:numPr>
          <w:ilvl w:val="0"/>
          <w:numId w:val="32"/>
        </w:numPr>
        <w:rPr>
          <w:sz w:val="22"/>
          <w:szCs w:val="22"/>
        </w:rPr>
      </w:pPr>
      <w:r w:rsidRPr="007576BD">
        <w:rPr>
          <w:sz w:val="22"/>
          <w:szCs w:val="22"/>
        </w:rPr>
        <w:t xml:space="preserve">Informar respecto del cese de transmisiones analógicas para el caso de concesionarios analógicos que se encuentren en proceso de migración análogo-digital, Beneficiaria del presente Concurso y consecuente titular del Sistema de Transmisión adjudicado; </w:t>
      </w:r>
    </w:p>
    <w:p w14:paraId="4DCBD372" w14:textId="77777777" w:rsidR="00124CB9" w:rsidRPr="007576BD" w:rsidRDefault="00124CB9">
      <w:pPr>
        <w:pStyle w:val="Txt-Anx-Tit2"/>
        <w:numPr>
          <w:ilvl w:val="0"/>
          <w:numId w:val="32"/>
        </w:numPr>
        <w:rPr>
          <w:sz w:val="22"/>
          <w:szCs w:val="22"/>
        </w:rPr>
      </w:pPr>
      <w:r w:rsidRPr="007576BD">
        <w:rPr>
          <w:sz w:val="22"/>
          <w:szCs w:val="22"/>
        </w:rPr>
        <w:t>En general, informar respecto de las notificaciones, solicitudes o modificaciones de la Beneficiaria al CNTV en virtud de lo establecido en el Título III de la Ley N° 18.838 u otras que sean atingentes y que sean relativas al Sistema de Transmisión adjudicado;</w:t>
      </w:r>
    </w:p>
    <w:p w14:paraId="1F7B9761" w14:textId="77777777" w:rsidR="00124CB9" w:rsidRPr="007576BD" w:rsidRDefault="00124CB9">
      <w:pPr>
        <w:pStyle w:val="Txt-Anx-Tit2"/>
        <w:numPr>
          <w:ilvl w:val="0"/>
          <w:numId w:val="32"/>
        </w:numPr>
        <w:rPr>
          <w:sz w:val="22"/>
          <w:szCs w:val="22"/>
        </w:rPr>
      </w:pPr>
      <w:r w:rsidRPr="007576BD">
        <w:rPr>
          <w:sz w:val="22"/>
          <w:szCs w:val="22"/>
        </w:rPr>
        <w:t>En general, informar respecto de las notificaciones, solicitudes o sanciones del CNTV a la concesionaria y Beneficiaria del presente Concurso, en virtud de lo establecido en el Título III y/o Título V de la Ley N° 18.838 u otras que sean atingentes y que sean relativas al Sistema de Transmisión adjudicado.</w:t>
      </w:r>
    </w:p>
    <w:p w14:paraId="636B2B58" w14:textId="77777777" w:rsidR="00124CB9" w:rsidRDefault="00124CB9" w:rsidP="00C03237">
      <w:pPr>
        <w:pStyle w:val="Txt-Anx-Tit2"/>
      </w:pPr>
    </w:p>
    <w:p w14:paraId="216AB745" w14:textId="77777777" w:rsidR="00124CB9" w:rsidRDefault="00124CB9">
      <w:pPr>
        <w:pStyle w:val="Anx-Titulo5b"/>
        <w:numPr>
          <w:ilvl w:val="2"/>
          <w:numId w:val="7"/>
        </w:numPr>
      </w:pPr>
      <w:r>
        <w:t>Utilización y operación Sistema de Transmisión</w:t>
      </w:r>
    </w:p>
    <w:p w14:paraId="1605A5EA" w14:textId="3B99FF35" w:rsidR="00124CB9" w:rsidRPr="007576BD" w:rsidRDefault="00124CB9" w:rsidP="00C03237">
      <w:pPr>
        <w:pStyle w:val="Txt-Anx-Tit2"/>
        <w:rPr>
          <w:sz w:val="22"/>
          <w:szCs w:val="22"/>
        </w:rPr>
      </w:pPr>
      <w:r w:rsidRPr="007576BD">
        <w:rPr>
          <w:sz w:val="22"/>
          <w:szCs w:val="22"/>
        </w:rPr>
        <w:t xml:space="preserve">La Beneficiaria deberá entregar Reportes </w:t>
      </w:r>
      <w:r w:rsidR="00E01EFA">
        <w:rPr>
          <w:sz w:val="22"/>
          <w:szCs w:val="22"/>
          <w:lang w:val="es-CL"/>
        </w:rPr>
        <w:t>de Operación</w:t>
      </w:r>
      <w:r w:rsidR="003569D9" w:rsidRPr="007576BD">
        <w:rPr>
          <w:sz w:val="22"/>
          <w:szCs w:val="22"/>
        </w:rPr>
        <w:t xml:space="preserve"> </w:t>
      </w:r>
      <w:r w:rsidRPr="007576BD">
        <w:rPr>
          <w:sz w:val="22"/>
          <w:szCs w:val="22"/>
        </w:rPr>
        <w:t>de la utilización y operación del Sistema de Transmisión según la siguiente tabla:</w:t>
      </w:r>
    </w:p>
    <w:p w14:paraId="71BABF4C" w14:textId="77777777" w:rsidR="00124CB9" w:rsidRDefault="00124CB9" w:rsidP="00C03237">
      <w:pPr>
        <w:pStyle w:val="Txt-Anx-Tit1"/>
      </w:pPr>
    </w:p>
    <w:tbl>
      <w:tblPr>
        <w:tblW w:w="10534" w:type="dxa"/>
        <w:jc w:val="center"/>
        <w:tblCellMar>
          <w:left w:w="70" w:type="dxa"/>
          <w:right w:w="70" w:type="dxa"/>
        </w:tblCellMar>
        <w:tblLook w:val="04A0" w:firstRow="1" w:lastRow="0" w:firstColumn="1" w:lastColumn="0" w:noHBand="0" w:noVBand="1"/>
      </w:tblPr>
      <w:tblGrid>
        <w:gridCol w:w="1141"/>
        <w:gridCol w:w="1200"/>
        <w:gridCol w:w="1380"/>
        <w:gridCol w:w="1720"/>
        <w:gridCol w:w="1160"/>
        <w:gridCol w:w="509"/>
        <w:gridCol w:w="508"/>
        <w:gridCol w:w="508"/>
        <w:gridCol w:w="508"/>
        <w:gridCol w:w="508"/>
        <w:gridCol w:w="508"/>
        <w:gridCol w:w="1325"/>
      </w:tblGrid>
      <w:tr w:rsidR="00124CB9" w:rsidRPr="00071E3E" w14:paraId="39094567" w14:textId="77777777" w:rsidTr="00965AF7">
        <w:trPr>
          <w:trHeight w:val="1005"/>
          <w:jc w:val="center"/>
        </w:trPr>
        <w:tc>
          <w:tcPr>
            <w:tcW w:w="1141" w:type="dxa"/>
            <w:vMerge w:val="restart"/>
            <w:tcBorders>
              <w:top w:val="single" w:sz="4" w:space="0" w:color="auto"/>
              <w:left w:val="single" w:sz="4" w:space="0" w:color="auto"/>
              <w:bottom w:val="single" w:sz="4" w:space="0" w:color="000000"/>
              <w:right w:val="single" w:sz="4" w:space="0" w:color="FFFFFF"/>
            </w:tcBorders>
            <w:shd w:val="clear" w:color="000000" w:fill="1F497D"/>
            <w:vAlign w:val="center"/>
            <w:hideMark/>
          </w:tcPr>
          <w:p w14:paraId="2449B6C7"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 xml:space="preserve">Señal </w:t>
            </w:r>
            <w:r w:rsidRPr="00071E3E">
              <w:rPr>
                <w:b/>
                <w:bCs/>
                <w:color w:val="FFFFFF" w:themeColor="background1"/>
                <w:sz w:val="18"/>
                <w:szCs w:val="18"/>
                <w:vertAlign w:val="superscript"/>
                <w:lang w:eastAsia="es-CL"/>
              </w:rPr>
              <w:t>(1)</w:t>
            </w:r>
            <w:r w:rsidRPr="00071E3E">
              <w:rPr>
                <w:b/>
                <w:bCs/>
                <w:color w:val="FFFFFF" w:themeColor="background1"/>
                <w:sz w:val="18"/>
                <w:szCs w:val="18"/>
                <w:lang w:eastAsia="es-CL"/>
              </w:rPr>
              <w:t xml:space="preserve"> </w:t>
            </w:r>
          </w:p>
        </w:tc>
        <w:tc>
          <w:tcPr>
            <w:tcW w:w="1200" w:type="dxa"/>
            <w:vMerge w:val="restart"/>
            <w:tcBorders>
              <w:top w:val="single" w:sz="4" w:space="0" w:color="auto"/>
              <w:left w:val="single" w:sz="4" w:space="0" w:color="FFFFFF"/>
              <w:bottom w:val="single" w:sz="4" w:space="0" w:color="000000"/>
              <w:right w:val="single" w:sz="4" w:space="0" w:color="FFFFFF"/>
            </w:tcBorders>
            <w:shd w:val="clear" w:color="000000" w:fill="1F497D"/>
            <w:vAlign w:val="center"/>
            <w:hideMark/>
          </w:tcPr>
          <w:p w14:paraId="3AF5C6FC"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 xml:space="preserve">Canal TV </w:t>
            </w:r>
            <w:r w:rsidRPr="00071E3E">
              <w:rPr>
                <w:b/>
                <w:bCs/>
                <w:color w:val="FFFFFF" w:themeColor="background1"/>
                <w:sz w:val="18"/>
                <w:szCs w:val="18"/>
                <w:vertAlign w:val="superscript"/>
                <w:lang w:eastAsia="es-CL"/>
              </w:rPr>
              <w:t>(2)</w:t>
            </w:r>
            <w:r w:rsidRPr="00071E3E">
              <w:rPr>
                <w:b/>
                <w:bCs/>
                <w:color w:val="FFFFFF" w:themeColor="background1"/>
                <w:sz w:val="18"/>
                <w:szCs w:val="18"/>
                <w:lang w:eastAsia="es-CL"/>
              </w:rPr>
              <w:t xml:space="preserve"> </w:t>
            </w:r>
          </w:p>
        </w:tc>
        <w:tc>
          <w:tcPr>
            <w:tcW w:w="1380" w:type="dxa"/>
            <w:vMerge w:val="restart"/>
            <w:tcBorders>
              <w:top w:val="single" w:sz="4" w:space="0" w:color="auto"/>
              <w:left w:val="nil"/>
              <w:bottom w:val="single" w:sz="4" w:space="0" w:color="000000"/>
              <w:right w:val="nil"/>
            </w:tcBorders>
            <w:shd w:val="clear" w:color="000000" w:fill="1F497D"/>
            <w:vAlign w:val="center"/>
            <w:hideMark/>
          </w:tcPr>
          <w:p w14:paraId="01DF9176"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 xml:space="preserve">Definición </w:t>
            </w:r>
            <w:r w:rsidRPr="00071E3E">
              <w:rPr>
                <w:b/>
                <w:bCs/>
                <w:color w:val="FFFFFF" w:themeColor="background1"/>
                <w:sz w:val="18"/>
                <w:szCs w:val="18"/>
                <w:vertAlign w:val="superscript"/>
                <w:lang w:eastAsia="es-CL"/>
              </w:rPr>
              <w:t>(3)</w:t>
            </w:r>
            <w:r w:rsidRPr="00071E3E">
              <w:rPr>
                <w:b/>
                <w:bCs/>
                <w:color w:val="FFFFFF" w:themeColor="background1"/>
                <w:sz w:val="18"/>
                <w:szCs w:val="18"/>
                <w:lang w:eastAsia="es-CL"/>
              </w:rPr>
              <w:t xml:space="preserve"> </w:t>
            </w:r>
          </w:p>
        </w:tc>
        <w:tc>
          <w:tcPr>
            <w:tcW w:w="1720" w:type="dxa"/>
            <w:vMerge w:val="restart"/>
            <w:tcBorders>
              <w:top w:val="single" w:sz="4" w:space="0" w:color="auto"/>
              <w:left w:val="single" w:sz="4" w:space="0" w:color="FFFFFF"/>
              <w:bottom w:val="single" w:sz="4" w:space="0" w:color="000000"/>
              <w:right w:val="nil"/>
            </w:tcBorders>
            <w:shd w:val="clear" w:color="000000" w:fill="1F497D"/>
            <w:vAlign w:val="center"/>
            <w:hideMark/>
          </w:tcPr>
          <w:p w14:paraId="78DBFC28"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 xml:space="preserve">Canal de Radiofrecuencia de Televisión Digital </w:t>
            </w:r>
            <w:r w:rsidRPr="00071E3E">
              <w:rPr>
                <w:b/>
                <w:bCs/>
                <w:color w:val="FFFFFF" w:themeColor="background1"/>
                <w:sz w:val="18"/>
                <w:szCs w:val="18"/>
                <w:vertAlign w:val="superscript"/>
                <w:lang w:eastAsia="es-CL"/>
              </w:rPr>
              <w:t>(4)</w:t>
            </w:r>
          </w:p>
        </w:tc>
        <w:tc>
          <w:tcPr>
            <w:tcW w:w="1160" w:type="dxa"/>
            <w:vMerge w:val="restart"/>
            <w:tcBorders>
              <w:top w:val="single" w:sz="4" w:space="0" w:color="auto"/>
              <w:left w:val="single" w:sz="4" w:space="0" w:color="FFFFFF"/>
              <w:bottom w:val="single" w:sz="4" w:space="0" w:color="000000"/>
              <w:right w:val="nil"/>
            </w:tcBorders>
            <w:shd w:val="clear" w:color="000000" w:fill="1F497D"/>
            <w:vAlign w:val="center"/>
            <w:hideMark/>
          </w:tcPr>
          <w:p w14:paraId="2A6595C1"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 xml:space="preserve">Número virtual del canal </w:t>
            </w:r>
            <w:r w:rsidRPr="00071E3E">
              <w:rPr>
                <w:b/>
                <w:bCs/>
                <w:color w:val="FFFFFF" w:themeColor="background1"/>
                <w:sz w:val="18"/>
                <w:szCs w:val="18"/>
                <w:vertAlign w:val="superscript"/>
                <w:lang w:eastAsia="es-CL"/>
              </w:rPr>
              <w:t>(5)</w:t>
            </w:r>
            <w:r w:rsidRPr="00071E3E">
              <w:rPr>
                <w:b/>
                <w:bCs/>
                <w:color w:val="FFFFFF" w:themeColor="background1"/>
                <w:sz w:val="18"/>
                <w:szCs w:val="18"/>
                <w:lang w:eastAsia="es-CL"/>
              </w:rPr>
              <w:t xml:space="preserve"> </w:t>
            </w:r>
          </w:p>
        </w:tc>
        <w:tc>
          <w:tcPr>
            <w:tcW w:w="2608" w:type="dxa"/>
            <w:gridSpan w:val="6"/>
            <w:tcBorders>
              <w:top w:val="single" w:sz="4" w:space="0" w:color="auto"/>
              <w:left w:val="single" w:sz="4" w:space="0" w:color="FFFFFF"/>
              <w:bottom w:val="single" w:sz="4" w:space="0" w:color="FFFFFF"/>
              <w:right w:val="single" w:sz="4" w:space="0" w:color="FFFFFF"/>
            </w:tcBorders>
            <w:shd w:val="clear" w:color="000000" w:fill="1F497D"/>
            <w:vAlign w:val="center"/>
            <w:hideMark/>
          </w:tcPr>
          <w:p w14:paraId="162EC40A"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Horas mensuales transmisión [</w:t>
            </w:r>
            <w:proofErr w:type="spellStart"/>
            <w:r w:rsidRPr="00071E3E">
              <w:rPr>
                <w:b/>
                <w:bCs/>
                <w:color w:val="FFFFFF" w:themeColor="background1"/>
                <w:sz w:val="18"/>
                <w:szCs w:val="18"/>
                <w:lang w:eastAsia="es-CL"/>
              </w:rPr>
              <w:t>Hrs</w:t>
            </w:r>
            <w:proofErr w:type="spellEnd"/>
            <w:r w:rsidRPr="00071E3E">
              <w:rPr>
                <w:b/>
                <w:bCs/>
                <w:color w:val="FFFFFF" w:themeColor="background1"/>
                <w:sz w:val="18"/>
                <w:szCs w:val="18"/>
                <w:lang w:eastAsia="es-CL"/>
              </w:rPr>
              <w:t xml:space="preserve">.] </w:t>
            </w:r>
            <w:r w:rsidRPr="00071E3E">
              <w:rPr>
                <w:b/>
                <w:bCs/>
                <w:color w:val="FFFFFF" w:themeColor="background1"/>
                <w:sz w:val="18"/>
                <w:szCs w:val="18"/>
                <w:vertAlign w:val="superscript"/>
                <w:lang w:eastAsia="es-CL"/>
              </w:rPr>
              <w:t>(6)</w:t>
            </w:r>
          </w:p>
        </w:tc>
        <w:tc>
          <w:tcPr>
            <w:tcW w:w="1325" w:type="dxa"/>
            <w:vMerge w:val="restart"/>
            <w:tcBorders>
              <w:top w:val="single" w:sz="4" w:space="0" w:color="auto"/>
              <w:left w:val="nil"/>
              <w:bottom w:val="single" w:sz="4" w:space="0" w:color="000000"/>
              <w:right w:val="single" w:sz="4" w:space="0" w:color="auto"/>
            </w:tcBorders>
            <w:shd w:val="clear" w:color="000000" w:fill="1F497D"/>
            <w:vAlign w:val="center"/>
            <w:hideMark/>
          </w:tcPr>
          <w:p w14:paraId="1B236C95"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 xml:space="preserve">Interrupción transmisión </w:t>
            </w:r>
            <w:r w:rsidRPr="00071E3E">
              <w:rPr>
                <w:b/>
                <w:bCs/>
                <w:color w:val="FFFFFF" w:themeColor="background1"/>
                <w:sz w:val="18"/>
                <w:szCs w:val="18"/>
                <w:vertAlign w:val="superscript"/>
                <w:lang w:eastAsia="es-CL"/>
              </w:rPr>
              <w:t>(7)</w:t>
            </w:r>
          </w:p>
        </w:tc>
      </w:tr>
      <w:tr w:rsidR="00124CB9" w:rsidRPr="00071E3E" w14:paraId="22551B00" w14:textId="77777777" w:rsidTr="00965AF7">
        <w:trPr>
          <w:trHeight w:val="300"/>
          <w:jc w:val="center"/>
        </w:trPr>
        <w:tc>
          <w:tcPr>
            <w:tcW w:w="1141" w:type="dxa"/>
            <w:vMerge/>
            <w:tcBorders>
              <w:top w:val="single" w:sz="4" w:space="0" w:color="auto"/>
              <w:left w:val="single" w:sz="4" w:space="0" w:color="auto"/>
              <w:bottom w:val="single" w:sz="4" w:space="0" w:color="000000"/>
              <w:right w:val="single" w:sz="4" w:space="0" w:color="FFFFFF"/>
            </w:tcBorders>
            <w:vAlign w:val="center"/>
            <w:hideMark/>
          </w:tcPr>
          <w:p w14:paraId="33B85FE1" w14:textId="77777777" w:rsidR="00124CB9" w:rsidRPr="00071E3E" w:rsidRDefault="00124CB9" w:rsidP="00C03237">
            <w:pPr>
              <w:rPr>
                <w:b/>
                <w:bCs/>
                <w:color w:val="FFFFFF" w:themeColor="background1"/>
                <w:sz w:val="18"/>
                <w:szCs w:val="18"/>
                <w:lang w:eastAsia="es-CL"/>
              </w:rPr>
            </w:pPr>
          </w:p>
        </w:tc>
        <w:tc>
          <w:tcPr>
            <w:tcW w:w="1200" w:type="dxa"/>
            <w:vMerge/>
            <w:tcBorders>
              <w:top w:val="single" w:sz="4" w:space="0" w:color="auto"/>
              <w:left w:val="single" w:sz="4" w:space="0" w:color="FFFFFF"/>
              <w:bottom w:val="single" w:sz="4" w:space="0" w:color="000000"/>
              <w:right w:val="single" w:sz="4" w:space="0" w:color="FFFFFF"/>
            </w:tcBorders>
            <w:vAlign w:val="center"/>
            <w:hideMark/>
          </w:tcPr>
          <w:p w14:paraId="4342FDF3" w14:textId="77777777" w:rsidR="00124CB9" w:rsidRPr="00071E3E" w:rsidRDefault="00124CB9" w:rsidP="00C03237">
            <w:pPr>
              <w:rPr>
                <w:b/>
                <w:bCs/>
                <w:color w:val="FFFFFF" w:themeColor="background1"/>
                <w:sz w:val="18"/>
                <w:szCs w:val="18"/>
                <w:lang w:eastAsia="es-CL"/>
              </w:rPr>
            </w:pPr>
          </w:p>
        </w:tc>
        <w:tc>
          <w:tcPr>
            <w:tcW w:w="1380" w:type="dxa"/>
            <w:vMerge/>
            <w:tcBorders>
              <w:top w:val="single" w:sz="4" w:space="0" w:color="auto"/>
              <w:left w:val="nil"/>
              <w:bottom w:val="single" w:sz="4" w:space="0" w:color="000000"/>
              <w:right w:val="nil"/>
            </w:tcBorders>
            <w:vAlign w:val="center"/>
            <w:hideMark/>
          </w:tcPr>
          <w:p w14:paraId="7C152A7E" w14:textId="77777777" w:rsidR="00124CB9" w:rsidRPr="00071E3E" w:rsidRDefault="00124CB9" w:rsidP="00C03237">
            <w:pPr>
              <w:rPr>
                <w:b/>
                <w:bCs/>
                <w:color w:val="FFFFFF" w:themeColor="background1"/>
                <w:sz w:val="18"/>
                <w:szCs w:val="18"/>
                <w:lang w:eastAsia="es-CL"/>
              </w:rPr>
            </w:pPr>
          </w:p>
        </w:tc>
        <w:tc>
          <w:tcPr>
            <w:tcW w:w="1720" w:type="dxa"/>
            <w:vMerge/>
            <w:tcBorders>
              <w:top w:val="single" w:sz="4" w:space="0" w:color="auto"/>
              <w:left w:val="single" w:sz="4" w:space="0" w:color="FFFFFF"/>
              <w:bottom w:val="single" w:sz="4" w:space="0" w:color="000000"/>
              <w:right w:val="nil"/>
            </w:tcBorders>
            <w:vAlign w:val="center"/>
            <w:hideMark/>
          </w:tcPr>
          <w:p w14:paraId="530C0E19" w14:textId="77777777" w:rsidR="00124CB9" w:rsidRPr="00071E3E" w:rsidRDefault="00124CB9" w:rsidP="00C03237">
            <w:pPr>
              <w:rPr>
                <w:b/>
                <w:bCs/>
                <w:color w:val="FFFFFF" w:themeColor="background1"/>
                <w:sz w:val="18"/>
                <w:szCs w:val="18"/>
                <w:lang w:eastAsia="es-CL"/>
              </w:rPr>
            </w:pPr>
          </w:p>
        </w:tc>
        <w:tc>
          <w:tcPr>
            <w:tcW w:w="1160" w:type="dxa"/>
            <w:vMerge/>
            <w:tcBorders>
              <w:top w:val="single" w:sz="4" w:space="0" w:color="auto"/>
              <w:left w:val="single" w:sz="4" w:space="0" w:color="FFFFFF"/>
              <w:bottom w:val="single" w:sz="4" w:space="0" w:color="000000"/>
              <w:right w:val="nil"/>
            </w:tcBorders>
            <w:vAlign w:val="center"/>
            <w:hideMark/>
          </w:tcPr>
          <w:p w14:paraId="1085A555" w14:textId="77777777" w:rsidR="00124CB9" w:rsidRPr="00071E3E" w:rsidRDefault="00124CB9" w:rsidP="00C03237">
            <w:pPr>
              <w:rPr>
                <w:b/>
                <w:bCs/>
                <w:color w:val="FFFFFF" w:themeColor="background1"/>
                <w:sz w:val="18"/>
                <w:szCs w:val="18"/>
                <w:lang w:eastAsia="es-CL"/>
              </w:rPr>
            </w:pPr>
          </w:p>
        </w:tc>
        <w:tc>
          <w:tcPr>
            <w:tcW w:w="509" w:type="dxa"/>
            <w:tcBorders>
              <w:top w:val="nil"/>
              <w:left w:val="single" w:sz="4" w:space="0" w:color="FFFFFF"/>
              <w:bottom w:val="single" w:sz="4" w:space="0" w:color="auto"/>
              <w:right w:val="single" w:sz="4" w:space="0" w:color="FFFFFF"/>
            </w:tcBorders>
            <w:shd w:val="clear" w:color="000000" w:fill="1F497D"/>
            <w:vAlign w:val="center"/>
            <w:hideMark/>
          </w:tcPr>
          <w:p w14:paraId="722475F5"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Mes 1</w:t>
            </w:r>
          </w:p>
        </w:tc>
        <w:tc>
          <w:tcPr>
            <w:tcW w:w="508" w:type="dxa"/>
            <w:tcBorders>
              <w:top w:val="nil"/>
              <w:left w:val="nil"/>
              <w:bottom w:val="single" w:sz="4" w:space="0" w:color="auto"/>
              <w:right w:val="nil"/>
            </w:tcBorders>
            <w:shd w:val="clear" w:color="000000" w:fill="1F497D"/>
            <w:vAlign w:val="center"/>
            <w:hideMark/>
          </w:tcPr>
          <w:p w14:paraId="7BCE2E2A"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Mes 2</w:t>
            </w:r>
          </w:p>
        </w:tc>
        <w:tc>
          <w:tcPr>
            <w:tcW w:w="485" w:type="dxa"/>
            <w:tcBorders>
              <w:top w:val="nil"/>
              <w:left w:val="single" w:sz="4" w:space="0" w:color="FFFFFF"/>
              <w:bottom w:val="single" w:sz="4" w:space="0" w:color="auto"/>
              <w:right w:val="single" w:sz="4" w:space="0" w:color="FFFFFF"/>
            </w:tcBorders>
            <w:shd w:val="clear" w:color="000000" w:fill="1F497D"/>
            <w:vAlign w:val="center"/>
            <w:hideMark/>
          </w:tcPr>
          <w:p w14:paraId="2FCDEC55"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Mes 3</w:t>
            </w:r>
          </w:p>
        </w:tc>
        <w:tc>
          <w:tcPr>
            <w:tcW w:w="613" w:type="dxa"/>
            <w:tcBorders>
              <w:top w:val="nil"/>
              <w:left w:val="single" w:sz="4" w:space="0" w:color="FFFFFF"/>
              <w:bottom w:val="single" w:sz="4" w:space="0" w:color="auto"/>
              <w:right w:val="single" w:sz="4" w:space="0" w:color="FFFFFF"/>
            </w:tcBorders>
            <w:shd w:val="clear" w:color="000000" w:fill="1F497D"/>
            <w:vAlign w:val="center"/>
          </w:tcPr>
          <w:p w14:paraId="09F04216"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Mes 4</w:t>
            </w:r>
          </w:p>
        </w:tc>
        <w:tc>
          <w:tcPr>
            <w:tcW w:w="195" w:type="dxa"/>
            <w:tcBorders>
              <w:top w:val="nil"/>
              <w:left w:val="single" w:sz="4" w:space="0" w:color="FFFFFF"/>
              <w:bottom w:val="single" w:sz="4" w:space="0" w:color="auto"/>
              <w:right w:val="single" w:sz="4" w:space="0" w:color="FFFFFF"/>
            </w:tcBorders>
            <w:shd w:val="clear" w:color="000000" w:fill="1F497D"/>
            <w:vAlign w:val="center"/>
          </w:tcPr>
          <w:p w14:paraId="61240B39"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Mes 5</w:t>
            </w:r>
          </w:p>
        </w:tc>
        <w:tc>
          <w:tcPr>
            <w:tcW w:w="298" w:type="dxa"/>
            <w:tcBorders>
              <w:top w:val="nil"/>
              <w:left w:val="single" w:sz="4" w:space="0" w:color="FFFFFF"/>
              <w:bottom w:val="single" w:sz="4" w:space="0" w:color="auto"/>
              <w:right w:val="single" w:sz="4" w:space="0" w:color="FFFFFF"/>
            </w:tcBorders>
            <w:shd w:val="clear" w:color="000000" w:fill="1F497D"/>
            <w:vAlign w:val="center"/>
          </w:tcPr>
          <w:p w14:paraId="3ECF839E" w14:textId="77777777" w:rsidR="00124CB9" w:rsidRPr="00071E3E" w:rsidRDefault="00124CB9" w:rsidP="00C03237">
            <w:pPr>
              <w:rPr>
                <w:b/>
                <w:bCs/>
                <w:color w:val="FFFFFF" w:themeColor="background1"/>
                <w:sz w:val="18"/>
                <w:szCs w:val="18"/>
                <w:lang w:eastAsia="es-CL"/>
              </w:rPr>
            </w:pPr>
            <w:r w:rsidRPr="00071E3E">
              <w:rPr>
                <w:b/>
                <w:bCs/>
                <w:color w:val="FFFFFF" w:themeColor="background1"/>
                <w:sz w:val="18"/>
                <w:szCs w:val="18"/>
                <w:lang w:eastAsia="es-CL"/>
              </w:rPr>
              <w:t>Mes 6</w:t>
            </w:r>
          </w:p>
        </w:tc>
        <w:tc>
          <w:tcPr>
            <w:tcW w:w="1325" w:type="dxa"/>
            <w:vMerge/>
            <w:tcBorders>
              <w:top w:val="single" w:sz="4" w:space="0" w:color="auto"/>
              <w:left w:val="nil"/>
              <w:bottom w:val="single" w:sz="4" w:space="0" w:color="000000"/>
              <w:right w:val="single" w:sz="4" w:space="0" w:color="auto"/>
            </w:tcBorders>
            <w:vAlign w:val="center"/>
            <w:hideMark/>
          </w:tcPr>
          <w:p w14:paraId="39F90C2E" w14:textId="77777777" w:rsidR="00124CB9" w:rsidRPr="00071E3E" w:rsidRDefault="00124CB9" w:rsidP="00C03237">
            <w:pPr>
              <w:rPr>
                <w:sz w:val="18"/>
                <w:szCs w:val="18"/>
                <w:lang w:eastAsia="es-CL"/>
              </w:rPr>
            </w:pPr>
          </w:p>
        </w:tc>
      </w:tr>
      <w:tr w:rsidR="00124CB9" w:rsidRPr="00071E3E" w14:paraId="0BBE2983" w14:textId="77777777" w:rsidTr="00965AF7">
        <w:trPr>
          <w:trHeight w:val="300"/>
          <w:jc w:val="center"/>
        </w:trPr>
        <w:tc>
          <w:tcPr>
            <w:tcW w:w="1141" w:type="dxa"/>
            <w:vMerge/>
            <w:tcBorders>
              <w:top w:val="single" w:sz="4" w:space="0" w:color="auto"/>
              <w:left w:val="single" w:sz="4" w:space="0" w:color="auto"/>
              <w:bottom w:val="single" w:sz="4" w:space="0" w:color="000000"/>
              <w:right w:val="single" w:sz="4" w:space="0" w:color="FFFFFF"/>
            </w:tcBorders>
            <w:vAlign w:val="center"/>
            <w:hideMark/>
          </w:tcPr>
          <w:p w14:paraId="35F9A41F" w14:textId="77777777" w:rsidR="00124CB9" w:rsidRPr="00071E3E" w:rsidRDefault="00124CB9" w:rsidP="00C03237">
            <w:pPr>
              <w:rPr>
                <w:sz w:val="18"/>
                <w:szCs w:val="18"/>
                <w:lang w:eastAsia="es-CL"/>
              </w:rPr>
            </w:pPr>
          </w:p>
        </w:tc>
        <w:tc>
          <w:tcPr>
            <w:tcW w:w="1200" w:type="dxa"/>
            <w:vMerge/>
            <w:tcBorders>
              <w:top w:val="single" w:sz="4" w:space="0" w:color="auto"/>
              <w:left w:val="single" w:sz="4" w:space="0" w:color="FFFFFF"/>
              <w:bottom w:val="single" w:sz="4" w:space="0" w:color="000000"/>
              <w:right w:val="single" w:sz="4" w:space="0" w:color="FFFFFF"/>
            </w:tcBorders>
            <w:vAlign w:val="center"/>
            <w:hideMark/>
          </w:tcPr>
          <w:p w14:paraId="4519F9ED" w14:textId="77777777" w:rsidR="00124CB9" w:rsidRPr="00071E3E" w:rsidRDefault="00124CB9" w:rsidP="00C03237">
            <w:pPr>
              <w:rPr>
                <w:sz w:val="18"/>
                <w:szCs w:val="18"/>
                <w:lang w:eastAsia="es-CL"/>
              </w:rPr>
            </w:pPr>
          </w:p>
        </w:tc>
        <w:tc>
          <w:tcPr>
            <w:tcW w:w="1380" w:type="dxa"/>
            <w:vMerge/>
            <w:tcBorders>
              <w:top w:val="single" w:sz="4" w:space="0" w:color="auto"/>
              <w:left w:val="nil"/>
              <w:bottom w:val="single" w:sz="4" w:space="0" w:color="000000"/>
              <w:right w:val="nil"/>
            </w:tcBorders>
            <w:vAlign w:val="center"/>
            <w:hideMark/>
          </w:tcPr>
          <w:p w14:paraId="1095C993" w14:textId="77777777" w:rsidR="00124CB9" w:rsidRPr="00071E3E" w:rsidRDefault="00124CB9" w:rsidP="00C03237">
            <w:pPr>
              <w:rPr>
                <w:sz w:val="18"/>
                <w:szCs w:val="18"/>
                <w:lang w:eastAsia="es-CL"/>
              </w:rPr>
            </w:pPr>
          </w:p>
        </w:tc>
        <w:tc>
          <w:tcPr>
            <w:tcW w:w="1720" w:type="dxa"/>
            <w:vMerge/>
            <w:tcBorders>
              <w:top w:val="single" w:sz="4" w:space="0" w:color="auto"/>
              <w:left w:val="single" w:sz="4" w:space="0" w:color="FFFFFF"/>
              <w:bottom w:val="single" w:sz="4" w:space="0" w:color="000000"/>
              <w:right w:val="nil"/>
            </w:tcBorders>
            <w:vAlign w:val="center"/>
            <w:hideMark/>
          </w:tcPr>
          <w:p w14:paraId="5D62C306" w14:textId="77777777" w:rsidR="00124CB9" w:rsidRPr="00071E3E" w:rsidRDefault="00124CB9" w:rsidP="00C03237">
            <w:pPr>
              <w:rPr>
                <w:sz w:val="18"/>
                <w:szCs w:val="18"/>
                <w:lang w:eastAsia="es-CL"/>
              </w:rPr>
            </w:pPr>
          </w:p>
        </w:tc>
        <w:tc>
          <w:tcPr>
            <w:tcW w:w="1160" w:type="dxa"/>
            <w:vMerge/>
            <w:tcBorders>
              <w:top w:val="single" w:sz="4" w:space="0" w:color="auto"/>
              <w:left w:val="single" w:sz="4" w:space="0" w:color="FFFFFF"/>
              <w:bottom w:val="single" w:sz="4" w:space="0" w:color="000000"/>
              <w:right w:val="nil"/>
            </w:tcBorders>
            <w:vAlign w:val="center"/>
            <w:hideMark/>
          </w:tcPr>
          <w:p w14:paraId="30E0A6FB" w14:textId="77777777" w:rsidR="00124CB9" w:rsidRPr="00071E3E" w:rsidRDefault="00124CB9" w:rsidP="00C03237">
            <w:pPr>
              <w:rPr>
                <w:sz w:val="18"/>
                <w:szCs w:val="18"/>
                <w:lang w:eastAsia="es-CL"/>
              </w:rPr>
            </w:pPr>
          </w:p>
        </w:tc>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572B0F1" w14:textId="77777777" w:rsidR="00124CB9" w:rsidRPr="00071E3E" w:rsidRDefault="00124CB9" w:rsidP="00C03237">
            <w:pPr>
              <w:rPr>
                <w:sz w:val="18"/>
                <w:szCs w:val="18"/>
                <w:lang w:eastAsia="es-CL"/>
              </w:rPr>
            </w:pPr>
            <w:r w:rsidRPr="00071E3E">
              <w:rPr>
                <w:sz w:val="18"/>
                <w:szCs w:val="18"/>
                <w:lang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14:paraId="0BFAEB84" w14:textId="77777777" w:rsidR="00124CB9" w:rsidRPr="00071E3E" w:rsidRDefault="00124CB9" w:rsidP="00C03237">
            <w:pPr>
              <w:rPr>
                <w:sz w:val="18"/>
                <w:szCs w:val="18"/>
                <w:lang w:eastAsia="es-CL"/>
              </w:rPr>
            </w:pPr>
            <w:r w:rsidRPr="00071E3E">
              <w:rPr>
                <w:sz w:val="18"/>
                <w:szCs w:val="18"/>
                <w:lang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14:paraId="3429D1E3" w14:textId="77777777" w:rsidR="00124CB9" w:rsidRPr="00071E3E" w:rsidRDefault="00124CB9" w:rsidP="00C03237">
            <w:pPr>
              <w:rPr>
                <w:sz w:val="18"/>
                <w:szCs w:val="18"/>
                <w:lang w:eastAsia="es-CL"/>
              </w:rPr>
            </w:pPr>
            <w:r w:rsidRPr="00071E3E">
              <w:rPr>
                <w:sz w:val="18"/>
                <w:szCs w:val="18"/>
                <w:lang w:eastAsia="es-CL"/>
              </w:rPr>
              <w:t> </w:t>
            </w:r>
          </w:p>
        </w:tc>
        <w:tc>
          <w:tcPr>
            <w:tcW w:w="613" w:type="dxa"/>
            <w:tcBorders>
              <w:top w:val="nil"/>
              <w:left w:val="nil"/>
              <w:bottom w:val="single" w:sz="4" w:space="0" w:color="auto"/>
              <w:right w:val="single" w:sz="4" w:space="0" w:color="auto"/>
            </w:tcBorders>
            <w:shd w:val="clear" w:color="auto" w:fill="auto"/>
            <w:vAlign w:val="center"/>
          </w:tcPr>
          <w:p w14:paraId="4365CE60" w14:textId="77777777" w:rsidR="00124CB9" w:rsidRPr="00071E3E" w:rsidRDefault="00124CB9" w:rsidP="00C03237">
            <w:pPr>
              <w:rPr>
                <w:sz w:val="18"/>
                <w:szCs w:val="18"/>
                <w:lang w:eastAsia="es-CL"/>
              </w:rPr>
            </w:pPr>
          </w:p>
        </w:tc>
        <w:tc>
          <w:tcPr>
            <w:tcW w:w="195" w:type="dxa"/>
            <w:tcBorders>
              <w:top w:val="nil"/>
              <w:left w:val="nil"/>
              <w:bottom w:val="single" w:sz="4" w:space="0" w:color="auto"/>
              <w:right w:val="single" w:sz="4" w:space="0" w:color="auto"/>
            </w:tcBorders>
            <w:shd w:val="clear" w:color="auto" w:fill="auto"/>
            <w:vAlign w:val="center"/>
          </w:tcPr>
          <w:p w14:paraId="33AB1BB5" w14:textId="77777777" w:rsidR="00124CB9" w:rsidRPr="00071E3E" w:rsidRDefault="00124CB9" w:rsidP="00C03237">
            <w:pPr>
              <w:rPr>
                <w:sz w:val="18"/>
                <w:szCs w:val="18"/>
                <w:lang w:eastAsia="es-CL"/>
              </w:rPr>
            </w:pPr>
          </w:p>
        </w:tc>
        <w:tc>
          <w:tcPr>
            <w:tcW w:w="298" w:type="dxa"/>
            <w:tcBorders>
              <w:top w:val="nil"/>
              <w:left w:val="nil"/>
              <w:bottom w:val="single" w:sz="4" w:space="0" w:color="auto"/>
              <w:right w:val="single" w:sz="4" w:space="0" w:color="auto"/>
            </w:tcBorders>
            <w:shd w:val="clear" w:color="auto" w:fill="auto"/>
            <w:vAlign w:val="center"/>
          </w:tcPr>
          <w:p w14:paraId="4652B8A2" w14:textId="77777777" w:rsidR="00124CB9" w:rsidRPr="00071E3E" w:rsidRDefault="00124CB9" w:rsidP="00C03237">
            <w:pPr>
              <w:rPr>
                <w:sz w:val="18"/>
                <w:szCs w:val="18"/>
                <w:lang w:eastAsia="es-CL"/>
              </w:rPr>
            </w:pPr>
          </w:p>
        </w:tc>
        <w:tc>
          <w:tcPr>
            <w:tcW w:w="1325" w:type="dxa"/>
            <w:vMerge/>
            <w:tcBorders>
              <w:top w:val="single" w:sz="4" w:space="0" w:color="auto"/>
              <w:left w:val="nil"/>
              <w:bottom w:val="single" w:sz="4" w:space="0" w:color="000000"/>
              <w:right w:val="single" w:sz="4" w:space="0" w:color="auto"/>
            </w:tcBorders>
            <w:vAlign w:val="center"/>
            <w:hideMark/>
          </w:tcPr>
          <w:p w14:paraId="6E81FC6F" w14:textId="77777777" w:rsidR="00124CB9" w:rsidRPr="00071E3E" w:rsidRDefault="00124CB9" w:rsidP="00C03237">
            <w:pPr>
              <w:rPr>
                <w:sz w:val="18"/>
                <w:szCs w:val="18"/>
                <w:lang w:eastAsia="es-CL"/>
              </w:rPr>
            </w:pPr>
          </w:p>
        </w:tc>
      </w:tr>
      <w:tr w:rsidR="00124CB9" w:rsidRPr="00071E3E" w14:paraId="3FA34BDC" w14:textId="77777777" w:rsidTr="00965AF7">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194B2B62" w14:textId="77777777" w:rsidR="00124CB9" w:rsidRPr="00071E3E" w:rsidRDefault="00124CB9" w:rsidP="00C03237">
            <w:pPr>
              <w:rPr>
                <w:sz w:val="18"/>
                <w:szCs w:val="18"/>
                <w:lang w:eastAsia="es-CL"/>
              </w:rPr>
            </w:pPr>
            <w:r w:rsidRPr="00071E3E">
              <w:rPr>
                <w:sz w:val="18"/>
                <w:szCs w:val="18"/>
                <w:lang w:eastAsia="es-CL"/>
              </w:rPr>
              <w:t>Primaria</w:t>
            </w:r>
          </w:p>
        </w:tc>
        <w:tc>
          <w:tcPr>
            <w:tcW w:w="1200" w:type="dxa"/>
            <w:tcBorders>
              <w:top w:val="nil"/>
              <w:left w:val="nil"/>
              <w:bottom w:val="single" w:sz="4" w:space="0" w:color="auto"/>
              <w:right w:val="single" w:sz="4" w:space="0" w:color="auto"/>
            </w:tcBorders>
            <w:shd w:val="clear" w:color="auto" w:fill="auto"/>
            <w:noWrap/>
            <w:vAlign w:val="center"/>
            <w:hideMark/>
          </w:tcPr>
          <w:p w14:paraId="73CC0931" w14:textId="77777777" w:rsidR="00124CB9" w:rsidRPr="00071E3E" w:rsidRDefault="00124CB9" w:rsidP="00C03237">
            <w:pPr>
              <w:rPr>
                <w:sz w:val="18"/>
                <w:szCs w:val="18"/>
                <w:lang w:eastAsia="es-CL"/>
              </w:rPr>
            </w:pPr>
            <w:r w:rsidRPr="00071E3E">
              <w:rPr>
                <w:sz w:val="18"/>
                <w:szCs w:val="18"/>
                <w:lang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14:paraId="75899EA6" w14:textId="77777777" w:rsidR="00124CB9" w:rsidRPr="00071E3E" w:rsidRDefault="00124CB9" w:rsidP="00C03237">
            <w:pPr>
              <w:rPr>
                <w:sz w:val="18"/>
                <w:szCs w:val="18"/>
                <w:lang w:eastAsia="es-CL"/>
              </w:rPr>
            </w:pPr>
            <w:r w:rsidRPr="00071E3E">
              <w:rPr>
                <w:sz w:val="18"/>
                <w:szCs w:val="18"/>
                <w:lang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14:paraId="3B983E44" w14:textId="77777777" w:rsidR="00124CB9" w:rsidRPr="00071E3E" w:rsidRDefault="00124CB9" w:rsidP="00C03237">
            <w:pPr>
              <w:rPr>
                <w:sz w:val="18"/>
                <w:szCs w:val="18"/>
                <w:lang w:eastAsia="es-CL"/>
              </w:rPr>
            </w:pPr>
            <w:r w:rsidRPr="00071E3E">
              <w:rPr>
                <w:sz w:val="18"/>
                <w:szCs w:val="18"/>
                <w:lang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14:paraId="5A998933" w14:textId="77777777" w:rsidR="00124CB9" w:rsidRPr="00071E3E" w:rsidRDefault="00124CB9" w:rsidP="00C03237">
            <w:pPr>
              <w:rPr>
                <w:sz w:val="18"/>
                <w:szCs w:val="18"/>
                <w:lang w:eastAsia="es-CL"/>
              </w:rPr>
            </w:pPr>
            <w:r w:rsidRPr="00071E3E">
              <w:rPr>
                <w:sz w:val="18"/>
                <w:szCs w:val="18"/>
                <w:lang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14:paraId="4F3142D7" w14:textId="77777777" w:rsidR="00124CB9" w:rsidRPr="00071E3E" w:rsidRDefault="00124CB9" w:rsidP="00C03237">
            <w:pPr>
              <w:rPr>
                <w:sz w:val="18"/>
                <w:szCs w:val="18"/>
                <w:lang w:eastAsia="es-CL"/>
              </w:rPr>
            </w:pPr>
            <w:r w:rsidRPr="00071E3E">
              <w:rPr>
                <w:sz w:val="18"/>
                <w:szCs w:val="18"/>
                <w:lang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14:paraId="2FDE1FBA" w14:textId="77777777" w:rsidR="00124CB9" w:rsidRPr="00071E3E" w:rsidRDefault="00124CB9" w:rsidP="00C03237">
            <w:pPr>
              <w:rPr>
                <w:sz w:val="18"/>
                <w:szCs w:val="18"/>
                <w:lang w:eastAsia="es-CL"/>
              </w:rPr>
            </w:pPr>
            <w:r w:rsidRPr="00071E3E">
              <w:rPr>
                <w:sz w:val="18"/>
                <w:szCs w:val="18"/>
                <w:lang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14:paraId="7773F271" w14:textId="77777777" w:rsidR="00124CB9" w:rsidRPr="00071E3E" w:rsidRDefault="00124CB9" w:rsidP="00C03237">
            <w:pPr>
              <w:rPr>
                <w:sz w:val="18"/>
                <w:szCs w:val="18"/>
                <w:lang w:eastAsia="es-CL"/>
              </w:rPr>
            </w:pPr>
            <w:r w:rsidRPr="00071E3E">
              <w:rPr>
                <w:sz w:val="18"/>
                <w:szCs w:val="18"/>
                <w:lang w:eastAsia="es-CL"/>
              </w:rPr>
              <w:t> </w:t>
            </w:r>
          </w:p>
        </w:tc>
        <w:tc>
          <w:tcPr>
            <w:tcW w:w="613" w:type="dxa"/>
            <w:tcBorders>
              <w:top w:val="nil"/>
              <w:left w:val="nil"/>
              <w:bottom w:val="single" w:sz="4" w:space="0" w:color="auto"/>
              <w:right w:val="single" w:sz="4" w:space="0" w:color="auto"/>
            </w:tcBorders>
            <w:shd w:val="clear" w:color="auto" w:fill="auto"/>
            <w:vAlign w:val="center"/>
          </w:tcPr>
          <w:p w14:paraId="3628CB05" w14:textId="77777777" w:rsidR="00124CB9" w:rsidRPr="00071E3E" w:rsidRDefault="00124CB9" w:rsidP="00C03237">
            <w:pPr>
              <w:rPr>
                <w:sz w:val="18"/>
                <w:szCs w:val="18"/>
                <w:lang w:eastAsia="es-CL"/>
              </w:rPr>
            </w:pPr>
          </w:p>
        </w:tc>
        <w:tc>
          <w:tcPr>
            <w:tcW w:w="195" w:type="dxa"/>
            <w:tcBorders>
              <w:top w:val="nil"/>
              <w:left w:val="nil"/>
              <w:bottom w:val="single" w:sz="4" w:space="0" w:color="auto"/>
              <w:right w:val="single" w:sz="4" w:space="0" w:color="auto"/>
            </w:tcBorders>
            <w:shd w:val="clear" w:color="auto" w:fill="auto"/>
            <w:vAlign w:val="center"/>
          </w:tcPr>
          <w:p w14:paraId="56013CEE" w14:textId="77777777" w:rsidR="00124CB9" w:rsidRPr="00071E3E" w:rsidRDefault="00124CB9" w:rsidP="00C03237">
            <w:pPr>
              <w:rPr>
                <w:sz w:val="18"/>
                <w:szCs w:val="18"/>
                <w:lang w:eastAsia="es-CL"/>
              </w:rPr>
            </w:pPr>
          </w:p>
        </w:tc>
        <w:tc>
          <w:tcPr>
            <w:tcW w:w="298" w:type="dxa"/>
            <w:tcBorders>
              <w:top w:val="nil"/>
              <w:left w:val="nil"/>
              <w:bottom w:val="single" w:sz="4" w:space="0" w:color="auto"/>
              <w:right w:val="single" w:sz="4" w:space="0" w:color="auto"/>
            </w:tcBorders>
            <w:shd w:val="clear" w:color="auto" w:fill="auto"/>
            <w:vAlign w:val="center"/>
          </w:tcPr>
          <w:p w14:paraId="088B668F" w14:textId="77777777" w:rsidR="00124CB9" w:rsidRPr="00071E3E" w:rsidRDefault="00124CB9" w:rsidP="00C03237">
            <w:pPr>
              <w:rPr>
                <w:sz w:val="18"/>
                <w:szCs w:val="18"/>
                <w:lang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14:paraId="66EA253C" w14:textId="77777777" w:rsidR="00124CB9" w:rsidRPr="00071E3E" w:rsidRDefault="00124CB9" w:rsidP="00C03237">
            <w:pPr>
              <w:rPr>
                <w:sz w:val="18"/>
                <w:szCs w:val="18"/>
                <w:lang w:eastAsia="es-CL"/>
              </w:rPr>
            </w:pPr>
            <w:r w:rsidRPr="00071E3E">
              <w:rPr>
                <w:sz w:val="18"/>
                <w:szCs w:val="18"/>
                <w:lang w:eastAsia="es-CL"/>
              </w:rPr>
              <w:t> </w:t>
            </w:r>
          </w:p>
        </w:tc>
      </w:tr>
      <w:tr w:rsidR="00124CB9" w:rsidRPr="00071E3E" w14:paraId="7D96E7C3" w14:textId="77777777" w:rsidTr="00965AF7">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76A20153" w14:textId="77777777" w:rsidR="00124CB9" w:rsidRPr="00071E3E" w:rsidRDefault="00124CB9" w:rsidP="00C03237">
            <w:pPr>
              <w:rPr>
                <w:sz w:val="18"/>
                <w:szCs w:val="18"/>
                <w:lang w:eastAsia="es-CL"/>
              </w:rPr>
            </w:pPr>
            <w:r w:rsidRPr="00071E3E">
              <w:rPr>
                <w:sz w:val="18"/>
                <w:szCs w:val="18"/>
                <w:lang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14:paraId="4019B527" w14:textId="77777777" w:rsidR="00124CB9" w:rsidRPr="00071E3E" w:rsidRDefault="00124CB9" w:rsidP="00C03237">
            <w:pPr>
              <w:rPr>
                <w:sz w:val="18"/>
                <w:szCs w:val="18"/>
                <w:lang w:eastAsia="es-CL"/>
              </w:rPr>
            </w:pPr>
            <w:r w:rsidRPr="00071E3E">
              <w:rPr>
                <w:sz w:val="18"/>
                <w:szCs w:val="18"/>
                <w:lang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14:paraId="35477781" w14:textId="77777777" w:rsidR="00124CB9" w:rsidRPr="00071E3E" w:rsidRDefault="00124CB9" w:rsidP="00C03237">
            <w:pPr>
              <w:rPr>
                <w:sz w:val="18"/>
                <w:szCs w:val="18"/>
                <w:lang w:eastAsia="es-CL"/>
              </w:rPr>
            </w:pPr>
            <w:r w:rsidRPr="00071E3E">
              <w:rPr>
                <w:sz w:val="18"/>
                <w:szCs w:val="18"/>
                <w:lang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14:paraId="11C05DA4" w14:textId="77777777" w:rsidR="00124CB9" w:rsidRPr="00071E3E" w:rsidRDefault="00124CB9" w:rsidP="00C03237">
            <w:pPr>
              <w:rPr>
                <w:sz w:val="18"/>
                <w:szCs w:val="18"/>
                <w:lang w:eastAsia="es-CL"/>
              </w:rPr>
            </w:pPr>
            <w:r w:rsidRPr="00071E3E">
              <w:rPr>
                <w:sz w:val="18"/>
                <w:szCs w:val="18"/>
                <w:lang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14:paraId="1BD524E3" w14:textId="77777777" w:rsidR="00124CB9" w:rsidRPr="00071E3E" w:rsidRDefault="00124CB9" w:rsidP="00C03237">
            <w:pPr>
              <w:rPr>
                <w:sz w:val="18"/>
                <w:szCs w:val="18"/>
                <w:lang w:eastAsia="es-CL"/>
              </w:rPr>
            </w:pPr>
            <w:r w:rsidRPr="00071E3E">
              <w:rPr>
                <w:sz w:val="18"/>
                <w:szCs w:val="18"/>
                <w:lang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14:paraId="5AF4D6CE" w14:textId="77777777" w:rsidR="00124CB9" w:rsidRPr="00071E3E" w:rsidRDefault="00124CB9" w:rsidP="00C03237">
            <w:pPr>
              <w:rPr>
                <w:sz w:val="18"/>
                <w:szCs w:val="18"/>
                <w:lang w:eastAsia="es-CL"/>
              </w:rPr>
            </w:pPr>
            <w:r w:rsidRPr="00071E3E">
              <w:rPr>
                <w:sz w:val="18"/>
                <w:szCs w:val="18"/>
                <w:lang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14:paraId="7DE17B78" w14:textId="77777777" w:rsidR="00124CB9" w:rsidRPr="00071E3E" w:rsidRDefault="00124CB9" w:rsidP="00C03237">
            <w:pPr>
              <w:rPr>
                <w:sz w:val="18"/>
                <w:szCs w:val="18"/>
                <w:lang w:eastAsia="es-CL"/>
              </w:rPr>
            </w:pPr>
            <w:r w:rsidRPr="00071E3E">
              <w:rPr>
                <w:sz w:val="18"/>
                <w:szCs w:val="18"/>
                <w:lang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14:paraId="4E4A943E" w14:textId="77777777" w:rsidR="00124CB9" w:rsidRPr="00071E3E" w:rsidRDefault="00124CB9" w:rsidP="00C03237">
            <w:pPr>
              <w:rPr>
                <w:sz w:val="18"/>
                <w:szCs w:val="18"/>
                <w:lang w:eastAsia="es-CL"/>
              </w:rPr>
            </w:pPr>
            <w:r w:rsidRPr="00071E3E">
              <w:rPr>
                <w:sz w:val="18"/>
                <w:szCs w:val="18"/>
                <w:lang w:eastAsia="es-CL"/>
              </w:rPr>
              <w:t> </w:t>
            </w:r>
          </w:p>
        </w:tc>
        <w:tc>
          <w:tcPr>
            <w:tcW w:w="613" w:type="dxa"/>
            <w:tcBorders>
              <w:top w:val="nil"/>
              <w:left w:val="nil"/>
              <w:bottom w:val="single" w:sz="4" w:space="0" w:color="auto"/>
              <w:right w:val="single" w:sz="4" w:space="0" w:color="auto"/>
            </w:tcBorders>
            <w:shd w:val="clear" w:color="auto" w:fill="auto"/>
            <w:vAlign w:val="center"/>
          </w:tcPr>
          <w:p w14:paraId="1E25ECDC" w14:textId="77777777" w:rsidR="00124CB9" w:rsidRPr="00071E3E" w:rsidRDefault="00124CB9" w:rsidP="00C03237">
            <w:pPr>
              <w:rPr>
                <w:sz w:val="18"/>
                <w:szCs w:val="18"/>
                <w:lang w:eastAsia="es-CL"/>
              </w:rPr>
            </w:pPr>
          </w:p>
        </w:tc>
        <w:tc>
          <w:tcPr>
            <w:tcW w:w="195" w:type="dxa"/>
            <w:tcBorders>
              <w:top w:val="nil"/>
              <w:left w:val="nil"/>
              <w:bottom w:val="single" w:sz="4" w:space="0" w:color="auto"/>
              <w:right w:val="single" w:sz="4" w:space="0" w:color="auto"/>
            </w:tcBorders>
            <w:shd w:val="clear" w:color="auto" w:fill="auto"/>
            <w:vAlign w:val="center"/>
          </w:tcPr>
          <w:p w14:paraId="2FFC81B3" w14:textId="77777777" w:rsidR="00124CB9" w:rsidRPr="00071E3E" w:rsidRDefault="00124CB9" w:rsidP="00C03237">
            <w:pPr>
              <w:rPr>
                <w:sz w:val="18"/>
                <w:szCs w:val="18"/>
                <w:lang w:eastAsia="es-CL"/>
              </w:rPr>
            </w:pPr>
          </w:p>
        </w:tc>
        <w:tc>
          <w:tcPr>
            <w:tcW w:w="298" w:type="dxa"/>
            <w:tcBorders>
              <w:top w:val="nil"/>
              <w:left w:val="nil"/>
              <w:bottom w:val="single" w:sz="4" w:space="0" w:color="auto"/>
              <w:right w:val="single" w:sz="4" w:space="0" w:color="auto"/>
            </w:tcBorders>
            <w:shd w:val="clear" w:color="auto" w:fill="auto"/>
            <w:vAlign w:val="center"/>
          </w:tcPr>
          <w:p w14:paraId="05087856" w14:textId="77777777" w:rsidR="00124CB9" w:rsidRPr="00071E3E" w:rsidRDefault="00124CB9" w:rsidP="00C03237">
            <w:pPr>
              <w:rPr>
                <w:sz w:val="18"/>
                <w:szCs w:val="18"/>
                <w:lang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14:paraId="30FD3995" w14:textId="77777777" w:rsidR="00124CB9" w:rsidRPr="00071E3E" w:rsidRDefault="00124CB9" w:rsidP="00C03237">
            <w:pPr>
              <w:rPr>
                <w:sz w:val="18"/>
                <w:szCs w:val="18"/>
                <w:lang w:eastAsia="es-CL"/>
              </w:rPr>
            </w:pPr>
            <w:r w:rsidRPr="00071E3E">
              <w:rPr>
                <w:sz w:val="18"/>
                <w:szCs w:val="18"/>
                <w:lang w:eastAsia="es-CL"/>
              </w:rPr>
              <w:t> </w:t>
            </w:r>
          </w:p>
        </w:tc>
      </w:tr>
      <w:tr w:rsidR="00124CB9" w:rsidRPr="00071E3E" w14:paraId="125EF1A4" w14:textId="77777777" w:rsidTr="00965AF7">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21460D7E" w14:textId="77777777" w:rsidR="00124CB9" w:rsidRPr="00071E3E" w:rsidRDefault="00124CB9" w:rsidP="00C03237">
            <w:pPr>
              <w:rPr>
                <w:sz w:val="18"/>
                <w:szCs w:val="18"/>
                <w:lang w:eastAsia="es-CL"/>
              </w:rPr>
            </w:pPr>
            <w:r w:rsidRPr="00071E3E">
              <w:rPr>
                <w:sz w:val="18"/>
                <w:szCs w:val="18"/>
                <w:lang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14:paraId="178052BF" w14:textId="77777777" w:rsidR="00124CB9" w:rsidRPr="00071E3E" w:rsidRDefault="00124CB9" w:rsidP="00C03237">
            <w:pPr>
              <w:rPr>
                <w:sz w:val="18"/>
                <w:szCs w:val="18"/>
                <w:lang w:eastAsia="es-CL"/>
              </w:rPr>
            </w:pPr>
            <w:r w:rsidRPr="00071E3E">
              <w:rPr>
                <w:sz w:val="18"/>
                <w:szCs w:val="18"/>
                <w:lang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14:paraId="30F3372A" w14:textId="77777777" w:rsidR="00124CB9" w:rsidRPr="00071E3E" w:rsidRDefault="00124CB9" w:rsidP="00C03237">
            <w:pPr>
              <w:rPr>
                <w:sz w:val="18"/>
                <w:szCs w:val="18"/>
                <w:lang w:eastAsia="es-CL"/>
              </w:rPr>
            </w:pPr>
            <w:r w:rsidRPr="00071E3E">
              <w:rPr>
                <w:sz w:val="18"/>
                <w:szCs w:val="18"/>
                <w:lang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14:paraId="7D980E8F" w14:textId="77777777" w:rsidR="00124CB9" w:rsidRPr="00071E3E" w:rsidRDefault="00124CB9" w:rsidP="00C03237">
            <w:pPr>
              <w:rPr>
                <w:sz w:val="18"/>
                <w:szCs w:val="18"/>
                <w:lang w:eastAsia="es-CL"/>
              </w:rPr>
            </w:pPr>
            <w:r w:rsidRPr="00071E3E">
              <w:rPr>
                <w:sz w:val="18"/>
                <w:szCs w:val="18"/>
                <w:lang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14:paraId="4D738F04" w14:textId="77777777" w:rsidR="00124CB9" w:rsidRPr="00071E3E" w:rsidRDefault="00124CB9" w:rsidP="00C03237">
            <w:pPr>
              <w:rPr>
                <w:sz w:val="18"/>
                <w:szCs w:val="18"/>
                <w:lang w:eastAsia="es-CL"/>
              </w:rPr>
            </w:pPr>
            <w:r w:rsidRPr="00071E3E">
              <w:rPr>
                <w:sz w:val="18"/>
                <w:szCs w:val="18"/>
                <w:lang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14:paraId="65426B16" w14:textId="77777777" w:rsidR="00124CB9" w:rsidRPr="00071E3E" w:rsidRDefault="00124CB9" w:rsidP="00C03237">
            <w:pPr>
              <w:rPr>
                <w:sz w:val="18"/>
                <w:szCs w:val="18"/>
                <w:lang w:eastAsia="es-CL"/>
              </w:rPr>
            </w:pPr>
            <w:r w:rsidRPr="00071E3E">
              <w:rPr>
                <w:sz w:val="18"/>
                <w:szCs w:val="18"/>
                <w:lang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14:paraId="401314A4" w14:textId="77777777" w:rsidR="00124CB9" w:rsidRPr="00071E3E" w:rsidRDefault="00124CB9" w:rsidP="00C03237">
            <w:pPr>
              <w:rPr>
                <w:sz w:val="18"/>
                <w:szCs w:val="18"/>
                <w:lang w:eastAsia="es-CL"/>
              </w:rPr>
            </w:pPr>
            <w:r w:rsidRPr="00071E3E">
              <w:rPr>
                <w:sz w:val="18"/>
                <w:szCs w:val="18"/>
                <w:lang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14:paraId="370BB5C4" w14:textId="77777777" w:rsidR="00124CB9" w:rsidRPr="00071E3E" w:rsidRDefault="00124CB9" w:rsidP="00C03237">
            <w:pPr>
              <w:rPr>
                <w:sz w:val="18"/>
                <w:szCs w:val="18"/>
                <w:lang w:eastAsia="es-CL"/>
              </w:rPr>
            </w:pPr>
            <w:r w:rsidRPr="00071E3E">
              <w:rPr>
                <w:sz w:val="18"/>
                <w:szCs w:val="18"/>
                <w:lang w:eastAsia="es-CL"/>
              </w:rPr>
              <w:t> </w:t>
            </w:r>
          </w:p>
        </w:tc>
        <w:tc>
          <w:tcPr>
            <w:tcW w:w="613" w:type="dxa"/>
            <w:tcBorders>
              <w:top w:val="nil"/>
              <w:left w:val="nil"/>
              <w:bottom w:val="single" w:sz="4" w:space="0" w:color="auto"/>
              <w:right w:val="single" w:sz="4" w:space="0" w:color="auto"/>
            </w:tcBorders>
            <w:shd w:val="clear" w:color="auto" w:fill="auto"/>
            <w:vAlign w:val="center"/>
          </w:tcPr>
          <w:p w14:paraId="5748E00A" w14:textId="77777777" w:rsidR="00124CB9" w:rsidRPr="00071E3E" w:rsidRDefault="00124CB9" w:rsidP="00C03237">
            <w:pPr>
              <w:rPr>
                <w:sz w:val="18"/>
                <w:szCs w:val="18"/>
                <w:lang w:eastAsia="es-CL"/>
              </w:rPr>
            </w:pPr>
          </w:p>
        </w:tc>
        <w:tc>
          <w:tcPr>
            <w:tcW w:w="195" w:type="dxa"/>
            <w:tcBorders>
              <w:top w:val="nil"/>
              <w:left w:val="nil"/>
              <w:bottom w:val="single" w:sz="4" w:space="0" w:color="auto"/>
              <w:right w:val="single" w:sz="4" w:space="0" w:color="auto"/>
            </w:tcBorders>
            <w:shd w:val="clear" w:color="auto" w:fill="auto"/>
            <w:vAlign w:val="center"/>
          </w:tcPr>
          <w:p w14:paraId="21C7D68C" w14:textId="77777777" w:rsidR="00124CB9" w:rsidRPr="00071E3E" w:rsidRDefault="00124CB9" w:rsidP="00C03237">
            <w:pPr>
              <w:rPr>
                <w:sz w:val="18"/>
                <w:szCs w:val="18"/>
                <w:lang w:eastAsia="es-CL"/>
              </w:rPr>
            </w:pPr>
          </w:p>
        </w:tc>
        <w:tc>
          <w:tcPr>
            <w:tcW w:w="298" w:type="dxa"/>
            <w:tcBorders>
              <w:top w:val="nil"/>
              <w:left w:val="nil"/>
              <w:bottom w:val="single" w:sz="4" w:space="0" w:color="auto"/>
              <w:right w:val="single" w:sz="4" w:space="0" w:color="auto"/>
            </w:tcBorders>
            <w:shd w:val="clear" w:color="auto" w:fill="auto"/>
            <w:vAlign w:val="center"/>
          </w:tcPr>
          <w:p w14:paraId="0A7E7674" w14:textId="77777777" w:rsidR="00124CB9" w:rsidRPr="00071E3E" w:rsidRDefault="00124CB9" w:rsidP="00C03237">
            <w:pPr>
              <w:rPr>
                <w:sz w:val="18"/>
                <w:szCs w:val="18"/>
                <w:lang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14:paraId="3092FF75" w14:textId="77777777" w:rsidR="00124CB9" w:rsidRPr="00071E3E" w:rsidRDefault="00124CB9" w:rsidP="00C03237">
            <w:pPr>
              <w:rPr>
                <w:sz w:val="18"/>
                <w:szCs w:val="18"/>
                <w:lang w:eastAsia="es-CL"/>
              </w:rPr>
            </w:pPr>
            <w:r w:rsidRPr="00071E3E">
              <w:rPr>
                <w:sz w:val="18"/>
                <w:szCs w:val="18"/>
                <w:lang w:eastAsia="es-CL"/>
              </w:rPr>
              <w:t> </w:t>
            </w:r>
          </w:p>
        </w:tc>
      </w:tr>
      <w:tr w:rsidR="00124CB9" w:rsidRPr="00071E3E" w14:paraId="7DDC3229" w14:textId="77777777" w:rsidTr="00965AF7">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5F68D4A7" w14:textId="77777777" w:rsidR="00124CB9" w:rsidRPr="00071E3E" w:rsidRDefault="00124CB9" w:rsidP="00C03237">
            <w:pPr>
              <w:rPr>
                <w:sz w:val="18"/>
                <w:szCs w:val="18"/>
                <w:lang w:eastAsia="es-CL"/>
              </w:rPr>
            </w:pPr>
            <w:r w:rsidRPr="00071E3E">
              <w:rPr>
                <w:sz w:val="18"/>
                <w:szCs w:val="18"/>
                <w:lang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14:paraId="53B2EDB9" w14:textId="77777777" w:rsidR="00124CB9" w:rsidRPr="00071E3E" w:rsidRDefault="00124CB9" w:rsidP="00C03237">
            <w:pPr>
              <w:rPr>
                <w:sz w:val="18"/>
                <w:szCs w:val="18"/>
                <w:lang w:eastAsia="es-CL"/>
              </w:rPr>
            </w:pPr>
            <w:r w:rsidRPr="00071E3E">
              <w:rPr>
                <w:sz w:val="18"/>
                <w:szCs w:val="18"/>
                <w:lang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14:paraId="1256B0FF" w14:textId="77777777" w:rsidR="00124CB9" w:rsidRPr="00071E3E" w:rsidRDefault="00124CB9" w:rsidP="00C03237">
            <w:pPr>
              <w:rPr>
                <w:sz w:val="18"/>
                <w:szCs w:val="18"/>
                <w:lang w:eastAsia="es-CL"/>
              </w:rPr>
            </w:pPr>
            <w:r w:rsidRPr="00071E3E">
              <w:rPr>
                <w:sz w:val="18"/>
                <w:szCs w:val="18"/>
                <w:lang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14:paraId="22D0D17F" w14:textId="77777777" w:rsidR="00124CB9" w:rsidRPr="00071E3E" w:rsidRDefault="00124CB9" w:rsidP="00C03237">
            <w:pPr>
              <w:rPr>
                <w:sz w:val="18"/>
                <w:szCs w:val="18"/>
                <w:lang w:eastAsia="es-CL"/>
              </w:rPr>
            </w:pPr>
            <w:r w:rsidRPr="00071E3E">
              <w:rPr>
                <w:sz w:val="18"/>
                <w:szCs w:val="18"/>
                <w:lang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14:paraId="4001CB14" w14:textId="77777777" w:rsidR="00124CB9" w:rsidRPr="00071E3E" w:rsidRDefault="00124CB9" w:rsidP="00C03237">
            <w:pPr>
              <w:rPr>
                <w:sz w:val="18"/>
                <w:szCs w:val="18"/>
                <w:lang w:eastAsia="es-CL"/>
              </w:rPr>
            </w:pPr>
            <w:r w:rsidRPr="00071E3E">
              <w:rPr>
                <w:sz w:val="18"/>
                <w:szCs w:val="18"/>
                <w:lang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14:paraId="1FD8A538" w14:textId="77777777" w:rsidR="00124CB9" w:rsidRPr="00071E3E" w:rsidRDefault="00124CB9" w:rsidP="00C03237">
            <w:pPr>
              <w:rPr>
                <w:sz w:val="18"/>
                <w:szCs w:val="18"/>
                <w:lang w:eastAsia="es-CL"/>
              </w:rPr>
            </w:pPr>
            <w:r w:rsidRPr="00071E3E">
              <w:rPr>
                <w:sz w:val="18"/>
                <w:szCs w:val="18"/>
                <w:lang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14:paraId="55471ED9" w14:textId="77777777" w:rsidR="00124CB9" w:rsidRPr="00071E3E" w:rsidRDefault="00124CB9" w:rsidP="00C03237">
            <w:pPr>
              <w:rPr>
                <w:sz w:val="18"/>
                <w:szCs w:val="18"/>
                <w:lang w:eastAsia="es-CL"/>
              </w:rPr>
            </w:pPr>
            <w:r w:rsidRPr="00071E3E">
              <w:rPr>
                <w:sz w:val="18"/>
                <w:szCs w:val="18"/>
                <w:lang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14:paraId="24774BF1" w14:textId="77777777" w:rsidR="00124CB9" w:rsidRPr="00071E3E" w:rsidRDefault="00124CB9" w:rsidP="00C03237">
            <w:pPr>
              <w:rPr>
                <w:sz w:val="18"/>
                <w:szCs w:val="18"/>
                <w:lang w:eastAsia="es-CL"/>
              </w:rPr>
            </w:pPr>
            <w:r w:rsidRPr="00071E3E">
              <w:rPr>
                <w:sz w:val="18"/>
                <w:szCs w:val="18"/>
                <w:lang w:eastAsia="es-CL"/>
              </w:rPr>
              <w:t> </w:t>
            </w:r>
          </w:p>
        </w:tc>
        <w:tc>
          <w:tcPr>
            <w:tcW w:w="613" w:type="dxa"/>
            <w:tcBorders>
              <w:top w:val="nil"/>
              <w:left w:val="nil"/>
              <w:bottom w:val="single" w:sz="4" w:space="0" w:color="auto"/>
              <w:right w:val="single" w:sz="4" w:space="0" w:color="auto"/>
            </w:tcBorders>
            <w:shd w:val="clear" w:color="auto" w:fill="auto"/>
            <w:vAlign w:val="center"/>
          </w:tcPr>
          <w:p w14:paraId="0FA91F9D" w14:textId="77777777" w:rsidR="00124CB9" w:rsidRPr="00071E3E" w:rsidRDefault="00124CB9" w:rsidP="00C03237">
            <w:pPr>
              <w:rPr>
                <w:sz w:val="18"/>
                <w:szCs w:val="18"/>
                <w:lang w:eastAsia="es-CL"/>
              </w:rPr>
            </w:pPr>
          </w:p>
        </w:tc>
        <w:tc>
          <w:tcPr>
            <w:tcW w:w="195" w:type="dxa"/>
            <w:tcBorders>
              <w:top w:val="nil"/>
              <w:left w:val="nil"/>
              <w:bottom w:val="single" w:sz="4" w:space="0" w:color="auto"/>
              <w:right w:val="single" w:sz="4" w:space="0" w:color="auto"/>
            </w:tcBorders>
            <w:shd w:val="clear" w:color="auto" w:fill="auto"/>
            <w:vAlign w:val="center"/>
          </w:tcPr>
          <w:p w14:paraId="662E9350" w14:textId="77777777" w:rsidR="00124CB9" w:rsidRPr="00071E3E" w:rsidRDefault="00124CB9" w:rsidP="00C03237">
            <w:pPr>
              <w:rPr>
                <w:sz w:val="18"/>
                <w:szCs w:val="18"/>
                <w:lang w:eastAsia="es-CL"/>
              </w:rPr>
            </w:pPr>
          </w:p>
        </w:tc>
        <w:tc>
          <w:tcPr>
            <w:tcW w:w="298" w:type="dxa"/>
            <w:tcBorders>
              <w:top w:val="nil"/>
              <w:left w:val="nil"/>
              <w:bottom w:val="single" w:sz="4" w:space="0" w:color="auto"/>
              <w:right w:val="single" w:sz="4" w:space="0" w:color="auto"/>
            </w:tcBorders>
            <w:shd w:val="clear" w:color="auto" w:fill="auto"/>
            <w:vAlign w:val="center"/>
          </w:tcPr>
          <w:p w14:paraId="23D656A1" w14:textId="77777777" w:rsidR="00124CB9" w:rsidRPr="00071E3E" w:rsidRDefault="00124CB9" w:rsidP="00C03237">
            <w:pPr>
              <w:rPr>
                <w:sz w:val="18"/>
                <w:szCs w:val="18"/>
                <w:lang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14:paraId="70C62DE9" w14:textId="77777777" w:rsidR="00124CB9" w:rsidRPr="00071E3E" w:rsidRDefault="00124CB9" w:rsidP="00C03237">
            <w:pPr>
              <w:rPr>
                <w:sz w:val="18"/>
                <w:szCs w:val="18"/>
                <w:lang w:eastAsia="es-CL"/>
              </w:rPr>
            </w:pPr>
            <w:r w:rsidRPr="00071E3E">
              <w:rPr>
                <w:sz w:val="18"/>
                <w:szCs w:val="18"/>
                <w:lang w:eastAsia="es-CL"/>
              </w:rPr>
              <w:t> </w:t>
            </w:r>
          </w:p>
        </w:tc>
      </w:tr>
    </w:tbl>
    <w:p w14:paraId="037D4C1B" w14:textId="77777777" w:rsidR="00124CB9" w:rsidRPr="00635272" w:rsidRDefault="00124CB9" w:rsidP="00C03237">
      <w:pPr>
        <w:rPr>
          <w:vertAlign w:val="superscript"/>
        </w:rPr>
      </w:pPr>
    </w:p>
    <w:p w14:paraId="78DD4900" w14:textId="77777777" w:rsidR="00124CB9" w:rsidRPr="00635272" w:rsidRDefault="00124CB9" w:rsidP="00C03237">
      <w:r w:rsidRPr="00635272">
        <w:rPr>
          <w:vertAlign w:val="superscript"/>
        </w:rPr>
        <w:t>(1)</w:t>
      </w:r>
      <w:r w:rsidRPr="00635272">
        <w:rPr>
          <w:vertAlign w:val="superscript"/>
        </w:rPr>
        <w:tab/>
      </w:r>
      <w:r w:rsidRPr="00635272">
        <w:t xml:space="preserve">Indicar </w:t>
      </w:r>
      <w:r>
        <w:t>tipo de señal &lt;Primaria, Secundaria&gt;, según lo establecido en el literal h) del Artículo 2° del Plan de Radiodifusión televisiva.</w:t>
      </w:r>
    </w:p>
    <w:p w14:paraId="5C4670BF" w14:textId="77777777" w:rsidR="00124CB9" w:rsidRPr="00635272" w:rsidRDefault="00124CB9" w:rsidP="00C03237">
      <w:r w:rsidRPr="00635272">
        <w:rPr>
          <w:vertAlign w:val="superscript"/>
        </w:rPr>
        <w:t>(2)</w:t>
      </w:r>
      <w:r w:rsidRPr="00635272">
        <w:tab/>
        <w:t xml:space="preserve">Indicar </w:t>
      </w:r>
      <w:r>
        <w:t xml:space="preserve">concesionario (o nombre de fantasía) que transmite en esa señal, ya sea el Beneficiario a través de su concesión de </w:t>
      </w:r>
      <w:r w:rsidRPr="00E72AEC">
        <w:t xml:space="preserve">radiodifusión televisiva digital </w:t>
      </w:r>
      <w:r>
        <w:t xml:space="preserve">o, eventualmente, otro concesionario a través de la oferta de facilidad </w:t>
      </w:r>
      <w:r w:rsidRPr="00E72AEC">
        <w:t>por el remanente no utilizado de su capacidad de transmisión.</w:t>
      </w:r>
    </w:p>
    <w:p w14:paraId="15603105" w14:textId="77777777" w:rsidR="00124CB9" w:rsidRPr="00635272" w:rsidRDefault="00124CB9" w:rsidP="00C03237">
      <w:r w:rsidRPr="00635272">
        <w:rPr>
          <w:vertAlign w:val="superscript"/>
        </w:rPr>
        <w:t>(3)</w:t>
      </w:r>
      <w:r w:rsidRPr="00635272">
        <w:tab/>
        <w:t xml:space="preserve">Indicar </w:t>
      </w:r>
      <w:r>
        <w:t xml:space="preserve">definición &lt;HD, SD, </w:t>
      </w:r>
      <w:proofErr w:type="spellStart"/>
      <w:r>
        <w:t>One-Seg</w:t>
      </w:r>
      <w:proofErr w:type="spellEnd"/>
      <w:r>
        <w:t>&gt; de la respectiva señal.</w:t>
      </w:r>
    </w:p>
    <w:p w14:paraId="26455A4B" w14:textId="77777777" w:rsidR="00124CB9" w:rsidRPr="00635272" w:rsidRDefault="00124CB9" w:rsidP="00C03237">
      <w:r w:rsidRPr="00635272">
        <w:rPr>
          <w:vertAlign w:val="superscript"/>
        </w:rPr>
        <w:t>(4)</w:t>
      </w:r>
      <w:r w:rsidRPr="00635272">
        <w:tab/>
        <w:t xml:space="preserve">Indicar </w:t>
      </w:r>
      <w:r>
        <w:t>Canal de Radiofrecuencia de Televisión Digital &lt;21-51&gt; asignado por el CNTV para transmitir la respectiva señal.</w:t>
      </w:r>
    </w:p>
    <w:p w14:paraId="4DA5C20B" w14:textId="77777777" w:rsidR="00124CB9" w:rsidRPr="00635272" w:rsidRDefault="00124CB9" w:rsidP="00C03237">
      <w:r w:rsidRPr="00635272">
        <w:rPr>
          <w:vertAlign w:val="superscript"/>
        </w:rPr>
        <w:t>(5)</w:t>
      </w:r>
      <w:r w:rsidRPr="00635272">
        <w:tab/>
        <w:t xml:space="preserve">Indicar </w:t>
      </w:r>
      <w:r>
        <w:t>Número virtual del canal de la respectiva señal.</w:t>
      </w:r>
    </w:p>
    <w:p w14:paraId="6B11EED1" w14:textId="44207515" w:rsidR="00124CB9" w:rsidRDefault="00124CB9" w:rsidP="00C03237">
      <w:r w:rsidRPr="00635272">
        <w:rPr>
          <w:vertAlign w:val="superscript"/>
        </w:rPr>
        <w:lastRenderedPageBreak/>
        <w:t>(6)</w:t>
      </w:r>
      <w:r w:rsidRPr="00635272">
        <w:tab/>
        <w:t xml:space="preserve">Indicar </w:t>
      </w:r>
      <w:r>
        <w:t>número de horas mensuales de transmisión para la respectiva señal. Las horas mensuales de transmisión se calculan como la suma del número de horas completas, diarias, desde el primer día del mes hasta el último día del mes respectivo dentro del período del Reporte</w:t>
      </w:r>
      <w:r w:rsidR="003569D9">
        <w:t xml:space="preserve"> de Operaciones</w:t>
      </w:r>
      <w:r>
        <w:t xml:space="preserve">. De igual forma, en la fila superior, indicar mes &lt;Enero-Diciembre&gt; en la celda respectiva del período del Reporte de </w:t>
      </w:r>
      <w:r w:rsidR="003569D9">
        <w:t>Operaciones.</w:t>
      </w:r>
    </w:p>
    <w:p w14:paraId="2A03CB6D" w14:textId="0FA801A1" w:rsidR="00124CB9" w:rsidRDefault="00124CB9" w:rsidP="00C03237">
      <w:r w:rsidRPr="00635272">
        <w:rPr>
          <w:vertAlign w:val="superscript"/>
        </w:rPr>
        <w:t>(</w:t>
      </w:r>
      <w:r>
        <w:rPr>
          <w:vertAlign w:val="superscript"/>
        </w:rPr>
        <w:t>7</w:t>
      </w:r>
      <w:r w:rsidRPr="00635272">
        <w:rPr>
          <w:vertAlign w:val="superscript"/>
        </w:rPr>
        <w:t>)</w:t>
      </w:r>
      <w:r w:rsidRPr="00635272">
        <w:tab/>
        <w:t xml:space="preserve">Indicar </w:t>
      </w:r>
      <w:r>
        <w:t>existencia de interrupción de transmisión &lt;Sí, No&gt;,</w:t>
      </w:r>
      <w:r w:rsidR="003007DE">
        <w:t xml:space="preserve"> en el caso de ser &lt;Sí&gt;, se deberá indicar horas de interrupción</w:t>
      </w:r>
      <w:r>
        <w:t>, en caso que haya existido interrupción de la transmisión, durante horario de programación regular.</w:t>
      </w:r>
    </w:p>
    <w:p w14:paraId="6E9FE60B" w14:textId="77777777" w:rsidR="00124CB9" w:rsidRDefault="00124CB9" w:rsidP="00C03237"/>
    <w:p w14:paraId="07491ED9" w14:textId="3B533D41" w:rsidR="00124CB9" w:rsidRDefault="00124CB9" w:rsidP="00C03237">
      <w:r w:rsidRPr="003A1A21">
        <w:t>Nota:</w:t>
      </w:r>
      <w:r w:rsidRPr="00635272">
        <w:tab/>
      </w:r>
      <w:r>
        <w:t xml:space="preserve">La Beneficiaria deberá incorporar tantas filas al Reporte </w:t>
      </w:r>
      <w:r w:rsidR="003569D9">
        <w:t>de Operaciones</w:t>
      </w:r>
      <w:r>
        <w:t>, como número de señales se encuentren operando por el Sistema de Transmisión.</w:t>
      </w:r>
    </w:p>
    <w:p w14:paraId="1B311F36" w14:textId="77777777" w:rsidR="00124CB9" w:rsidRDefault="00124CB9" w:rsidP="00C03237">
      <w:pPr>
        <w:pStyle w:val="Txt-Anx-Tit1"/>
      </w:pPr>
    </w:p>
    <w:p w14:paraId="46870CD2" w14:textId="77777777" w:rsidR="00124CB9" w:rsidRDefault="00124CB9">
      <w:pPr>
        <w:pStyle w:val="Anx-Titulo5b"/>
        <w:numPr>
          <w:ilvl w:val="2"/>
          <w:numId w:val="7"/>
        </w:numPr>
      </w:pPr>
      <w:r>
        <w:t>Interrupciones de operación de Sistema de Transmisión</w:t>
      </w:r>
    </w:p>
    <w:p w14:paraId="4603A297" w14:textId="55B12FE0" w:rsidR="00124CB9" w:rsidRPr="008307C5" w:rsidRDefault="00124CB9" w:rsidP="00C03237">
      <w:pPr>
        <w:pStyle w:val="Txt-Anx-Tit2"/>
        <w:rPr>
          <w:sz w:val="22"/>
          <w:szCs w:val="22"/>
        </w:rPr>
      </w:pPr>
      <w:r w:rsidRPr="008307C5">
        <w:rPr>
          <w:sz w:val="22"/>
          <w:szCs w:val="22"/>
        </w:rPr>
        <w:t xml:space="preserve">En la eventualidad que durante el período de un Reporte </w:t>
      </w:r>
      <w:r w:rsidR="003569D9">
        <w:rPr>
          <w:sz w:val="22"/>
          <w:szCs w:val="22"/>
          <w:lang w:val="es-CL"/>
        </w:rPr>
        <w:t>de Operaciones</w:t>
      </w:r>
      <w:r w:rsidRPr="008307C5">
        <w:rPr>
          <w:sz w:val="22"/>
          <w:szCs w:val="22"/>
        </w:rPr>
        <w:t xml:space="preserve">, existan interrupciones de transmisión, las cuales se entenderán como interrupción de la transmisión hacia los receptores, durante horario de programación regular, la Beneficiaria deberá reportarlas en el Reporte </w:t>
      </w:r>
      <w:r w:rsidR="003569D9">
        <w:rPr>
          <w:sz w:val="22"/>
          <w:szCs w:val="22"/>
          <w:lang w:val="es-CL"/>
        </w:rPr>
        <w:t>de Operaciones</w:t>
      </w:r>
      <w:r w:rsidRPr="008307C5">
        <w:rPr>
          <w:sz w:val="22"/>
          <w:szCs w:val="22"/>
        </w:rPr>
        <w:t>, según la siguiente tabla:</w:t>
      </w:r>
    </w:p>
    <w:p w14:paraId="14814D94" w14:textId="77777777" w:rsidR="00124CB9" w:rsidRDefault="00124CB9" w:rsidP="00C03237">
      <w:pPr>
        <w:pStyle w:val="Txt-Anx-Tit2"/>
      </w:pPr>
    </w:p>
    <w:tbl>
      <w:tblPr>
        <w:tblW w:w="8860" w:type="dxa"/>
        <w:tblInd w:w="55" w:type="dxa"/>
        <w:tblCellMar>
          <w:left w:w="70" w:type="dxa"/>
          <w:right w:w="70" w:type="dxa"/>
        </w:tblCellMar>
        <w:tblLook w:val="04A0" w:firstRow="1" w:lastRow="0" w:firstColumn="1" w:lastColumn="0" w:noHBand="0" w:noVBand="1"/>
      </w:tblPr>
      <w:tblGrid>
        <w:gridCol w:w="1500"/>
        <w:gridCol w:w="1780"/>
        <w:gridCol w:w="1840"/>
        <w:gridCol w:w="3740"/>
      </w:tblGrid>
      <w:tr w:rsidR="00124CB9" w:rsidRPr="008307C5" w14:paraId="385341AF" w14:textId="77777777" w:rsidTr="00965AF7">
        <w:trPr>
          <w:trHeight w:val="765"/>
        </w:trPr>
        <w:tc>
          <w:tcPr>
            <w:tcW w:w="1500" w:type="dxa"/>
            <w:tcBorders>
              <w:top w:val="single" w:sz="4" w:space="0" w:color="auto"/>
              <w:left w:val="single" w:sz="4" w:space="0" w:color="auto"/>
              <w:bottom w:val="single" w:sz="4" w:space="0" w:color="auto"/>
              <w:right w:val="single" w:sz="4" w:space="0" w:color="FFFFFF"/>
            </w:tcBorders>
            <w:shd w:val="clear" w:color="000000" w:fill="1F497D"/>
            <w:vAlign w:val="center"/>
            <w:hideMark/>
          </w:tcPr>
          <w:p w14:paraId="3F89EE9F" w14:textId="77777777" w:rsidR="00124CB9" w:rsidRPr="008307C5" w:rsidRDefault="00124CB9" w:rsidP="00C03237">
            <w:pPr>
              <w:rPr>
                <w:b/>
                <w:bCs/>
                <w:color w:val="FFFFFF" w:themeColor="background1"/>
                <w:sz w:val="18"/>
                <w:szCs w:val="18"/>
                <w:lang w:eastAsia="es-CL"/>
              </w:rPr>
            </w:pPr>
            <w:r w:rsidRPr="008307C5">
              <w:rPr>
                <w:b/>
                <w:bCs/>
                <w:color w:val="FFFFFF" w:themeColor="background1"/>
                <w:sz w:val="18"/>
                <w:szCs w:val="18"/>
                <w:lang w:eastAsia="es-CL"/>
              </w:rPr>
              <w:t xml:space="preserve">Número virtual del canal </w:t>
            </w:r>
            <w:r w:rsidRPr="008307C5">
              <w:rPr>
                <w:b/>
                <w:bCs/>
                <w:color w:val="FFFFFF" w:themeColor="background1"/>
                <w:sz w:val="18"/>
                <w:szCs w:val="18"/>
                <w:vertAlign w:val="superscript"/>
                <w:lang w:eastAsia="es-CL"/>
              </w:rPr>
              <w:t>(1)</w:t>
            </w:r>
            <w:r w:rsidRPr="008307C5">
              <w:rPr>
                <w:b/>
                <w:bCs/>
                <w:color w:val="FFFFFF" w:themeColor="background1"/>
                <w:sz w:val="18"/>
                <w:szCs w:val="18"/>
                <w:lang w:eastAsia="es-CL"/>
              </w:rPr>
              <w:t xml:space="preserve"> </w:t>
            </w:r>
          </w:p>
        </w:tc>
        <w:tc>
          <w:tcPr>
            <w:tcW w:w="1780" w:type="dxa"/>
            <w:tcBorders>
              <w:top w:val="single" w:sz="4" w:space="0" w:color="auto"/>
              <w:left w:val="nil"/>
              <w:bottom w:val="nil"/>
              <w:right w:val="nil"/>
            </w:tcBorders>
            <w:shd w:val="clear" w:color="000000" w:fill="1F497D"/>
            <w:vAlign w:val="center"/>
            <w:hideMark/>
          </w:tcPr>
          <w:p w14:paraId="29942B05" w14:textId="77777777" w:rsidR="00124CB9" w:rsidRPr="008307C5" w:rsidRDefault="00124CB9" w:rsidP="00C03237">
            <w:pPr>
              <w:rPr>
                <w:b/>
                <w:bCs/>
                <w:color w:val="FFFFFF" w:themeColor="background1"/>
                <w:sz w:val="18"/>
                <w:szCs w:val="18"/>
                <w:lang w:eastAsia="es-CL"/>
              </w:rPr>
            </w:pPr>
            <w:r w:rsidRPr="008307C5">
              <w:rPr>
                <w:b/>
                <w:bCs/>
                <w:color w:val="FFFFFF" w:themeColor="background1"/>
                <w:sz w:val="18"/>
                <w:szCs w:val="18"/>
                <w:lang w:eastAsia="es-CL"/>
              </w:rPr>
              <w:t xml:space="preserve">Inicio interrupción transmisión </w:t>
            </w:r>
            <w:r w:rsidRPr="008307C5">
              <w:rPr>
                <w:b/>
                <w:bCs/>
                <w:color w:val="FFFFFF" w:themeColor="background1"/>
                <w:sz w:val="18"/>
                <w:szCs w:val="18"/>
                <w:vertAlign w:val="superscript"/>
                <w:lang w:eastAsia="es-CL"/>
              </w:rPr>
              <w:t>(2)</w:t>
            </w:r>
            <w:r w:rsidRPr="008307C5">
              <w:rPr>
                <w:b/>
                <w:bCs/>
                <w:color w:val="FFFFFF" w:themeColor="background1"/>
                <w:sz w:val="18"/>
                <w:szCs w:val="18"/>
                <w:lang w:eastAsia="es-CL"/>
              </w:rPr>
              <w:t xml:space="preserve"> </w:t>
            </w:r>
          </w:p>
        </w:tc>
        <w:tc>
          <w:tcPr>
            <w:tcW w:w="1840" w:type="dxa"/>
            <w:tcBorders>
              <w:top w:val="single" w:sz="4" w:space="0" w:color="auto"/>
              <w:left w:val="single" w:sz="4" w:space="0" w:color="FFFFFF"/>
              <w:bottom w:val="nil"/>
              <w:right w:val="nil"/>
            </w:tcBorders>
            <w:shd w:val="clear" w:color="000000" w:fill="1F497D"/>
            <w:vAlign w:val="center"/>
            <w:hideMark/>
          </w:tcPr>
          <w:p w14:paraId="34432FD1" w14:textId="77777777" w:rsidR="00124CB9" w:rsidRPr="008307C5" w:rsidRDefault="00124CB9" w:rsidP="00C03237">
            <w:pPr>
              <w:rPr>
                <w:b/>
                <w:bCs/>
                <w:color w:val="FFFFFF" w:themeColor="background1"/>
                <w:sz w:val="18"/>
                <w:szCs w:val="18"/>
                <w:lang w:eastAsia="es-CL"/>
              </w:rPr>
            </w:pPr>
            <w:r w:rsidRPr="008307C5">
              <w:rPr>
                <w:b/>
                <w:bCs/>
                <w:color w:val="FFFFFF" w:themeColor="background1"/>
                <w:sz w:val="18"/>
                <w:szCs w:val="18"/>
                <w:lang w:eastAsia="es-CL"/>
              </w:rPr>
              <w:t xml:space="preserve">Término interrupción transmisión </w:t>
            </w:r>
            <w:r w:rsidRPr="008307C5">
              <w:rPr>
                <w:b/>
                <w:bCs/>
                <w:color w:val="FFFFFF" w:themeColor="background1"/>
                <w:sz w:val="18"/>
                <w:szCs w:val="18"/>
                <w:vertAlign w:val="superscript"/>
                <w:lang w:eastAsia="es-CL"/>
              </w:rPr>
              <w:t>(3)</w:t>
            </w:r>
          </w:p>
        </w:tc>
        <w:tc>
          <w:tcPr>
            <w:tcW w:w="3740" w:type="dxa"/>
            <w:tcBorders>
              <w:top w:val="single" w:sz="4" w:space="0" w:color="auto"/>
              <w:left w:val="single" w:sz="4" w:space="0" w:color="FFFFFF"/>
              <w:bottom w:val="nil"/>
              <w:right w:val="single" w:sz="4" w:space="0" w:color="auto"/>
            </w:tcBorders>
            <w:shd w:val="clear" w:color="000000" w:fill="1F497D"/>
            <w:vAlign w:val="center"/>
            <w:hideMark/>
          </w:tcPr>
          <w:p w14:paraId="108E25F7" w14:textId="77777777" w:rsidR="00124CB9" w:rsidRPr="008307C5" w:rsidRDefault="00124CB9" w:rsidP="00C03237">
            <w:pPr>
              <w:rPr>
                <w:b/>
                <w:bCs/>
                <w:color w:val="FFFFFF" w:themeColor="background1"/>
                <w:sz w:val="18"/>
                <w:szCs w:val="18"/>
                <w:lang w:eastAsia="es-CL"/>
              </w:rPr>
            </w:pPr>
            <w:r w:rsidRPr="008307C5">
              <w:rPr>
                <w:b/>
                <w:bCs/>
                <w:color w:val="FFFFFF" w:themeColor="background1"/>
                <w:sz w:val="18"/>
                <w:szCs w:val="18"/>
                <w:lang w:eastAsia="es-CL"/>
              </w:rPr>
              <w:t xml:space="preserve">Causa </w:t>
            </w:r>
            <w:r w:rsidRPr="008307C5">
              <w:rPr>
                <w:b/>
                <w:bCs/>
                <w:color w:val="FFFFFF" w:themeColor="background1"/>
                <w:sz w:val="18"/>
                <w:szCs w:val="18"/>
                <w:vertAlign w:val="superscript"/>
                <w:lang w:eastAsia="es-CL"/>
              </w:rPr>
              <w:t>(4)</w:t>
            </w:r>
            <w:r w:rsidRPr="008307C5">
              <w:rPr>
                <w:b/>
                <w:bCs/>
                <w:color w:val="FFFFFF" w:themeColor="background1"/>
                <w:sz w:val="18"/>
                <w:szCs w:val="18"/>
                <w:lang w:eastAsia="es-CL"/>
              </w:rPr>
              <w:t xml:space="preserve"> </w:t>
            </w:r>
          </w:p>
        </w:tc>
      </w:tr>
      <w:tr w:rsidR="00124CB9" w:rsidRPr="008307C5" w14:paraId="72FF4005" w14:textId="77777777" w:rsidTr="00965AF7">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D0B9EF4" w14:textId="77777777" w:rsidR="00124CB9" w:rsidRPr="008307C5" w:rsidRDefault="00124CB9" w:rsidP="00C03237">
            <w:pPr>
              <w:rPr>
                <w:sz w:val="18"/>
                <w:szCs w:val="18"/>
                <w:lang w:eastAsia="es-CL"/>
              </w:rPr>
            </w:pPr>
            <w:r w:rsidRPr="008307C5">
              <w:rPr>
                <w:sz w:val="18"/>
                <w:szCs w:val="18"/>
                <w:lang w:eastAsia="es-CL"/>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1DDE24F" w14:textId="77777777" w:rsidR="00124CB9" w:rsidRPr="008307C5" w:rsidRDefault="00124CB9" w:rsidP="00C03237">
            <w:pPr>
              <w:rPr>
                <w:sz w:val="18"/>
                <w:szCs w:val="18"/>
                <w:lang w:eastAsia="es-CL"/>
              </w:rPr>
            </w:pPr>
            <w:r w:rsidRPr="008307C5">
              <w:rPr>
                <w:sz w:val="18"/>
                <w:szCs w:val="18"/>
                <w:lang w:eastAsia="es-CL"/>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83FF1A6" w14:textId="77777777" w:rsidR="00124CB9" w:rsidRPr="008307C5" w:rsidRDefault="00124CB9" w:rsidP="00C03237">
            <w:pPr>
              <w:rPr>
                <w:sz w:val="18"/>
                <w:szCs w:val="18"/>
                <w:lang w:eastAsia="es-CL"/>
              </w:rPr>
            </w:pPr>
            <w:r w:rsidRPr="008307C5">
              <w:rPr>
                <w:sz w:val="18"/>
                <w:szCs w:val="18"/>
                <w:lang w:eastAsia="es-CL"/>
              </w:rPr>
              <w:t> </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14:paraId="78265E5E" w14:textId="77777777" w:rsidR="00124CB9" w:rsidRPr="008307C5" w:rsidRDefault="00124CB9" w:rsidP="00C03237">
            <w:pPr>
              <w:rPr>
                <w:sz w:val="18"/>
                <w:szCs w:val="18"/>
                <w:lang w:eastAsia="es-CL"/>
              </w:rPr>
            </w:pPr>
            <w:r w:rsidRPr="008307C5">
              <w:rPr>
                <w:sz w:val="18"/>
                <w:szCs w:val="18"/>
                <w:lang w:eastAsia="es-CL"/>
              </w:rPr>
              <w:t> </w:t>
            </w:r>
          </w:p>
        </w:tc>
      </w:tr>
      <w:tr w:rsidR="00124CB9" w:rsidRPr="008307C5" w14:paraId="0209CAB0" w14:textId="77777777" w:rsidTr="00965AF7">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47F408" w14:textId="77777777" w:rsidR="00124CB9" w:rsidRPr="008307C5" w:rsidRDefault="00124CB9" w:rsidP="00C03237">
            <w:pPr>
              <w:rPr>
                <w:sz w:val="18"/>
                <w:szCs w:val="18"/>
                <w:lang w:eastAsia="es-CL"/>
              </w:rPr>
            </w:pPr>
            <w:r w:rsidRPr="008307C5">
              <w:rPr>
                <w:sz w:val="18"/>
                <w:szCs w:val="18"/>
                <w:lang w:eastAsia="es-CL"/>
              </w:rPr>
              <w:t> </w:t>
            </w:r>
          </w:p>
        </w:tc>
        <w:tc>
          <w:tcPr>
            <w:tcW w:w="1780" w:type="dxa"/>
            <w:tcBorders>
              <w:top w:val="nil"/>
              <w:left w:val="nil"/>
              <w:bottom w:val="single" w:sz="4" w:space="0" w:color="auto"/>
              <w:right w:val="single" w:sz="4" w:space="0" w:color="auto"/>
            </w:tcBorders>
            <w:shd w:val="clear" w:color="auto" w:fill="auto"/>
            <w:noWrap/>
            <w:vAlign w:val="center"/>
            <w:hideMark/>
          </w:tcPr>
          <w:p w14:paraId="7469A641" w14:textId="77777777" w:rsidR="00124CB9" w:rsidRPr="008307C5" w:rsidRDefault="00124CB9" w:rsidP="00C03237">
            <w:pPr>
              <w:rPr>
                <w:sz w:val="18"/>
                <w:szCs w:val="18"/>
                <w:lang w:eastAsia="es-CL"/>
              </w:rPr>
            </w:pPr>
            <w:r w:rsidRPr="008307C5">
              <w:rPr>
                <w:sz w:val="18"/>
                <w:szCs w:val="18"/>
                <w:lang w:eastAsia="es-CL"/>
              </w:rPr>
              <w:t> </w:t>
            </w:r>
          </w:p>
        </w:tc>
        <w:tc>
          <w:tcPr>
            <w:tcW w:w="1840" w:type="dxa"/>
            <w:tcBorders>
              <w:top w:val="nil"/>
              <w:left w:val="nil"/>
              <w:bottom w:val="single" w:sz="4" w:space="0" w:color="auto"/>
              <w:right w:val="single" w:sz="4" w:space="0" w:color="auto"/>
            </w:tcBorders>
            <w:shd w:val="clear" w:color="auto" w:fill="auto"/>
            <w:noWrap/>
            <w:vAlign w:val="center"/>
            <w:hideMark/>
          </w:tcPr>
          <w:p w14:paraId="141BF32B" w14:textId="77777777" w:rsidR="00124CB9" w:rsidRPr="008307C5" w:rsidRDefault="00124CB9" w:rsidP="00C03237">
            <w:pPr>
              <w:rPr>
                <w:sz w:val="18"/>
                <w:szCs w:val="18"/>
                <w:lang w:eastAsia="es-CL"/>
              </w:rPr>
            </w:pPr>
            <w:r w:rsidRPr="008307C5">
              <w:rPr>
                <w:sz w:val="18"/>
                <w:szCs w:val="18"/>
                <w:lang w:eastAsia="es-CL"/>
              </w:rPr>
              <w:t> </w:t>
            </w:r>
          </w:p>
        </w:tc>
        <w:tc>
          <w:tcPr>
            <w:tcW w:w="3740" w:type="dxa"/>
            <w:tcBorders>
              <w:top w:val="nil"/>
              <w:left w:val="nil"/>
              <w:bottom w:val="single" w:sz="4" w:space="0" w:color="auto"/>
              <w:right w:val="single" w:sz="4" w:space="0" w:color="auto"/>
            </w:tcBorders>
            <w:shd w:val="clear" w:color="auto" w:fill="auto"/>
            <w:noWrap/>
            <w:vAlign w:val="center"/>
            <w:hideMark/>
          </w:tcPr>
          <w:p w14:paraId="0F4C6D4D" w14:textId="77777777" w:rsidR="00124CB9" w:rsidRPr="008307C5" w:rsidRDefault="00124CB9" w:rsidP="00C03237">
            <w:pPr>
              <w:rPr>
                <w:sz w:val="18"/>
                <w:szCs w:val="18"/>
                <w:lang w:eastAsia="es-CL"/>
              </w:rPr>
            </w:pPr>
            <w:r w:rsidRPr="008307C5">
              <w:rPr>
                <w:sz w:val="18"/>
                <w:szCs w:val="18"/>
                <w:lang w:eastAsia="es-CL"/>
              </w:rPr>
              <w:t> </w:t>
            </w:r>
          </w:p>
        </w:tc>
      </w:tr>
    </w:tbl>
    <w:p w14:paraId="4CB17FC1" w14:textId="77777777" w:rsidR="00124CB9" w:rsidRPr="00635272" w:rsidRDefault="00124CB9" w:rsidP="00C03237">
      <w:pPr>
        <w:rPr>
          <w:vertAlign w:val="superscript"/>
        </w:rPr>
      </w:pPr>
    </w:p>
    <w:p w14:paraId="507EE356" w14:textId="77777777" w:rsidR="00124CB9" w:rsidRPr="00635272" w:rsidRDefault="00124CB9" w:rsidP="00C03237">
      <w:r w:rsidRPr="00635272">
        <w:rPr>
          <w:vertAlign w:val="superscript"/>
        </w:rPr>
        <w:t>(1)</w:t>
      </w:r>
      <w:r w:rsidRPr="00635272">
        <w:rPr>
          <w:vertAlign w:val="superscript"/>
        </w:rPr>
        <w:tab/>
      </w:r>
      <w:r w:rsidRPr="00635272">
        <w:t xml:space="preserve">Indicar </w:t>
      </w:r>
      <w:r>
        <w:t>Número virtual del canal que sufrió la interrupción del servicio.</w:t>
      </w:r>
    </w:p>
    <w:p w14:paraId="2EE42B04" w14:textId="77777777" w:rsidR="00124CB9" w:rsidRPr="00635272" w:rsidRDefault="00124CB9" w:rsidP="00C03237">
      <w:r w:rsidRPr="00635272">
        <w:rPr>
          <w:vertAlign w:val="superscript"/>
        </w:rPr>
        <w:t>(2)</w:t>
      </w:r>
      <w:r w:rsidRPr="00635272">
        <w:tab/>
        <w:t xml:space="preserve">Indicar </w:t>
      </w:r>
      <w:r>
        <w:t>fecha y hora del inicio de la interrupción del servicio &lt;</w:t>
      </w:r>
      <w:proofErr w:type="spellStart"/>
      <w:r>
        <w:t>dd</w:t>
      </w:r>
      <w:proofErr w:type="spellEnd"/>
      <w:r>
        <w:t>/mm/</w:t>
      </w:r>
      <w:proofErr w:type="spellStart"/>
      <w:r>
        <w:t>aa</w:t>
      </w:r>
      <w:proofErr w:type="spellEnd"/>
      <w:r>
        <w:t xml:space="preserve"> </w:t>
      </w:r>
      <w:proofErr w:type="spellStart"/>
      <w:r>
        <w:t>hh:mm</w:t>
      </w:r>
      <w:proofErr w:type="spellEnd"/>
      <w:r>
        <w:t xml:space="preserve">&gt;, en formato día/mes/año y </w:t>
      </w:r>
      <w:proofErr w:type="spellStart"/>
      <w:r>
        <w:t>hora:minutos</w:t>
      </w:r>
      <w:proofErr w:type="spellEnd"/>
      <w:r>
        <w:t>.</w:t>
      </w:r>
    </w:p>
    <w:p w14:paraId="02530AF4" w14:textId="77777777" w:rsidR="00124CB9" w:rsidRPr="00635272" w:rsidRDefault="00124CB9" w:rsidP="00C03237">
      <w:r w:rsidRPr="00635272">
        <w:rPr>
          <w:vertAlign w:val="superscript"/>
        </w:rPr>
        <w:t>(3)</w:t>
      </w:r>
      <w:r w:rsidRPr="00635272">
        <w:tab/>
        <w:t xml:space="preserve">Indicar </w:t>
      </w:r>
      <w:r>
        <w:t>fecha y hora del término de la interrupción del servicio &lt;</w:t>
      </w:r>
      <w:proofErr w:type="spellStart"/>
      <w:r>
        <w:t>dd</w:t>
      </w:r>
      <w:proofErr w:type="spellEnd"/>
      <w:r>
        <w:t>/mm/</w:t>
      </w:r>
      <w:proofErr w:type="spellStart"/>
      <w:r>
        <w:t>aa</w:t>
      </w:r>
      <w:proofErr w:type="spellEnd"/>
      <w:r>
        <w:t xml:space="preserve"> </w:t>
      </w:r>
      <w:proofErr w:type="spellStart"/>
      <w:r>
        <w:t>hh:mm</w:t>
      </w:r>
      <w:proofErr w:type="spellEnd"/>
      <w:r>
        <w:t xml:space="preserve">&gt;, en formato día/mes/año y </w:t>
      </w:r>
      <w:proofErr w:type="spellStart"/>
      <w:r>
        <w:t>hora:minutos</w:t>
      </w:r>
      <w:proofErr w:type="spellEnd"/>
      <w:r>
        <w:t>.</w:t>
      </w:r>
    </w:p>
    <w:p w14:paraId="46D7E597" w14:textId="77777777" w:rsidR="00124CB9" w:rsidRPr="00635272" w:rsidRDefault="00124CB9" w:rsidP="00C03237">
      <w:r w:rsidRPr="00635272">
        <w:rPr>
          <w:vertAlign w:val="superscript"/>
        </w:rPr>
        <w:t>(4)</w:t>
      </w:r>
      <w:r w:rsidRPr="00635272">
        <w:tab/>
        <w:t xml:space="preserve">Indicar </w:t>
      </w:r>
      <w:r>
        <w:t>causa de la interrupción de transmisión.</w:t>
      </w:r>
    </w:p>
    <w:p w14:paraId="638FBF7A" w14:textId="77777777" w:rsidR="00124CB9" w:rsidRDefault="00124CB9" w:rsidP="00C03237"/>
    <w:p w14:paraId="1CB19233" w14:textId="70AC7B60" w:rsidR="00124CB9" w:rsidRDefault="00124CB9" w:rsidP="00C03237">
      <w:r w:rsidRPr="003A1A21">
        <w:t>Nota:</w:t>
      </w:r>
      <w:r w:rsidRPr="00635272">
        <w:tab/>
      </w:r>
      <w:r>
        <w:t>La Beneficiaria deberá incorporar tantas filas al Reporte</w:t>
      </w:r>
      <w:r w:rsidR="00B3547B">
        <w:t xml:space="preserve"> </w:t>
      </w:r>
      <w:r w:rsidR="003569D9">
        <w:t>de Operaciones</w:t>
      </w:r>
      <w:r>
        <w:t>, como número de señales se encuentren operando por el Sistema de Transmisión.</w:t>
      </w:r>
    </w:p>
    <w:p w14:paraId="63427110" w14:textId="77777777" w:rsidR="00124CB9" w:rsidRPr="00FB622A" w:rsidRDefault="00124CB9" w:rsidP="00C03237">
      <w:pPr>
        <w:pStyle w:val="Txt-Anx-Tit2"/>
      </w:pPr>
    </w:p>
    <w:p w14:paraId="06F8580B" w14:textId="17A1DAE6" w:rsidR="00124CB9" w:rsidRPr="008307C5" w:rsidRDefault="00124CB9" w:rsidP="008307C5">
      <w:pPr>
        <w:pStyle w:val="Txt-Anx-Tit2"/>
        <w:ind w:left="0"/>
        <w:rPr>
          <w:sz w:val="22"/>
          <w:szCs w:val="22"/>
        </w:rPr>
      </w:pPr>
      <w:r w:rsidRPr="008307C5">
        <w:rPr>
          <w:sz w:val="22"/>
          <w:szCs w:val="22"/>
        </w:rPr>
        <w:t>La entrega de la información se realizará a través de la casilla de correo</w:t>
      </w:r>
      <w:r w:rsidR="008307C5">
        <w:rPr>
          <w:sz w:val="22"/>
          <w:szCs w:val="22"/>
          <w:lang w:val="es-CL"/>
        </w:rPr>
        <w:t xml:space="preserve"> </w:t>
      </w:r>
      <w:hyperlink r:id="rId26" w:history="1">
        <w:r w:rsidR="008307C5" w:rsidRPr="003B4BD7">
          <w:rPr>
            <w:rStyle w:val="Hipervnculo"/>
            <w:i/>
            <w:sz w:val="22"/>
            <w:szCs w:val="22"/>
          </w:rPr>
          <w:t>TVDst@subtel.gob.cl</w:t>
        </w:r>
      </w:hyperlink>
      <w:r w:rsidRPr="008307C5">
        <w:rPr>
          <w:rStyle w:val="Hipervnculo"/>
          <w:i/>
          <w:color w:val="auto"/>
          <w:sz w:val="22"/>
          <w:szCs w:val="22"/>
        </w:rPr>
        <w:t xml:space="preserve"> </w:t>
      </w:r>
      <w:r w:rsidRPr="008307C5">
        <w:rPr>
          <w:sz w:val="22"/>
          <w:szCs w:val="22"/>
        </w:rPr>
        <w:t xml:space="preserve">haciendo referencia al nombre del presente anexo. </w:t>
      </w:r>
    </w:p>
    <w:p w14:paraId="66779BF3" w14:textId="0292F993" w:rsidR="001A6E2C" w:rsidRPr="00AB4299" w:rsidRDefault="00AF3CA5" w:rsidP="00AB4299">
      <w:pPr>
        <w:pStyle w:val="Txt-Anx-Tit2"/>
        <w:ind w:left="0"/>
      </w:pPr>
      <w:r w:rsidRPr="00AF3CA5">
        <w:rPr>
          <w:color w:val="FFFFFF" w:themeColor="background1"/>
        </w:rPr>
        <w:t xml:space="preserve">La dirección de correo electrónico le será informada en el oficio que </w:t>
      </w:r>
    </w:p>
    <w:p w14:paraId="708519B5" w14:textId="77777777" w:rsidR="009F7492" w:rsidRPr="00F7767C" w:rsidRDefault="009F7492" w:rsidP="00C03237"/>
    <w:p w14:paraId="71C44248" w14:textId="77777777" w:rsidR="00AF3CA5" w:rsidRDefault="00AF3CA5" w:rsidP="00FD16CA">
      <w:pPr>
        <w:pStyle w:val="Ttulo1"/>
        <w:jc w:val="center"/>
      </w:pPr>
      <w:r w:rsidRPr="00AF3CA5">
        <w:lastRenderedPageBreak/>
        <w:t>ANEXO N°8:</w:t>
      </w:r>
    </w:p>
    <w:p w14:paraId="20F48BB5" w14:textId="77777777" w:rsidR="003779FE" w:rsidRPr="00F7767C" w:rsidRDefault="003779FE" w:rsidP="003779FE">
      <w:pPr>
        <w:pStyle w:val="Ttulo1"/>
        <w:jc w:val="center"/>
      </w:pPr>
      <w:r w:rsidRPr="00F7767C">
        <w:t>DECLARACIONES</w:t>
      </w:r>
      <w:bookmarkStart w:id="152" w:name="_24ds4cr"/>
      <w:bookmarkStart w:id="153" w:name="_jj2ekk"/>
      <w:bookmarkStart w:id="154" w:name="_33ipx8d"/>
      <w:bookmarkStart w:id="155" w:name="_Toc11695486"/>
      <w:bookmarkEnd w:id="152"/>
      <w:bookmarkEnd w:id="153"/>
      <w:bookmarkEnd w:id="154"/>
    </w:p>
    <w:p w14:paraId="60A074FF" w14:textId="639DE541" w:rsidR="003779FE" w:rsidRPr="00564676" w:rsidRDefault="003779FE" w:rsidP="003779FE">
      <w:pPr>
        <w:pStyle w:val="Anexo8"/>
      </w:pPr>
      <w:r w:rsidRPr="00564676">
        <w:t xml:space="preserve">Declaración jurada suscrita por el (los) representante(s) legal(es) de las Proponentes requerida en el </w:t>
      </w:r>
      <w:r w:rsidR="003C292F">
        <w:t>inciso final del Artículo 6</w:t>
      </w:r>
      <w:r w:rsidRPr="00564676">
        <w:t>° de estas Bases Específicas</w:t>
      </w:r>
      <w:bookmarkEnd w:id="155"/>
      <w:r w:rsidRPr="00564676">
        <w:t xml:space="preserve"> </w:t>
      </w:r>
    </w:p>
    <w:tbl>
      <w:tblPr>
        <w:tblStyle w:val="Tablaconcuadrcula"/>
        <w:tblW w:w="0" w:type="auto"/>
        <w:tblLook w:val="04A0" w:firstRow="1" w:lastRow="0" w:firstColumn="1" w:lastColumn="0" w:noHBand="0" w:noVBand="1"/>
      </w:tblPr>
      <w:tblGrid>
        <w:gridCol w:w="8856"/>
      </w:tblGrid>
      <w:tr w:rsidR="003779FE" w:rsidRPr="00415D2C" w14:paraId="06FA8279" w14:textId="77777777" w:rsidTr="00E81C3F">
        <w:tc>
          <w:tcPr>
            <w:tcW w:w="8978" w:type="dxa"/>
          </w:tcPr>
          <w:p w14:paraId="06B5371A" w14:textId="77777777" w:rsidR="003779FE" w:rsidRPr="00415D2C" w:rsidRDefault="003779FE" w:rsidP="00E81C3F">
            <w:pPr>
              <w:rPr>
                <w:sz w:val="18"/>
                <w:szCs w:val="18"/>
              </w:rPr>
            </w:pPr>
          </w:p>
          <w:p w14:paraId="710F9977" w14:textId="77777777" w:rsidR="003779FE" w:rsidRPr="00415D2C" w:rsidRDefault="003779FE" w:rsidP="00E81C3F">
            <w:pPr>
              <w:rPr>
                <w:sz w:val="18"/>
                <w:szCs w:val="18"/>
              </w:rPr>
            </w:pPr>
          </w:p>
          <w:p w14:paraId="7E7F4CD5" w14:textId="77777777" w:rsidR="003779FE" w:rsidRPr="00415D2C" w:rsidRDefault="003779FE" w:rsidP="00E81C3F">
            <w:pPr>
              <w:rPr>
                <w:sz w:val="18"/>
                <w:szCs w:val="18"/>
              </w:rPr>
            </w:pPr>
            <w:r w:rsidRPr="00415D2C">
              <w:rPr>
                <w:sz w:val="18"/>
                <w:szCs w:val="18"/>
              </w:rPr>
              <w:t>DECLARACIÓN SOBRE PROCESOS CONCURSALES DE QUIEBRA O LIQUIDACIÓN QUE AFECTEN A LA PROPONENTE</w:t>
            </w:r>
          </w:p>
          <w:p w14:paraId="74B38914" w14:textId="77777777" w:rsidR="003779FE" w:rsidRPr="00415D2C" w:rsidRDefault="003779FE" w:rsidP="00E81C3F">
            <w:pPr>
              <w:rPr>
                <w:sz w:val="18"/>
                <w:szCs w:val="18"/>
              </w:rPr>
            </w:pPr>
          </w:p>
          <w:p w14:paraId="269EAE4B" w14:textId="0F14D7B0" w:rsidR="003779FE" w:rsidRPr="00415D2C" w:rsidRDefault="003779FE" w:rsidP="00E81C3F">
            <w:pPr>
              <w:rPr>
                <w:sz w:val="18"/>
                <w:szCs w:val="18"/>
              </w:rPr>
            </w:pPr>
            <w:r w:rsidRPr="00415D2C">
              <w:rPr>
                <w:sz w:val="18"/>
                <w:szCs w:val="18"/>
              </w:rPr>
              <w:t>EN (indicar ciudad y país), A (indicar fecha), (Razón social de la Proponente o de la persona jurídica que integra el Consorcio), (indicar RUT), REPRESENTADA POR DON (DOÑA)..............……………., CÉDULA NACIONAL DE IDENTIDAD Nº (o el equivalente de acuerdo con su nacionalidad)..................., (indicar profesión u oficio) …………….., AMBOS DOMICILIADOS EN ............................…….., EN CUMPLIMIENTO DE LO DISPUESTO EN EL</w:t>
            </w:r>
            <w:r w:rsidR="003C292F">
              <w:rPr>
                <w:sz w:val="18"/>
                <w:szCs w:val="18"/>
              </w:rPr>
              <w:t xml:space="preserve"> INCISO FINAL DEL</w:t>
            </w:r>
            <w:r w:rsidRPr="00415D2C">
              <w:rPr>
                <w:sz w:val="18"/>
                <w:szCs w:val="18"/>
              </w:rPr>
              <w:t xml:space="preserve"> ARTÍCULO </w:t>
            </w:r>
            <w:r w:rsidR="003C292F">
              <w:rPr>
                <w:sz w:val="18"/>
                <w:szCs w:val="18"/>
              </w:rPr>
              <w:t>6</w:t>
            </w:r>
            <w:r w:rsidRPr="00415D2C">
              <w:rPr>
                <w:sz w:val="18"/>
                <w:szCs w:val="18"/>
              </w:rPr>
              <w:t xml:space="preserve">° DE LAS BASES ESPECÍFICAS DEL CONCURSO PÚBLICO </w:t>
            </w:r>
            <w:r w:rsidRPr="006007DC">
              <w:rPr>
                <w:sz w:val="18"/>
                <w:szCs w:val="18"/>
              </w:rPr>
              <w:t>“</w:t>
            </w:r>
            <w:r>
              <w:rPr>
                <w:sz w:val="18"/>
                <w:szCs w:val="18"/>
              </w:rPr>
              <w:t>SISTEMAS</w:t>
            </w:r>
            <w:r w:rsidRPr="006007DC">
              <w:rPr>
                <w:sz w:val="18"/>
                <w:szCs w:val="18"/>
              </w:rPr>
              <w:t xml:space="preserve"> </w:t>
            </w:r>
            <w:r>
              <w:rPr>
                <w:sz w:val="18"/>
                <w:szCs w:val="18"/>
              </w:rPr>
              <w:t>DE</w:t>
            </w:r>
            <w:r w:rsidRPr="006007DC">
              <w:rPr>
                <w:sz w:val="18"/>
                <w:szCs w:val="18"/>
              </w:rPr>
              <w:t xml:space="preserve"> </w:t>
            </w:r>
            <w:r>
              <w:rPr>
                <w:sz w:val="18"/>
                <w:szCs w:val="18"/>
              </w:rPr>
              <w:t>TRANSMISIÓN</w:t>
            </w:r>
            <w:r w:rsidRPr="006007DC">
              <w:rPr>
                <w:sz w:val="18"/>
                <w:szCs w:val="18"/>
              </w:rPr>
              <w:t xml:space="preserve"> </w:t>
            </w:r>
            <w:r>
              <w:rPr>
                <w:sz w:val="18"/>
                <w:szCs w:val="18"/>
              </w:rPr>
              <w:t>PARA LA IMPLEMENTACIÓN DE TELEVISIÓN DIGITAL TERRESTRE</w:t>
            </w:r>
            <w:r w:rsidRPr="006007DC">
              <w:rPr>
                <w:sz w:val="18"/>
                <w:szCs w:val="18"/>
              </w:rPr>
              <w:t>”, Código: FDT-2023-01</w:t>
            </w:r>
            <w:r>
              <w:rPr>
                <w:sz w:val="18"/>
                <w:szCs w:val="18"/>
              </w:rPr>
              <w:t xml:space="preserve"> </w:t>
            </w:r>
            <w:r w:rsidRPr="00415D2C">
              <w:rPr>
                <w:sz w:val="18"/>
                <w:szCs w:val="18"/>
              </w:rPr>
              <w:t>DECLARO(AMOS) BAJO JURAMENTO QUE  NUESTRA COMPAÑÍA NO HA SIDO DECLARADA EN QUIEBRA NI SE ENCUENTRA ACTUALMENTE SOMETIDA A UN PROCEDIMIENTO CONCURSAL DE ESA NATURALEZA, NI A SU RESPECTO HA SIDO DETERMINADA SU LIQUIDACIÓN CONFORME A LA LEY N° 20.720.</w:t>
            </w:r>
          </w:p>
          <w:p w14:paraId="3091279F" w14:textId="77777777" w:rsidR="003779FE" w:rsidRPr="00415D2C" w:rsidRDefault="003779FE" w:rsidP="00E81C3F">
            <w:pPr>
              <w:rPr>
                <w:sz w:val="18"/>
                <w:szCs w:val="18"/>
              </w:rPr>
            </w:pPr>
          </w:p>
          <w:p w14:paraId="4BA9D754" w14:textId="77777777" w:rsidR="003779FE" w:rsidRPr="00415D2C" w:rsidRDefault="003779FE" w:rsidP="00E81C3F">
            <w:pPr>
              <w:rPr>
                <w:sz w:val="18"/>
                <w:szCs w:val="18"/>
              </w:rPr>
            </w:pPr>
            <w:r w:rsidRPr="00415D2C">
              <w:rPr>
                <w:sz w:val="18"/>
                <w:szCs w:val="18"/>
              </w:rPr>
              <w:t xml:space="preserve">LA PERSONERÍA DEL (LOS) SUSCRITO(S) PARA REPRESENTAR A LA EMPRESA (Razón social de la Proponente o de la persona jurídica que integra el Consorcio)_____________________ CONSTA EN ESCRITURA PÚBLICA DE FECHA ______________, OTORGADA EN LA NOTARÍA DE ____________ </w:t>
            </w:r>
            <w:proofErr w:type="spellStart"/>
            <w:r w:rsidRPr="00415D2C">
              <w:rPr>
                <w:sz w:val="18"/>
                <w:szCs w:val="18"/>
              </w:rPr>
              <w:t>DE</w:t>
            </w:r>
            <w:proofErr w:type="spellEnd"/>
            <w:r w:rsidRPr="00415D2C">
              <w:rPr>
                <w:sz w:val="18"/>
                <w:szCs w:val="18"/>
              </w:rPr>
              <w:t xml:space="preserve"> DON(ÑA) __________________, CON EL REPERTORIO N°____________.</w:t>
            </w:r>
          </w:p>
          <w:p w14:paraId="4DB67FD1" w14:textId="77777777" w:rsidR="003779FE" w:rsidRPr="00415D2C" w:rsidRDefault="003779FE" w:rsidP="00E81C3F">
            <w:pPr>
              <w:rPr>
                <w:sz w:val="18"/>
                <w:szCs w:val="18"/>
              </w:rPr>
            </w:pPr>
          </w:p>
          <w:p w14:paraId="6D5247A5" w14:textId="77777777" w:rsidR="003779FE" w:rsidRPr="00415D2C" w:rsidRDefault="003779FE" w:rsidP="00E81C3F">
            <w:pPr>
              <w:rPr>
                <w:sz w:val="18"/>
                <w:szCs w:val="18"/>
              </w:rPr>
            </w:pPr>
          </w:p>
          <w:p w14:paraId="0893732A" w14:textId="77777777" w:rsidR="003779FE" w:rsidRPr="00415D2C" w:rsidRDefault="003779FE" w:rsidP="00E81C3F">
            <w:pPr>
              <w:rPr>
                <w:sz w:val="18"/>
                <w:szCs w:val="18"/>
              </w:rPr>
            </w:pPr>
            <w:r w:rsidRPr="00415D2C">
              <w:rPr>
                <w:sz w:val="18"/>
                <w:szCs w:val="18"/>
              </w:rPr>
              <w:t>___________________________________</w:t>
            </w:r>
          </w:p>
          <w:p w14:paraId="1BB5CD3B" w14:textId="77777777" w:rsidR="003779FE" w:rsidRPr="00415D2C" w:rsidRDefault="003779FE" w:rsidP="00E81C3F">
            <w:pPr>
              <w:rPr>
                <w:sz w:val="18"/>
                <w:szCs w:val="18"/>
              </w:rPr>
            </w:pPr>
            <w:r w:rsidRPr="00415D2C">
              <w:rPr>
                <w:sz w:val="18"/>
                <w:szCs w:val="18"/>
              </w:rPr>
              <w:t>NOMBRE DE EL(LOS) REPRESENTANTE(S) LEGAL(ES)</w:t>
            </w:r>
          </w:p>
          <w:p w14:paraId="288F020A" w14:textId="77777777" w:rsidR="003779FE" w:rsidRPr="00415D2C" w:rsidRDefault="003779FE" w:rsidP="00E81C3F">
            <w:pPr>
              <w:rPr>
                <w:sz w:val="18"/>
                <w:szCs w:val="18"/>
              </w:rPr>
            </w:pPr>
            <w:r w:rsidRPr="00415D2C">
              <w:rPr>
                <w:sz w:val="18"/>
                <w:szCs w:val="18"/>
              </w:rPr>
              <w:t>DE LA PROPONENTE O DE LAS PERSONAS JURÍDICAS QUE INTEGRAN EL CONSORCIO</w:t>
            </w:r>
          </w:p>
          <w:p w14:paraId="114DF68D" w14:textId="77777777" w:rsidR="003779FE" w:rsidRPr="00415D2C" w:rsidRDefault="003779FE" w:rsidP="00E81C3F">
            <w:pPr>
              <w:rPr>
                <w:sz w:val="18"/>
                <w:szCs w:val="18"/>
              </w:rPr>
            </w:pPr>
          </w:p>
          <w:p w14:paraId="76F84C8C" w14:textId="77777777" w:rsidR="003779FE" w:rsidRPr="00415D2C" w:rsidRDefault="003779FE" w:rsidP="00E81C3F">
            <w:pPr>
              <w:rPr>
                <w:sz w:val="18"/>
                <w:szCs w:val="18"/>
              </w:rPr>
            </w:pPr>
          </w:p>
          <w:p w14:paraId="2E9D8215" w14:textId="77777777" w:rsidR="003779FE" w:rsidRPr="00415D2C" w:rsidRDefault="003779FE" w:rsidP="00E81C3F">
            <w:pPr>
              <w:rPr>
                <w:sz w:val="18"/>
                <w:szCs w:val="18"/>
              </w:rPr>
            </w:pPr>
          </w:p>
          <w:p w14:paraId="6B9436C5" w14:textId="77777777" w:rsidR="003779FE" w:rsidRPr="00415D2C" w:rsidRDefault="003779FE" w:rsidP="00E81C3F">
            <w:pPr>
              <w:rPr>
                <w:sz w:val="18"/>
                <w:szCs w:val="18"/>
              </w:rPr>
            </w:pPr>
            <w:r w:rsidRPr="00415D2C">
              <w:rPr>
                <w:sz w:val="18"/>
                <w:szCs w:val="18"/>
              </w:rPr>
              <w:t>__________________________________</w:t>
            </w:r>
          </w:p>
          <w:p w14:paraId="300606EC" w14:textId="77777777" w:rsidR="003779FE" w:rsidRPr="00415D2C" w:rsidRDefault="003779FE" w:rsidP="00E81C3F">
            <w:pPr>
              <w:rPr>
                <w:sz w:val="18"/>
                <w:szCs w:val="18"/>
              </w:rPr>
            </w:pPr>
            <w:r w:rsidRPr="00415D2C">
              <w:rPr>
                <w:sz w:val="18"/>
                <w:szCs w:val="18"/>
              </w:rPr>
              <w:t>RUT DE EL(LOS) REPRESENTANTE(S) LEGAL(ES)</w:t>
            </w:r>
          </w:p>
          <w:p w14:paraId="7244602D" w14:textId="77777777" w:rsidR="003779FE" w:rsidRPr="00415D2C" w:rsidRDefault="003779FE" w:rsidP="00E81C3F">
            <w:pPr>
              <w:rPr>
                <w:sz w:val="18"/>
                <w:szCs w:val="18"/>
              </w:rPr>
            </w:pPr>
            <w:r w:rsidRPr="00415D2C">
              <w:rPr>
                <w:sz w:val="18"/>
                <w:szCs w:val="18"/>
              </w:rPr>
              <w:t>DE LA PROPONENTE O DE LAS PERSONAS JURÍDICAS QUE INTEGRAN EL CONSORCIO</w:t>
            </w:r>
          </w:p>
          <w:p w14:paraId="442A9363" w14:textId="77777777" w:rsidR="003779FE" w:rsidRPr="00415D2C" w:rsidRDefault="003779FE" w:rsidP="00E81C3F">
            <w:pPr>
              <w:rPr>
                <w:sz w:val="18"/>
                <w:szCs w:val="18"/>
              </w:rPr>
            </w:pPr>
          </w:p>
          <w:p w14:paraId="30650C51" w14:textId="77777777" w:rsidR="003779FE" w:rsidRPr="00415D2C" w:rsidRDefault="003779FE" w:rsidP="00E81C3F">
            <w:pPr>
              <w:rPr>
                <w:sz w:val="18"/>
                <w:szCs w:val="18"/>
              </w:rPr>
            </w:pPr>
          </w:p>
          <w:p w14:paraId="2F96409D" w14:textId="77777777" w:rsidR="003779FE" w:rsidRPr="00415D2C" w:rsidRDefault="003779FE" w:rsidP="00E81C3F">
            <w:pPr>
              <w:rPr>
                <w:sz w:val="18"/>
                <w:szCs w:val="18"/>
              </w:rPr>
            </w:pPr>
          </w:p>
          <w:p w14:paraId="3239A1ED" w14:textId="77777777" w:rsidR="003779FE" w:rsidRPr="00415D2C" w:rsidRDefault="003779FE" w:rsidP="00E81C3F">
            <w:pPr>
              <w:rPr>
                <w:sz w:val="18"/>
                <w:szCs w:val="18"/>
              </w:rPr>
            </w:pPr>
            <w:r w:rsidRPr="00415D2C">
              <w:rPr>
                <w:sz w:val="18"/>
                <w:szCs w:val="18"/>
              </w:rPr>
              <w:t>__________________________________</w:t>
            </w:r>
          </w:p>
          <w:p w14:paraId="6805C13C" w14:textId="77777777" w:rsidR="003779FE" w:rsidRPr="00415D2C" w:rsidRDefault="003779FE" w:rsidP="00E81C3F">
            <w:pPr>
              <w:rPr>
                <w:sz w:val="18"/>
                <w:szCs w:val="18"/>
              </w:rPr>
            </w:pPr>
            <w:r w:rsidRPr="00415D2C">
              <w:rPr>
                <w:sz w:val="18"/>
                <w:szCs w:val="18"/>
              </w:rPr>
              <w:t>FIRMA DEL(DE LOS) REPRESENTANTE(S) LEGAL(ES) O DE LAS PERSONAS JURÍDICAS QUE INTEGRAN EL CONSORCIO</w:t>
            </w:r>
          </w:p>
          <w:p w14:paraId="3FD30738" w14:textId="77777777" w:rsidR="003779FE" w:rsidRPr="00415D2C" w:rsidRDefault="003779FE" w:rsidP="00E81C3F">
            <w:pPr>
              <w:rPr>
                <w:sz w:val="18"/>
                <w:szCs w:val="18"/>
              </w:rPr>
            </w:pPr>
          </w:p>
          <w:p w14:paraId="1DC8C2D1" w14:textId="77777777" w:rsidR="003779FE" w:rsidRPr="00415D2C" w:rsidRDefault="003779FE" w:rsidP="00E81C3F">
            <w:pPr>
              <w:rPr>
                <w:sz w:val="18"/>
                <w:szCs w:val="18"/>
              </w:rPr>
            </w:pPr>
          </w:p>
          <w:p w14:paraId="39E68CBD" w14:textId="77777777" w:rsidR="003779FE" w:rsidRPr="00415D2C" w:rsidRDefault="003779FE" w:rsidP="00E81C3F">
            <w:pPr>
              <w:rPr>
                <w:sz w:val="18"/>
                <w:szCs w:val="18"/>
              </w:rPr>
            </w:pPr>
          </w:p>
          <w:p w14:paraId="5CB20D12" w14:textId="77777777" w:rsidR="003779FE" w:rsidRPr="00415D2C" w:rsidRDefault="003779FE" w:rsidP="00E81C3F">
            <w:pPr>
              <w:rPr>
                <w:sz w:val="18"/>
                <w:szCs w:val="18"/>
              </w:rPr>
            </w:pPr>
          </w:p>
          <w:p w14:paraId="35AC4049" w14:textId="77777777" w:rsidR="003779FE" w:rsidRPr="00415D2C" w:rsidRDefault="003779FE" w:rsidP="00E81C3F">
            <w:pPr>
              <w:rPr>
                <w:sz w:val="18"/>
                <w:szCs w:val="18"/>
              </w:rPr>
            </w:pPr>
            <w:r w:rsidRPr="00415D2C">
              <w:rPr>
                <w:sz w:val="18"/>
                <w:szCs w:val="18"/>
              </w:rPr>
              <w:t xml:space="preserve">SANTIAGO, </w:t>
            </w:r>
          </w:p>
          <w:p w14:paraId="2C2AF4B5" w14:textId="77777777" w:rsidR="003779FE" w:rsidRPr="00415D2C" w:rsidRDefault="003779FE" w:rsidP="00E81C3F">
            <w:pPr>
              <w:rPr>
                <w:sz w:val="18"/>
                <w:szCs w:val="18"/>
              </w:rPr>
            </w:pPr>
          </w:p>
        </w:tc>
      </w:tr>
    </w:tbl>
    <w:p w14:paraId="536C10B5" w14:textId="77777777" w:rsidR="003779FE" w:rsidRPr="00F7767C" w:rsidRDefault="003779FE" w:rsidP="003779FE"/>
    <w:p w14:paraId="73C9C4CB" w14:textId="77777777" w:rsidR="003779FE" w:rsidRDefault="003779FE" w:rsidP="003779FE">
      <w:bookmarkStart w:id="156" w:name="_Toc11695487"/>
      <w:bookmarkStart w:id="157" w:name="_Toc11695488"/>
      <w:bookmarkStart w:id="158" w:name="_Toc11695489"/>
      <w:bookmarkStart w:id="159" w:name="_Toc11695490"/>
      <w:bookmarkStart w:id="160" w:name="_Toc11695491"/>
      <w:bookmarkStart w:id="161" w:name="_Toc11695492"/>
      <w:bookmarkStart w:id="162" w:name="_Toc11695493"/>
      <w:bookmarkStart w:id="163" w:name="_Toc11695494"/>
      <w:bookmarkStart w:id="164" w:name="_Toc11695495"/>
      <w:bookmarkStart w:id="165" w:name="_Toc11695496"/>
      <w:bookmarkStart w:id="166" w:name="_Toc11695497"/>
      <w:bookmarkStart w:id="167" w:name="_Toc11695501"/>
      <w:bookmarkStart w:id="168" w:name="_Toc11695502"/>
      <w:bookmarkStart w:id="169" w:name="_Toc11695506"/>
      <w:bookmarkStart w:id="170" w:name="_Toc11695507"/>
      <w:bookmarkStart w:id="171" w:name="_Toc11695510"/>
      <w:bookmarkStart w:id="172" w:name="_Toc11695511"/>
      <w:bookmarkStart w:id="173" w:name="_Toc11695512"/>
      <w:bookmarkStart w:id="174" w:name="_Toc11695513"/>
      <w:bookmarkStart w:id="175" w:name="_Toc11695514"/>
      <w:bookmarkStart w:id="176" w:name="_1io07g6"/>
      <w:bookmarkStart w:id="177" w:name="_Ref42113383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E8FA62B" w14:textId="77777777" w:rsidR="003779FE" w:rsidRPr="00F7767C" w:rsidRDefault="003779FE" w:rsidP="003779FE"/>
    <w:p w14:paraId="07E6945E" w14:textId="183E6FFD" w:rsidR="003779FE" w:rsidRPr="00F7767C" w:rsidRDefault="003779FE" w:rsidP="003779FE">
      <w:pPr>
        <w:pStyle w:val="Anexo8"/>
      </w:pPr>
      <w:bookmarkStart w:id="178" w:name="_Toc11695520"/>
      <w:bookmarkStart w:id="179" w:name="_Toc11695521"/>
      <w:bookmarkStart w:id="180" w:name="_Toc11695523"/>
      <w:bookmarkStart w:id="181" w:name="_Toc11695524"/>
      <w:bookmarkStart w:id="182" w:name="_Toc11695525"/>
      <w:bookmarkStart w:id="183" w:name="_Toc11695527"/>
      <w:bookmarkStart w:id="184" w:name="_Toc11695529"/>
      <w:bookmarkStart w:id="185" w:name="_Toc11695531"/>
      <w:bookmarkStart w:id="186" w:name="_Toc11695533"/>
      <w:bookmarkStart w:id="187" w:name="_Toc11695534"/>
      <w:bookmarkStart w:id="188" w:name="_Toc11695536"/>
      <w:bookmarkStart w:id="189" w:name="_Toc11695537"/>
      <w:bookmarkStart w:id="190" w:name="_Toc11695538"/>
      <w:bookmarkStart w:id="191" w:name="_Toc11695540"/>
      <w:bookmarkStart w:id="192" w:name="_Toc11695541"/>
      <w:bookmarkStart w:id="193" w:name="_Toc11695542"/>
      <w:bookmarkStart w:id="194" w:name="_Toc11695544"/>
      <w:bookmarkStart w:id="195" w:name="_Toc11695545"/>
      <w:bookmarkStart w:id="196" w:name="_Toc11695546"/>
      <w:bookmarkStart w:id="197" w:name="_Toc11695549"/>
      <w:bookmarkStart w:id="198" w:name="_Toc11695551"/>
      <w:bookmarkStart w:id="199" w:name="_Toc11695552"/>
      <w:bookmarkStart w:id="200" w:name="_Toc1169555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F7767C">
        <w:lastRenderedPageBreak/>
        <w:t xml:space="preserve">Declaración jurada de la Proponente sobre la inexistencia de condenas por los hechos que indica el inciso segundo del Artículo </w:t>
      </w:r>
      <w:r w:rsidR="003C292F">
        <w:t>6</w:t>
      </w:r>
      <w:r w:rsidRPr="00F7767C">
        <w:t>° de estas Bases Específicas</w:t>
      </w:r>
      <w:bookmarkEnd w:id="200"/>
    </w:p>
    <w:tbl>
      <w:tblPr>
        <w:tblStyle w:val="Tablaconcuadrcula"/>
        <w:tblW w:w="0" w:type="auto"/>
        <w:tblLook w:val="04A0" w:firstRow="1" w:lastRow="0" w:firstColumn="1" w:lastColumn="0" w:noHBand="0" w:noVBand="1"/>
      </w:tblPr>
      <w:tblGrid>
        <w:gridCol w:w="8780"/>
      </w:tblGrid>
      <w:tr w:rsidR="003779FE" w:rsidRPr="003548F6" w14:paraId="4883A860" w14:textId="77777777" w:rsidTr="00E81C3F">
        <w:tc>
          <w:tcPr>
            <w:tcW w:w="8780" w:type="dxa"/>
          </w:tcPr>
          <w:p w14:paraId="33D69E56" w14:textId="77777777" w:rsidR="003779FE" w:rsidRPr="003548F6" w:rsidRDefault="003779FE" w:rsidP="00E81C3F">
            <w:pPr>
              <w:rPr>
                <w:sz w:val="18"/>
                <w:szCs w:val="18"/>
              </w:rPr>
            </w:pPr>
          </w:p>
          <w:p w14:paraId="4B8507F5" w14:textId="77777777" w:rsidR="003779FE" w:rsidRPr="003548F6" w:rsidRDefault="003779FE" w:rsidP="00E81C3F">
            <w:pPr>
              <w:rPr>
                <w:sz w:val="18"/>
                <w:szCs w:val="18"/>
              </w:rPr>
            </w:pPr>
            <w:r w:rsidRPr="003548F6">
              <w:rPr>
                <w:sz w:val="18"/>
                <w:szCs w:val="18"/>
              </w:rPr>
              <w:t>DECLARACIÓN JURADA SOBRE INEXISTENCIA DE CONDENAS POR LOS HECHOS QUE INDICA</w:t>
            </w:r>
          </w:p>
          <w:p w14:paraId="498F1D1E" w14:textId="77777777" w:rsidR="003779FE" w:rsidRPr="003548F6" w:rsidRDefault="003779FE" w:rsidP="00E81C3F">
            <w:pPr>
              <w:rPr>
                <w:sz w:val="18"/>
                <w:szCs w:val="18"/>
              </w:rPr>
            </w:pPr>
          </w:p>
          <w:p w14:paraId="125CDCF2" w14:textId="46BA5144" w:rsidR="003779FE" w:rsidRPr="003548F6" w:rsidRDefault="003779FE" w:rsidP="00E81C3F">
            <w:pPr>
              <w:rPr>
                <w:sz w:val="18"/>
                <w:szCs w:val="18"/>
              </w:rPr>
            </w:pPr>
            <w:r w:rsidRPr="003548F6">
              <w:rPr>
                <w:sz w:val="18"/>
                <w:szCs w:val="18"/>
              </w:rPr>
              <w:t xml:space="preserve">EN (indicar ciudad y país), A (indicar fecha), (Razón social de la Proponente o de la persona jurídica que integra el Consorcio), (indicar RUT), REPRESENTADA POR DON (DOÑA)..............……………., CÉDULA NACIONAL DE IDENTIDAD Nº (o el equivalente de acuerdo con su nacionalidad)..................., (indicar profesión u oficio) ………….., AMBOS DOMICILIADOS EN ............................……..EN CUMPLIMIENTO DE LO DISPUESTO EN EL INCISO SEGUNDO DEL ARTÍCULO </w:t>
            </w:r>
            <w:r w:rsidR="003C292F" w:rsidRPr="003548F6">
              <w:rPr>
                <w:sz w:val="18"/>
                <w:szCs w:val="18"/>
              </w:rPr>
              <w:t>6</w:t>
            </w:r>
            <w:r w:rsidRPr="003548F6">
              <w:rPr>
                <w:sz w:val="18"/>
                <w:szCs w:val="18"/>
              </w:rPr>
              <w:t xml:space="preserve">° DE LAS BASES ESPECÍFICAS DEL CONCURSO PÚBLICO “SISTEMAS DE TRANSMISIÓN PARA LA IMPLEMENTACIÓN DE LA TELEVISIÓN DIGITAL TERRESTRE”, Código: FDT-2023-01, DECLARO(AMOS) BAJO JURAMENTO QUE A LA PRESENTE FECHA, NUESTRA COMPAÑÍA NO PRESENTA CONDENA VIGENTE DE  PROHIBICIÓN DE ADJUDICARSE CUALQUIER CONCESIÓN OTORGADA POR EL ESTADO, POR CONDUCTAS PREVISTAS Y SANCIONADAS EN LA LEY N° 20.393, DE RESPONSABILIDAD DE LA PERSONA JURIDICA POR CIERTOS DELITOS, ASÍ COMO AQUELLAS DESCRITAS EN EL LITERAL D) DEL ARTÍCULO 26 DEL DECRETO LEY N°211, QUE FIJA NORMAS PARA LA DEFENSA DE LA LIBRE COMPETENCIA. </w:t>
            </w:r>
          </w:p>
          <w:p w14:paraId="0F94E99D" w14:textId="77777777" w:rsidR="003779FE" w:rsidRPr="003548F6" w:rsidRDefault="003779FE" w:rsidP="00E81C3F">
            <w:pPr>
              <w:rPr>
                <w:sz w:val="18"/>
                <w:szCs w:val="18"/>
              </w:rPr>
            </w:pPr>
          </w:p>
          <w:p w14:paraId="5ED2DA44" w14:textId="77777777" w:rsidR="003779FE" w:rsidRPr="003548F6" w:rsidRDefault="003779FE" w:rsidP="00E81C3F">
            <w:pPr>
              <w:rPr>
                <w:sz w:val="18"/>
                <w:szCs w:val="18"/>
              </w:rPr>
            </w:pPr>
            <w:r w:rsidRPr="003548F6">
              <w:rPr>
                <w:sz w:val="18"/>
                <w:szCs w:val="18"/>
              </w:rPr>
              <w:t xml:space="preserve">FORMULO (AMOS) LA PRESENTE DECLARACIÓN PARA SER PRESENTADA EN LA PROPUESTA AL CONCURSO PÚBLICO “SISTEMAS DE TRANSMISIÓN PARA LA IMPLEMENTACIÓN DE LA TELEVISIÓN DIGITAL TERRESTRE”, Código: FDT-2023-01, QUE SE ENCUENTRA IMPULSANDO LA SUBSECRETARÍA DE TELECOMUNICACIONES. </w:t>
            </w:r>
          </w:p>
          <w:p w14:paraId="5A0C3F50" w14:textId="77777777" w:rsidR="003779FE" w:rsidRPr="003548F6" w:rsidRDefault="003779FE" w:rsidP="00E81C3F">
            <w:pPr>
              <w:rPr>
                <w:sz w:val="18"/>
                <w:szCs w:val="18"/>
              </w:rPr>
            </w:pPr>
          </w:p>
          <w:p w14:paraId="22E5CD63" w14:textId="77777777" w:rsidR="003779FE" w:rsidRPr="003548F6" w:rsidRDefault="003779FE" w:rsidP="00E81C3F">
            <w:pPr>
              <w:rPr>
                <w:sz w:val="18"/>
                <w:szCs w:val="18"/>
              </w:rPr>
            </w:pPr>
            <w:r w:rsidRPr="003548F6">
              <w:rPr>
                <w:sz w:val="18"/>
                <w:szCs w:val="18"/>
              </w:rPr>
              <w:t>LA PERSONERÍA DEL (LOS) SUSCRITO(S) PARA REPRESENTAR A LA EMPRESA (Razón social de la Proponente o de la persona jurídica que integra el Consorcio) _____________________ CONSTA EN ESCRITURA PÚBLICA DE FECHA ______________, OTORGADA EN LA NOTARÍA DE ____________ DON(ÑA) __________________, CON EL REPERTORIO N°____________.</w:t>
            </w:r>
          </w:p>
          <w:p w14:paraId="650502F7" w14:textId="77777777" w:rsidR="003779FE" w:rsidRPr="003548F6" w:rsidRDefault="003779FE" w:rsidP="00E81C3F">
            <w:pPr>
              <w:rPr>
                <w:sz w:val="18"/>
                <w:szCs w:val="18"/>
              </w:rPr>
            </w:pPr>
          </w:p>
          <w:p w14:paraId="0C4F99D2" w14:textId="77777777" w:rsidR="003779FE" w:rsidRPr="003548F6" w:rsidRDefault="003779FE" w:rsidP="00E81C3F">
            <w:pPr>
              <w:rPr>
                <w:sz w:val="18"/>
                <w:szCs w:val="18"/>
              </w:rPr>
            </w:pPr>
          </w:p>
          <w:p w14:paraId="64CCC9D4" w14:textId="77777777" w:rsidR="003779FE" w:rsidRPr="003548F6" w:rsidRDefault="003779FE" w:rsidP="00E81C3F">
            <w:pPr>
              <w:rPr>
                <w:sz w:val="18"/>
                <w:szCs w:val="18"/>
              </w:rPr>
            </w:pPr>
            <w:r w:rsidRPr="003548F6">
              <w:rPr>
                <w:sz w:val="18"/>
                <w:szCs w:val="18"/>
              </w:rPr>
              <w:t>__________________________________</w:t>
            </w:r>
          </w:p>
          <w:p w14:paraId="1F67C13B" w14:textId="77777777" w:rsidR="003779FE" w:rsidRPr="003548F6" w:rsidRDefault="003779FE" w:rsidP="00E81C3F">
            <w:pPr>
              <w:rPr>
                <w:sz w:val="18"/>
                <w:szCs w:val="18"/>
              </w:rPr>
            </w:pPr>
            <w:r w:rsidRPr="003548F6">
              <w:rPr>
                <w:sz w:val="18"/>
                <w:szCs w:val="18"/>
              </w:rPr>
              <w:t>NOMBRE DEL(DE LOS) REPRESENTANTE(S) LEGAL(ES) DE LA PROPONENTE O DE LAS PERSONAS JURÍDICAS QUE INTEGRAN EL CONSORCIO</w:t>
            </w:r>
          </w:p>
          <w:p w14:paraId="6A6CA788" w14:textId="77777777" w:rsidR="003779FE" w:rsidRPr="003548F6" w:rsidRDefault="003779FE" w:rsidP="00E81C3F">
            <w:pPr>
              <w:rPr>
                <w:sz w:val="18"/>
                <w:szCs w:val="18"/>
              </w:rPr>
            </w:pPr>
          </w:p>
          <w:p w14:paraId="656407F6" w14:textId="77777777" w:rsidR="003779FE" w:rsidRPr="003548F6" w:rsidRDefault="003779FE" w:rsidP="00E81C3F">
            <w:pPr>
              <w:rPr>
                <w:sz w:val="18"/>
                <w:szCs w:val="18"/>
              </w:rPr>
            </w:pPr>
          </w:p>
          <w:p w14:paraId="4992565D" w14:textId="77777777" w:rsidR="003779FE" w:rsidRPr="003548F6" w:rsidRDefault="003779FE" w:rsidP="00E81C3F">
            <w:pPr>
              <w:rPr>
                <w:sz w:val="18"/>
                <w:szCs w:val="18"/>
              </w:rPr>
            </w:pPr>
            <w:r w:rsidRPr="003548F6">
              <w:rPr>
                <w:sz w:val="18"/>
                <w:szCs w:val="18"/>
              </w:rPr>
              <w:t>__________________________________</w:t>
            </w:r>
          </w:p>
          <w:p w14:paraId="0E07FA24" w14:textId="77777777" w:rsidR="003779FE" w:rsidRPr="003548F6" w:rsidRDefault="003779FE" w:rsidP="00E81C3F">
            <w:pPr>
              <w:rPr>
                <w:sz w:val="18"/>
                <w:szCs w:val="18"/>
              </w:rPr>
            </w:pPr>
            <w:r w:rsidRPr="003548F6">
              <w:rPr>
                <w:sz w:val="18"/>
                <w:szCs w:val="18"/>
              </w:rPr>
              <w:t>RUT DEL(DE LOS) REPRESENTANTE(S) LEGAL(ES) DE LA PROPONENTE O DE LAS PERSONAS JURÍDICAS QUE INTEGRAN EL CONSORCIO</w:t>
            </w:r>
          </w:p>
          <w:p w14:paraId="6313EE13" w14:textId="77777777" w:rsidR="003779FE" w:rsidRPr="003548F6" w:rsidRDefault="003779FE" w:rsidP="00E81C3F">
            <w:pPr>
              <w:rPr>
                <w:sz w:val="18"/>
                <w:szCs w:val="18"/>
              </w:rPr>
            </w:pPr>
          </w:p>
          <w:p w14:paraId="0EA1352F" w14:textId="77777777" w:rsidR="003779FE" w:rsidRPr="003548F6" w:rsidRDefault="003779FE" w:rsidP="00E81C3F">
            <w:pPr>
              <w:rPr>
                <w:sz w:val="18"/>
                <w:szCs w:val="18"/>
              </w:rPr>
            </w:pPr>
          </w:p>
          <w:p w14:paraId="5981FD3A" w14:textId="77777777" w:rsidR="003779FE" w:rsidRPr="003548F6" w:rsidRDefault="003779FE" w:rsidP="00E81C3F">
            <w:pPr>
              <w:rPr>
                <w:sz w:val="18"/>
                <w:szCs w:val="18"/>
              </w:rPr>
            </w:pPr>
            <w:r w:rsidRPr="003548F6">
              <w:rPr>
                <w:sz w:val="18"/>
                <w:szCs w:val="18"/>
              </w:rPr>
              <w:t>__________________________________</w:t>
            </w:r>
          </w:p>
          <w:p w14:paraId="6ADC79E7" w14:textId="77777777" w:rsidR="003779FE" w:rsidRPr="003548F6" w:rsidRDefault="003779FE" w:rsidP="00E81C3F">
            <w:pPr>
              <w:rPr>
                <w:sz w:val="18"/>
                <w:szCs w:val="18"/>
              </w:rPr>
            </w:pPr>
            <w:r w:rsidRPr="003548F6">
              <w:rPr>
                <w:sz w:val="18"/>
                <w:szCs w:val="18"/>
              </w:rPr>
              <w:t>FIRMA DEL(DE LOS) REPRESENTANTE(S) LEGAL(ES) DE LA PROPONENTE O DE LAS PERSONAS JURÍDICAS QUE INTEGRAN EL CONSORCIO</w:t>
            </w:r>
          </w:p>
          <w:p w14:paraId="273D78F9" w14:textId="77777777" w:rsidR="003779FE" w:rsidRPr="003548F6" w:rsidRDefault="003779FE" w:rsidP="00E81C3F">
            <w:pPr>
              <w:rPr>
                <w:sz w:val="18"/>
                <w:szCs w:val="18"/>
              </w:rPr>
            </w:pPr>
          </w:p>
          <w:p w14:paraId="7C56AB37" w14:textId="77777777" w:rsidR="003779FE" w:rsidRPr="003548F6" w:rsidRDefault="003779FE" w:rsidP="00E81C3F">
            <w:pPr>
              <w:rPr>
                <w:sz w:val="18"/>
                <w:szCs w:val="18"/>
              </w:rPr>
            </w:pPr>
          </w:p>
          <w:p w14:paraId="23F3571E" w14:textId="77777777" w:rsidR="003779FE" w:rsidRPr="003548F6" w:rsidRDefault="003779FE" w:rsidP="00E81C3F">
            <w:pPr>
              <w:rPr>
                <w:sz w:val="18"/>
                <w:szCs w:val="18"/>
              </w:rPr>
            </w:pPr>
            <w:r w:rsidRPr="003548F6">
              <w:rPr>
                <w:sz w:val="18"/>
                <w:szCs w:val="18"/>
              </w:rPr>
              <w:t>SANTIAGO,</w:t>
            </w:r>
          </w:p>
          <w:p w14:paraId="4961D05F" w14:textId="77777777" w:rsidR="003779FE" w:rsidRPr="003548F6" w:rsidRDefault="003779FE" w:rsidP="00E81C3F">
            <w:pPr>
              <w:rPr>
                <w:sz w:val="18"/>
                <w:szCs w:val="18"/>
              </w:rPr>
            </w:pPr>
          </w:p>
        </w:tc>
      </w:tr>
    </w:tbl>
    <w:p w14:paraId="1017BF23" w14:textId="77777777" w:rsidR="00A44162" w:rsidRPr="00F7767C" w:rsidRDefault="00A44162" w:rsidP="00C03237"/>
    <w:p w14:paraId="3949E518" w14:textId="77777777" w:rsidR="00836B75" w:rsidRPr="00F7767C" w:rsidRDefault="00836B75" w:rsidP="00C03237"/>
    <w:p w14:paraId="045922F0" w14:textId="4F51DAD0" w:rsidR="00836B75" w:rsidRPr="00F7767C" w:rsidRDefault="00836B75" w:rsidP="00C03237">
      <w:bookmarkStart w:id="201" w:name="_2hsy0bs"/>
      <w:bookmarkStart w:id="202" w:name="_wy8ajl1111111111111111111111111111111"/>
      <w:bookmarkEnd w:id="201"/>
      <w:bookmarkEnd w:id="202"/>
    </w:p>
    <w:p w14:paraId="12442CB1" w14:textId="0CF810C9" w:rsidR="00836B75" w:rsidRPr="00F7767C" w:rsidRDefault="00836B75" w:rsidP="00C03237">
      <w:pPr>
        <w:rPr>
          <w:lang w:eastAsia="ja-JP"/>
        </w:rPr>
      </w:pPr>
    </w:p>
    <w:p w14:paraId="6AF67253" w14:textId="72997668" w:rsidR="00440C2B" w:rsidRPr="00F7767C" w:rsidRDefault="00415D2C" w:rsidP="00B1680C">
      <w:pPr>
        <w:pStyle w:val="Ttulo1"/>
        <w:jc w:val="center"/>
      </w:pPr>
      <w:bookmarkStart w:id="203" w:name="_3gxvt7e"/>
      <w:bookmarkEnd w:id="203"/>
      <w:r>
        <w:lastRenderedPageBreak/>
        <w:t>ANEXO N°9</w:t>
      </w:r>
    </w:p>
    <w:p w14:paraId="02201C6B" w14:textId="4C840922" w:rsidR="007F4462" w:rsidRPr="00F7767C" w:rsidRDefault="003347CA" w:rsidP="00B1680C">
      <w:pPr>
        <w:pStyle w:val="Ttulo1"/>
        <w:jc w:val="center"/>
      </w:pPr>
      <w:r w:rsidRPr="00F7767C">
        <w:t>GLOSARIO</w:t>
      </w:r>
      <w:bookmarkStart w:id="204" w:name="_1w363f7"/>
      <w:bookmarkStart w:id="205" w:name="_4g2tm30"/>
      <w:bookmarkStart w:id="206" w:name="_Toc11695554"/>
      <w:bookmarkEnd w:id="204"/>
      <w:bookmarkEnd w:id="205"/>
    </w:p>
    <w:bookmarkEnd w:id="206"/>
    <w:p w14:paraId="4468CA2D" w14:textId="155641F4" w:rsidR="002D3D4E" w:rsidRPr="00F7767C" w:rsidRDefault="002D3D4E" w:rsidP="00C03237"/>
    <w:p w14:paraId="08B35812" w14:textId="3FFF8857" w:rsidR="003A3095" w:rsidRPr="00F7767C" w:rsidRDefault="009034DC">
      <w:pPr>
        <w:pStyle w:val="Anexo8"/>
        <w:numPr>
          <w:ilvl w:val="1"/>
          <w:numId w:val="43"/>
        </w:numPr>
      </w:pPr>
      <w:bookmarkStart w:id="207" w:name="_Toc11695555"/>
      <w:bookmarkStart w:id="208" w:name="_2v83wat"/>
      <w:bookmarkStart w:id="209" w:name="_Toc11695556"/>
      <w:bookmarkEnd w:id="207"/>
      <w:bookmarkEnd w:id="208"/>
      <w:r w:rsidRPr="00F7767C">
        <w:t>Definiciones</w:t>
      </w:r>
      <w:bookmarkEnd w:id="209"/>
      <w:r w:rsidRPr="00F7767C">
        <w:t xml:space="preserve"> </w:t>
      </w:r>
    </w:p>
    <w:p w14:paraId="651E4B7B" w14:textId="77777777" w:rsidR="003A3095" w:rsidRPr="00415D2C" w:rsidRDefault="003A3095" w:rsidP="00C03237"/>
    <w:p w14:paraId="1BE84DE1" w14:textId="77777777" w:rsidR="00B03DE4" w:rsidRDefault="00B03DE4" w:rsidP="00B03DE4">
      <w:pPr>
        <w:rPr>
          <w:rFonts w:cs="Arial"/>
        </w:rPr>
      </w:pPr>
      <w:r>
        <w:rPr>
          <w:rFonts w:cs="Arial"/>
          <w:b/>
        </w:rPr>
        <w:t>Canal de R</w:t>
      </w:r>
      <w:r w:rsidRPr="000000D8">
        <w:rPr>
          <w:rFonts w:cs="Arial"/>
          <w:b/>
        </w:rPr>
        <w:t>adiofrecuencia de Televisión Digital:</w:t>
      </w:r>
      <w:r w:rsidRPr="000000D8">
        <w:rPr>
          <w:rFonts w:cs="Arial"/>
        </w:rPr>
        <w:t xml:space="preserve"> Elemento mínimo de la canalización destinada a radiodifusión televisiva digital, cuyo ancho de banda nominal es de 6 MHz.</w:t>
      </w:r>
    </w:p>
    <w:p w14:paraId="3539764C" w14:textId="77777777" w:rsidR="009968EB" w:rsidRDefault="009968EB" w:rsidP="00B03DE4">
      <w:pPr>
        <w:rPr>
          <w:rFonts w:cs="Arial"/>
        </w:rPr>
      </w:pPr>
    </w:p>
    <w:p w14:paraId="787C0AF6" w14:textId="699014AF" w:rsidR="009968EB" w:rsidRPr="00F92D8F" w:rsidRDefault="009968EB" w:rsidP="00B03DE4">
      <w:pPr>
        <w:rPr>
          <w:rFonts w:cs="Arial"/>
        </w:rPr>
      </w:pPr>
      <w:r>
        <w:rPr>
          <w:rFonts w:cs="Arial"/>
          <w:b/>
          <w:bCs/>
        </w:rPr>
        <w:t xml:space="preserve">Convergencia tecnológica: </w:t>
      </w:r>
      <w:r>
        <w:rPr>
          <w:rFonts w:cs="Arial"/>
        </w:rPr>
        <w:t>es la integración de una tecnología con otra. En el presente concurso se considera la integración de la tecnología de un Sistema de Transmisión de Televisión con la tecnología para la Transmisión de Datos a través de internet.</w:t>
      </w:r>
    </w:p>
    <w:p w14:paraId="3A007D9E" w14:textId="77777777" w:rsidR="00B03DE4" w:rsidRDefault="00B03DE4" w:rsidP="00B03DE4">
      <w:pPr>
        <w:rPr>
          <w:rFonts w:cs="Arial"/>
          <w:b/>
        </w:rPr>
      </w:pPr>
    </w:p>
    <w:p w14:paraId="00C769FD" w14:textId="77777777" w:rsidR="00831896" w:rsidRDefault="00831896" w:rsidP="00831896">
      <w:pPr>
        <w:rPr>
          <w:rFonts w:cs="Arial"/>
          <w:bCs/>
        </w:rPr>
      </w:pPr>
      <w:r w:rsidRPr="00DC747F">
        <w:rPr>
          <w:rFonts w:cs="Arial"/>
          <w:b/>
        </w:rPr>
        <w:t xml:space="preserve">CIF: </w:t>
      </w:r>
      <w:proofErr w:type="spellStart"/>
      <w:r w:rsidRPr="00214FFC">
        <w:rPr>
          <w:rFonts w:cs="Arial"/>
          <w:bCs/>
          <w:i/>
          <w:iCs/>
        </w:rPr>
        <w:t>Cost</w:t>
      </w:r>
      <w:proofErr w:type="spellEnd"/>
      <w:r w:rsidRPr="00214FFC">
        <w:rPr>
          <w:rFonts w:cs="Arial"/>
          <w:bCs/>
          <w:i/>
          <w:iCs/>
        </w:rPr>
        <w:t xml:space="preserve">, </w:t>
      </w:r>
      <w:proofErr w:type="spellStart"/>
      <w:r w:rsidRPr="00214FFC">
        <w:rPr>
          <w:rFonts w:cs="Arial"/>
          <w:bCs/>
          <w:i/>
          <w:iCs/>
        </w:rPr>
        <w:t>Insurance</w:t>
      </w:r>
      <w:proofErr w:type="spellEnd"/>
      <w:r w:rsidRPr="00214FFC">
        <w:rPr>
          <w:rFonts w:cs="Arial"/>
          <w:bCs/>
          <w:i/>
          <w:iCs/>
        </w:rPr>
        <w:t xml:space="preserve"> and </w:t>
      </w:r>
      <w:proofErr w:type="spellStart"/>
      <w:r w:rsidRPr="00214FFC">
        <w:rPr>
          <w:rFonts w:cs="Arial"/>
          <w:bCs/>
          <w:i/>
          <w:iCs/>
        </w:rPr>
        <w:t>freight</w:t>
      </w:r>
      <w:proofErr w:type="spellEnd"/>
      <w:r w:rsidRPr="00214FFC">
        <w:rPr>
          <w:rFonts w:cs="Arial"/>
          <w:bCs/>
        </w:rPr>
        <w:t xml:space="preserve"> (en sus siglas en inglés) </w:t>
      </w:r>
      <w:r>
        <w:rPr>
          <w:rFonts w:cs="Arial"/>
          <w:bCs/>
        </w:rPr>
        <w:t xml:space="preserve">es un término de comercio internacional </w:t>
      </w:r>
      <w:r w:rsidRPr="00DC747F">
        <w:rPr>
          <w:rFonts w:cs="Arial"/>
          <w:bCs/>
        </w:rPr>
        <w:t>para referirse al costo, seguro y flete de la logística marítima o fluvial que tanto el vendedor como el comprador de una transacción comercial deben respetar y negociar</w:t>
      </w:r>
      <w:r>
        <w:rPr>
          <w:rFonts w:cs="Arial"/>
          <w:bCs/>
        </w:rPr>
        <w:t>.</w:t>
      </w:r>
    </w:p>
    <w:p w14:paraId="05B71B9C" w14:textId="25A3DF7C" w:rsidR="00DC747F" w:rsidRPr="00DC747F" w:rsidRDefault="00DC747F" w:rsidP="00B03DE4">
      <w:pPr>
        <w:rPr>
          <w:rFonts w:cs="Arial"/>
          <w:b/>
        </w:rPr>
      </w:pPr>
    </w:p>
    <w:p w14:paraId="3FDFD7D0" w14:textId="4DC32508" w:rsidR="00B03DE4" w:rsidRDefault="00B03DE4" w:rsidP="00B03DE4">
      <w:pPr>
        <w:rPr>
          <w:rFonts w:cs="Arial"/>
        </w:rPr>
      </w:pPr>
      <w:r>
        <w:rPr>
          <w:rFonts w:cs="Arial"/>
          <w:b/>
        </w:rPr>
        <w:t xml:space="preserve">CNTV: </w:t>
      </w:r>
      <w:r>
        <w:rPr>
          <w:rFonts w:cs="Arial"/>
        </w:rPr>
        <w:t>Consejo N</w:t>
      </w:r>
      <w:r w:rsidRPr="008C5B9D">
        <w:rPr>
          <w:rFonts w:cs="Arial"/>
        </w:rPr>
        <w:t>acional de Televisión</w:t>
      </w:r>
      <w:r>
        <w:rPr>
          <w:rFonts w:cs="Arial"/>
        </w:rPr>
        <w:t>.</w:t>
      </w:r>
    </w:p>
    <w:p w14:paraId="577664D3" w14:textId="77777777" w:rsidR="009968EB" w:rsidRDefault="009968EB" w:rsidP="00B03DE4">
      <w:pPr>
        <w:rPr>
          <w:rFonts w:cs="Arial"/>
        </w:rPr>
      </w:pPr>
    </w:p>
    <w:p w14:paraId="7406D807" w14:textId="3694F856" w:rsidR="009968EB" w:rsidRDefault="009968EB" w:rsidP="00B03DE4">
      <w:pPr>
        <w:rPr>
          <w:rFonts w:cs="Arial"/>
        </w:rPr>
      </w:pPr>
      <w:proofErr w:type="spellStart"/>
      <w:r>
        <w:rPr>
          <w:rFonts w:cs="Arial"/>
          <w:b/>
          <w:bCs/>
        </w:rPr>
        <w:t>Closed</w:t>
      </w:r>
      <w:proofErr w:type="spellEnd"/>
      <w:r>
        <w:rPr>
          <w:rFonts w:cs="Arial"/>
          <w:b/>
          <w:bCs/>
        </w:rPr>
        <w:t xml:space="preserve"> </w:t>
      </w:r>
      <w:proofErr w:type="spellStart"/>
      <w:r>
        <w:rPr>
          <w:rFonts w:cs="Arial"/>
          <w:b/>
          <w:bCs/>
        </w:rPr>
        <w:t>Caption</w:t>
      </w:r>
      <w:proofErr w:type="spellEnd"/>
      <w:r>
        <w:rPr>
          <w:rFonts w:cs="Arial"/>
        </w:rPr>
        <w:t>: es un subtitulado descriptivo, sincronizado con el video y el audio, que describe los diálogos y eventos de sonido que ocurren en la programación, para que un televidente con dificultades auditivas pueda entender el contenido del programa en emisión. Se regulan en base a la norma CTA-708 (actualización de EIA-708 y CEA-708).</w:t>
      </w:r>
    </w:p>
    <w:p w14:paraId="358073D4" w14:textId="77777777" w:rsidR="00B03DE4" w:rsidRDefault="00B03DE4" w:rsidP="00C03237">
      <w:pPr>
        <w:rPr>
          <w:b/>
        </w:rPr>
      </w:pPr>
    </w:p>
    <w:p w14:paraId="47CE7AB1" w14:textId="77777777" w:rsidR="004F7D3E" w:rsidRDefault="004F7D3E" w:rsidP="00CB02F2">
      <w:pPr>
        <w:pStyle w:val="Textonotaalfinal"/>
        <w:jc w:val="both"/>
        <w:rPr>
          <w:rFonts w:ascii="Bookman Old Style" w:eastAsia="Bookman Old Style" w:hAnsi="Bookman Old Style"/>
          <w:sz w:val="22"/>
          <w:szCs w:val="22"/>
        </w:rPr>
      </w:pPr>
      <w:r w:rsidRPr="00415D2C">
        <w:rPr>
          <w:rFonts w:ascii="Bookman Old Style" w:eastAsia="Bookman Old Style" w:hAnsi="Bookman Old Style"/>
          <w:b/>
          <w:sz w:val="22"/>
          <w:szCs w:val="22"/>
        </w:rPr>
        <w:t>Desistimiento:</w:t>
      </w:r>
      <w:r w:rsidRPr="00415D2C">
        <w:rPr>
          <w:rFonts w:ascii="Bookman Old Style" w:eastAsia="Bookman Old Style" w:hAnsi="Bookman Old Style"/>
          <w:sz w:val="22"/>
          <w:szCs w:val="22"/>
        </w:rPr>
        <w:t xml:space="preserve"> Será expreso cuando Proponente, el Adjudicatario y/o la Beneficiaria manifieste expresa y claramente su intención de no continuar en el procedimiento concursal o con el Proyecto. 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3A52E6F2" w14:textId="77777777" w:rsidR="00B03DE4" w:rsidRDefault="00B03DE4" w:rsidP="00C03237">
      <w:pPr>
        <w:pStyle w:val="Textonotaalfinal"/>
        <w:rPr>
          <w:rFonts w:ascii="Bookman Old Style" w:eastAsia="Bookman Old Style" w:hAnsi="Bookman Old Style"/>
          <w:sz w:val="22"/>
          <w:szCs w:val="22"/>
        </w:rPr>
      </w:pPr>
    </w:p>
    <w:p w14:paraId="4F213348" w14:textId="77777777" w:rsidR="00B03DE4" w:rsidRPr="00734E0C" w:rsidRDefault="00B03DE4" w:rsidP="00B03DE4">
      <w:pPr>
        <w:rPr>
          <w:rFonts w:cs="Arial"/>
          <w:b/>
        </w:rPr>
      </w:pPr>
      <w:r>
        <w:rPr>
          <w:rFonts w:cs="Arial"/>
          <w:b/>
        </w:rPr>
        <w:t>Estación de Relleno</w:t>
      </w:r>
      <w:r w:rsidRPr="00734E0C">
        <w:rPr>
          <w:rFonts w:cs="Arial"/>
          <w:b/>
        </w:rPr>
        <w:t>:</w:t>
      </w:r>
      <w:r w:rsidRPr="00734E0C">
        <w:rPr>
          <w:rFonts w:cs="Arial"/>
        </w:rPr>
        <w:t xml:space="preserve"> Estación retransmisora de baja potencia destinada a reforzar la señal al interior de la respectiva zona de servicio.</w:t>
      </w:r>
    </w:p>
    <w:p w14:paraId="47B920BB" w14:textId="77777777" w:rsidR="00B03DE4" w:rsidRDefault="00B03DE4" w:rsidP="00B03DE4">
      <w:pPr>
        <w:rPr>
          <w:rFonts w:cs="Arial"/>
        </w:rPr>
      </w:pPr>
    </w:p>
    <w:p w14:paraId="24297C07" w14:textId="71EC1604" w:rsidR="00B03DE4" w:rsidRDefault="00B03DE4" w:rsidP="00B03DE4">
      <w:pPr>
        <w:rPr>
          <w:rFonts w:cs="Arial"/>
        </w:rPr>
      </w:pPr>
      <w:r w:rsidRPr="00A22C19">
        <w:rPr>
          <w:rFonts w:cs="Arial"/>
          <w:b/>
        </w:rPr>
        <w:t>Exigencia de Bases:</w:t>
      </w:r>
      <w:r>
        <w:rPr>
          <w:rFonts w:cs="Arial"/>
        </w:rPr>
        <w:t xml:space="preserve"> </w:t>
      </w:r>
      <w:r w:rsidRPr="00CF0300">
        <w:rPr>
          <w:rFonts w:cs="Arial"/>
        </w:rPr>
        <w:t xml:space="preserve">Conjunto de </w:t>
      </w:r>
      <w:r>
        <w:rPr>
          <w:rFonts w:cs="Arial"/>
        </w:rPr>
        <w:t xml:space="preserve">obligaciones mínimas </w:t>
      </w:r>
      <w:r w:rsidRPr="00CF0300">
        <w:rPr>
          <w:rFonts w:cs="Arial"/>
        </w:rPr>
        <w:t>que</w:t>
      </w:r>
      <w:r>
        <w:rPr>
          <w:rFonts w:cs="Arial"/>
        </w:rPr>
        <w:t xml:space="preserve"> </w:t>
      </w:r>
      <w:r w:rsidRPr="00CF0300">
        <w:rPr>
          <w:rFonts w:cs="Arial"/>
        </w:rPr>
        <w:t>la Proponente,</w:t>
      </w:r>
      <w:r>
        <w:rPr>
          <w:rFonts w:cs="Arial"/>
        </w:rPr>
        <w:t xml:space="preserve"> Beneficiaria y/o Adjudicatario debe cumplir para la instalación, operación y explotación del Sistema de Transmisión, objeto del Concurso, guardando plena conformidad con las disposiciones contenidas en las presentes Bases y</w:t>
      </w:r>
      <w:r w:rsidR="000638A9">
        <w:rPr>
          <w:rFonts w:cs="Arial"/>
        </w:rPr>
        <w:t xml:space="preserve"> Bases Generales de los Concursos FDT</w:t>
      </w:r>
      <w:r>
        <w:rPr>
          <w:rFonts w:cs="Arial"/>
        </w:rPr>
        <w:t xml:space="preserve"> que, en definitiva, corresponden a aquellas que son parte del Proyecto Comprometido.</w:t>
      </w:r>
    </w:p>
    <w:p w14:paraId="0C07DBE7" w14:textId="77777777" w:rsidR="009968EB" w:rsidRDefault="009968EB" w:rsidP="00B03DE4">
      <w:pPr>
        <w:rPr>
          <w:rFonts w:cs="Arial"/>
        </w:rPr>
      </w:pPr>
    </w:p>
    <w:p w14:paraId="248BEC89" w14:textId="258035EF" w:rsidR="009968EB" w:rsidRDefault="009968EB" w:rsidP="00B03DE4">
      <w:pPr>
        <w:rPr>
          <w:rFonts w:cs="Arial"/>
        </w:rPr>
      </w:pPr>
      <w:r>
        <w:rPr>
          <w:rFonts w:cs="Arial"/>
          <w:b/>
          <w:bCs/>
        </w:rPr>
        <w:lastRenderedPageBreak/>
        <w:t>Guía de Programación:</w:t>
      </w:r>
      <w:r>
        <w:rPr>
          <w:rFonts w:cs="Arial"/>
        </w:rPr>
        <w:t xml:space="preserve"> se considerarán Guías Electrónicas de Programación (EPG) o Guías Interactivas de Programas (IPG) aquellos sistemas que permitan la generación del menú de calendarización de los programas que emite cada canal de televisión, al cual podrá acceder cada usuario desde su televisor.</w:t>
      </w:r>
    </w:p>
    <w:p w14:paraId="42017B60" w14:textId="77777777" w:rsidR="006725D7" w:rsidRDefault="006725D7" w:rsidP="00B03DE4">
      <w:pPr>
        <w:rPr>
          <w:rFonts w:cs="Arial"/>
        </w:rPr>
      </w:pPr>
    </w:p>
    <w:p w14:paraId="4DE6E26C" w14:textId="022359DA" w:rsidR="006725D7" w:rsidRPr="006725D7" w:rsidRDefault="006725D7" w:rsidP="00B03DE4">
      <w:pPr>
        <w:rPr>
          <w:rFonts w:cs="Arial"/>
        </w:rPr>
      </w:pPr>
      <w:r>
        <w:rPr>
          <w:rFonts w:cs="Arial"/>
          <w:b/>
        </w:rPr>
        <w:t xml:space="preserve">GINGA: </w:t>
      </w:r>
      <w:r>
        <w:rPr>
          <w:rFonts w:cs="Arial"/>
        </w:rPr>
        <w:t>Es un middleware, conjunto  de software ubicado entre el código de las aplicaciones y la infraestructura de ejecución (plataforma hardware y sistema operativo), para e</w:t>
      </w:r>
      <w:r w:rsidR="003F682B">
        <w:rPr>
          <w:rFonts w:cs="Arial"/>
        </w:rPr>
        <w:t xml:space="preserve">l Sistema </w:t>
      </w:r>
      <w:proofErr w:type="spellStart"/>
      <w:r w:rsidR="003F682B">
        <w:rPr>
          <w:rFonts w:cs="Arial"/>
        </w:rPr>
        <w:t>Nipo</w:t>
      </w:r>
      <w:proofErr w:type="spellEnd"/>
      <w:r w:rsidR="003F682B">
        <w:rPr>
          <w:rFonts w:cs="Arial"/>
        </w:rPr>
        <w:t>-Brasileño de Televisión Digital Terrestre (ISDB-Tb o SBTVDT) y es la recomendación de UIT-T para servicios de IPTV.</w:t>
      </w:r>
      <w:r>
        <w:rPr>
          <w:rFonts w:cs="Arial"/>
        </w:rPr>
        <w:t xml:space="preserve"> </w:t>
      </w:r>
    </w:p>
    <w:p w14:paraId="48454D40" w14:textId="77777777" w:rsidR="00B03DE4" w:rsidRDefault="00B03DE4" w:rsidP="00B03DE4">
      <w:pPr>
        <w:rPr>
          <w:rFonts w:cs="Arial"/>
        </w:rPr>
      </w:pPr>
    </w:p>
    <w:p w14:paraId="58CD317E" w14:textId="046A320F" w:rsidR="00B03DE4" w:rsidRPr="00B03DE4" w:rsidRDefault="00B03DE4" w:rsidP="00B03DE4">
      <w:pPr>
        <w:pStyle w:val="Textonotaalfinal"/>
        <w:rPr>
          <w:rFonts w:ascii="Bookman Old Style" w:eastAsia="Bookman Old Style" w:hAnsi="Bookman Old Style"/>
          <w:sz w:val="22"/>
          <w:szCs w:val="22"/>
          <w:lang w:val="es-CL"/>
        </w:rPr>
      </w:pPr>
      <w:r w:rsidRPr="00B03DE4">
        <w:rPr>
          <w:rFonts w:ascii="Bookman Old Style" w:eastAsia="Bookman Old Style" w:hAnsi="Bookman Old Style"/>
          <w:b/>
          <w:bCs/>
          <w:sz w:val="22"/>
          <w:szCs w:val="22"/>
          <w:lang w:val="es-CL"/>
        </w:rPr>
        <w:t>Inicio del Sistema de Transmisión:</w:t>
      </w:r>
      <w:r w:rsidRPr="00B03DE4">
        <w:rPr>
          <w:rFonts w:ascii="Bookman Old Style" w:eastAsia="Bookman Old Style" w:hAnsi="Bookman Old Style"/>
          <w:sz w:val="22"/>
          <w:szCs w:val="22"/>
          <w:lang w:val="es-CL"/>
        </w:rPr>
        <w:t xml:space="preserve"> Oportunidad en la cual la solución técnica del Sistema de Transmisión adjudicada se encuentre implementada y operativa,  de acuerdo a lo establecido en el Capítulo 2° y en los Anexos N° 1 y N° 4, ambos de las presentes Bases Específicas, y en definitiva en la respectiva Propuesta adjudicada, lo cual se verificará previa autorización o recepción conforme de las obras e instalaciones por parte de SUBTEL, en los plazos establecido en el </w:t>
      </w:r>
      <w:r w:rsidR="0005677B">
        <w:rPr>
          <w:rFonts w:ascii="Bookman Old Style" w:eastAsia="Bookman Old Style" w:hAnsi="Bookman Old Style"/>
          <w:sz w:val="22"/>
          <w:szCs w:val="22"/>
          <w:lang w:val="es-CL"/>
        </w:rPr>
        <w:t xml:space="preserve">numeral </w:t>
      </w:r>
      <w:r w:rsidRPr="00B03DE4">
        <w:rPr>
          <w:rFonts w:ascii="Bookman Old Style" w:eastAsia="Bookman Old Style" w:hAnsi="Bookman Old Style"/>
          <w:sz w:val="22"/>
          <w:szCs w:val="22"/>
          <w:lang w:val="es-CL"/>
        </w:rPr>
        <w:t>1.</w:t>
      </w:r>
      <w:r w:rsidR="00583D0F">
        <w:rPr>
          <w:rFonts w:ascii="Bookman Old Style" w:eastAsia="Bookman Old Style" w:hAnsi="Bookman Old Style"/>
          <w:sz w:val="22"/>
          <w:szCs w:val="22"/>
          <w:lang w:val="es-CL"/>
        </w:rPr>
        <w:t>1.</w:t>
      </w:r>
      <w:r w:rsidR="000638A9">
        <w:rPr>
          <w:rFonts w:ascii="Bookman Old Style" w:eastAsia="Bookman Old Style" w:hAnsi="Bookman Old Style"/>
          <w:sz w:val="22"/>
          <w:szCs w:val="22"/>
          <w:lang w:val="es-CL"/>
        </w:rPr>
        <w:t>8</w:t>
      </w:r>
      <w:r w:rsidR="000638A9" w:rsidRPr="00B03DE4">
        <w:rPr>
          <w:rFonts w:ascii="Bookman Old Style" w:eastAsia="Bookman Old Style" w:hAnsi="Bookman Old Style"/>
          <w:sz w:val="22"/>
          <w:szCs w:val="22"/>
          <w:lang w:val="es-CL"/>
        </w:rPr>
        <w:t xml:space="preserve"> </w:t>
      </w:r>
      <w:r w:rsidRPr="00B03DE4">
        <w:rPr>
          <w:rFonts w:ascii="Bookman Old Style" w:eastAsia="Bookman Old Style" w:hAnsi="Bookman Old Style"/>
          <w:sz w:val="22"/>
          <w:szCs w:val="22"/>
          <w:lang w:val="es-CL"/>
        </w:rPr>
        <w:t xml:space="preserve">del Anexo N° 1 de las presentes Bases Específicas y en definitiva en la respectiva Propuesta adjudicada. </w:t>
      </w:r>
    </w:p>
    <w:p w14:paraId="52F099C5" w14:textId="77777777" w:rsidR="00B03DE4" w:rsidRPr="00B03DE4" w:rsidRDefault="00B03DE4" w:rsidP="00B03DE4">
      <w:pPr>
        <w:pStyle w:val="Textonotaalfinal"/>
        <w:rPr>
          <w:rFonts w:ascii="Bookman Old Style" w:eastAsia="Bookman Old Style" w:hAnsi="Bookman Old Style"/>
          <w:sz w:val="22"/>
          <w:szCs w:val="22"/>
          <w:lang w:val="es-CL"/>
        </w:rPr>
      </w:pPr>
    </w:p>
    <w:p w14:paraId="4F6ACC01" w14:textId="631F6156" w:rsidR="00B03DE4" w:rsidRDefault="00B03DE4" w:rsidP="006725D7">
      <w:pPr>
        <w:pStyle w:val="Textonotaalfinal"/>
        <w:jc w:val="both"/>
        <w:rPr>
          <w:rFonts w:ascii="Bookman Old Style" w:eastAsia="Bookman Old Style" w:hAnsi="Bookman Old Style"/>
          <w:sz w:val="22"/>
          <w:szCs w:val="22"/>
          <w:lang w:val="es-CL"/>
        </w:rPr>
      </w:pPr>
      <w:r w:rsidRPr="00B03DE4">
        <w:rPr>
          <w:rFonts w:ascii="Bookman Old Style" w:eastAsia="Bookman Old Style" w:hAnsi="Bookman Old Style"/>
          <w:b/>
          <w:bCs/>
          <w:sz w:val="22"/>
          <w:szCs w:val="22"/>
          <w:lang w:val="es-CL"/>
        </w:rPr>
        <w:t>ISDB-T con el sistema de compresión MPEG-4:</w:t>
      </w:r>
      <w:r w:rsidRPr="00B03DE4">
        <w:rPr>
          <w:rFonts w:ascii="Bookman Old Style" w:eastAsia="Bookman Old Style" w:hAnsi="Bookman Old Style"/>
          <w:sz w:val="22"/>
          <w:szCs w:val="22"/>
          <w:lang w:val="es-CL"/>
        </w:rPr>
        <w:t xml:space="preserve"> Norma técnica de origen japonés en su variante brasileña, definida para las transmisiones en tecnología digital del servicio de radiodifusión televisiva de libre recepción, oficial en la República de Chile y adoptada mediante Decreto Supremo N° 136, de 2009, del Ministerio de Transportes y Telecomunicaciones. Estandarizada por la Asociación Brasileña de Normas Técnicas (ABNT) y los acuerdos del foro ISDB-T Internacional.</w:t>
      </w:r>
    </w:p>
    <w:p w14:paraId="45E616B4" w14:textId="77777777" w:rsidR="00B03DE4" w:rsidRDefault="00B03DE4" w:rsidP="00B03DE4">
      <w:pPr>
        <w:pStyle w:val="Textonotaalfinal"/>
        <w:rPr>
          <w:rFonts w:ascii="Bookman Old Style" w:eastAsia="Bookman Old Style" w:hAnsi="Bookman Old Style"/>
          <w:sz w:val="22"/>
          <w:szCs w:val="22"/>
          <w:lang w:val="es-CL"/>
        </w:rPr>
      </w:pPr>
    </w:p>
    <w:p w14:paraId="59D067BA" w14:textId="77777777" w:rsidR="00B03DE4" w:rsidRDefault="00B03DE4" w:rsidP="00B03DE4">
      <w:pPr>
        <w:rPr>
          <w:rFonts w:cs="Arial"/>
        </w:rPr>
      </w:pPr>
      <w:r w:rsidRPr="004220F6">
        <w:rPr>
          <w:rFonts w:cs="Arial"/>
          <w:b/>
        </w:rPr>
        <w:t>IVA:</w:t>
      </w:r>
      <w:r>
        <w:rPr>
          <w:rFonts w:cs="Arial"/>
        </w:rPr>
        <w:t xml:space="preserve"> Impuesto al valor agregado.</w:t>
      </w:r>
    </w:p>
    <w:p w14:paraId="2B281E31" w14:textId="77777777" w:rsidR="00B03DE4" w:rsidRDefault="00B03DE4" w:rsidP="00B03DE4">
      <w:pPr>
        <w:rPr>
          <w:rFonts w:cs="Arial"/>
        </w:rPr>
      </w:pPr>
    </w:p>
    <w:p w14:paraId="3D1B0C8D" w14:textId="77777777" w:rsidR="00B03DE4" w:rsidRDefault="00B03DE4" w:rsidP="00B03DE4">
      <w:pPr>
        <w:rPr>
          <w:rFonts w:cs="Arial"/>
          <w:b/>
        </w:rPr>
      </w:pPr>
      <w:r w:rsidRPr="00F72CF6">
        <w:rPr>
          <w:rFonts w:cs="Arial"/>
          <w:b/>
        </w:rPr>
        <w:t xml:space="preserve">Norma Técnica de Reserva de Frecuencias para la Migración: </w:t>
      </w:r>
      <w:r w:rsidRPr="00F72CF6">
        <w:rPr>
          <w:rFonts w:cs="Arial"/>
        </w:rPr>
        <w:t xml:space="preserve">Resolución Exenta N° 1.683, de 2016, de </w:t>
      </w:r>
      <w:r>
        <w:rPr>
          <w:rFonts w:cs="Arial"/>
        </w:rPr>
        <w:t>SUBTEL</w:t>
      </w:r>
      <w:r w:rsidRPr="00F72CF6">
        <w:rPr>
          <w:rFonts w:cs="Arial"/>
        </w:rPr>
        <w:t>.</w:t>
      </w:r>
    </w:p>
    <w:p w14:paraId="51BD5364" w14:textId="18E9089F" w:rsidR="00B03DE4" w:rsidRDefault="00B03DE4" w:rsidP="00B03DE4">
      <w:pPr>
        <w:rPr>
          <w:rFonts w:cs="Arial"/>
          <w:b/>
        </w:rPr>
      </w:pPr>
    </w:p>
    <w:p w14:paraId="6734F8D2" w14:textId="38FA7DC8" w:rsidR="00B03DE4" w:rsidRDefault="00B03DE4" w:rsidP="00B03DE4">
      <w:pPr>
        <w:rPr>
          <w:rFonts w:cs="Arial"/>
          <w:b/>
        </w:rPr>
      </w:pPr>
      <w:r>
        <w:rPr>
          <w:rFonts w:cs="Arial"/>
          <w:b/>
        </w:rPr>
        <w:t xml:space="preserve">Norma Técnica de Método de Cálculo de Zona de Servicio: </w:t>
      </w:r>
      <w:r w:rsidRPr="007A5D19">
        <w:rPr>
          <w:rFonts w:cs="Arial"/>
        </w:rPr>
        <w:t xml:space="preserve">Resolución Exenta N° 3.518, de 2015, de </w:t>
      </w:r>
      <w:r>
        <w:rPr>
          <w:rFonts w:cs="Arial"/>
        </w:rPr>
        <w:t>SUBTEL</w:t>
      </w:r>
      <w:r w:rsidRPr="007A5D19">
        <w:rPr>
          <w:rFonts w:cs="Arial"/>
        </w:rPr>
        <w:t xml:space="preserve"> </w:t>
      </w:r>
      <w:r w:rsidR="00C50638">
        <w:rPr>
          <w:rFonts w:cs="Arial"/>
        </w:rPr>
        <w:t xml:space="preserve">y sus modificaciones. </w:t>
      </w:r>
    </w:p>
    <w:p w14:paraId="763A73CA" w14:textId="5E867A5F" w:rsidR="00B03DE4" w:rsidRDefault="00B03DE4" w:rsidP="00B03DE4">
      <w:pPr>
        <w:rPr>
          <w:rFonts w:cs="Arial"/>
          <w:b/>
        </w:rPr>
      </w:pPr>
    </w:p>
    <w:p w14:paraId="3B7914FA" w14:textId="77777777" w:rsidR="00B03DE4" w:rsidRDefault="00B03DE4" w:rsidP="00B03DE4">
      <w:pPr>
        <w:rPr>
          <w:rFonts w:cs="Arial"/>
        </w:rPr>
      </w:pPr>
      <w:r w:rsidRPr="00747288">
        <w:rPr>
          <w:rFonts w:cs="Arial"/>
          <w:b/>
        </w:rPr>
        <w:t xml:space="preserve">Número virtual del canal: </w:t>
      </w:r>
      <w:r w:rsidRPr="00747288">
        <w:rPr>
          <w:rFonts w:cs="Arial"/>
        </w:rPr>
        <w:t>Número identificador emp</w:t>
      </w:r>
      <w:r>
        <w:rPr>
          <w:rFonts w:cs="Arial"/>
        </w:rPr>
        <w:t xml:space="preserve">leado por los </w:t>
      </w:r>
      <w:r w:rsidRPr="00747288">
        <w:rPr>
          <w:rFonts w:cs="Arial"/>
        </w:rPr>
        <w:t>televidentes para sintonizar un canal digital, que podrá ser único, acorde a las</w:t>
      </w:r>
      <w:r>
        <w:rPr>
          <w:rFonts w:cs="Arial"/>
        </w:rPr>
        <w:t xml:space="preserve"> </w:t>
      </w:r>
      <w:r w:rsidRPr="00747288">
        <w:rPr>
          <w:rFonts w:cs="Arial"/>
        </w:rPr>
        <w:t>categorías regional o nacional.</w:t>
      </w:r>
    </w:p>
    <w:p w14:paraId="42693984" w14:textId="77777777" w:rsidR="00B03DE4" w:rsidRPr="00B03DE4" w:rsidRDefault="00B03DE4" w:rsidP="00B03DE4">
      <w:pPr>
        <w:pStyle w:val="Textonotaalfinal"/>
        <w:rPr>
          <w:rFonts w:ascii="Bookman Old Style" w:eastAsia="Bookman Old Style" w:hAnsi="Bookman Old Style"/>
          <w:sz w:val="22"/>
          <w:szCs w:val="22"/>
          <w:lang w:val="es-CL"/>
        </w:rPr>
      </w:pPr>
    </w:p>
    <w:p w14:paraId="08AAA4FC" w14:textId="744AB22E" w:rsidR="00875271" w:rsidRDefault="00875271" w:rsidP="00875271">
      <w:pPr>
        <w:rPr>
          <w:rFonts w:cs="Arial"/>
        </w:rPr>
      </w:pPr>
      <w:proofErr w:type="spellStart"/>
      <w:r>
        <w:rPr>
          <w:rFonts w:cs="Arial"/>
          <w:b/>
        </w:rPr>
        <w:t>One-Seg</w:t>
      </w:r>
      <w:proofErr w:type="spellEnd"/>
      <w:r>
        <w:rPr>
          <w:rFonts w:cs="Arial"/>
          <w:b/>
        </w:rPr>
        <w:t>:</w:t>
      </w:r>
      <w:r>
        <w:rPr>
          <w:rFonts w:cs="Arial"/>
        </w:rPr>
        <w:t xml:space="preserve"> Operación con el segmento central de los trece (13) segmentos destinados a la transmisión de audio, video y datos a receptores móviles.</w:t>
      </w:r>
    </w:p>
    <w:p w14:paraId="1338E4B5" w14:textId="77777777" w:rsidR="00875271" w:rsidRPr="00415D2C" w:rsidRDefault="00875271" w:rsidP="00C03237">
      <w:pPr>
        <w:rPr>
          <w:lang w:eastAsia="ar-SA"/>
        </w:rPr>
      </w:pPr>
    </w:p>
    <w:p w14:paraId="470B1C6E" w14:textId="77777777" w:rsidR="004F7D3E" w:rsidRPr="00E66D9A" w:rsidRDefault="004F7D3E" w:rsidP="004F7D3E">
      <w:pPr>
        <w:rPr>
          <w:rFonts w:cs="Arial"/>
        </w:rPr>
      </w:pPr>
      <w:r w:rsidRPr="00415D2C">
        <w:rPr>
          <w:b/>
          <w:lang w:eastAsia="ar-SA"/>
        </w:rPr>
        <w:t xml:space="preserve">Oficio Adjudicatorio: </w:t>
      </w:r>
      <w:r>
        <w:rPr>
          <w:lang w:eastAsia="ar-SA"/>
        </w:rPr>
        <w:t xml:space="preserve">Acto administrativo mediante el cual </w:t>
      </w:r>
      <w:r w:rsidRPr="00415D2C">
        <w:rPr>
          <w:lang w:eastAsia="ar-SA"/>
        </w:rPr>
        <w:t xml:space="preserve">la Subsecretaría de Telecomunicaciones, comunica la adjudicación del Proyecto Comprometido a la Proponente, la cual se constituye en Adjudicatario del presente Concurso Público. </w:t>
      </w:r>
    </w:p>
    <w:p w14:paraId="270C33E1" w14:textId="77777777" w:rsidR="003A3095" w:rsidRPr="00415D2C" w:rsidRDefault="003A3095" w:rsidP="00C03237"/>
    <w:p w14:paraId="7FB082B3" w14:textId="567BE33F" w:rsidR="0079442C" w:rsidRPr="00415D2C" w:rsidRDefault="0079442C" w:rsidP="00C03237">
      <w:pPr>
        <w:rPr>
          <w:rFonts w:cs="Arial"/>
        </w:rPr>
      </w:pPr>
      <w:r w:rsidRPr="00415D2C">
        <w:rPr>
          <w:rFonts w:cs="Arial"/>
          <w:b/>
        </w:rPr>
        <w:t xml:space="preserve">Período de Obligatoriedad de las </w:t>
      </w:r>
      <w:r w:rsidR="00601140" w:rsidRPr="00415D2C">
        <w:rPr>
          <w:rFonts w:cs="Arial"/>
          <w:b/>
        </w:rPr>
        <w:t>Exigencias de las Bases</w:t>
      </w:r>
      <w:r w:rsidRPr="00415D2C">
        <w:rPr>
          <w:rFonts w:cs="Arial"/>
          <w:b/>
        </w:rPr>
        <w:t>:</w:t>
      </w:r>
      <w:r w:rsidRPr="00415D2C">
        <w:rPr>
          <w:rFonts w:cs="Arial"/>
        </w:rPr>
        <w:t xml:space="preserve"> </w:t>
      </w:r>
      <w:r w:rsidR="003F1185" w:rsidRPr="00415D2C">
        <w:t xml:space="preserve">Aquel período de tiempo durante el cual </w:t>
      </w:r>
      <w:r w:rsidR="00895E66" w:rsidRPr="00415D2C">
        <w:t>la Beneficiaria</w:t>
      </w:r>
      <w:r w:rsidR="003F1185" w:rsidRPr="00415D2C">
        <w:t xml:space="preserve"> no podrá disminuir las </w:t>
      </w:r>
      <w:r w:rsidR="00895E66" w:rsidRPr="00415D2C">
        <w:t xml:space="preserve">prestaciones comprometidas para el cumplimiento de las exigencias detalladas en las </w:t>
      </w:r>
      <w:r w:rsidR="00895E66" w:rsidRPr="00415D2C">
        <w:lastRenderedPageBreak/>
        <w:t xml:space="preserve">presentes Bases Específicas </w:t>
      </w:r>
      <w:r w:rsidR="003F1185" w:rsidRPr="00415D2C">
        <w:t xml:space="preserve">y, en definitiva, aquellas que sean parte del Proyecto Comprometido. </w:t>
      </w:r>
      <w:r w:rsidR="00B1680C" w:rsidRPr="00B1680C">
        <w:t xml:space="preserve">Para el presente Concurso, este período será de cinco (5) años, contados desde la fecha de la resolución de </w:t>
      </w:r>
      <w:r w:rsidR="0005677B">
        <w:t>adjudicación</w:t>
      </w:r>
      <w:r w:rsidR="0005677B" w:rsidRPr="00B1680C">
        <w:t xml:space="preserve"> </w:t>
      </w:r>
      <w:r w:rsidR="00B1680C" w:rsidRPr="00B1680C">
        <w:t>que otorgue la autorización respectiva, más el tiempo que medie entre dicha fecha y el oficio de recepción conforme de las obras e instalaciones, según corresponda.</w:t>
      </w:r>
    </w:p>
    <w:p w14:paraId="4445B45C" w14:textId="1F78D417" w:rsidR="003A51C7" w:rsidRDefault="003A51C7" w:rsidP="00C03237">
      <w:pPr>
        <w:rPr>
          <w:lang w:eastAsia="ar-SA"/>
        </w:rPr>
      </w:pPr>
    </w:p>
    <w:p w14:paraId="796D3837" w14:textId="0F210968" w:rsidR="00B1680C" w:rsidRPr="00415D2C" w:rsidRDefault="00B1680C" w:rsidP="00C03237">
      <w:r>
        <w:rPr>
          <w:rFonts w:cs="Arial"/>
          <w:b/>
        </w:rPr>
        <w:t>Perí</w:t>
      </w:r>
      <w:r w:rsidRPr="003C45A1">
        <w:rPr>
          <w:rFonts w:cs="Arial"/>
          <w:b/>
        </w:rPr>
        <w:t>odo de Postulación:</w:t>
      </w:r>
      <w:r>
        <w:t xml:space="preserve"> </w:t>
      </w:r>
      <w:r w:rsidR="0005677B">
        <w:t xml:space="preserve">Aquel período </w:t>
      </w:r>
      <w:r>
        <w:t>de tiempo en el cual las Proponentes deben presentar sus Propuestas, según la Zona de Postulación respectiva de acuerdo a lo indicado en el Anexo N° 4 de las presentes Bases, La presentación de una Propuesta fuera del Período de Postulación de la respectiva Zona de Postulación es causal de rechazo de la Propuesta.</w:t>
      </w:r>
    </w:p>
    <w:p w14:paraId="6D73FA4D" w14:textId="77777777" w:rsidR="00B1680C" w:rsidRDefault="00B1680C" w:rsidP="00B1680C">
      <w:pPr>
        <w:rPr>
          <w:rFonts w:cs="Arial"/>
          <w:b/>
        </w:rPr>
      </w:pPr>
    </w:p>
    <w:p w14:paraId="41693E1F" w14:textId="0271EFD6" w:rsidR="003A3095" w:rsidRDefault="00B1680C" w:rsidP="00C03237">
      <w:pPr>
        <w:rPr>
          <w:lang w:eastAsia="ar-SA"/>
        </w:rPr>
      </w:pPr>
      <w:r w:rsidRPr="00593583">
        <w:rPr>
          <w:rFonts w:cs="Arial"/>
          <w:b/>
        </w:rPr>
        <w:t>Plan de Radiodifusión Televisiva</w:t>
      </w:r>
      <w:r>
        <w:rPr>
          <w:rFonts w:cs="Arial"/>
          <w:b/>
        </w:rPr>
        <w:t>:</w:t>
      </w:r>
      <w:r w:rsidRPr="00593583">
        <w:rPr>
          <w:rFonts w:cs="Arial"/>
        </w:rPr>
        <w:t xml:space="preserve"> Decreto Supremo N° 71, de 1989,</w:t>
      </w:r>
      <w:r>
        <w:rPr>
          <w:rFonts w:cs="Arial"/>
        </w:rPr>
        <w:t xml:space="preserve"> del Ministerio de Transportes y</w:t>
      </w:r>
      <w:r w:rsidRPr="00593583">
        <w:rPr>
          <w:rFonts w:cs="Arial"/>
        </w:rPr>
        <w:t xml:space="preserve"> Telecomunicaciones modificado por el Decreto Supremo N° 167, de 2014, del Ministerio de Transportes Y Telecomunicaciones</w:t>
      </w:r>
      <w:r>
        <w:rPr>
          <w:rFonts w:cs="Arial"/>
        </w:rPr>
        <w:t>.</w:t>
      </w:r>
    </w:p>
    <w:p w14:paraId="0CD3665A" w14:textId="77777777" w:rsidR="00B1680C" w:rsidRPr="00415D2C" w:rsidRDefault="00B1680C" w:rsidP="00C03237">
      <w:pPr>
        <w:rPr>
          <w:lang w:eastAsia="ar-SA"/>
        </w:rPr>
      </w:pPr>
    </w:p>
    <w:p w14:paraId="28416644" w14:textId="77777777" w:rsidR="00B1680C" w:rsidRPr="00B1680C" w:rsidRDefault="00B1680C" w:rsidP="00B1680C">
      <w:pPr>
        <w:pStyle w:val="Textonotaalfinal"/>
        <w:jc w:val="both"/>
        <w:rPr>
          <w:rFonts w:ascii="Bookman Old Style" w:hAnsi="Bookman Old Style" w:cs="Arial"/>
          <w:sz w:val="22"/>
          <w:szCs w:val="22"/>
          <w:lang w:val="es-CL"/>
        </w:rPr>
      </w:pPr>
      <w:r w:rsidRPr="00B1680C">
        <w:rPr>
          <w:rFonts w:ascii="Bookman Old Style" w:hAnsi="Bookman Old Style" w:cs="Arial"/>
          <w:b/>
          <w:sz w:val="22"/>
          <w:szCs w:val="22"/>
          <w:lang w:val="es-CL"/>
        </w:rPr>
        <w:t>Proyecto Técnico:</w:t>
      </w:r>
      <w:r w:rsidRPr="00B1680C">
        <w:rPr>
          <w:rFonts w:ascii="Bookman Old Style" w:hAnsi="Bookman Old Style" w:cs="Arial"/>
          <w:sz w:val="22"/>
          <w:szCs w:val="22"/>
          <w:lang w:val="es-CL"/>
        </w:rPr>
        <w:t xml:space="preserve"> Proyecto que debe ser presentado por la Proponente en los términos señalados en el inciso primero del Artículo 15º de la Ley Nº 18.168, General de Telecomunicaciones en relación a lo dispuesto en el Anexo N° 1 de estas Bases Específicas, para proveer un Sistema de Transmisión compatible con la norma técnica ISDB-T con el sistema de compresión MPEG-4.</w:t>
      </w:r>
    </w:p>
    <w:p w14:paraId="6FFD0954" w14:textId="77777777" w:rsidR="00B1680C" w:rsidRPr="00B1680C" w:rsidRDefault="00B1680C" w:rsidP="00B1680C">
      <w:pPr>
        <w:pStyle w:val="Textonotaalfinal"/>
        <w:jc w:val="both"/>
        <w:rPr>
          <w:rFonts w:ascii="Bookman Old Style" w:hAnsi="Bookman Old Style" w:cs="Arial"/>
          <w:sz w:val="22"/>
          <w:szCs w:val="22"/>
          <w:lang w:val="es-CL"/>
        </w:rPr>
      </w:pPr>
    </w:p>
    <w:p w14:paraId="01571823" w14:textId="77777777" w:rsidR="004F7D3E" w:rsidRPr="00B1680C" w:rsidRDefault="004F7D3E" w:rsidP="004F7D3E">
      <w:pPr>
        <w:pStyle w:val="Textonotaalfinal"/>
        <w:jc w:val="both"/>
        <w:rPr>
          <w:rFonts w:ascii="Bookman Old Style" w:hAnsi="Bookman Old Style" w:cs="Arial"/>
          <w:sz w:val="22"/>
          <w:szCs w:val="22"/>
          <w:lang w:val="es-CL"/>
        </w:rPr>
      </w:pPr>
      <w:r w:rsidRPr="00B1680C">
        <w:rPr>
          <w:rFonts w:ascii="Bookman Old Style" w:hAnsi="Bookman Old Style" w:cs="Arial"/>
          <w:b/>
          <w:sz w:val="22"/>
          <w:szCs w:val="22"/>
          <w:lang w:val="es-CL"/>
        </w:rPr>
        <w:t>Report</w:t>
      </w:r>
      <w:r>
        <w:rPr>
          <w:rFonts w:ascii="Bookman Old Style" w:hAnsi="Bookman Old Style" w:cs="Arial"/>
          <w:b/>
          <w:sz w:val="22"/>
          <w:szCs w:val="22"/>
          <w:lang w:val="es-CL"/>
        </w:rPr>
        <w:t>e de Operación</w:t>
      </w:r>
      <w:r w:rsidRPr="00B1680C">
        <w:rPr>
          <w:rFonts w:ascii="Bookman Old Style" w:hAnsi="Bookman Old Style" w:cs="Arial"/>
          <w:b/>
          <w:sz w:val="22"/>
          <w:szCs w:val="22"/>
          <w:lang w:val="es-CL"/>
        </w:rPr>
        <w:t>:</w:t>
      </w:r>
      <w:r w:rsidRPr="00B1680C">
        <w:rPr>
          <w:rFonts w:ascii="Bookman Old Style" w:hAnsi="Bookman Old Style" w:cs="Arial"/>
          <w:sz w:val="22"/>
          <w:szCs w:val="22"/>
          <w:lang w:val="es-CL"/>
        </w:rPr>
        <w:t xml:space="preserve"> Informes de carácter </w:t>
      </w:r>
      <w:r>
        <w:rPr>
          <w:rFonts w:ascii="Bookman Old Style" w:hAnsi="Bookman Old Style" w:cs="Arial"/>
          <w:sz w:val="22"/>
          <w:szCs w:val="22"/>
          <w:lang w:val="es-CL"/>
        </w:rPr>
        <w:t>mensual</w:t>
      </w:r>
      <w:r w:rsidRPr="00B1680C">
        <w:rPr>
          <w:rFonts w:ascii="Bookman Old Style" w:hAnsi="Bookman Old Style" w:cs="Arial"/>
          <w:sz w:val="22"/>
          <w:szCs w:val="22"/>
          <w:lang w:val="es-CL"/>
        </w:rPr>
        <w:t xml:space="preserve"> con que la Beneficiaria deberá dar cuenta del estado operativo del Sistema de Transmisión, en los términos establecidos en el Anexo N° 7 de estas Bases Específicas.</w:t>
      </w:r>
    </w:p>
    <w:p w14:paraId="338A7948" w14:textId="77777777" w:rsidR="00B1680C" w:rsidRPr="00B1680C" w:rsidRDefault="00B1680C" w:rsidP="00B1680C">
      <w:pPr>
        <w:pStyle w:val="Textonotaalfinal"/>
        <w:jc w:val="both"/>
        <w:rPr>
          <w:rFonts w:ascii="Bookman Old Style" w:hAnsi="Bookman Old Style" w:cs="Arial"/>
          <w:sz w:val="22"/>
          <w:szCs w:val="22"/>
          <w:lang w:val="es-CL"/>
        </w:rPr>
      </w:pPr>
    </w:p>
    <w:p w14:paraId="625B9506" w14:textId="464A4136" w:rsidR="00B1680C" w:rsidRPr="00B1680C" w:rsidRDefault="00B1680C" w:rsidP="00B1680C">
      <w:pPr>
        <w:pStyle w:val="Textocomentario"/>
        <w:rPr>
          <w:sz w:val="22"/>
          <w:szCs w:val="22"/>
        </w:rPr>
      </w:pPr>
      <w:r w:rsidRPr="00B1680C">
        <w:rPr>
          <w:rFonts w:cs="Arial"/>
          <w:b/>
          <w:sz w:val="22"/>
          <w:szCs w:val="22"/>
        </w:rPr>
        <w:t xml:space="preserve">Resolución de Asignación: </w:t>
      </w:r>
      <w:r w:rsidRPr="00B1680C">
        <w:rPr>
          <w:sz w:val="22"/>
          <w:szCs w:val="22"/>
        </w:rPr>
        <w:t xml:space="preserve">Acto administrativo por medio del cual se </w:t>
      </w:r>
      <w:r w:rsidR="0005677B">
        <w:rPr>
          <w:sz w:val="22"/>
          <w:szCs w:val="22"/>
        </w:rPr>
        <w:t>comunica</w:t>
      </w:r>
      <w:r w:rsidRPr="00B1680C">
        <w:rPr>
          <w:sz w:val="22"/>
          <w:szCs w:val="22"/>
        </w:rPr>
        <w:t xml:space="preserve"> la </w:t>
      </w:r>
      <w:r w:rsidR="0005677B">
        <w:rPr>
          <w:sz w:val="22"/>
          <w:szCs w:val="22"/>
        </w:rPr>
        <w:t>adjudicación</w:t>
      </w:r>
      <w:r w:rsidR="0005677B" w:rsidRPr="00B1680C">
        <w:rPr>
          <w:sz w:val="22"/>
          <w:szCs w:val="22"/>
        </w:rPr>
        <w:t xml:space="preserve"> </w:t>
      </w:r>
      <w:r w:rsidRPr="00B1680C">
        <w:rPr>
          <w:sz w:val="22"/>
          <w:szCs w:val="22"/>
        </w:rPr>
        <w:t xml:space="preserve">del Concurso y </w:t>
      </w:r>
      <w:r w:rsidR="0005677B">
        <w:rPr>
          <w:sz w:val="22"/>
          <w:szCs w:val="22"/>
        </w:rPr>
        <w:t xml:space="preserve">la asignación de un </w:t>
      </w:r>
      <w:r w:rsidRPr="00B1680C">
        <w:rPr>
          <w:sz w:val="22"/>
          <w:szCs w:val="22"/>
        </w:rPr>
        <w:t>Subsidio a una Proponente, esto es, del Sistema de Transmisión adjudicado.</w:t>
      </w:r>
    </w:p>
    <w:p w14:paraId="6E70E729" w14:textId="77777777" w:rsidR="00B1680C" w:rsidRPr="00B1680C" w:rsidRDefault="00B1680C" w:rsidP="00B1680C">
      <w:pPr>
        <w:rPr>
          <w:rFonts w:cs="Arial"/>
          <w:b/>
        </w:rPr>
      </w:pPr>
    </w:p>
    <w:p w14:paraId="7C6103E1" w14:textId="77777777" w:rsidR="00B1680C" w:rsidRPr="00B1680C" w:rsidRDefault="00B1680C" w:rsidP="00B1680C">
      <w:pPr>
        <w:rPr>
          <w:rFonts w:cs="Arial"/>
        </w:rPr>
      </w:pPr>
      <w:r w:rsidRPr="00B1680C">
        <w:rPr>
          <w:rFonts w:cs="Arial"/>
          <w:b/>
        </w:rPr>
        <w:t>Señal Alta Definición (HD):</w:t>
      </w:r>
      <w:r w:rsidRPr="00B1680C">
        <w:rPr>
          <w:rFonts w:cs="Arial"/>
        </w:rPr>
        <w:t xml:space="preserve"> Señal con resolución 1280x720, barrido progresivo, y 1920x1080, barrido interlineado.</w:t>
      </w:r>
    </w:p>
    <w:p w14:paraId="30DED5D6" w14:textId="77777777" w:rsidR="00B1680C" w:rsidRPr="00B1680C" w:rsidRDefault="00B1680C" w:rsidP="00B1680C">
      <w:pPr>
        <w:rPr>
          <w:rFonts w:cs="Arial"/>
          <w:b/>
        </w:rPr>
      </w:pPr>
    </w:p>
    <w:p w14:paraId="6FBE3966" w14:textId="77777777" w:rsidR="00B1680C" w:rsidRDefault="00B1680C" w:rsidP="00B1680C">
      <w:pPr>
        <w:rPr>
          <w:rFonts w:cs="Arial"/>
        </w:rPr>
      </w:pPr>
      <w:r w:rsidRPr="00B1680C">
        <w:rPr>
          <w:rFonts w:cs="Arial"/>
          <w:b/>
        </w:rPr>
        <w:t xml:space="preserve">Señal Definición Estándar (SD): </w:t>
      </w:r>
      <w:r w:rsidRPr="00B1680C">
        <w:rPr>
          <w:rFonts w:cs="Arial"/>
        </w:rPr>
        <w:t>Señal con resolución 720x480, barrido interlineado.</w:t>
      </w:r>
    </w:p>
    <w:p w14:paraId="72AAED9E" w14:textId="77777777" w:rsidR="009968EB" w:rsidRDefault="009968EB" w:rsidP="00B1680C">
      <w:pPr>
        <w:rPr>
          <w:rFonts w:cs="Arial"/>
        </w:rPr>
      </w:pPr>
    </w:p>
    <w:p w14:paraId="226AB12C" w14:textId="4F34DBC8" w:rsidR="009968EB" w:rsidRPr="009968EB" w:rsidRDefault="009968EB" w:rsidP="00B1680C">
      <w:pPr>
        <w:rPr>
          <w:rFonts w:cs="Arial"/>
        </w:rPr>
      </w:pPr>
      <w:r>
        <w:rPr>
          <w:rFonts w:cs="Arial"/>
          <w:b/>
        </w:rPr>
        <w:t>Señal distintiva:</w:t>
      </w:r>
      <w:r>
        <w:rPr>
          <w:rFonts w:cs="Arial"/>
        </w:rPr>
        <w:t xml:space="preserve"> </w:t>
      </w:r>
      <w:r w:rsidR="003F682B">
        <w:rPr>
          <w:rFonts w:cs="Arial"/>
        </w:rPr>
        <w:t>Código asignado a un concesionario de radiodifusión televisiva de libre recepción por la SUBTEL, que lo distingue, es único, y tiene la finalidad de identificar las transmisiones de ese concesionario. Se especifica en el decreto que otorga la concesión.</w:t>
      </w:r>
    </w:p>
    <w:p w14:paraId="42A1C8D2" w14:textId="77777777" w:rsidR="009968EB" w:rsidRDefault="009968EB" w:rsidP="00B1680C">
      <w:pPr>
        <w:rPr>
          <w:rFonts w:cs="Arial"/>
        </w:rPr>
      </w:pPr>
    </w:p>
    <w:p w14:paraId="6FACE2E8" w14:textId="571A8EE2" w:rsidR="00B1680C" w:rsidRDefault="009968EB" w:rsidP="00B1680C">
      <w:pPr>
        <w:rPr>
          <w:rFonts w:cs="Arial"/>
          <w:bCs/>
        </w:rPr>
      </w:pPr>
      <w:r>
        <w:rPr>
          <w:rFonts w:cs="Arial"/>
          <w:b/>
        </w:rPr>
        <w:t xml:space="preserve">Sistema de Interactividad: </w:t>
      </w:r>
      <w:r>
        <w:rPr>
          <w:rFonts w:cs="Arial"/>
          <w:bCs/>
        </w:rPr>
        <w:t>se entiende como el conjunto de software e infraestructura de ejecución a través de GINGA que permite generar contenido interactivo para la televisión digital terrestre</w:t>
      </w:r>
      <w:r w:rsidR="003F682B">
        <w:rPr>
          <w:rFonts w:cs="Arial"/>
          <w:bCs/>
        </w:rPr>
        <w:t>.</w:t>
      </w:r>
    </w:p>
    <w:p w14:paraId="3B98FEC5" w14:textId="77777777" w:rsidR="00F3782F" w:rsidRPr="00B1680C" w:rsidRDefault="00F3782F" w:rsidP="00B1680C">
      <w:pPr>
        <w:rPr>
          <w:rFonts w:cs="Arial"/>
          <w:b/>
        </w:rPr>
      </w:pPr>
    </w:p>
    <w:p w14:paraId="5689CB00" w14:textId="77777777" w:rsidR="00B1680C" w:rsidRPr="00B1680C" w:rsidRDefault="00B1680C" w:rsidP="00B1680C">
      <w:pPr>
        <w:rPr>
          <w:rFonts w:cs="Arial"/>
        </w:rPr>
      </w:pPr>
      <w:r w:rsidRPr="00B1680C">
        <w:rPr>
          <w:rFonts w:cs="Arial"/>
          <w:b/>
        </w:rPr>
        <w:t>Sistema de Transmisión:</w:t>
      </w:r>
      <w:r w:rsidRPr="00B1680C">
        <w:rPr>
          <w:rFonts w:cs="Arial"/>
        </w:rPr>
        <w:t xml:space="preserve"> Conjunto de equipos que permiten el procesamiento, transmisión y difusión, de la señal de radiodifusión televisiva, abierta y de libre recepción, bajo el estándar ISDB-T con el sistema de compresión MPEG-4, los cuales comprenden codificadores, multiplexores, moduladores, transmisores, enlaces, filtros, sistemas radiantes, u otro equipamiento complementario o </w:t>
      </w:r>
      <w:r w:rsidRPr="00B1680C">
        <w:rPr>
          <w:rFonts w:cs="Arial"/>
        </w:rPr>
        <w:lastRenderedPageBreak/>
        <w:t>equivalente, que sean necesarios para el procesamiento, transmisión y difusión, de la señal digital en la Zona de Postulación, llevando la señal digital a los receptores de los usuarios.</w:t>
      </w:r>
    </w:p>
    <w:p w14:paraId="7F3DAE6A" w14:textId="77777777" w:rsidR="00B1680C" w:rsidRPr="00B1680C" w:rsidRDefault="00B1680C" w:rsidP="00B1680C">
      <w:pPr>
        <w:pStyle w:val="Textonotaalfinal"/>
        <w:jc w:val="both"/>
        <w:rPr>
          <w:rFonts w:ascii="Bookman Old Style" w:hAnsi="Bookman Old Style" w:cs="Arial"/>
          <w:b/>
          <w:sz w:val="22"/>
          <w:szCs w:val="22"/>
          <w:lang w:val="es-CL"/>
        </w:rPr>
      </w:pPr>
    </w:p>
    <w:p w14:paraId="78879ACD" w14:textId="77777777" w:rsidR="004F7D3E" w:rsidRPr="00B1680C" w:rsidRDefault="004F7D3E" w:rsidP="004F7D3E">
      <w:pPr>
        <w:pStyle w:val="Textonotaalfinal"/>
        <w:jc w:val="both"/>
        <w:rPr>
          <w:rFonts w:ascii="Bookman Old Style" w:hAnsi="Bookman Old Style" w:cs="Arial"/>
          <w:b/>
          <w:sz w:val="22"/>
          <w:szCs w:val="22"/>
          <w:lang w:val="es-CL"/>
        </w:rPr>
      </w:pPr>
      <w:r w:rsidRPr="00564676">
        <w:rPr>
          <w:rFonts w:ascii="Bookman Old Style" w:hAnsi="Bookman Old Style" w:cs="Arial"/>
          <w:b/>
          <w:sz w:val="22"/>
          <w:szCs w:val="22"/>
          <w:lang w:val="es-CL"/>
        </w:rPr>
        <w:t xml:space="preserve">TS: </w:t>
      </w:r>
      <w:r w:rsidRPr="00564676">
        <w:rPr>
          <w:rFonts w:ascii="Bookman Old Style" w:hAnsi="Bookman Old Style" w:cs="Arial"/>
          <w:sz w:val="22"/>
          <w:szCs w:val="22"/>
          <w:lang w:val="es-CL"/>
        </w:rPr>
        <w:t>Flujo de transporte (TS, por sus siglas en inglés) definido en la norma ISDB-T.</w:t>
      </w:r>
      <w:r>
        <w:rPr>
          <w:rFonts w:ascii="Bookman Old Style" w:hAnsi="Bookman Old Style" w:cs="Arial"/>
          <w:sz w:val="22"/>
          <w:szCs w:val="22"/>
          <w:lang w:val="es-CL"/>
        </w:rPr>
        <w:t xml:space="preserve"> También se le refiere como MPEG-TS, es el contenedor digital estandarizado para la transmisión y almacenamiento de audio, video e información PSIP (</w:t>
      </w:r>
      <w:proofErr w:type="spellStart"/>
      <w:r>
        <w:rPr>
          <w:rFonts w:ascii="Bookman Old Style" w:hAnsi="Bookman Old Style" w:cs="Arial"/>
          <w:sz w:val="22"/>
          <w:szCs w:val="22"/>
          <w:lang w:val="es-CL"/>
        </w:rPr>
        <w:t>Program</w:t>
      </w:r>
      <w:proofErr w:type="spellEnd"/>
      <w:r>
        <w:rPr>
          <w:rFonts w:ascii="Bookman Old Style" w:hAnsi="Bookman Old Style" w:cs="Arial"/>
          <w:sz w:val="22"/>
          <w:szCs w:val="22"/>
          <w:lang w:val="es-CL"/>
        </w:rPr>
        <w:t xml:space="preserve"> and </w:t>
      </w:r>
      <w:proofErr w:type="spellStart"/>
      <w:r>
        <w:rPr>
          <w:rFonts w:ascii="Bookman Old Style" w:hAnsi="Bookman Old Style" w:cs="Arial"/>
          <w:sz w:val="22"/>
          <w:szCs w:val="22"/>
          <w:lang w:val="es-CL"/>
        </w:rPr>
        <w:t>System</w:t>
      </w:r>
      <w:proofErr w:type="spellEnd"/>
      <w:r>
        <w:rPr>
          <w:rFonts w:ascii="Bookman Old Style" w:hAnsi="Bookman Old Style" w:cs="Arial"/>
          <w:sz w:val="22"/>
          <w:szCs w:val="22"/>
          <w:lang w:val="es-CL"/>
        </w:rPr>
        <w:t xml:space="preserve"> </w:t>
      </w:r>
      <w:proofErr w:type="spellStart"/>
      <w:r>
        <w:rPr>
          <w:rFonts w:ascii="Bookman Old Style" w:hAnsi="Bookman Old Style" w:cs="Arial"/>
          <w:sz w:val="22"/>
          <w:szCs w:val="22"/>
          <w:lang w:val="es-CL"/>
        </w:rPr>
        <w:t>Information</w:t>
      </w:r>
      <w:proofErr w:type="spellEnd"/>
      <w:r>
        <w:rPr>
          <w:rFonts w:ascii="Bookman Old Style" w:hAnsi="Bookman Old Style" w:cs="Arial"/>
          <w:sz w:val="22"/>
          <w:szCs w:val="22"/>
          <w:lang w:val="es-CL"/>
        </w:rPr>
        <w:t xml:space="preserve"> </w:t>
      </w:r>
      <w:proofErr w:type="spellStart"/>
      <w:r>
        <w:rPr>
          <w:rFonts w:ascii="Bookman Old Style" w:hAnsi="Bookman Old Style" w:cs="Arial"/>
          <w:sz w:val="22"/>
          <w:szCs w:val="22"/>
          <w:lang w:val="es-CL"/>
        </w:rPr>
        <w:t>Protocol</w:t>
      </w:r>
      <w:proofErr w:type="spellEnd"/>
      <w:r>
        <w:rPr>
          <w:rFonts w:ascii="Bookman Old Style" w:hAnsi="Bookman Old Style" w:cs="Arial"/>
          <w:sz w:val="22"/>
          <w:szCs w:val="22"/>
          <w:lang w:val="es-CL"/>
        </w:rPr>
        <w:t>).</w:t>
      </w:r>
    </w:p>
    <w:p w14:paraId="01A86959" w14:textId="77777777" w:rsidR="00B1680C" w:rsidRPr="00B1680C" w:rsidRDefault="00B1680C" w:rsidP="00B1680C">
      <w:pPr>
        <w:pStyle w:val="Textonotaalfinal"/>
        <w:jc w:val="both"/>
        <w:rPr>
          <w:rFonts w:ascii="Bookman Old Style" w:hAnsi="Bookman Old Style" w:cs="Arial"/>
          <w:b/>
          <w:sz w:val="22"/>
          <w:szCs w:val="22"/>
          <w:lang w:val="es-CL"/>
        </w:rPr>
      </w:pPr>
    </w:p>
    <w:p w14:paraId="34DE2A03" w14:textId="77777777" w:rsidR="00B1680C" w:rsidRPr="00B1680C" w:rsidRDefault="00B1680C" w:rsidP="00B1680C">
      <w:pPr>
        <w:pStyle w:val="Textonotaalfinal"/>
        <w:jc w:val="both"/>
        <w:rPr>
          <w:rFonts w:ascii="Bookman Old Style" w:hAnsi="Bookman Old Style" w:cs="Arial"/>
          <w:sz w:val="22"/>
          <w:szCs w:val="22"/>
          <w:lang w:val="es-CL"/>
        </w:rPr>
      </w:pPr>
      <w:r w:rsidRPr="00B1680C">
        <w:rPr>
          <w:rFonts w:ascii="Bookman Old Style" w:hAnsi="Bookman Old Style" w:cs="Arial"/>
          <w:b/>
          <w:sz w:val="22"/>
          <w:szCs w:val="22"/>
          <w:lang w:val="es-CL"/>
        </w:rPr>
        <w:t xml:space="preserve">UF: </w:t>
      </w:r>
      <w:r w:rsidRPr="00B1680C">
        <w:rPr>
          <w:rFonts w:ascii="Bookman Old Style" w:hAnsi="Bookman Old Style" w:cs="Arial"/>
          <w:sz w:val="22"/>
          <w:szCs w:val="22"/>
          <w:lang w:val="es-CL"/>
        </w:rPr>
        <w:t>Unidad de Fomento.</w:t>
      </w:r>
    </w:p>
    <w:p w14:paraId="49FE9526" w14:textId="77777777" w:rsidR="00B1680C" w:rsidRPr="00B1680C" w:rsidRDefault="00B1680C" w:rsidP="00B1680C">
      <w:pPr>
        <w:rPr>
          <w:rFonts w:cs="Arial"/>
          <w:b/>
        </w:rPr>
      </w:pPr>
    </w:p>
    <w:p w14:paraId="46ACB2E6" w14:textId="7CB82DA1" w:rsidR="00B1680C" w:rsidRPr="00B1680C" w:rsidRDefault="005F2FD6" w:rsidP="00B1680C">
      <w:pPr>
        <w:rPr>
          <w:rFonts w:cs="Arial"/>
        </w:rPr>
      </w:pPr>
      <w:r w:rsidRPr="00B1680C">
        <w:rPr>
          <w:rFonts w:cs="Arial"/>
          <w:b/>
        </w:rPr>
        <w:t>VA</w:t>
      </w:r>
      <w:r>
        <w:rPr>
          <w:rFonts w:cs="Arial"/>
          <w:b/>
        </w:rPr>
        <w:t>N</w:t>
      </w:r>
      <w:r w:rsidR="00B1680C" w:rsidRPr="00B1680C">
        <w:rPr>
          <w:rFonts w:cs="Arial"/>
          <w:b/>
        </w:rPr>
        <w:t>:</w:t>
      </w:r>
      <w:r w:rsidR="00B1680C" w:rsidRPr="00B1680C">
        <w:rPr>
          <w:rFonts w:cs="Arial"/>
        </w:rPr>
        <w:t xml:space="preserve"> Valor actual </w:t>
      </w:r>
      <w:r>
        <w:rPr>
          <w:rFonts w:cs="Arial"/>
        </w:rPr>
        <w:t>neto</w:t>
      </w:r>
      <w:r w:rsidR="00B1680C" w:rsidRPr="00B1680C">
        <w:rPr>
          <w:rFonts w:cs="Arial"/>
        </w:rPr>
        <w:t>, el cual se calcula de la siguiente forma:</w:t>
      </w:r>
      <w:r w:rsidR="005C4E68" w:rsidRPr="005C4E68">
        <w:rPr>
          <w:noProof/>
        </w:rPr>
        <w:t xml:space="preserve"> </w:t>
      </w:r>
    </w:p>
    <w:p w14:paraId="6A580CDA" w14:textId="5A67E082" w:rsidR="00B1680C" w:rsidRDefault="00B1680C" w:rsidP="00B1680C">
      <w:pPr>
        <w:rPr>
          <w:rFonts w:cs="Arial"/>
          <w:b/>
        </w:rPr>
      </w:pPr>
      <m:oMathPara>
        <m:oMath>
          <m:r>
            <m:rPr>
              <m:sty m:val="bi"/>
            </m:rPr>
            <w:rPr>
              <w:rFonts w:ascii="Cambria Math" w:hAnsi="Cambria Math"/>
            </w:rPr>
            <m:t>VAN=</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a=1</m:t>
              </m:r>
            </m:sub>
            <m:sup>
              <m:r>
                <m:rPr>
                  <m:sty m:val="bi"/>
                </m:rPr>
                <w:rPr>
                  <w:rFonts w:ascii="Cambria Math" w:hAnsi="Cambria Math"/>
                </w:rPr>
                <m:t>a=5</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a</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1+r</m:t>
                          </m:r>
                        </m:e>
                      </m:d>
                    </m:e>
                    <m:sup>
                      <m:r>
                        <m:rPr>
                          <m:sty m:val="bi"/>
                        </m:rPr>
                        <w:rPr>
                          <w:rFonts w:ascii="Cambria Math" w:hAnsi="Cambria Math"/>
                        </w:rPr>
                        <m:t>a</m:t>
                      </m:r>
                    </m:sup>
                  </m:sSup>
                </m:den>
              </m:f>
            </m:e>
          </m:nary>
        </m:oMath>
      </m:oMathPara>
    </w:p>
    <w:p w14:paraId="4EF1E53B" w14:textId="77777777" w:rsidR="00B1680C" w:rsidRPr="006E5D17" w:rsidRDefault="00B1680C" w:rsidP="00B1680C">
      <w:pPr>
        <w:rPr>
          <w:rFonts w:cs="Arial"/>
        </w:rPr>
      </w:pPr>
      <w:r w:rsidRPr="006E5D17">
        <w:rPr>
          <w:rFonts w:cs="Arial"/>
        </w:rPr>
        <w:t>donde</w:t>
      </w:r>
      <w:r>
        <w:rPr>
          <w:rFonts w:cs="Arial"/>
        </w:rPr>
        <w:t>,</w:t>
      </w:r>
    </w:p>
    <w:p w14:paraId="30F3E0B3" w14:textId="77777777" w:rsidR="00B1680C" w:rsidRPr="006E5D17" w:rsidRDefault="00000000" w:rsidP="00B1680C">
      <w:pPr>
        <w:rPr>
          <w:rFonts w:cs="Arial"/>
        </w:rPr>
      </w:pPr>
      <m:oMath>
        <m:sSub>
          <m:sSubPr>
            <m:ctrlPr>
              <w:rPr>
                <w:rFonts w:ascii="Cambria Math" w:hAnsi="Cambria Math" w:cs="Arial"/>
                <w:i/>
              </w:rPr>
            </m:ctrlPr>
          </m:sSubPr>
          <m:e>
            <m:r>
              <w:rPr>
                <w:rFonts w:ascii="Cambria Math" w:hAnsi="Cambria Math" w:cs="Arial"/>
              </w:rPr>
              <m:t>I</m:t>
            </m:r>
          </m:e>
          <m:sub>
            <m:r>
              <w:rPr>
                <w:rFonts w:ascii="Cambria Math" w:hAnsi="Cambria Math" w:cs="Arial"/>
              </w:rPr>
              <m:t>0</m:t>
            </m:r>
          </m:sub>
        </m:sSub>
      </m:oMath>
      <w:r w:rsidR="00B1680C">
        <w:rPr>
          <w:rFonts w:cs="Arial"/>
        </w:rPr>
        <w:tab/>
        <w:t>: Inversión inicial</w:t>
      </w:r>
    </w:p>
    <w:p w14:paraId="17000BD2" w14:textId="03D46C0B" w:rsidR="00B1680C" w:rsidRPr="006E5D17" w:rsidRDefault="00000000" w:rsidP="00B1680C">
      <w:pPr>
        <w:rPr>
          <w:rFonts w:cs="Arial"/>
        </w:rPr>
      </w:pPr>
      <m:oMath>
        <m:sSub>
          <m:sSubPr>
            <m:ctrlPr>
              <w:rPr>
                <w:rFonts w:ascii="Cambria Math" w:hAnsi="Cambria Math" w:cs="Arial"/>
                <w:i/>
              </w:rPr>
            </m:ctrlPr>
          </m:sSubPr>
          <m:e>
            <m:r>
              <w:rPr>
                <w:rFonts w:ascii="Cambria Math" w:hAnsi="Cambria Math" w:cs="Arial"/>
              </w:rPr>
              <m:t>F</m:t>
            </m:r>
          </m:e>
          <m:sub>
            <m:r>
              <w:rPr>
                <w:rFonts w:ascii="Cambria Math" w:hAnsi="Cambria Math" w:cs="Arial"/>
              </w:rPr>
              <m:t>a</m:t>
            </m:r>
          </m:sub>
        </m:sSub>
      </m:oMath>
      <w:r w:rsidR="00B1680C">
        <w:rPr>
          <w:rFonts w:cs="Arial"/>
        </w:rPr>
        <w:tab/>
        <w:t xml:space="preserve">: </w:t>
      </w:r>
      <w:r w:rsidR="005F2FD6">
        <w:rPr>
          <w:rFonts w:cs="Arial"/>
        </w:rPr>
        <w:t xml:space="preserve">Flujos </w:t>
      </w:r>
      <w:r w:rsidR="00B1680C">
        <w:rPr>
          <w:rFonts w:cs="Arial"/>
        </w:rPr>
        <w:t xml:space="preserve">incurridos durante el año </w:t>
      </w:r>
      <m:oMath>
        <m:r>
          <w:rPr>
            <w:rFonts w:ascii="Cambria Math" w:hAnsi="Cambria Math" w:cs="Arial"/>
          </w:rPr>
          <m:t>a</m:t>
        </m:r>
      </m:oMath>
    </w:p>
    <w:p w14:paraId="77D23421" w14:textId="77777777" w:rsidR="00B1680C" w:rsidRPr="006E5D17" w:rsidRDefault="00B1680C" w:rsidP="00B1680C">
      <w:pPr>
        <w:rPr>
          <w:rFonts w:cs="Arial"/>
        </w:rPr>
      </w:pPr>
      <m:oMath>
        <m:r>
          <w:rPr>
            <w:rFonts w:ascii="Cambria Math" w:hAnsi="Cambria Math" w:cs="Arial"/>
          </w:rPr>
          <m:t>r</m:t>
        </m:r>
      </m:oMath>
      <w:r>
        <w:rPr>
          <w:rFonts w:cs="Arial"/>
          <w:b/>
        </w:rPr>
        <w:tab/>
      </w:r>
      <w:r w:rsidRPr="006E5D17">
        <w:rPr>
          <w:rFonts w:cs="Arial"/>
        </w:rPr>
        <w:t>: Tasa de descuento</w:t>
      </w:r>
    </w:p>
    <w:p w14:paraId="5626C2B5" w14:textId="77777777" w:rsidR="00B1680C" w:rsidRPr="006E5D17" w:rsidRDefault="00B1680C" w:rsidP="00B1680C">
      <w:pPr>
        <w:rPr>
          <w:rFonts w:cs="Arial"/>
          <w:b/>
        </w:rPr>
      </w:pPr>
    </w:p>
    <w:p w14:paraId="2808892D" w14:textId="65B6DEC8" w:rsidR="00B1680C" w:rsidRDefault="00B1680C" w:rsidP="00B1680C">
      <w:pPr>
        <w:rPr>
          <w:rFonts w:cs="Arial"/>
        </w:rPr>
      </w:pPr>
      <w:r>
        <w:rPr>
          <w:rFonts w:cs="Arial"/>
          <w:b/>
        </w:rPr>
        <w:t>Zona de Postulación:</w:t>
      </w:r>
      <w:r>
        <w:rPr>
          <w:rFonts w:cs="Arial"/>
        </w:rPr>
        <w:t xml:space="preserve"> Unidad geográfica emplazada en la localidad a considerar en su postulación, </w:t>
      </w:r>
      <w:r w:rsidR="0005677B">
        <w:rPr>
          <w:rFonts w:cs="Arial"/>
        </w:rPr>
        <w:t xml:space="preserve">a </w:t>
      </w:r>
      <w:r>
        <w:rPr>
          <w:rFonts w:cs="Arial"/>
        </w:rPr>
        <w:t>la cual la Postulante debe adecuar su Proyecto Comprometido o Propuesta, de acuerdo a lo señalado en el Artículo 6° y a la tabla respectiva del Anexo N° 4 de las presentes Bases Específicas.</w:t>
      </w:r>
    </w:p>
    <w:p w14:paraId="6A833AA4" w14:textId="77777777" w:rsidR="00B1680C" w:rsidRDefault="00B1680C" w:rsidP="00B1680C">
      <w:pPr>
        <w:rPr>
          <w:rFonts w:cs="Arial"/>
        </w:rPr>
      </w:pPr>
    </w:p>
    <w:p w14:paraId="476DA7BA" w14:textId="0FD2FD91" w:rsidR="00B1680C" w:rsidRDefault="00B1680C" w:rsidP="00B1680C">
      <w:pPr>
        <w:rPr>
          <w:noProof/>
        </w:rPr>
      </w:pPr>
      <w:r w:rsidRPr="000F46FA">
        <w:rPr>
          <w:rFonts w:cs="Arial"/>
          <w:b/>
        </w:rPr>
        <w:t>Zonas de Postulación de Carácter Local</w:t>
      </w:r>
      <w:r>
        <w:rPr>
          <w:rFonts w:cs="Arial"/>
          <w:b/>
        </w:rPr>
        <w:t xml:space="preserve"> Comunitario:</w:t>
      </w:r>
      <w:r>
        <w:t xml:space="preserve"> Zona de Postulación (</w:t>
      </w:r>
      <w:r w:rsidR="009968EB">
        <w:t>42 - 47</w:t>
      </w:r>
      <w:r>
        <w:t xml:space="preserve">) con exigencias de localidad cuyas Proponentes sean concesionarios </w:t>
      </w:r>
      <w:r w:rsidRPr="005D1CD3">
        <w:t xml:space="preserve">de radiodifusión </w:t>
      </w:r>
      <w:r w:rsidRPr="005D1CD3">
        <w:rPr>
          <w:noProof/>
        </w:rPr>
        <w:t xml:space="preserve">televisiva </w:t>
      </w:r>
      <w:r>
        <w:rPr>
          <w:noProof/>
        </w:rPr>
        <w:t>digital locales de carácter comunitario.</w:t>
      </w:r>
    </w:p>
    <w:p w14:paraId="54C877F7" w14:textId="77777777" w:rsidR="00B1680C" w:rsidRDefault="00B1680C" w:rsidP="00B1680C">
      <w:pPr>
        <w:rPr>
          <w:rFonts w:cs="Arial"/>
          <w:b/>
        </w:rPr>
      </w:pPr>
    </w:p>
    <w:p w14:paraId="439BAD9F" w14:textId="77777777" w:rsidR="00B44F5D" w:rsidRDefault="00B44F5D">
      <w:pPr>
        <w:suppressAutoHyphens w:val="0"/>
        <w:jc w:val="left"/>
        <w:rPr>
          <w:rFonts w:cs="Arial"/>
          <w:b/>
        </w:rPr>
      </w:pPr>
      <w:r>
        <w:rPr>
          <w:rFonts w:cs="Arial"/>
          <w:b/>
        </w:rPr>
        <w:br w:type="page"/>
      </w:r>
    </w:p>
    <w:p w14:paraId="29AF2010" w14:textId="70F2952E" w:rsidR="00B1680C" w:rsidRDefault="00B1680C" w:rsidP="00B1680C">
      <w:pPr>
        <w:rPr>
          <w:noProof/>
        </w:rPr>
      </w:pPr>
      <w:r w:rsidRPr="000F46FA">
        <w:rPr>
          <w:rFonts w:cs="Arial"/>
          <w:b/>
        </w:rPr>
        <w:lastRenderedPageBreak/>
        <w:t>Zonas de Postulación de Carácter Regional o Local:</w:t>
      </w:r>
      <w:r>
        <w:t xml:space="preserve"> Zona de Postulación (01 - </w:t>
      </w:r>
      <w:r w:rsidR="009968EB">
        <w:t>41</w:t>
      </w:r>
      <w:r>
        <w:t xml:space="preserve">) con exigencias de localidad y cobertura cuyas Proponentes deben ser concesionarios </w:t>
      </w:r>
      <w:r w:rsidRPr="005D1CD3">
        <w:t xml:space="preserve">de radiodifusión </w:t>
      </w:r>
      <w:r w:rsidRPr="005D1CD3">
        <w:rPr>
          <w:noProof/>
        </w:rPr>
        <w:t xml:space="preserve">televisiva </w:t>
      </w:r>
      <w:r>
        <w:rPr>
          <w:noProof/>
        </w:rPr>
        <w:t>analógica en proceso de migración.</w:t>
      </w:r>
    </w:p>
    <w:p w14:paraId="3E6DDDC7" w14:textId="4E3D9901" w:rsidR="00B1680C" w:rsidRDefault="00B1680C" w:rsidP="00B1680C">
      <w:pPr>
        <w:rPr>
          <w:noProof/>
        </w:rPr>
      </w:pPr>
    </w:p>
    <w:p w14:paraId="2F728589" w14:textId="77777777" w:rsidR="005D65EE" w:rsidRDefault="005D65EE" w:rsidP="00B1680C">
      <w:pPr>
        <w:pStyle w:val="Textonotaalfinal"/>
        <w:jc w:val="both"/>
        <w:rPr>
          <w:rFonts w:ascii="Bookman Old Style" w:hAnsi="Bookman Old Style" w:cs="Arial"/>
          <w:b/>
          <w:sz w:val="22"/>
          <w:szCs w:val="22"/>
          <w:lang w:val="es-CL"/>
        </w:rPr>
      </w:pPr>
    </w:p>
    <w:p w14:paraId="5779B66E" w14:textId="77777777" w:rsidR="005D65EE" w:rsidRDefault="005D65EE" w:rsidP="00B1680C">
      <w:pPr>
        <w:pStyle w:val="Textonotaalfinal"/>
        <w:jc w:val="both"/>
        <w:rPr>
          <w:rFonts w:ascii="Bookman Old Style" w:hAnsi="Bookman Old Style" w:cs="Arial"/>
          <w:b/>
          <w:sz w:val="22"/>
          <w:szCs w:val="22"/>
          <w:lang w:val="es-CL"/>
        </w:rPr>
      </w:pPr>
    </w:p>
    <w:p w14:paraId="735875BF" w14:textId="77777777" w:rsidR="005D65EE" w:rsidRDefault="005D65EE" w:rsidP="00B1680C">
      <w:pPr>
        <w:pStyle w:val="Textonotaalfinal"/>
        <w:jc w:val="both"/>
        <w:rPr>
          <w:rFonts w:ascii="Bookman Old Style" w:hAnsi="Bookman Old Style" w:cs="Arial"/>
          <w:b/>
          <w:sz w:val="22"/>
          <w:szCs w:val="22"/>
          <w:lang w:val="es-CL"/>
        </w:rPr>
      </w:pPr>
    </w:p>
    <w:p w14:paraId="3BDBAB23" w14:textId="77777777" w:rsidR="005D65EE" w:rsidRDefault="005D65EE" w:rsidP="00B1680C">
      <w:pPr>
        <w:pStyle w:val="Textonotaalfinal"/>
        <w:jc w:val="both"/>
        <w:rPr>
          <w:rFonts w:ascii="Bookman Old Style" w:hAnsi="Bookman Old Style" w:cs="Arial"/>
          <w:b/>
          <w:sz w:val="22"/>
          <w:szCs w:val="22"/>
          <w:lang w:val="es-CL"/>
        </w:rPr>
      </w:pPr>
    </w:p>
    <w:p w14:paraId="4BCB276C" w14:textId="34C29513" w:rsidR="00B1680C" w:rsidRPr="00B1680C" w:rsidRDefault="00B1680C" w:rsidP="00B1680C">
      <w:pPr>
        <w:pStyle w:val="Textonotaalfinal"/>
        <w:jc w:val="both"/>
        <w:rPr>
          <w:rFonts w:ascii="Bookman Old Style" w:hAnsi="Bookman Old Style" w:cs="Arial"/>
          <w:sz w:val="22"/>
          <w:szCs w:val="22"/>
          <w:lang w:val="es-CL"/>
        </w:rPr>
      </w:pPr>
    </w:p>
    <w:bookmarkEnd w:id="29"/>
    <w:bookmarkEnd w:id="89"/>
    <w:p w14:paraId="3868B232" w14:textId="77777777" w:rsidR="00CE24AD" w:rsidRDefault="00CE24AD" w:rsidP="00E238BC">
      <w:pPr>
        <w:jc w:val="center"/>
      </w:pPr>
    </w:p>
    <w:p w14:paraId="57C02D52" w14:textId="77777777" w:rsidR="00CE24AD" w:rsidRDefault="00CE24AD" w:rsidP="00E238BC">
      <w:pPr>
        <w:jc w:val="center"/>
      </w:pPr>
    </w:p>
    <w:p w14:paraId="0C57F2D7" w14:textId="77777777" w:rsidR="00CE24AD" w:rsidRDefault="00CE24AD" w:rsidP="00E238BC">
      <w:pPr>
        <w:jc w:val="center"/>
      </w:pPr>
    </w:p>
    <w:p w14:paraId="2C90F550" w14:textId="77777777" w:rsidR="00CE24AD" w:rsidRDefault="00CE24AD" w:rsidP="00E238BC">
      <w:pPr>
        <w:jc w:val="center"/>
      </w:pPr>
    </w:p>
    <w:p w14:paraId="6FECCA85" w14:textId="77777777" w:rsidR="00CE24AD" w:rsidRDefault="00CE24AD" w:rsidP="00E238BC">
      <w:pPr>
        <w:jc w:val="center"/>
      </w:pPr>
    </w:p>
    <w:p w14:paraId="4994389F" w14:textId="1C207F02" w:rsidR="005D65EE" w:rsidRPr="00F7767C" w:rsidRDefault="005D65EE" w:rsidP="00062A07"/>
    <w:sectPr w:rsidR="005D65EE" w:rsidRPr="00F7767C" w:rsidSect="00127973">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1800"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BB3B" w14:textId="77777777" w:rsidR="00AB16A4" w:rsidRDefault="00AB16A4" w:rsidP="00C03237">
      <w:r>
        <w:separator/>
      </w:r>
    </w:p>
    <w:p w14:paraId="59E499AD" w14:textId="77777777" w:rsidR="00AB16A4" w:rsidRDefault="00AB16A4" w:rsidP="00C03237"/>
  </w:endnote>
  <w:endnote w:type="continuationSeparator" w:id="0">
    <w:p w14:paraId="3EAFAB75" w14:textId="77777777" w:rsidR="00AB16A4" w:rsidRDefault="00AB16A4" w:rsidP="00C03237">
      <w:r>
        <w:continuationSeparator/>
      </w:r>
    </w:p>
    <w:p w14:paraId="74517B1F" w14:textId="77777777" w:rsidR="00AB16A4" w:rsidRDefault="00AB16A4" w:rsidP="00C03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Neue">
    <w:altName w:val="Corbe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ohit Devanagari">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DejaVu Sans">
    <w:altName w:val="Arial"/>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FOMJP+BookmanOldStyle">
    <w:altName w:val="Bookman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1E86" w14:textId="77777777" w:rsidR="00984EDF" w:rsidRDefault="00984EDF" w:rsidP="00C03237"/>
  <w:p w14:paraId="7091CFAF" w14:textId="77777777" w:rsidR="00984EDF" w:rsidRDefault="00984E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4685" w14:textId="77777777" w:rsidR="00984EDF" w:rsidRDefault="00984EDF" w:rsidP="00C03237">
    <w:pPr>
      <w:pStyle w:val="Piedepgina"/>
    </w:pPr>
  </w:p>
  <w:p w14:paraId="0A99191E" w14:textId="77777777" w:rsidR="00984EDF" w:rsidRDefault="00984E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981C" w14:textId="77777777" w:rsidR="00984EDF" w:rsidRDefault="00984EDF" w:rsidP="00C03237"/>
  <w:p w14:paraId="177611A0" w14:textId="77777777" w:rsidR="00984EDF" w:rsidRDefault="00984E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99C" w14:textId="77777777" w:rsidR="00984EDF" w:rsidRDefault="00984EDF" w:rsidP="00C032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746230"/>
      <w:docPartObj>
        <w:docPartGallery w:val="Page Numbers (Bottom of Page)"/>
        <w:docPartUnique/>
      </w:docPartObj>
    </w:sdtPr>
    <w:sdtContent>
      <w:p w14:paraId="2933F3DA" w14:textId="3B3BE153" w:rsidR="00984EDF" w:rsidRDefault="00984EDF" w:rsidP="00C03237">
        <w:pPr>
          <w:pStyle w:val="Piedepgina"/>
        </w:pPr>
        <w:r>
          <w:fldChar w:fldCharType="begin"/>
        </w:r>
        <w:r>
          <w:instrText>PAGE   \* MERGEFORMAT</w:instrText>
        </w:r>
        <w:r>
          <w:fldChar w:fldCharType="separate"/>
        </w:r>
        <w:r w:rsidR="00BE23B8" w:rsidRPr="00BE23B8">
          <w:rPr>
            <w:noProof/>
            <w:lang w:val="es-ES"/>
          </w:rPr>
          <w:t>34</w:t>
        </w:r>
        <w:r>
          <w:fldChar w:fldCharType="end"/>
        </w:r>
      </w:p>
    </w:sdtContent>
  </w:sdt>
  <w:p w14:paraId="36654EDF" w14:textId="77777777" w:rsidR="00984EDF" w:rsidRDefault="00984EDF" w:rsidP="00C03237">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74AA" w14:textId="77777777" w:rsidR="00984EDF" w:rsidRDefault="00984EDF" w:rsidP="00C032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2167" w14:textId="77777777" w:rsidR="00984EDF" w:rsidRDefault="00984EDF" w:rsidP="00C03237"/>
  <w:p w14:paraId="0D9E946D" w14:textId="77777777" w:rsidR="00984EDF" w:rsidRDefault="00984EDF" w:rsidP="00C0323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904299"/>
      <w:docPartObj>
        <w:docPartGallery w:val="Page Numbers (Bottom of Page)"/>
        <w:docPartUnique/>
      </w:docPartObj>
    </w:sdtPr>
    <w:sdtContent>
      <w:p w14:paraId="2D84A532" w14:textId="3C8B9C21" w:rsidR="00984EDF" w:rsidRDefault="00984EDF" w:rsidP="00C03237">
        <w:pPr>
          <w:pStyle w:val="Piedepgina"/>
        </w:pPr>
        <w:r>
          <w:fldChar w:fldCharType="begin"/>
        </w:r>
        <w:r>
          <w:instrText>PAGE   \* MERGEFORMAT</w:instrText>
        </w:r>
        <w:r>
          <w:fldChar w:fldCharType="separate"/>
        </w:r>
        <w:r w:rsidR="00BE23B8" w:rsidRPr="00BE23B8">
          <w:rPr>
            <w:noProof/>
            <w:lang w:val="es-ES"/>
          </w:rPr>
          <w:t>73</w:t>
        </w:r>
        <w:r>
          <w:fldChar w:fldCharType="end"/>
        </w:r>
      </w:p>
    </w:sdtContent>
  </w:sdt>
  <w:p w14:paraId="33480377" w14:textId="77777777" w:rsidR="00984EDF" w:rsidRDefault="00984EDF" w:rsidP="00C03237">
    <w:pPr>
      <w:pStyle w:val="Piedepgina"/>
    </w:pPr>
  </w:p>
  <w:p w14:paraId="02084906" w14:textId="77777777" w:rsidR="00984EDF" w:rsidRDefault="00984EDF" w:rsidP="00C0323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CDD" w14:textId="77777777" w:rsidR="00984EDF" w:rsidRDefault="00984EDF" w:rsidP="00C03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A3B4" w14:textId="77777777" w:rsidR="00AB16A4" w:rsidRDefault="00AB16A4" w:rsidP="00C03237">
      <w:r>
        <w:separator/>
      </w:r>
    </w:p>
    <w:p w14:paraId="629E1A90" w14:textId="77777777" w:rsidR="00AB16A4" w:rsidRDefault="00AB16A4" w:rsidP="00C03237"/>
  </w:footnote>
  <w:footnote w:type="continuationSeparator" w:id="0">
    <w:p w14:paraId="2273505D" w14:textId="77777777" w:rsidR="00AB16A4" w:rsidRDefault="00AB16A4" w:rsidP="00C03237">
      <w:r>
        <w:continuationSeparator/>
      </w:r>
    </w:p>
    <w:p w14:paraId="3CDED2F5" w14:textId="77777777" w:rsidR="00AB16A4" w:rsidRDefault="00AB16A4" w:rsidP="00C03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262" w14:textId="6B425E55" w:rsidR="00984EDF" w:rsidRDefault="00000000" w:rsidP="00C03237">
    <w:r>
      <w:rPr>
        <w:noProof/>
      </w:rPr>
      <w:pict w14:anchorId="32406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88" o:spid="_x0000_s1026" type="#_x0000_t136" style="position:absolute;left:0;text-align:left;margin-left:0;margin-top:0;width:534.05pt;height:89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984EDF">
      <w:rPr>
        <w:noProof/>
        <w:lang w:eastAsia="es-CL"/>
      </w:rPr>
      <mc:AlternateContent>
        <mc:Choice Requires="wps">
          <w:drawing>
            <wp:anchor distT="0" distB="0" distL="114300" distR="114300" simplePos="0" relativeHeight="251662848" behindDoc="1" locked="0" layoutInCell="0" allowOverlap="1" wp14:anchorId="740A8350" wp14:editId="140AD287">
              <wp:simplePos x="0" y="0"/>
              <wp:positionH relativeFrom="margin">
                <wp:align>center</wp:align>
              </wp:positionH>
              <wp:positionV relativeFrom="margin">
                <wp:align>center</wp:align>
              </wp:positionV>
              <wp:extent cx="7158990" cy="753110"/>
              <wp:effectExtent l="0" t="0" r="0" b="0"/>
              <wp:wrapNone/>
              <wp:docPr id="1435459226"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899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3861"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A8350" id="_x0000_t202" coordsize="21600,21600" o:spt="202" path="m,l,21600r21600,l21600,xe">
              <v:stroke joinstyle="miter"/>
              <v:path gradientshapeok="t" o:connecttype="rect"/>
            </v:shapetype>
            <v:shape id="Cuadro de texto 130" o:spid="_x0000_s1026" type="#_x0000_t202" style="position:absolute;left:0;text-align:left;margin-left:0;margin-top:0;width:563.7pt;height:59.3pt;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" o:allowincell="f" filled="f" stroked="f">
              <v:path arrowok="t"/>
              <v:textbox>
                <w:txbxContent>
                  <w:p w14:paraId="3B023861"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v:textbox>
              <w10:wrap anchorx="margin" anchory="margin"/>
            </v:shape>
          </w:pict>
        </mc:Fallback>
      </mc:AlternateContent>
    </w:r>
  </w:p>
  <w:p w14:paraId="6DE92AE2" w14:textId="77777777" w:rsidR="00984EDF" w:rsidRDefault="00984E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BBC" w14:textId="5C5B0FEA" w:rsidR="00984EDF" w:rsidRDefault="00000000" w:rsidP="00C03237">
    <w:pPr>
      <w:pStyle w:val="Encabezado"/>
      <w:rPr>
        <w:lang w:val="x-none" w:eastAsia="x-none"/>
      </w:rPr>
    </w:pPr>
    <w:r>
      <w:rPr>
        <w:noProof/>
      </w:rPr>
      <w:pict w14:anchorId="3DCF7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89" o:spid="_x0000_s1027" type="#_x0000_t136" style="position:absolute;left:0;text-align:left;margin-left:0;margin-top:0;width:534.05pt;height:89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p w14:paraId="6179C703" w14:textId="77777777" w:rsidR="00984EDF" w:rsidRDefault="00984E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A40F" w14:textId="0DBA6FEB" w:rsidR="00984EDF" w:rsidRDefault="00000000" w:rsidP="00C03237">
    <w:r>
      <w:rPr>
        <w:noProof/>
      </w:rPr>
      <w:pict w14:anchorId="76394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87" o:spid="_x0000_s1025" type="#_x0000_t136" style="position:absolute;left:0;text-align:left;margin-left:0;margin-top:0;width:534.05pt;height:89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984EDF">
      <w:rPr>
        <w:noProof/>
        <w:lang w:eastAsia="es-CL"/>
      </w:rPr>
      <mc:AlternateContent>
        <mc:Choice Requires="wps">
          <w:drawing>
            <wp:anchor distT="0" distB="0" distL="114300" distR="114300" simplePos="0" relativeHeight="251658752" behindDoc="1" locked="0" layoutInCell="0" allowOverlap="1" wp14:anchorId="4D174879" wp14:editId="4E287223">
              <wp:simplePos x="0" y="0"/>
              <wp:positionH relativeFrom="margin">
                <wp:align>center</wp:align>
              </wp:positionH>
              <wp:positionV relativeFrom="margin">
                <wp:align>center</wp:align>
              </wp:positionV>
              <wp:extent cx="7158990" cy="753110"/>
              <wp:effectExtent l="0" t="0" r="0" b="0"/>
              <wp:wrapNone/>
              <wp:docPr id="216524235"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899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0BEC"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74879" id="_x0000_t202" coordsize="21600,21600" o:spt="202" path="m,l,21600r21600,l21600,xe">
              <v:stroke joinstyle="miter"/>
              <v:path gradientshapeok="t" o:connecttype="rect"/>
            </v:shapetype>
            <v:shape id="Cuadro de texto 128" o:spid="_x0000_s1027" type="#_x0000_t202" style="position:absolute;left:0;text-align:left;margin-left:0;margin-top:0;width:563.7pt;height:59.3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" o:allowincell="f" filled="f" stroked="f">
              <v:path arrowok="t"/>
              <v:textbox>
                <w:txbxContent>
                  <w:p w14:paraId="36CA0BEC"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v:textbox>
              <w10:wrap anchorx="margin" anchory="margin"/>
            </v:shape>
          </w:pict>
        </mc:Fallback>
      </mc:AlternateContent>
    </w:r>
  </w:p>
  <w:p w14:paraId="67752FBE" w14:textId="77777777" w:rsidR="00984EDF" w:rsidRDefault="00984E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F9A5" w14:textId="763269CB" w:rsidR="00984EDF" w:rsidRDefault="00000000" w:rsidP="00C03237">
    <w:r>
      <w:rPr>
        <w:noProof/>
      </w:rPr>
      <w:pict w14:anchorId="52E35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91" o:spid="_x0000_s1029" type="#_x0000_t136" style="position:absolute;left:0;text-align:left;margin-left:0;margin-top:0;width:534.05pt;height:89pt;rotation:315;z-index:-25163264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984EDF">
      <w:rPr>
        <w:noProof/>
        <w:lang w:eastAsia="es-CL"/>
      </w:rPr>
      <mc:AlternateContent>
        <mc:Choice Requires="wps">
          <w:drawing>
            <wp:anchor distT="0" distB="0" distL="114300" distR="114300" simplePos="0" relativeHeight="251659264" behindDoc="1" locked="0" layoutInCell="0" allowOverlap="1" wp14:anchorId="1FD33784" wp14:editId="0EB51E67">
              <wp:simplePos x="0" y="0"/>
              <wp:positionH relativeFrom="margin">
                <wp:align>center</wp:align>
              </wp:positionH>
              <wp:positionV relativeFrom="margin">
                <wp:align>center</wp:align>
              </wp:positionV>
              <wp:extent cx="7158990" cy="753110"/>
              <wp:effectExtent l="0" t="0" r="0" b="0"/>
              <wp:wrapNone/>
              <wp:docPr id="165466337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899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22B1B"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33784" id="_x0000_t202" coordsize="21600,21600" o:spt="202" path="m,l,21600r21600,l21600,xe">
              <v:stroke joinstyle="miter"/>
              <v:path gradientshapeok="t" o:connecttype="rect"/>
            </v:shapetype>
            <v:shape id="Cuadro de texto 127" o:spid="_x0000_s1028" type="#_x0000_t202" style="position:absolute;left:0;text-align:left;margin-left:0;margin-top:0;width:563.7pt;height:59.3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" o:allowincell="f" filled="f" stroked="f">
              <v:path arrowok="t"/>
              <v:textbox>
                <w:txbxContent>
                  <w:p w14:paraId="6A522B1B"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B86D" w14:textId="622922A5" w:rsidR="00984EDF" w:rsidRDefault="00000000" w:rsidP="00C03237">
    <w:pPr>
      <w:pStyle w:val="Encabezado"/>
      <w:rPr>
        <w:lang w:val="x-none" w:eastAsia="x-none"/>
      </w:rPr>
    </w:pPr>
    <w:r>
      <w:rPr>
        <w:noProof/>
      </w:rPr>
      <w:pict w14:anchorId="68496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92" o:spid="_x0000_s1030" type="#_x0000_t136" style="position:absolute;left:0;text-align:left;margin-left:0;margin-top:0;width:534.05pt;height:89pt;rotation:315;z-index:-25163059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17E" w14:textId="26F39E3B" w:rsidR="00984EDF" w:rsidRDefault="00000000" w:rsidP="00C03237">
    <w:r>
      <w:rPr>
        <w:noProof/>
      </w:rPr>
      <w:pict w14:anchorId="482AA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90" o:spid="_x0000_s1028" type="#_x0000_t136" style="position:absolute;left:0;text-align:left;margin-left:0;margin-top:0;width:534.05pt;height:89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984EDF">
      <w:rPr>
        <w:noProof/>
        <w:lang w:eastAsia="es-CL"/>
      </w:rPr>
      <mc:AlternateContent>
        <mc:Choice Requires="wps">
          <w:drawing>
            <wp:anchor distT="0" distB="0" distL="114300" distR="114300" simplePos="0" relativeHeight="251657216" behindDoc="1" locked="0" layoutInCell="0" allowOverlap="1" wp14:anchorId="0FBAF41C" wp14:editId="71AF337F">
              <wp:simplePos x="0" y="0"/>
              <wp:positionH relativeFrom="margin">
                <wp:align>center</wp:align>
              </wp:positionH>
              <wp:positionV relativeFrom="margin">
                <wp:align>center</wp:align>
              </wp:positionV>
              <wp:extent cx="7158990" cy="753110"/>
              <wp:effectExtent l="0" t="0" r="0" b="0"/>
              <wp:wrapNone/>
              <wp:docPr id="1778961996" name="Cuadro de texto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899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22CD"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AF41C" id="_x0000_t202" coordsize="21600,21600" o:spt="202" path="m,l,21600r21600,l21600,xe">
              <v:stroke joinstyle="miter"/>
              <v:path gradientshapeok="t" o:connecttype="rect"/>
            </v:shapetype>
            <v:shape id="Cuadro de texto 125" o:spid="_x0000_s1029" type="#_x0000_t202" style="position:absolute;left:0;text-align:left;margin-left:0;margin-top:0;width:563.7pt;height:59.3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" o:allowincell="f" filled="f" stroked="f">
              <v:path arrowok="t"/>
              <v:textbox>
                <w:txbxContent>
                  <w:p w14:paraId="0BE822CD"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E19F" w14:textId="6079DA7A" w:rsidR="00984EDF" w:rsidRDefault="00000000" w:rsidP="00C03237">
    <w:r>
      <w:rPr>
        <w:noProof/>
      </w:rPr>
      <w:pict w14:anchorId="03940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94" o:spid="_x0000_s1032" type="#_x0000_t136" style="position:absolute;left:0;text-align:left;margin-left:0;margin-top:0;width:534.05pt;height:89pt;rotation:315;z-index:-251626496;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984EDF">
      <w:rPr>
        <w:noProof/>
        <w:lang w:eastAsia="es-CL"/>
      </w:rPr>
      <mc:AlternateContent>
        <mc:Choice Requires="wps">
          <w:drawing>
            <wp:anchor distT="0" distB="0" distL="114300" distR="114300" simplePos="0" relativeHeight="251676160" behindDoc="1" locked="0" layoutInCell="0" allowOverlap="1" wp14:anchorId="5E794900" wp14:editId="04F75E65">
              <wp:simplePos x="0" y="0"/>
              <wp:positionH relativeFrom="margin">
                <wp:align>center</wp:align>
              </wp:positionH>
              <wp:positionV relativeFrom="margin">
                <wp:align>center</wp:align>
              </wp:positionV>
              <wp:extent cx="7158990" cy="753110"/>
              <wp:effectExtent l="0" t="0" r="0" b="0"/>
              <wp:wrapNone/>
              <wp:docPr id="574341827" name="Cuadro de texto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899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902"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94900" id="_x0000_t202" coordsize="21600,21600" o:spt="202" path="m,l,21600r21600,l21600,xe">
              <v:stroke joinstyle="miter"/>
              <v:path gradientshapeok="t" o:connecttype="rect"/>
            </v:shapetype>
            <v:shape id="Cuadro de texto 124" o:spid="_x0000_s1030" type="#_x0000_t202" style="position:absolute;left:0;text-align:left;margin-left:0;margin-top:0;width:563.7pt;height:59.3pt;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" o:allowincell="f" filled="f" stroked="f">
              <v:path arrowok="t"/>
              <v:textbox>
                <w:txbxContent>
                  <w:p w14:paraId="63C6B902"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v:textbox>
              <w10:wrap anchorx="margin" anchory="margin"/>
            </v:shape>
          </w:pict>
        </mc:Fallback>
      </mc:AlternateContent>
    </w:r>
  </w:p>
  <w:p w14:paraId="4B2C0E0D" w14:textId="77777777" w:rsidR="00984EDF" w:rsidRDefault="00984EDF" w:rsidP="00C0323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D151" w14:textId="3896F8EB" w:rsidR="00984EDF" w:rsidRDefault="00000000" w:rsidP="00C03237">
    <w:pPr>
      <w:pStyle w:val="Encabezado"/>
      <w:rPr>
        <w:lang w:val="x-none" w:eastAsia="x-none"/>
      </w:rPr>
    </w:pPr>
    <w:r>
      <w:rPr>
        <w:noProof/>
      </w:rPr>
      <w:pict w14:anchorId="57176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95" o:spid="_x0000_s1033" type="#_x0000_t136" style="position:absolute;left:0;text-align:left;margin-left:0;margin-top:0;width:534.05pt;height:89pt;rotation:315;z-index:-25162444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p w14:paraId="099A0000" w14:textId="77777777" w:rsidR="00984EDF" w:rsidRDefault="00984EDF" w:rsidP="00C0323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1903" w14:textId="0CC6A771" w:rsidR="00984EDF" w:rsidRDefault="00000000" w:rsidP="00C03237">
    <w:r>
      <w:rPr>
        <w:noProof/>
      </w:rPr>
      <w:pict w14:anchorId="293FB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13193" o:spid="_x0000_s1031" type="#_x0000_t136" style="position:absolute;left:0;text-align:left;margin-left:0;margin-top:0;width:534.05pt;height:89pt;rotation:315;z-index:-251628544;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984EDF">
      <w:rPr>
        <w:noProof/>
        <w:lang w:eastAsia="es-CL"/>
      </w:rPr>
      <mc:AlternateContent>
        <mc:Choice Requires="wps">
          <w:drawing>
            <wp:anchor distT="0" distB="0" distL="114300" distR="114300" simplePos="0" relativeHeight="251671552" behindDoc="1" locked="0" layoutInCell="0" allowOverlap="1" wp14:anchorId="44C704F7" wp14:editId="2F409B3F">
              <wp:simplePos x="0" y="0"/>
              <wp:positionH relativeFrom="margin">
                <wp:align>center</wp:align>
              </wp:positionH>
              <wp:positionV relativeFrom="margin">
                <wp:align>center</wp:align>
              </wp:positionV>
              <wp:extent cx="7158990" cy="753110"/>
              <wp:effectExtent l="0" t="0" r="0" b="0"/>
              <wp:wrapNone/>
              <wp:docPr id="46279309" name="Cuadro de tex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899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193A"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704F7" id="_x0000_t202" coordsize="21600,21600" o:spt="202" path="m,l,21600r21600,l21600,xe">
              <v:stroke joinstyle="miter"/>
              <v:path gradientshapeok="t" o:connecttype="rect"/>
            </v:shapetype>
            <v:shape id="Cuadro de texto 122" o:spid="_x0000_s1031" type="#_x0000_t202" style="position:absolute;left:0;text-align:left;margin-left:0;margin-top:0;width:563.7pt;height:59.3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" o:allowincell="f" filled="f" stroked="f">
              <v:path arrowok="t"/>
              <v:textbox>
                <w:txbxContent>
                  <w:p w14:paraId="6ABE193A" w14:textId="77777777" w:rsidR="00984EDF" w:rsidRDefault="00984EDF" w:rsidP="00431EA8">
                    <w:pPr>
                      <w:jc w:val="center"/>
                      <w:rPr>
                        <w:color w:val="C0C0C0"/>
                        <w:sz w:val="72"/>
                        <w:szCs w:val="72"/>
                        <w:lang w:val="es-MX"/>
                        <w14:textFill>
                          <w14:solidFill>
                            <w14:srgbClr w14:val="C0C0C0">
                              <w14:alpha w14:val="50000"/>
                            </w14:srgbClr>
                          </w14:solidFill>
                        </w14:textFill>
                      </w:rPr>
                    </w:pPr>
                    <w:r>
                      <w:rPr>
                        <w:color w:val="C0C0C0"/>
                        <w:sz w:val="72"/>
                        <w:szCs w:val="72"/>
                        <w:lang w:val="es-MX"/>
                        <w14:textFill>
                          <w14:solidFill>
                            <w14:srgbClr w14:val="C0C0C0">
                              <w14:alpha w14:val="50000"/>
                            </w14:srgbClr>
                          </w14:solidFill>
                        </w14:textFill>
                      </w:rPr>
                      <w:t>TEXTO NO OFICIAL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903FA0"/>
    <w:lvl w:ilvl="0">
      <w:start w:val="1"/>
      <w:numFmt w:val="decimal"/>
      <w:lvlText w:val="%1"/>
      <w:lvlJc w:val="left"/>
      <w:pPr>
        <w:tabs>
          <w:tab w:val="num" w:pos="0"/>
        </w:tabs>
        <w:ind w:left="432" w:hanging="432"/>
      </w:pPr>
    </w:lvl>
    <w:lvl w:ilvl="1">
      <w:start w:val="1"/>
      <w:numFmt w:val="decimal"/>
      <w:pStyle w:val="Ttulo2"/>
      <w:lvlText w:val="%1.%2"/>
      <w:lvlJc w:val="left"/>
      <w:pPr>
        <w:tabs>
          <w:tab w:val="num" w:pos="0"/>
        </w:tabs>
        <w:ind w:left="576" w:hanging="576"/>
      </w:pPr>
      <w:rPr>
        <w:i w:val="0"/>
        <w:iCs/>
        <w:sz w:val="22"/>
      </w:rPr>
    </w:lvl>
    <w:lvl w:ilvl="2">
      <w:start w:val="1"/>
      <w:numFmt w:val="decimal"/>
      <w:pStyle w:val="Ttulo3"/>
      <w:lvlText w:val="%1.%2.%3"/>
      <w:lvlJc w:val="left"/>
      <w:pPr>
        <w:tabs>
          <w:tab w:val="num" w:pos="426"/>
        </w:tabs>
        <w:ind w:left="1146" w:hanging="720"/>
      </w:pPr>
      <w:rPr>
        <w:i w:val="0"/>
        <w:iCs/>
        <w:sz w:val="22"/>
      </w:rPr>
    </w:lvl>
    <w:lvl w:ilvl="3">
      <w:start w:val="1"/>
      <w:numFmt w:val="decimal"/>
      <w:pStyle w:val="Ttulo4"/>
      <w:lvlText w:val="%1.%2.%3.%4"/>
      <w:lvlJc w:val="left"/>
      <w:pPr>
        <w:tabs>
          <w:tab w:val="num" w:pos="0"/>
        </w:tabs>
        <w:ind w:left="864" w:hanging="864"/>
      </w:pPr>
      <w:rPr>
        <w:sz w:val="22"/>
        <w:szCs w:val="22"/>
      </w:r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16" w15:restartNumberingAfterBreak="0">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8" w15:restartNumberingAfterBreak="0">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36" w15:restartNumberingAfterBreak="0">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38" w15:restartNumberingAfterBreak="0">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15:restartNumberingAfterBreak="0">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15:restartNumberingAfterBreak="0">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15:restartNumberingAfterBreak="0">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15:restartNumberingAfterBreak="0">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53" w15:restartNumberingAfterBreak="0">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5" w15:restartNumberingAfterBreak="0">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6" w15:restartNumberingAfterBreak="0">
    <w:nsid w:val="0000003A"/>
    <w:multiLevelType w:val="multilevel"/>
    <w:tmpl w:val="32B235A2"/>
    <w:name w:val="WW8Num58"/>
    <w:lvl w:ilvl="0">
      <w:start w:val="1"/>
      <w:numFmt w:val="decimal"/>
      <w:suff w:val="space"/>
      <w:lvlText w:val="ANEXO N° %1:"/>
      <w:lvlJc w:val="left"/>
      <w:pPr>
        <w:tabs>
          <w:tab w:val="num" w:pos="-142"/>
        </w:tabs>
        <w:ind w:left="7230" w:firstLine="0"/>
      </w:p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9" w15:restartNumberingAfterBreak="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1" w15:restartNumberingAfterBreak="0">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4" w15:restartNumberingAfterBreak="0">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8" w15:restartNumberingAfterBreak="0">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0" w15:restartNumberingAfterBreak="0">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00000049"/>
    <w:multiLevelType w:val="multilevel"/>
    <w:tmpl w:val="769A685A"/>
    <w:name w:val="WW8Num73"/>
    <w:lvl w:ilvl="0">
      <w:start w:val="1"/>
      <w:numFmt w:val="decimal"/>
      <w:lvlText w:val="Artículo %1º"/>
      <w:lvlJc w:val="left"/>
      <w:pPr>
        <w:tabs>
          <w:tab w:val="num" w:pos="425"/>
        </w:tabs>
        <w:ind w:left="1920" w:hanging="360"/>
      </w:pPr>
    </w:lvl>
    <w:lvl w:ilvl="1">
      <w:start w:val="1"/>
      <w:numFmt w:val="lowerLetter"/>
      <w:lvlText w:val="%2."/>
      <w:lvlJc w:val="left"/>
      <w:pPr>
        <w:tabs>
          <w:tab w:val="num" w:pos="425"/>
        </w:tabs>
        <w:ind w:left="1078" w:hanging="360"/>
      </w:pPr>
    </w:lvl>
    <w:lvl w:ilvl="2">
      <w:start w:val="1"/>
      <w:numFmt w:val="lowerRoman"/>
      <w:lvlText w:val="%3."/>
      <w:lvlJc w:val="right"/>
      <w:pPr>
        <w:tabs>
          <w:tab w:val="num" w:pos="425"/>
        </w:tabs>
        <w:ind w:left="1798" w:hanging="180"/>
      </w:pPr>
    </w:lvl>
    <w:lvl w:ilvl="3">
      <w:start w:val="1"/>
      <w:numFmt w:val="lowerLetter"/>
      <w:lvlText w:val="%4."/>
      <w:lvlJc w:val="left"/>
      <w:pPr>
        <w:tabs>
          <w:tab w:val="num" w:pos="425"/>
        </w:tabs>
        <w:ind w:left="2518" w:hanging="360"/>
      </w:pPr>
      <w:rPr>
        <w:rFonts w:hint="default"/>
      </w:rPr>
    </w:lvl>
    <w:lvl w:ilvl="4">
      <w:start w:val="1"/>
      <w:numFmt w:val="lowerLetter"/>
      <w:lvlText w:val="%5."/>
      <w:lvlJc w:val="left"/>
      <w:pPr>
        <w:tabs>
          <w:tab w:val="num" w:pos="425"/>
        </w:tabs>
        <w:ind w:left="3238" w:hanging="360"/>
      </w:pPr>
    </w:lvl>
    <w:lvl w:ilvl="5">
      <w:start w:val="1"/>
      <w:numFmt w:val="lowerRoman"/>
      <w:lvlText w:val="%6."/>
      <w:lvlJc w:val="right"/>
      <w:pPr>
        <w:tabs>
          <w:tab w:val="num" w:pos="425"/>
        </w:tabs>
        <w:ind w:left="3958" w:hanging="180"/>
      </w:pPr>
    </w:lvl>
    <w:lvl w:ilvl="6">
      <w:start w:val="1"/>
      <w:numFmt w:val="decimal"/>
      <w:lvlText w:val="%7."/>
      <w:lvlJc w:val="left"/>
      <w:pPr>
        <w:tabs>
          <w:tab w:val="num" w:pos="425"/>
        </w:tabs>
        <w:ind w:left="4678" w:hanging="360"/>
      </w:pPr>
    </w:lvl>
    <w:lvl w:ilvl="7">
      <w:start w:val="1"/>
      <w:numFmt w:val="lowerLetter"/>
      <w:lvlText w:val="%8."/>
      <w:lvlJc w:val="left"/>
      <w:pPr>
        <w:tabs>
          <w:tab w:val="num" w:pos="425"/>
        </w:tabs>
        <w:ind w:left="5398" w:hanging="360"/>
      </w:pPr>
    </w:lvl>
    <w:lvl w:ilvl="8">
      <w:start w:val="1"/>
      <w:numFmt w:val="lowerRoman"/>
      <w:lvlText w:val="%9."/>
      <w:lvlJc w:val="right"/>
      <w:pPr>
        <w:tabs>
          <w:tab w:val="num" w:pos="425"/>
        </w:tabs>
        <w:ind w:left="6118" w:hanging="180"/>
      </w:pPr>
    </w:lvl>
  </w:abstractNum>
  <w:abstractNum w:abstractNumId="72" w15:restartNumberingAfterBreak="0">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15:restartNumberingAfterBreak="0">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5" w15:restartNumberingAfterBreak="0">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80" w15:restartNumberingAfterBreak="0">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1" w15:restartNumberingAfterBreak="0">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2" w15:restartNumberingAfterBreak="0">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3" w15:restartNumberingAfterBreak="0">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15:restartNumberingAfterBreak="0">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15:restartNumberingAfterBreak="0">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9" w15:restartNumberingAfterBreak="0">
    <w:nsid w:val="0000005B"/>
    <w:multiLevelType w:val="multilevel"/>
    <w:tmpl w:val="99CEE9BA"/>
    <w:name w:val="WW8Num9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3" w15:restartNumberingAfterBreak="0">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4" w15:restartNumberingAfterBreak="0">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95" w15:restartNumberingAfterBreak="0">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7" w15:restartNumberingAfterBreak="0">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8" w15:restartNumberingAfterBreak="0">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00" w15:restartNumberingAfterBreak="0">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02" w15:restartNumberingAfterBreak="0">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4" w15:restartNumberingAfterBreak="0">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5" w15:restartNumberingAfterBreak="0">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7" w15:restartNumberingAfterBreak="0">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8" w15:restartNumberingAfterBreak="0">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15:restartNumberingAfterBreak="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0" w15:restartNumberingAfterBreak="0">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1" w15:restartNumberingAfterBreak="0">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2" w15:restartNumberingAfterBreak="0">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3" w15:restartNumberingAfterBreak="0">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4" w15:restartNumberingAfterBreak="0">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18" w15:restartNumberingAfterBreak="0">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9" w15:restartNumberingAfterBreak="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15:restartNumberingAfterBreak="0">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1" w15:restartNumberingAfterBreak="0">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15:restartNumberingAfterBreak="0">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3" w15:restartNumberingAfterBreak="0">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4" w15:restartNumberingAfterBreak="0">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5" w15:restartNumberingAfterBreak="0">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6" w15:restartNumberingAfterBreak="0">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7" w15:restartNumberingAfterBreak="0">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0" w15:restartNumberingAfterBreak="0">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15:restartNumberingAfterBreak="0">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2" w15:restartNumberingAfterBreak="0">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5" w15:restartNumberingAfterBreak="0">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6" w15:restartNumberingAfterBreak="0">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38" w15:restartNumberingAfterBreak="0">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39" w15:restartNumberingAfterBreak="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15:restartNumberingAfterBreak="0">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5" w15:restartNumberingAfterBreak="0">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6" w15:restartNumberingAfterBreak="0">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7" w15:restartNumberingAfterBreak="0">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8" w15:restartNumberingAfterBreak="0">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9" w15:restartNumberingAfterBreak="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50" w15:restartNumberingAfterBreak="0">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2" w15:restartNumberingAfterBreak="0">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3" w15:restartNumberingAfterBreak="0">
    <w:nsid w:val="0000009B"/>
    <w:multiLevelType w:val="multilevel"/>
    <w:tmpl w:val="BB3EE09E"/>
    <w:name w:val="WW8Num155"/>
    <w:lvl w:ilvl="0">
      <w:start w:val="1"/>
      <w:numFmt w:val="decimal"/>
      <w:lvlText w:val="%1."/>
      <w:lvlJc w:val="left"/>
      <w:pPr>
        <w:tabs>
          <w:tab w:val="num" w:pos="0"/>
        </w:tabs>
        <w:ind w:left="360" w:hanging="360"/>
      </w:pPr>
      <w:rPr>
        <w:rFonts w:ascii="Times New Roman" w:hAnsi="Times New Roman" w:cs="Times New Roman"/>
        <w:i w:val="0"/>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5" w15:restartNumberingAfterBreak="0">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6" w15:restartNumberingAfterBreak="0">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8" w15:restartNumberingAfterBreak="0">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9" w15:restartNumberingAfterBreak="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61" w15:restartNumberingAfterBreak="0">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15:restartNumberingAfterBreak="0">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64" w15:restartNumberingAfterBreak="0">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66" w15:restartNumberingAfterBreak="0">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67" w15:restartNumberingAfterBreak="0">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8" w15:restartNumberingAfterBreak="0">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0" w15:restartNumberingAfterBreak="0">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1" w15:restartNumberingAfterBreak="0">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2" w15:restartNumberingAfterBreak="0">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4" w15:restartNumberingAfterBreak="0">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5" w15:restartNumberingAfterBreak="0">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6" w15:restartNumberingAfterBreak="0">
    <w:nsid w:val="06A40241"/>
    <w:multiLevelType w:val="hybridMultilevel"/>
    <w:tmpl w:val="E062CDFC"/>
    <w:lvl w:ilvl="0" w:tplc="340A0017">
      <w:start w:val="1"/>
      <w:numFmt w:val="lowerLetter"/>
      <w:lvlText w:val="%1)"/>
      <w:lvlJc w:val="lef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7" w15:restartNumberingAfterBreak="0">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07951192"/>
    <w:multiLevelType w:val="hybridMultilevel"/>
    <w:tmpl w:val="1232670C"/>
    <w:lvl w:ilvl="0" w:tplc="C854F12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9" w15:restartNumberingAfterBreak="0">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0" w15:restartNumberingAfterBreak="0">
    <w:nsid w:val="0B835658"/>
    <w:multiLevelType w:val="hybridMultilevel"/>
    <w:tmpl w:val="572A68CC"/>
    <w:lvl w:ilvl="0" w:tplc="E932B714">
      <w:start w:val="1"/>
      <w:numFmt w:val="decimal"/>
      <w:lvlText w:val="%1-"/>
      <w:lvlJc w:val="left"/>
      <w:pPr>
        <w:ind w:left="77" w:hanging="360"/>
      </w:pPr>
      <w:rPr>
        <w:rFonts w:eastAsiaTheme="minorHAnsi" w:cstheme="minorBidi" w:hint="default"/>
        <w:b w:val="0"/>
        <w:color w:val="000000"/>
        <w:sz w:val="16"/>
        <w:szCs w:val="16"/>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181" w15:restartNumberingAfterBreak="0">
    <w:nsid w:val="0EB15236"/>
    <w:multiLevelType w:val="hybridMultilevel"/>
    <w:tmpl w:val="4FC822EC"/>
    <w:lvl w:ilvl="0" w:tplc="340A0017">
      <w:start w:val="1"/>
      <w:numFmt w:val="lowerLetter"/>
      <w:lvlText w:val="%1)"/>
      <w:lvlJc w:val="left"/>
      <w:pPr>
        <w:ind w:left="1429"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82" w15:restartNumberingAfterBreak="0">
    <w:nsid w:val="0FB71508"/>
    <w:multiLevelType w:val="multilevel"/>
    <w:tmpl w:val="3A8C5FD0"/>
    <w:lvl w:ilvl="0">
      <w:start w:val="1"/>
      <w:numFmt w:val="none"/>
      <w:lvlText w:val="7."/>
      <w:lvlJc w:val="left"/>
      <w:pPr>
        <w:ind w:left="360" w:hanging="360"/>
      </w:pPr>
      <w:rPr>
        <w:rFonts w:hint="default"/>
        <w:i w:val="0"/>
      </w:rPr>
    </w:lvl>
    <w:lvl w:ilvl="1">
      <w:start w:val="1"/>
      <w:numFmt w:val="decimal"/>
      <w:pStyle w:val="Anx-Titulo5b"/>
      <w:lvlText w:val="7%1.%2."/>
      <w:lvlJc w:val="left"/>
      <w:pPr>
        <w:ind w:left="792" w:hanging="432"/>
      </w:pPr>
      <w:rPr>
        <w:rFonts w:hint="default"/>
      </w:rPr>
    </w:lvl>
    <w:lvl w:ilvl="2">
      <w:start w:val="1"/>
      <w:numFmt w:val="decimal"/>
      <w:lvlText w:val="%17.%2.%3."/>
      <w:lvlJc w:val="left"/>
      <w:pPr>
        <w:ind w:left="1224"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7.%2.%3.%4."/>
      <w:lvlJc w:val="left"/>
      <w:pPr>
        <w:ind w:left="1728" w:hanging="648"/>
      </w:pPr>
      <w:rPr>
        <w:rFonts w:hint="default"/>
        <w:i w:val="0"/>
        <w:iCs w:val="0"/>
      </w:rPr>
    </w:lvl>
    <w:lvl w:ilvl="4">
      <w:start w:val="1"/>
      <w:numFmt w:val="decimal"/>
      <w:lvlText w:val="7%1.%2.%3.%4.%5."/>
      <w:lvlJc w:val="left"/>
      <w:pPr>
        <w:ind w:left="2232" w:hanging="792"/>
      </w:pPr>
      <w:rPr>
        <w:rFonts w:hint="default"/>
      </w:rPr>
    </w:lvl>
    <w:lvl w:ilvl="5">
      <w:start w:val="1"/>
      <w:numFmt w:val="decimal"/>
      <w:lvlText w:val="7%1.%2.%3.%4.%5.%6."/>
      <w:lvlJc w:val="left"/>
      <w:pPr>
        <w:ind w:left="2736" w:hanging="936"/>
      </w:pPr>
      <w:rPr>
        <w:rFonts w:hint="default"/>
      </w:rPr>
    </w:lvl>
    <w:lvl w:ilvl="6">
      <w:start w:val="1"/>
      <w:numFmt w:val="decimal"/>
      <w:lvlText w:val="7%1.%2.%3.%4.%5.%6.%7."/>
      <w:lvlJc w:val="left"/>
      <w:pPr>
        <w:ind w:left="3240" w:hanging="1080"/>
      </w:pPr>
      <w:rPr>
        <w:rFonts w:hint="default"/>
      </w:rPr>
    </w:lvl>
    <w:lvl w:ilvl="7">
      <w:start w:val="1"/>
      <w:numFmt w:val="decimal"/>
      <w:lvlText w:val="7%1.%2.%3.%4.%5.%6.%7.%8."/>
      <w:lvlJc w:val="left"/>
      <w:pPr>
        <w:ind w:left="3744" w:hanging="1224"/>
      </w:pPr>
      <w:rPr>
        <w:rFonts w:hint="default"/>
      </w:rPr>
    </w:lvl>
    <w:lvl w:ilvl="8">
      <w:start w:val="1"/>
      <w:numFmt w:val="decimal"/>
      <w:lvlText w:val="7%1.%2.%3.%4.%5.%6.%7.%8.%9."/>
      <w:lvlJc w:val="left"/>
      <w:pPr>
        <w:ind w:left="4320" w:hanging="1440"/>
      </w:pPr>
      <w:rPr>
        <w:rFonts w:hint="default"/>
      </w:rPr>
    </w:lvl>
  </w:abstractNum>
  <w:abstractNum w:abstractNumId="183" w15:restartNumberingAfterBreak="0">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4" w15:restartNumberingAfterBreak="0">
    <w:nsid w:val="11884E47"/>
    <w:multiLevelType w:val="hybridMultilevel"/>
    <w:tmpl w:val="B202AD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5" w15:restartNumberingAfterBreak="0">
    <w:nsid w:val="1690364D"/>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16C24C99"/>
    <w:multiLevelType w:val="multilevel"/>
    <w:tmpl w:val="340A001D"/>
    <w:styleLink w:val="Estilo3"/>
    <w:lvl w:ilvl="0">
      <w:start w:val="1"/>
      <w:numFmt w:val="lowerLetter"/>
      <w:lvlText w:val="%1)"/>
      <w:lvlJc w:val="left"/>
      <w:pPr>
        <w:ind w:left="2487" w:hanging="360"/>
      </w:pPr>
      <w:rPr>
        <w:rFonts w:ascii="Arial" w:hAnsi="Arial"/>
        <w:b/>
        <w:i w:val="0"/>
        <w:sz w:val="36"/>
      </w:rPr>
    </w:lvl>
    <w:lvl w:ilvl="1">
      <w:start w:val="1"/>
      <w:numFmt w:val="lowerLetter"/>
      <w:lvlText w:val="%2)"/>
      <w:lvlJc w:val="left"/>
      <w:pPr>
        <w:ind w:left="2847" w:hanging="360"/>
      </w:pPr>
    </w:lvl>
    <w:lvl w:ilvl="2">
      <w:start w:val="1"/>
      <w:numFmt w:val="lowerRoman"/>
      <w:lvlText w:val="%3)"/>
      <w:lvlJc w:val="left"/>
      <w:pPr>
        <w:ind w:left="3207" w:hanging="360"/>
      </w:pPr>
    </w:lvl>
    <w:lvl w:ilvl="3">
      <w:start w:val="1"/>
      <w:numFmt w:val="decimal"/>
      <w:lvlText w:val="(%4)"/>
      <w:lvlJc w:val="left"/>
      <w:pPr>
        <w:ind w:left="3567" w:hanging="360"/>
      </w:pPr>
    </w:lvl>
    <w:lvl w:ilvl="4">
      <w:start w:val="1"/>
      <w:numFmt w:val="lowerLetter"/>
      <w:lvlText w:val="(%5)"/>
      <w:lvlJc w:val="left"/>
      <w:pPr>
        <w:ind w:left="3927" w:hanging="360"/>
      </w:pPr>
    </w:lvl>
    <w:lvl w:ilvl="5">
      <w:start w:val="1"/>
      <w:numFmt w:val="lowerRoman"/>
      <w:lvlText w:val="(%6)"/>
      <w:lvlJc w:val="left"/>
      <w:pPr>
        <w:ind w:left="4287" w:hanging="360"/>
      </w:pPr>
    </w:lvl>
    <w:lvl w:ilvl="6">
      <w:start w:val="1"/>
      <w:numFmt w:val="decimal"/>
      <w:lvlText w:val="%7."/>
      <w:lvlJc w:val="left"/>
      <w:pPr>
        <w:ind w:left="4647" w:hanging="360"/>
      </w:pPr>
    </w:lvl>
    <w:lvl w:ilvl="7">
      <w:start w:val="1"/>
      <w:numFmt w:val="lowerLetter"/>
      <w:lvlText w:val="%8."/>
      <w:lvlJc w:val="left"/>
      <w:pPr>
        <w:ind w:left="5007" w:hanging="360"/>
      </w:pPr>
    </w:lvl>
    <w:lvl w:ilvl="8">
      <w:start w:val="1"/>
      <w:numFmt w:val="lowerRoman"/>
      <w:lvlText w:val="%9."/>
      <w:lvlJc w:val="left"/>
      <w:pPr>
        <w:ind w:left="5367" w:hanging="360"/>
      </w:pPr>
    </w:lvl>
  </w:abstractNum>
  <w:abstractNum w:abstractNumId="187" w15:restartNumberingAfterBreak="0">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88" w15:restartNumberingAfterBreak="0">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1A0979CF"/>
    <w:multiLevelType w:val="hybridMultilevel"/>
    <w:tmpl w:val="82BC06D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0" w15:restartNumberingAfterBreak="0">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1" w15:restartNumberingAfterBreak="0">
    <w:nsid w:val="1B5F32D7"/>
    <w:multiLevelType w:val="multilevel"/>
    <w:tmpl w:val="74D0E388"/>
    <w:lvl w:ilvl="0">
      <w:start w:val="1"/>
      <w:numFmt w:val="decimal"/>
      <w:lvlText w:val="%1"/>
      <w:lvlJc w:val="left"/>
      <w:pPr>
        <w:ind w:left="432" w:hanging="432"/>
      </w:pPr>
      <w:rPr>
        <w:rFonts w:hint="default"/>
      </w:rPr>
    </w:lvl>
    <w:lvl w:ilvl="1">
      <w:start w:val="1"/>
      <w:numFmt w:val="decimal"/>
      <w:pStyle w:val="Anexo8"/>
      <w:lvlText w:val="8.%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2" w15:restartNumberingAfterBreak="0">
    <w:nsid w:val="1C6169E6"/>
    <w:multiLevelType w:val="multilevel"/>
    <w:tmpl w:val="4E2EC056"/>
    <w:lvl w:ilvl="0">
      <w:start w:val="1"/>
      <w:numFmt w:val="none"/>
      <w:pStyle w:val="Anexo3"/>
      <w:lvlText w:val="3."/>
      <w:lvlJc w:val="left"/>
      <w:pPr>
        <w:ind w:left="360" w:hanging="360"/>
      </w:pPr>
      <w:rPr>
        <w:rFonts w:hint="default"/>
        <w:i w:val="0"/>
      </w:rPr>
    </w:lvl>
    <w:lvl w:ilvl="1">
      <w:start w:val="1"/>
      <w:numFmt w:val="none"/>
      <w:lvlRestart w:val="0"/>
      <w:pStyle w:val="Anexo3"/>
      <w:lvlText w:val="3.1."/>
      <w:lvlJc w:val="left"/>
      <w:pPr>
        <w:ind w:left="792" w:hanging="432"/>
      </w:pPr>
      <w:rPr>
        <w:rFonts w:hint="default"/>
      </w:rPr>
    </w:lvl>
    <w:lvl w:ilvl="2">
      <w:start w:val="1"/>
      <w:numFmt w:val="decimal"/>
      <w:lvlText w:val="3%1.1%2.%3."/>
      <w:lvlJc w:val="left"/>
      <w:pPr>
        <w:ind w:left="1224" w:hanging="504"/>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3%1.1%2.%3.%4."/>
      <w:lvlJc w:val="left"/>
      <w:pPr>
        <w:ind w:left="1728" w:hanging="648"/>
      </w:pPr>
      <w:rPr>
        <w:rFonts w:hint="default"/>
        <w:i w:val="0"/>
        <w:iCs w:val="0"/>
      </w:rPr>
    </w:lvl>
    <w:lvl w:ilvl="4">
      <w:start w:val="1"/>
      <w:numFmt w:val="decimal"/>
      <w:lvlText w:val="3%1.1%2.%3.%4.%5."/>
      <w:lvlJc w:val="left"/>
      <w:pPr>
        <w:ind w:left="2232" w:hanging="792"/>
      </w:pPr>
      <w:rPr>
        <w:rFonts w:hint="default"/>
      </w:rPr>
    </w:lvl>
    <w:lvl w:ilvl="5">
      <w:start w:val="1"/>
      <w:numFmt w:val="decimal"/>
      <w:lvlText w:val="%13.1%2.%3.%4.%5.%6."/>
      <w:lvlJc w:val="left"/>
      <w:pPr>
        <w:ind w:left="2736" w:hanging="936"/>
      </w:pPr>
      <w:rPr>
        <w:rFonts w:hint="default"/>
      </w:rPr>
    </w:lvl>
    <w:lvl w:ilvl="6">
      <w:start w:val="1"/>
      <w:numFmt w:val="decimal"/>
      <w:lvlText w:val="3%1.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3" w15:restartNumberingAfterBreak="0">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4" w15:restartNumberingAfterBreak="0">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5" w15:restartNumberingAfterBreak="0">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6" w15:restartNumberingAfterBreak="0">
    <w:nsid w:val="23A531F7"/>
    <w:multiLevelType w:val="hybridMultilevel"/>
    <w:tmpl w:val="162E69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7" w15:restartNumberingAfterBreak="0">
    <w:nsid w:val="25306795"/>
    <w:multiLevelType w:val="multilevel"/>
    <w:tmpl w:val="340A001D"/>
    <w:numStyleLink w:val="Estilo4"/>
  </w:abstractNum>
  <w:abstractNum w:abstractNumId="198" w15:restartNumberingAfterBreak="0">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9" w15:restartNumberingAfterBreak="0">
    <w:nsid w:val="2B5D3C7C"/>
    <w:multiLevelType w:val="hybridMultilevel"/>
    <w:tmpl w:val="63460E72"/>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00" w15:restartNumberingAfterBreak="0">
    <w:nsid w:val="2D2653FD"/>
    <w:multiLevelType w:val="hybridMultilevel"/>
    <w:tmpl w:val="88080DD2"/>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1" w15:restartNumberingAfterBreak="0">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2" w15:restartNumberingAfterBreak="0">
    <w:nsid w:val="2DE4316A"/>
    <w:multiLevelType w:val="hybridMultilevel"/>
    <w:tmpl w:val="BD88C332"/>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3" w15:restartNumberingAfterBreak="0">
    <w:nsid w:val="2F5C2B4B"/>
    <w:multiLevelType w:val="hybridMultilevel"/>
    <w:tmpl w:val="1204774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4" w15:restartNumberingAfterBreak="0">
    <w:nsid w:val="2F823DE7"/>
    <w:multiLevelType w:val="multilevel"/>
    <w:tmpl w:val="7048D314"/>
    <w:name w:val="WW8Num7322"/>
    <w:lvl w:ilvl="0">
      <w:start w:val="41"/>
      <w:numFmt w:val="decimal"/>
      <w:lvlText w:val="Artículo %1º"/>
      <w:lvlJc w:val="left"/>
      <w:pPr>
        <w:tabs>
          <w:tab w:val="num" w:pos="0"/>
        </w:tabs>
        <w:ind w:left="1495" w:hanging="360"/>
      </w:pPr>
      <w:rPr>
        <w:rFonts w:hint="default"/>
        <w:b/>
        <w:i/>
        <w:sz w:val="24"/>
        <w:szCs w:val="24"/>
      </w:rPr>
    </w:lvl>
    <w:lvl w:ilvl="1">
      <w:start w:val="1"/>
      <w:numFmt w:val="lowerLetter"/>
      <w:lvlText w:val="%2."/>
      <w:lvlJc w:val="left"/>
      <w:pPr>
        <w:tabs>
          <w:tab w:val="num" w:pos="0"/>
        </w:tabs>
        <w:ind w:left="653" w:hanging="360"/>
      </w:pPr>
      <w:rPr>
        <w:rFonts w:hint="default"/>
      </w:rPr>
    </w:lvl>
    <w:lvl w:ilvl="2">
      <w:start w:val="5"/>
      <w:numFmt w:val="lowerRoman"/>
      <w:lvlText w:val="%3."/>
      <w:lvlJc w:val="right"/>
      <w:pPr>
        <w:tabs>
          <w:tab w:val="num" w:pos="0"/>
        </w:tabs>
        <w:ind w:left="1373" w:hanging="180"/>
      </w:pPr>
      <w:rPr>
        <w:rFonts w:hint="default"/>
      </w:rPr>
    </w:lvl>
    <w:lvl w:ilvl="3">
      <w:start w:val="3"/>
      <w:numFmt w:val="decimal"/>
      <w:lvlText w:val="%4."/>
      <w:lvlJc w:val="left"/>
      <w:pPr>
        <w:tabs>
          <w:tab w:val="num" w:pos="0"/>
        </w:tabs>
        <w:ind w:left="2093" w:hanging="360"/>
      </w:pPr>
      <w:rPr>
        <w:rFonts w:hint="default"/>
      </w:rPr>
    </w:lvl>
    <w:lvl w:ilvl="4">
      <w:start w:val="1"/>
      <w:numFmt w:val="lowerLetter"/>
      <w:lvlText w:val="%5."/>
      <w:lvlJc w:val="left"/>
      <w:pPr>
        <w:tabs>
          <w:tab w:val="num" w:pos="0"/>
        </w:tabs>
        <w:ind w:left="2813" w:hanging="360"/>
      </w:pPr>
      <w:rPr>
        <w:rFonts w:hint="default"/>
      </w:rPr>
    </w:lvl>
    <w:lvl w:ilvl="5">
      <w:start w:val="1"/>
      <w:numFmt w:val="lowerRoman"/>
      <w:lvlText w:val="%6."/>
      <w:lvlJc w:val="right"/>
      <w:pPr>
        <w:tabs>
          <w:tab w:val="num" w:pos="0"/>
        </w:tabs>
        <w:ind w:left="3533" w:hanging="180"/>
      </w:pPr>
      <w:rPr>
        <w:rFonts w:hint="default"/>
      </w:rPr>
    </w:lvl>
    <w:lvl w:ilvl="6">
      <w:start w:val="1"/>
      <w:numFmt w:val="decimal"/>
      <w:lvlText w:val="%7."/>
      <w:lvlJc w:val="left"/>
      <w:pPr>
        <w:tabs>
          <w:tab w:val="num" w:pos="0"/>
        </w:tabs>
        <w:ind w:left="4253" w:hanging="360"/>
      </w:pPr>
      <w:rPr>
        <w:rFonts w:hint="default"/>
      </w:rPr>
    </w:lvl>
    <w:lvl w:ilvl="7">
      <w:start w:val="1"/>
      <w:numFmt w:val="lowerLetter"/>
      <w:lvlText w:val="%8."/>
      <w:lvlJc w:val="left"/>
      <w:pPr>
        <w:tabs>
          <w:tab w:val="num" w:pos="0"/>
        </w:tabs>
        <w:ind w:left="4973" w:hanging="360"/>
      </w:pPr>
      <w:rPr>
        <w:rFonts w:hint="default"/>
      </w:rPr>
    </w:lvl>
    <w:lvl w:ilvl="8">
      <w:start w:val="1"/>
      <w:numFmt w:val="lowerRoman"/>
      <w:lvlText w:val="%9."/>
      <w:lvlJc w:val="right"/>
      <w:pPr>
        <w:tabs>
          <w:tab w:val="num" w:pos="0"/>
        </w:tabs>
        <w:ind w:left="5693" w:hanging="180"/>
      </w:pPr>
      <w:rPr>
        <w:rFonts w:hint="default"/>
      </w:rPr>
    </w:lvl>
  </w:abstractNum>
  <w:abstractNum w:abstractNumId="205" w15:restartNumberingAfterBreak="0">
    <w:nsid w:val="305F628F"/>
    <w:multiLevelType w:val="hybridMultilevel"/>
    <w:tmpl w:val="B644F69E"/>
    <w:lvl w:ilvl="0" w:tplc="340A0017">
      <w:start w:val="1"/>
      <w:numFmt w:val="lowerLetter"/>
      <w:lvlText w:val="%1)"/>
      <w:lvlJc w:val="lef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06" w15:restartNumberingAfterBreak="0">
    <w:nsid w:val="307F21F8"/>
    <w:multiLevelType w:val="multilevel"/>
    <w:tmpl w:val="34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15:restartNumberingAfterBreak="0">
    <w:nsid w:val="30CE0564"/>
    <w:multiLevelType w:val="hybridMultilevel"/>
    <w:tmpl w:val="FBEE6B66"/>
    <w:lvl w:ilvl="0" w:tplc="27D2F0CA">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32B172FD"/>
    <w:multiLevelType w:val="hybridMultilevel"/>
    <w:tmpl w:val="7C58B1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9" w15:restartNumberingAfterBreak="0">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0" w15:restartNumberingAfterBreak="0">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1" w15:restartNumberingAfterBreak="0">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2" w15:restartNumberingAfterBreak="0">
    <w:nsid w:val="363C4F63"/>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4" w15:restartNumberingAfterBreak="0">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5" w15:restartNumberingAfterBreak="0">
    <w:nsid w:val="39ED722F"/>
    <w:multiLevelType w:val="multilevel"/>
    <w:tmpl w:val="340A001D"/>
    <w:styleLink w:val="Estilo2"/>
    <w:lvl w:ilvl="0">
      <w:start w:val="1"/>
      <w:numFmt w:val="decimal"/>
      <w:lvlText w:val="%1)"/>
      <w:lvlJc w:val="left"/>
      <w:pPr>
        <w:ind w:left="360" w:hanging="360"/>
      </w:pPr>
      <w:rPr>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6" w15:restartNumberingAfterBreak="0">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7" w15:restartNumberingAfterBreak="0">
    <w:nsid w:val="3C500691"/>
    <w:multiLevelType w:val="hybridMultilevel"/>
    <w:tmpl w:val="1A92CE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8" w15:restartNumberingAfterBreak="0">
    <w:nsid w:val="3CB524BC"/>
    <w:multiLevelType w:val="multilevel"/>
    <w:tmpl w:val="233AB0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3.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3D214967"/>
    <w:multiLevelType w:val="hybridMultilevel"/>
    <w:tmpl w:val="DA58EB20"/>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0" w15:restartNumberingAfterBreak="0">
    <w:nsid w:val="3DA23EEB"/>
    <w:multiLevelType w:val="hybridMultilevel"/>
    <w:tmpl w:val="F7505B6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1" w15:restartNumberingAfterBreak="0">
    <w:nsid w:val="3FB009F9"/>
    <w:multiLevelType w:val="multilevel"/>
    <w:tmpl w:val="AC6E81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2" w15:restartNumberingAfterBreak="0">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3" w15:restartNumberingAfterBreak="0">
    <w:nsid w:val="42404D46"/>
    <w:multiLevelType w:val="multilevel"/>
    <w:tmpl w:val="DAA6A5DC"/>
    <w:lvl w:ilvl="0">
      <w:start w:val="1"/>
      <w:numFmt w:val="decimal"/>
      <w:lvlText w:val="%1."/>
      <w:lvlJc w:val="left"/>
      <w:pPr>
        <w:ind w:left="360" w:hanging="360"/>
      </w:pPr>
      <w:rPr>
        <w:rFonts w:hint="default"/>
      </w:rPr>
    </w:lvl>
    <w:lvl w:ilvl="1">
      <w:start w:val="1"/>
      <w:numFmt w:val="decimal"/>
      <w:pStyle w:val="Anx-Titulo4"/>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4" w15:restartNumberingAfterBreak="0">
    <w:nsid w:val="42EA437A"/>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5" w15:restartNumberingAfterBreak="0">
    <w:nsid w:val="433E7054"/>
    <w:multiLevelType w:val="hybridMultilevel"/>
    <w:tmpl w:val="BD341A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6" w15:restartNumberingAfterBreak="0">
    <w:nsid w:val="43DE7035"/>
    <w:multiLevelType w:val="hybridMultilevel"/>
    <w:tmpl w:val="EFDA2D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7" w15:restartNumberingAfterBreak="0">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8" w15:restartNumberingAfterBreak="0">
    <w:nsid w:val="48B76977"/>
    <w:multiLevelType w:val="multilevel"/>
    <w:tmpl w:val="FA80846A"/>
    <w:lvl w:ilvl="0">
      <w:start w:val="1"/>
      <w:numFmt w:val="none"/>
      <w:lvlText w:val="3."/>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3.%2.%3.%4."/>
      <w:lvlJc w:val="left"/>
      <w:pPr>
        <w:ind w:left="1728" w:hanging="648"/>
      </w:pPr>
      <w:rPr>
        <w:rFonts w:hint="default"/>
      </w:rPr>
    </w:lvl>
    <w:lvl w:ilvl="4">
      <w:start w:val="1"/>
      <w:numFmt w:val="decimal"/>
      <w:lvlText w:val="%13.%2.%3.%4.%5."/>
      <w:lvlJc w:val="left"/>
      <w:pPr>
        <w:ind w:left="2232" w:hanging="792"/>
      </w:pPr>
      <w:rPr>
        <w:rFonts w:hint="default"/>
      </w:rPr>
    </w:lvl>
    <w:lvl w:ilvl="5">
      <w:start w:val="1"/>
      <w:numFmt w:val="decimal"/>
      <w:lvlText w:val="%13.%2.%3.%4.%5.%6."/>
      <w:lvlJc w:val="left"/>
      <w:pPr>
        <w:ind w:left="2736" w:hanging="936"/>
      </w:pPr>
      <w:rPr>
        <w:rFonts w:hint="default"/>
      </w:rPr>
    </w:lvl>
    <w:lvl w:ilvl="6">
      <w:start w:val="1"/>
      <w:numFmt w:val="decimal"/>
      <w:lvlText w:val="3%1.%2.%3.%4.%5.%6.%7."/>
      <w:lvlJc w:val="left"/>
      <w:pPr>
        <w:ind w:left="3240" w:hanging="1080"/>
      </w:pPr>
      <w:rPr>
        <w:rFonts w:hint="default"/>
      </w:rPr>
    </w:lvl>
    <w:lvl w:ilvl="7">
      <w:start w:val="1"/>
      <w:numFmt w:val="decimal"/>
      <w:lvlText w:val="3%1.%2.%3.%4.%5.%6.%7.%8."/>
      <w:lvlJc w:val="left"/>
      <w:pPr>
        <w:ind w:left="3744" w:hanging="1224"/>
      </w:pPr>
      <w:rPr>
        <w:rFonts w:hint="default"/>
      </w:rPr>
    </w:lvl>
    <w:lvl w:ilvl="8">
      <w:start w:val="1"/>
      <w:numFmt w:val="decimal"/>
      <w:lvlText w:val="3%1.%2.%3.%4.%5.%6.%7.%8.%9."/>
      <w:lvlJc w:val="left"/>
      <w:pPr>
        <w:ind w:left="4320" w:hanging="1440"/>
      </w:pPr>
      <w:rPr>
        <w:rFonts w:hint="default"/>
      </w:rPr>
    </w:lvl>
  </w:abstractNum>
  <w:abstractNum w:abstractNumId="229" w15:restartNumberingAfterBreak="0">
    <w:nsid w:val="4A9B6834"/>
    <w:multiLevelType w:val="multilevel"/>
    <w:tmpl w:val="44001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4B6C26DE"/>
    <w:multiLevelType w:val="hybridMultilevel"/>
    <w:tmpl w:val="986A82AE"/>
    <w:lvl w:ilvl="0" w:tplc="04090019">
      <w:start w:val="1"/>
      <w:numFmt w:val="low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31" w15:restartNumberingAfterBreak="0">
    <w:nsid w:val="4C0F2B39"/>
    <w:multiLevelType w:val="multilevel"/>
    <w:tmpl w:val="12A47EB0"/>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4C813291"/>
    <w:multiLevelType w:val="multilevel"/>
    <w:tmpl w:val="2D162422"/>
    <w:lvl w:ilvl="0">
      <w:start w:val="7"/>
      <w:numFmt w:val="decimal"/>
      <w:pStyle w:val="Anx-Titulo1"/>
      <w:lvlText w:val="%1."/>
      <w:lvlJc w:val="left"/>
      <w:pPr>
        <w:ind w:left="432" w:hanging="432"/>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x-Titulo1"/>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x-Titulo3"/>
      <w:lvlText w:val="%1.%2.%3"/>
      <w:lvlJc w:val="left"/>
      <w:pPr>
        <w:ind w:left="1146"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3" w15:restartNumberingAfterBreak="0">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4" w15:restartNumberingAfterBreak="0">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5" w15:restartNumberingAfterBreak="0">
    <w:nsid w:val="5C91629A"/>
    <w:multiLevelType w:val="multilevel"/>
    <w:tmpl w:val="A7C4BD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5EBF1AE8"/>
    <w:multiLevelType w:val="hybridMultilevel"/>
    <w:tmpl w:val="9E3C08E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7" w15:restartNumberingAfterBreak="0">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8" w15:restartNumberingAfterBreak="0">
    <w:nsid w:val="684A3CB1"/>
    <w:multiLevelType w:val="multilevel"/>
    <w:tmpl w:val="FDD21E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69D604D8"/>
    <w:multiLevelType w:val="multilevel"/>
    <w:tmpl w:val="A2AAE00E"/>
    <w:name w:val="WW8Num732"/>
    <w:lvl w:ilvl="0">
      <w:start w:val="41"/>
      <w:numFmt w:val="decimal"/>
      <w:lvlText w:val="Artículo %1º"/>
      <w:lvlJc w:val="left"/>
      <w:pPr>
        <w:tabs>
          <w:tab w:val="num" w:pos="0"/>
        </w:tabs>
        <w:ind w:left="1495" w:hanging="360"/>
      </w:pPr>
      <w:rPr>
        <w:rFonts w:hint="default"/>
        <w:b/>
        <w:i/>
        <w:sz w:val="24"/>
        <w:szCs w:val="24"/>
      </w:rPr>
    </w:lvl>
    <w:lvl w:ilvl="1">
      <w:start w:val="1"/>
      <w:numFmt w:val="lowerLetter"/>
      <w:lvlText w:val="%2."/>
      <w:lvlJc w:val="left"/>
      <w:pPr>
        <w:tabs>
          <w:tab w:val="num" w:pos="0"/>
        </w:tabs>
        <w:ind w:left="653" w:hanging="360"/>
      </w:pPr>
      <w:rPr>
        <w:rFonts w:hint="default"/>
      </w:rPr>
    </w:lvl>
    <w:lvl w:ilvl="2">
      <w:start w:val="5"/>
      <w:numFmt w:val="lowerRoman"/>
      <w:lvlText w:val="%3."/>
      <w:lvlJc w:val="right"/>
      <w:pPr>
        <w:tabs>
          <w:tab w:val="num" w:pos="0"/>
        </w:tabs>
        <w:ind w:left="1373" w:hanging="180"/>
      </w:pPr>
      <w:rPr>
        <w:rFonts w:hint="default"/>
      </w:rPr>
    </w:lvl>
    <w:lvl w:ilvl="3">
      <w:start w:val="3"/>
      <w:numFmt w:val="decimal"/>
      <w:lvlText w:val="%4."/>
      <w:lvlJc w:val="left"/>
      <w:pPr>
        <w:tabs>
          <w:tab w:val="num" w:pos="0"/>
        </w:tabs>
        <w:ind w:left="2093" w:hanging="360"/>
      </w:pPr>
      <w:rPr>
        <w:rFonts w:hint="default"/>
      </w:rPr>
    </w:lvl>
    <w:lvl w:ilvl="4">
      <w:start w:val="1"/>
      <w:numFmt w:val="lowerLetter"/>
      <w:lvlText w:val="%5."/>
      <w:lvlJc w:val="left"/>
      <w:pPr>
        <w:tabs>
          <w:tab w:val="num" w:pos="0"/>
        </w:tabs>
        <w:ind w:left="2813" w:hanging="360"/>
      </w:pPr>
      <w:rPr>
        <w:rFonts w:hint="default"/>
      </w:rPr>
    </w:lvl>
    <w:lvl w:ilvl="5">
      <w:start w:val="1"/>
      <w:numFmt w:val="lowerRoman"/>
      <w:lvlText w:val="%6."/>
      <w:lvlJc w:val="right"/>
      <w:pPr>
        <w:tabs>
          <w:tab w:val="num" w:pos="0"/>
        </w:tabs>
        <w:ind w:left="3533" w:hanging="180"/>
      </w:pPr>
      <w:rPr>
        <w:rFonts w:hint="default"/>
      </w:rPr>
    </w:lvl>
    <w:lvl w:ilvl="6">
      <w:start w:val="1"/>
      <w:numFmt w:val="lowerLetter"/>
      <w:lvlText w:val="%7."/>
      <w:lvlJc w:val="left"/>
      <w:pPr>
        <w:ind w:left="1004" w:hanging="360"/>
      </w:pPr>
      <w:rPr>
        <w:rFonts w:hint="default"/>
      </w:rPr>
    </w:lvl>
    <w:lvl w:ilvl="7">
      <w:start w:val="1"/>
      <w:numFmt w:val="lowerLetter"/>
      <w:lvlText w:val="%8."/>
      <w:lvlJc w:val="left"/>
      <w:pPr>
        <w:tabs>
          <w:tab w:val="num" w:pos="0"/>
        </w:tabs>
        <w:ind w:left="4973" w:hanging="360"/>
      </w:pPr>
      <w:rPr>
        <w:rFonts w:hint="default"/>
      </w:rPr>
    </w:lvl>
    <w:lvl w:ilvl="8">
      <w:start w:val="1"/>
      <w:numFmt w:val="lowerRoman"/>
      <w:lvlText w:val="%9."/>
      <w:lvlJc w:val="right"/>
      <w:pPr>
        <w:tabs>
          <w:tab w:val="num" w:pos="0"/>
        </w:tabs>
        <w:ind w:left="5693" w:hanging="180"/>
      </w:pPr>
      <w:rPr>
        <w:rFonts w:hint="default"/>
      </w:rPr>
    </w:lvl>
  </w:abstractNum>
  <w:abstractNum w:abstractNumId="240" w15:restartNumberingAfterBreak="0">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1" w15:restartNumberingAfterBreak="0">
    <w:nsid w:val="6B0866FA"/>
    <w:multiLevelType w:val="multilevel"/>
    <w:tmpl w:val="45B0E24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15:restartNumberingAfterBreak="0">
    <w:nsid w:val="6B8B0642"/>
    <w:multiLevelType w:val="hybridMultilevel"/>
    <w:tmpl w:val="649E5C58"/>
    <w:lvl w:ilvl="0" w:tplc="340A0001">
      <w:start w:val="1"/>
      <w:numFmt w:val="bullet"/>
      <w:lvlText w:val=""/>
      <w:lvlJc w:val="left"/>
      <w:pPr>
        <w:ind w:left="792" w:hanging="360"/>
      </w:pPr>
      <w:rPr>
        <w:rFonts w:ascii="Symbol" w:hAnsi="Symbol" w:hint="default"/>
      </w:rPr>
    </w:lvl>
    <w:lvl w:ilvl="1" w:tplc="340A0003" w:tentative="1">
      <w:start w:val="1"/>
      <w:numFmt w:val="bullet"/>
      <w:lvlText w:val="o"/>
      <w:lvlJc w:val="left"/>
      <w:pPr>
        <w:ind w:left="1512" w:hanging="360"/>
      </w:pPr>
      <w:rPr>
        <w:rFonts w:ascii="Courier New" w:hAnsi="Courier New" w:cs="Courier New" w:hint="default"/>
      </w:rPr>
    </w:lvl>
    <w:lvl w:ilvl="2" w:tplc="340A0005" w:tentative="1">
      <w:start w:val="1"/>
      <w:numFmt w:val="bullet"/>
      <w:lvlText w:val=""/>
      <w:lvlJc w:val="left"/>
      <w:pPr>
        <w:ind w:left="2232" w:hanging="360"/>
      </w:pPr>
      <w:rPr>
        <w:rFonts w:ascii="Wingdings" w:hAnsi="Wingdings" w:hint="default"/>
      </w:rPr>
    </w:lvl>
    <w:lvl w:ilvl="3" w:tplc="340A0001" w:tentative="1">
      <w:start w:val="1"/>
      <w:numFmt w:val="bullet"/>
      <w:lvlText w:val=""/>
      <w:lvlJc w:val="left"/>
      <w:pPr>
        <w:ind w:left="2952" w:hanging="360"/>
      </w:pPr>
      <w:rPr>
        <w:rFonts w:ascii="Symbol" w:hAnsi="Symbol" w:hint="default"/>
      </w:rPr>
    </w:lvl>
    <w:lvl w:ilvl="4" w:tplc="340A0003" w:tentative="1">
      <w:start w:val="1"/>
      <w:numFmt w:val="bullet"/>
      <w:lvlText w:val="o"/>
      <w:lvlJc w:val="left"/>
      <w:pPr>
        <w:ind w:left="3672" w:hanging="360"/>
      </w:pPr>
      <w:rPr>
        <w:rFonts w:ascii="Courier New" w:hAnsi="Courier New" w:cs="Courier New" w:hint="default"/>
      </w:rPr>
    </w:lvl>
    <w:lvl w:ilvl="5" w:tplc="340A0005" w:tentative="1">
      <w:start w:val="1"/>
      <w:numFmt w:val="bullet"/>
      <w:lvlText w:val=""/>
      <w:lvlJc w:val="left"/>
      <w:pPr>
        <w:ind w:left="4392" w:hanging="360"/>
      </w:pPr>
      <w:rPr>
        <w:rFonts w:ascii="Wingdings" w:hAnsi="Wingdings" w:hint="default"/>
      </w:rPr>
    </w:lvl>
    <w:lvl w:ilvl="6" w:tplc="340A0001" w:tentative="1">
      <w:start w:val="1"/>
      <w:numFmt w:val="bullet"/>
      <w:lvlText w:val=""/>
      <w:lvlJc w:val="left"/>
      <w:pPr>
        <w:ind w:left="5112" w:hanging="360"/>
      </w:pPr>
      <w:rPr>
        <w:rFonts w:ascii="Symbol" w:hAnsi="Symbol" w:hint="default"/>
      </w:rPr>
    </w:lvl>
    <w:lvl w:ilvl="7" w:tplc="340A0003" w:tentative="1">
      <w:start w:val="1"/>
      <w:numFmt w:val="bullet"/>
      <w:lvlText w:val="o"/>
      <w:lvlJc w:val="left"/>
      <w:pPr>
        <w:ind w:left="5832" w:hanging="360"/>
      </w:pPr>
      <w:rPr>
        <w:rFonts w:ascii="Courier New" w:hAnsi="Courier New" w:cs="Courier New" w:hint="default"/>
      </w:rPr>
    </w:lvl>
    <w:lvl w:ilvl="8" w:tplc="340A0005" w:tentative="1">
      <w:start w:val="1"/>
      <w:numFmt w:val="bullet"/>
      <w:lvlText w:val=""/>
      <w:lvlJc w:val="left"/>
      <w:pPr>
        <w:ind w:left="6552" w:hanging="360"/>
      </w:pPr>
      <w:rPr>
        <w:rFonts w:ascii="Wingdings" w:hAnsi="Wingdings" w:hint="default"/>
      </w:rPr>
    </w:lvl>
  </w:abstractNum>
  <w:abstractNum w:abstractNumId="243" w15:restartNumberingAfterBreak="0">
    <w:nsid w:val="6D424C37"/>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4" w15:restartNumberingAfterBreak="0">
    <w:nsid w:val="6D5179E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15:restartNumberingAfterBreak="0">
    <w:nsid w:val="6EA16131"/>
    <w:multiLevelType w:val="multilevel"/>
    <w:tmpl w:val="A4F280B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6" w15:restartNumberingAfterBreak="0">
    <w:nsid w:val="74BA5253"/>
    <w:multiLevelType w:val="hybridMultilevel"/>
    <w:tmpl w:val="004A6C38"/>
    <w:lvl w:ilvl="0" w:tplc="B5A4F880">
      <w:start w:val="2"/>
      <w:numFmt w:val="lowerLetter"/>
      <w:lvlText w:val="%1)"/>
      <w:lvlJc w:val="left"/>
      <w:pPr>
        <w:ind w:left="100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7" w15:restartNumberingAfterBreak="0">
    <w:nsid w:val="75737BEA"/>
    <w:multiLevelType w:val="multilevel"/>
    <w:tmpl w:val="340A001D"/>
    <w:numStyleLink w:val="Estilo4"/>
  </w:abstractNum>
  <w:abstractNum w:abstractNumId="248" w15:restartNumberingAfterBreak="0">
    <w:nsid w:val="7626550C"/>
    <w:multiLevelType w:val="hybridMultilevel"/>
    <w:tmpl w:val="C81C54DA"/>
    <w:lvl w:ilvl="0" w:tplc="3DCACF72">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9" w15:restartNumberingAfterBreak="0">
    <w:nsid w:val="77041F88"/>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0" w15:restartNumberingAfterBreak="0">
    <w:nsid w:val="777E75AC"/>
    <w:multiLevelType w:val="hybridMultilevel"/>
    <w:tmpl w:val="2132C67C"/>
    <w:lvl w:ilvl="0" w:tplc="340A0017">
      <w:start w:val="1"/>
      <w:numFmt w:val="lowerLetter"/>
      <w:lvlText w:val="%1)"/>
      <w:lvlJc w:val="left"/>
      <w:pPr>
        <w:ind w:left="1215" w:hanging="360"/>
      </w:pPr>
      <w:rPr>
        <w:rFonts w:hint="default"/>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251" w15:restartNumberingAfterBreak="0">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2" w15:restartNumberingAfterBreak="0">
    <w:nsid w:val="78C55D12"/>
    <w:multiLevelType w:val="hybridMultilevel"/>
    <w:tmpl w:val="7A7A01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3" w15:restartNumberingAfterBreak="0">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4" w15:restartNumberingAfterBreak="0">
    <w:nsid w:val="7A8E696B"/>
    <w:multiLevelType w:val="hybridMultilevel"/>
    <w:tmpl w:val="4FC822EC"/>
    <w:lvl w:ilvl="0" w:tplc="340A0017">
      <w:start w:val="1"/>
      <w:numFmt w:val="lowerLetter"/>
      <w:lvlText w:val="%1)"/>
      <w:lvlJc w:val="left"/>
      <w:pPr>
        <w:ind w:left="1429"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55" w15:restartNumberingAfterBreak="0">
    <w:nsid w:val="7ACE7356"/>
    <w:multiLevelType w:val="hybridMultilevel"/>
    <w:tmpl w:val="433CC7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6" w15:restartNumberingAfterBreak="0">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296835797">
    <w:abstractNumId w:val="0"/>
  </w:num>
  <w:num w:numId="2" w16cid:durableId="1678846822">
    <w:abstractNumId w:val="29"/>
  </w:num>
  <w:num w:numId="3" w16cid:durableId="2104255242">
    <w:abstractNumId w:val="32"/>
  </w:num>
  <w:num w:numId="4" w16cid:durableId="15275278">
    <w:abstractNumId w:val="89"/>
  </w:num>
  <w:num w:numId="5" w16cid:durableId="900362544">
    <w:abstractNumId w:val="92"/>
  </w:num>
  <w:num w:numId="6" w16cid:durableId="138767210">
    <w:abstractNumId w:val="97"/>
  </w:num>
  <w:num w:numId="7" w16cid:durableId="611714089">
    <w:abstractNumId w:val="182"/>
  </w:num>
  <w:num w:numId="8" w16cid:durableId="1220362682">
    <w:abstractNumId w:val="219"/>
  </w:num>
  <w:num w:numId="9" w16cid:durableId="2070029609">
    <w:abstractNumId w:val="232"/>
  </w:num>
  <w:num w:numId="10" w16cid:durableId="932009175">
    <w:abstractNumId w:val="230"/>
  </w:num>
  <w:num w:numId="11" w16cid:durableId="419109210">
    <w:abstractNumId w:val="215"/>
  </w:num>
  <w:num w:numId="12" w16cid:durableId="1691831529">
    <w:abstractNumId w:val="186"/>
  </w:num>
  <w:num w:numId="13" w16cid:durableId="1321691658">
    <w:abstractNumId w:val="206"/>
  </w:num>
  <w:num w:numId="14" w16cid:durableId="741831529">
    <w:abstractNumId w:val="235"/>
  </w:num>
  <w:num w:numId="15" w16cid:durableId="551505205">
    <w:abstractNumId w:val="176"/>
  </w:num>
  <w:num w:numId="16" w16cid:durableId="476580643">
    <w:abstractNumId w:val="200"/>
  </w:num>
  <w:num w:numId="17" w16cid:durableId="1183857654">
    <w:abstractNumId w:val="229"/>
  </w:num>
  <w:num w:numId="18" w16cid:durableId="123931955">
    <w:abstractNumId w:val="247"/>
  </w:num>
  <w:num w:numId="19" w16cid:durableId="1990086023">
    <w:abstractNumId w:val="243"/>
  </w:num>
  <w:num w:numId="20" w16cid:durableId="705643146">
    <w:abstractNumId w:val="236"/>
  </w:num>
  <w:num w:numId="21" w16cid:durableId="86318580">
    <w:abstractNumId w:val="238"/>
  </w:num>
  <w:num w:numId="22" w16cid:durableId="1979335523">
    <w:abstractNumId w:val="250"/>
  </w:num>
  <w:num w:numId="23" w16cid:durableId="2013022747">
    <w:abstractNumId w:val="181"/>
  </w:num>
  <w:num w:numId="24" w16cid:durableId="2007246889">
    <w:abstractNumId w:val="199"/>
  </w:num>
  <w:num w:numId="25" w16cid:durableId="777529935">
    <w:abstractNumId w:val="254"/>
  </w:num>
  <w:num w:numId="26" w16cid:durableId="561871923">
    <w:abstractNumId w:val="212"/>
  </w:num>
  <w:num w:numId="27" w16cid:durableId="1103724288">
    <w:abstractNumId w:val="224"/>
  </w:num>
  <w:num w:numId="28" w16cid:durableId="582909780">
    <w:abstractNumId w:val="246"/>
  </w:num>
  <w:num w:numId="29" w16cid:durableId="704061928">
    <w:abstractNumId w:val="249"/>
  </w:num>
  <w:num w:numId="30" w16cid:durableId="780144782">
    <w:abstractNumId w:val="178"/>
  </w:num>
  <w:num w:numId="31" w16cid:durableId="1943342210">
    <w:abstractNumId w:val="196"/>
  </w:num>
  <w:num w:numId="32" w16cid:durableId="708073105">
    <w:abstractNumId w:val="205"/>
  </w:num>
  <w:num w:numId="33" w16cid:durableId="303968370">
    <w:abstractNumId w:val="225"/>
  </w:num>
  <w:num w:numId="34" w16cid:durableId="320353514">
    <w:abstractNumId w:val="189"/>
  </w:num>
  <w:num w:numId="35" w16cid:durableId="113595107">
    <w:abstractNumId w:val="203"/>
  </w:num>
  <w:num w:numId="36" w16cid:durableId="1381132882">
    <w:abstractNumId w:val="184"/>
  </w:num>
  <w:num w:numId="37" w16cid:durableId="722680774">
    <w:abstractNumId w:val="197"/>
  </w:num>
  <w:num w:numId="38" w16cid:durableId="373576135">
    <w:abstractNumId w:val="185"/>
  </w:num>
  <w:num w:numId="39" w16cid:durableId="1959218990">
    <w:abstractNumId w:val="192"/>
  </w:num>
  <w:num w:numId="40" w16cid:durableId="736169150">
    <w:abstractNumId w:val="228"/>
  </w:num>
  <w:num w:numId="41" w16cid:durableId="2048338357">
    <w:abstractNumId w:val="223"/>
  </w:num>
  <w:num w:numId="42" w16cid:durableId="1551186544">
    <w:abstractNumId w:val="191"/>
  </w:num>
  <w:num w:numId="43" w16cid:durableId="1495801818">
    <w:abstractNumId w:val="245"/>
  </w:num>
  <w:num w:numId="44" w16cid:durableId="1827434098">
    <w:abstractNumId w:val="255"/>
  </w:num>
  <w:num w:numId="45" w16cid:durableId="109445497">
    <w:abstractNumId w:val="244"/>
  </w:num>
  <w:num w:numId="46" w16cid:durableId="1496071471">
    <w:abstractNumId w:val="231"/>
  </w:num>
  <w:num w:numId="47" w16cid:durableId="924801733">
    <w:abstractNumId w:val="241"/>
  </w:num>
  <w:num w:numId="48" w16cid:durableId="714620422">
    <w:abstractNumId w:val="221"/>
  </w:num>
  <w:num w:numId="49" w16cid:durableId="168956015">
    <w:abstractNumId w:val="218"/>
  </w:num>
  <w:num w:numId="50" w16cid:durableId="1408115154">
    <w:abstractNumId w:val="252"/>
  </w:num>
  <w:num w:numId="51" w16cid:durableId="540361708">
    <w:abstractNumId w:val="175"/>
  </w:num>
  <w:num w:numId="52" w16cid:durableId="2005891837">
    <w:abstractNumId w:val="242"/>
  </w:num>
  <w:num w:numId="53" w16cid:durableId="1811243267">
    <w:abstractNumId w:val="248"/>
  </w:num>
  <w:num w:numId="54" w16cid:durableId="1817644508">
    <w:abstractNumId w:val="202"/>
  </w:num>
  <w:num w:numId="55" w16cid:durableId="889460050">
    <w:abstractNumId w:val="208"/>
  </w:num>
  <w:num w:numId="56" w16cid:durableId="551307688">
    <w:abstractNumId w:val="226"/>
  </w:num>
  <w:num w:numId="57" w16cid:durableId="1565405707">
    <w:abstractNumId w:val="220"/>
  </w:num>
  <w:num w:numId="58" w16cid:durableId="1261766414">
    <w:abstractNumId w:val="0"/>
    <w:lvlOverride w:ilvl="0">
      <w:startOverride w:val="4"/>
    </w:lvlOverride>
    <w:lvlOverride w:ilvl="1">
      <w:startOverride w:val="1"/>
    </w:lvlOverride>
    <w:lvlOverride w:ilvl="2">
      <w:startOverride w:val="1"/>
    </w:lvlOverride>
  </w:num>
  <w:num w:numId="59" w16cid:durableId="887031592">
    <w:abstractNumId w:val="0"/>
    <w:lvlOverride w:ilvl="0">
      <w:startOverride w:val="4"/>
    </w:lvlOverride>
    <w:lvlOverride w:ilvl="1">
      <w:startOverride w:val="1"/>
    </w:lvlOverride>
    <w:lvlOverride w:ilvl="2">
      <w:startOverride w:val="1"/>
    </w:lvlOverride>
  </w:num>
  <w:num w:numId="60" w16cid:durableId="1018889581">
    <w:abstractNumId w:val="0"/>
    <w:lvlOverride w:ilvl="0">
      <w:startOverride w:val="4"/>
    </w:lvlOverride>
    <w:lvlOverride w:ilvl="1">
      <w:startOverride w:val="1"/>
    </w:lvlOverride>
    <w:lvlOverride w:ilvl="2">
      <w:startOverride w:val="1"/>
    </w:lvlOverride>
  </w:num>
  <w:num w:numId="61" w16cid:durableId="275409264">
    <w:abstractNumId w:val="180"/>
  </w:num>
  <w:num w:numId="62" w16cid:durableId="13684721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5253353">
    <w:abstractNumId w:val="217"/>
  </w:num>
  <w:num w:numId="64" w16cid:durableId="748506030">
    <w:abstractNumId w:val="20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CAE"/>
    <w:rsid w:val="00000196"/>
    <w:rsid w:val="00000A15"/>
    <w:rsid w:val="000028B7"/>
    <w:rsid w:val="00002FFD"/>
    <w:rsid w:val="00003B49"/>
    <w:rsid w:val="00003E28"/>
    <w:rsid w:val="00003E5F"/>
    <w:rsid w:val="000041FE"/>
    <w:rsid w:val="000042C4"/>
    <w:rsid w:val="000051B1"/>
    <w:rsid w:val="00006952"/>
    <w:rsid w:val="000077F0"/>
    <w:rsid w:val="00010DB5"/>
    <w:rsid w:val="00010F52"/>
    <w:rsid w:val="000111EC"/>
    <w:rsid w:val="0001237C"/>
    <w:rsid w:val="00013AE2"/>
    <w:rsid w:val="0001453E"/>
    <w:rsid w:val="00014B87"/>
    <w:rsid w:val="00015394"/>
    <w:rsid w:val="000153E4"/>
    <w:rsid w:val="0001562A"/>
    <w:rsid w:val="000159A3"/>
    <w:rsid w:val="00015B04"/>
    <w:rsid w:val="00016996"/>
    <w:rsid w:val="00016AAC"/>
    <w:rsid w:val="00016D96"/>
    <w:rsid w:val="00020300"/>
    <w:rsid w:val="000211A8"/>
    <w:rsid w:val="000219FC"/>
    <w:rsid w:val="00021DD0"/>
    <w:rsid w:val="00021E56"/>
    <w:rsid w:val="00021F26"/>
    <w:rsid w:val="00022AA6"/>
    <w:rsid w:val="00023A80"/>
    <w:rsid w:val="0002400D"/>
    <w:rsid w:val="000244A6"/>
    <w:rsid w:val="00025461"/>
    <w:rsid w:val="000256BD"/>
    <w:rsid w:val="00027CAE"/>
    <w:rsid w:val="000324F1"/>
    <w:rsid w:val="000329F1"/>
    <w:rsid w:val="0003378A"/>
    <w:rsid w:val="00034127"/>
    <w:rsid w:val="00034386"/>
    <w:rsid w:val="00035419"/>
    <w:rsid w:val="0003635D"/>
    <w:rsid w:val="00036498"/>
    <w:rsid w:val="000368CF"/>
    <w:rsid w:val="0003728A"/>
    <w:rsid w:val="00037361"/>
    <w:rsid w:val="000377F0"/>
    <w:rsid w:val="00037B3D"/>
    <w:rsid w:val="00037C1B"/>
    <w:rsid w:val="00040426"/>
    <w:rsid w:val="0004046A"/>
    <w:rsid w:val="0004087F"/>
    <w:rsid w:val="0004180A"/>
    <w:rsid w:val="00041D78"/>
    <w:rsid w:val="00041E56"/>
    <w:rsid w:val="0004207E"/>
    <w:rsid w:val="000422B0"/>
    <w:rsid w:val="000427A6"/>
    <w:rsid w:val="00042EAE"/>
    <w:rsid w:val="00042EFD"/>
    <w:rsid w:val="00043375"/>
    <w:rsid w:val="00043A4C"/>
    <w:rsid w:val="00044165"/>
    <w:rsid w:val="0004517D"/>
    <w:rsid w:val="000451F9"/>
    <w:rsid w:val="00045354"/>
    <w:rsid w:val="00045470"/>
    <w:rsid w:val="0004663C"/>
    <w:rsid w:val="00046BA9"/>
    <w:rsid w:val="00047FE4"/>
    <w:rsid w:val="00050201"/>
    <w:rsid w:val="00050363"/>
    <w:rsid w:val="000517A1"/>
    <w:rsid w:val="00051822"/>
    <w:rsid w:val="0005183D"/>
    <w:rsid w:val="00052512"/>
    <w:rsid w:val="0005343A"/>
    <w:rsid w:val="00053B1E"/>
    <w:rsid w:val="00053E73"/>
    <w:rsid w:val="00053ECD"/>
    <w:rsid w:val="0005470E"/>
    <w:rsid w:val="0005491C"/>
    <w:rsid w:val="0005589B"/>
    <w:rsid w:val="00055FAA"/>
    <w:rsid w:val="0005677B"/>
    <w:rsid w:val="0005683E"/>
    <w:rsid w:val="00056958"/>
    <w:rsid w:val="00056B78"/>
    <w:rsid w:val="00056F7F"/>
    <w:rsid w:val="00057039"/>
    <w:rsid w:val="00057639"/>
    <w:rsid w:val="00057704"/>
    <w:rsid w:val="00057BC4"/>
    <w:rsid w:val="000600DC"/>
    <w:rsid w:val="00060528"/>
    <w:rsid w:val="00060C57"/>
    <w:rsid w:val="00061E11"/>
    <w:rsid w:val="000624DA"/>
    <w:rsid w:val="00062A07"/>
    <w:rsid w:val="00062BEA"/>
    <w:rsid w:val="000638A9"/>
    <w:rsid w:val="000638DE"/>
    <w:rsid w:val="00064887"/>
    <w:rsid w:val="00064DAF"/>
    <w:rsid w:val="00065756"/>
    <w:rsid w:val="000657B3"/>
    <w:rsid w:val="000659BF"/>
    <w:rsid w:val="00065E12"/>
    <w:rsid w:val="00066F2D"/>
    <w:rsid w:val="000707A0"/>
    <w:rsid w:val="00070E11"/>
    <w:rsid w:val="00070EDB"/>
    <w:rsid w:val="0007124A"/>
    <w:rsid w:val="000716F2"/>
    <w:rsid w:val="0007193F"/>
    <w:rsid w:val="00071E3E"/>
    <w:rsid w:val="000723AC"/>
    <w:rsid w:val="0007271C"/>
    <w:rsid w:val="0007403B"/>
    <w:rsid w:val="0007469E"/>
    <w:rsid w:val="00075A64"/>
    <w:rsid w:val="0008086F"/>
    <w:rsid w:val="000808B1"/>
    <w:rsid w:val="0008155D"/>
    <w:rsid w:val="0008221D"/>
    <w:rsid w:val="00082414"/>
    <w:rsid w:val="00082436"/>
    <w:rsid w:val="0008253F"/>
    <w:rsid w:val="00082765"/>
    <w:rsid w:val="00082A0E"/>
    <w:rsid w:val="00084170"/>
    <w:rsid w:val="00085765"/>
    <w:rsid w:val="00086010"/>
    <w:rsid w:val="0008604B"/>
    <w:rsid w:val="00086D96"/>
    <w:rsid w:val="00090042"/>
    <w:rsid w:val="000918D3"/>
    <w:rsid w:val="00091F00"/>
    <w:rsid w:val="000924E6"/>
    <w:rsid w:val="00092A67"/>
    <w:rsid w:val="000933F1"/>
    <w:rsid w:val="000937D0"/>
    <w:rsid w:val="00093A49"/>
    <w:rsid w:val="00094E18"/>
    <w:rsid w:val="000956FB"/>
    <w:rsid w:val="000967E5"/>
    <w:rsid w:val="0009786F"/>
    <w:rsid w:val="00097F08"/>
    <w:rsid w:val="000A016B"/>
    <w:rsid w:val="000A0607"/>
    <w:rsid w:val="000A0D9B"/>
    <w:rsid w:val="000A1E6E"/>
    <w:rsid w:val="000A1E85"/>
    <w:rsid w:val="000A1F88"/>
    <w:rsid w:val="000A2963"/>
    <w:rsid w:val="000A2C86"/>
    <w:rsid w:val="000A4659"/>
    <w:rsid w:val="000A4A04"/>
    <w:rsid w:val="000A5E2C"/>
    <w:rsid w:val="000A67D4"/>
    <w:rsid w:val="000A7A6D"/>
    <w:rsid w:val="000B072E"/>
    <w:rsid w:val="000B09D4"/>
    <w:rsid w:val="000B0CB4"/>
    <w:rsid w:val="000B2769"/>
    <w:rsid w:val="000B276B"/>
    <w:rsid w:val="000B3598"/>
    <w:rsid w:val="000B4633"/>
    <w:rsid w:val="000B5107"/>
    <w:rsid w:val="000B5376"/>
    <w:rsid w:val="000B622A"/>
    <w:rsid w:val="000B6A2D"/>
    <w:rsid w:val="000B7D0D"/>
    <w:rsid w:val="000B7DE0"/>
    <w:rsid w:val="000C04FC"/>
    <w:rsid w:val="000C07AE"/>
    <w:rsid w:val="000C1ADE"/>
    <w:rsid w:val="000C1C89"/>
    <w:rsid w:val="000C23E6"/>
    <w:rsid w:val="000C2955"/>
    <w:rsid w:val="000C2CD4"/>
    <w:rsid w:val="000C2E9A"/>
    <w:rsid w:val="000C3DE5"/>
    <w:rsid w:val="000C419E"/>
    <w:rsid w:val="000C4323"/>
    <w:rsid w:val="000C47E1"/>
    <w:rsid w:val="000C593E"/>
    <w:rsid w:val="000C5D81"/>
    <w:rsid w:val="000C5F4D"/>
    <w:rsid w:val="000C7829"/>
    <w:rsid w:val="000C7901"/>
    <w:rsid w:val="000C7A86"/>
    <w:rsid w:val="000C7D70"/>
    <w:rsid w:val="000C7E0E"/>
    <w:rsid w:val="000C7F6B"/>
    <w:rsid w:val="000D0D21"/>
    <w:rsid w:val="000D1267"/>
    <w:rsid w:val="000D176C"/>
    <w:rsid w:val="000D2394"/>
    <w:rsid w:val="000D23C3"/>
    <w:rsid w:val="000D3393"/>
    <w:rsid w:val="000D3907"/>
    <w:rsid w:val="000D3975"/>
    <w:rsid w:val="000D3AFC"/>
    <w:rsid w:val="000D4435"/>
    <w:rsid w:val="000D4BBC"/>
    <w:rsid w:val="000D4C7E"/>
    <w:rsid w:val="000D5039"/>
    <w:rsid w:val="000D5726"/>
    <w:rsid w:val="000D59D0"/>
    <w:rsid w:val="000D59E4"/>
    <w:rsid w:val="000D6192"/>
    <w:rsid w:val="000D670A"/>
    <w:rsid w:val="000E08C4"/>
    <w:rsid w:val="000E186F"/>
    <w:rsid w:val="000E2DA5"/>
    <w:rsid w:val="000E3819"/>
    <w:rsid w:val="000E39A6"/>
    <w:rsid w:val="000E5D63"/>
    <w:rsid w:val="000E6BA5"/>
    <w:rsid w:val="000E6DF0"/>
    <w:rsid w:val="000E712F"/>
    <w:rsid w:val="000E785B"/>
    <w:rsid w:val="000F04CD"/>
    <w:rsid w:val="000F0FA7"/>
    <w:rsid w:val="000F37D3"/>
    <w:rsid w:val="000F399C"/>
    <w:rsid w:val="000F3CA8"/>
    <w:rsid w:val="000F3F89"/>
    <w:rsid w:val="000F4D44"/>
    <w:rsid w:val="000F517A"/>
    <w:rsid w:val="000F5D98"/>
    <w:rsid w:val="000F6D1B"/>
    <w:rsid w:val="000F6EBD"/>
    <w:rsid w:val="000F7F87"/>
    <w:rsid w:val="00102DB2"/>
    <w:rsid w:val="00102DE1"/>
    <w:rsid w:val="0010327F"/>
    <w:rsid w:val="0010342F"/>
    <w:rsid w:val="00104A53"/>
    <w:rsid w:val="00104CAA"/>
    <w:rsid w:val="00105393"/>
    <w:rsid w:val="00105D19"/>
    <w:rsid w:val="0010645A"/>
    <w:rsid w:val="0010678F"/>
    <w:rsid w:val="001069CB"/>
    <w:rsid w:val="0010724E"/>
    <w:rsid w:val="001077B8"/>
    <w:rsid w:val="00111828"/>
    <w:rsid w:val="00112425"/>
    <w:rsid w:val="0011412E"/>
    <w:rsid w:val="001145C4"/>
    <w:rsid w:val="00114C77"/>
    <w:rsid w:val="00114DB6"/>
    <w:rsid w:val="00115126"/>
    <w:rsid w:val="00115C64"/>
    <w:rsid w:val="00115E09"/>
    <w:rsid w:val="0011619E"/>
    <w:rsid w:val="001162EF"/>
    <w:rsid w:val="00116B0B"/>
    <w:rsid w:val="001170F6"/>
    <w:rsid w:val="001174A5"/>
    <w:rsid w:val="001178EE"/>
    <w:rsid w:val="00117D8F"/>
    <w:rsid w:val="001211F5"/>
    <w:rsid w:val="00121BF2"/>
    <w:rsid w:val="00121C93"/>
    <w:rsid w:val="001224C8"/>
    <w:rsid w:val="001224EE"/>
    <w:rsid w:val="001227CB"/>
    <w:rsid w:val="00122848"/>
    <w:rsid w:val="001235F2"/>
    <w:rsid w:val="001240B9"/>
    <w:rsid w:val="00124CB9"/>
    <w:rsid w:val="00124F94"/>
    <w:rsid w:val="00126D93"/>
    <w:rsid w:val="00127139"/>
    <w:rsid w:val="00127973"/>
    <w:rsid w:val="00127A53"/>
    <w:rsid w:val="00127CA8"/>
    <w:rsid w:val="00130CBF"/>
    <w:rsid w:val="00131113"/>
    <w:rsid w:val="001317FE"/>
    <w:rsid w:val="00131BF9"/>
    <w:rsid w:val="00131D5C"/>
    <w:rsid w:val="0013245E"/>
    <w:rsid w:val="001324D2"/>
    <w:rsid w:val="001337BC"/>
    <w:rsid w:val="00133C69"/>
    <w:rsid w:val="0013477C"/>
    <w:rsid w:val="00135EA5"/>
    <w:rsid w:val="00136228"/>
    <w:rsid w:val="001364E0"/>
    <w:rsid w:val="00136770"/>
    <w:rsid w:val="001369C0"/>
    <w:rsid w:val="00136B18"/>
    <w:rsid w:val="00137393"/>
    <w:rsid w:val="0013784F"/>
    <w:rsid w:val="00140672"/>
    <w:rsid w:val="00140A44"/>
    <w:rsid w:val="00140AFD"/>
    <w:rsid w:val="00140BEC"/>
    <w:rsid w:val="00140FE4"/>
    <w:rsid w:val="001426C0"/>
    <w:rsid w:val="00142A83"/>
    <w:rsid w:val="00142E94"/>
    <w:rsid w:val="00142F86"/>
    <w:rsid w:val="001430F3"/>
    <w:rsid w:val="001431C4"/>
    <w:rsid w:val="00143858"/>
    <w:rsid w:val="00143C90"/>
    <w:rsid w:val="00143D51"/>
    <w:rsid w:val="00143D74"/>
    <w:rsid w:val="00144A1B"/>
    <w:rsid w:val="00144E41"/>
    <w:rsid w:val="00145A4E"/>
    <w:rsid w:val="001477C7"/>
    <w:rsid w:val="00150080"/>
    <w:rsid w:val="001501DB"/>
    <w:rsid w:val="001504EC"/>
    <w:rsid w:val="00150521"/>
    <w:rsid w:val="00150947"/>
    <w:rsid w:val="00150D92"/>
    <w:rsid w:val="00151088"/>
    <w:rsid w:val="00151A64"/>
    <w:rsid w:val="001523DF"/>
    <w:rsid w:val="0015246D"/>
    <w:rsid w:val="0015271C"/>
    <w:rsid w:val="0015277A"/>
    <w:rsid w:val="0015277C"/>
    <w:rsid w:val="00152AB5"/>
    <w:rsid w:val="0015524C"/>
    <w:rsid w:val="001563A0"/>
    <w:rsid w:val="00157F29"/>
    <w:rsid w:val="001608A9"/>
    <w:rsid w:val="00161223"/>
    <w:rsid w:val="00161470"/>
    <w:rsid w:val="00161EA0"/>
    <w:rsid w:val="0016210E"/>
    <w:rsid w:val="0016316F"/>
    <w:rsid w:val="00163BCB"/>
    <w:rsid w:val="001646B6"/>
    <w:rsid w:val="00164900"/>
    <w:rsid w:val="0016547E"/>
    <w:rsid w:val="00165D2F"/>
    <w:rsid w:val="00166596"/>
    <w:rsid w:val="0016666F"/>
    <w:rsid w:val="00166795"/>
    <w:rsid w:val="00166C52"/>
    <w:rsid w:val="0016750B"/>
    <w:rsid w:val="00170078"/>
    <w:rsid w:val="00171633"/>
    <w:rsid w:val="00172242"/>
    <w:rsid w:val="0017224A"/>
    <w:rsid w:val="00173707"/>
    <w:rsid w:val="0017446D"/>
    <w:rsid w:val="00174AEB"/>
    <w:rsid w:val="00175AFF"/>
    <w:rsid w:val="00176BAA"/>
    <w:rsid w:val="00176BCF"/>
    <w:rsid w:val="00176ED0"/>
    <w:rsid w:val="00181476"/>
    <w:rsid w:val="00181A35"/>
    <w:rsid w:val="00182582"/>
    <w:rsid w:val="00182EC4"/>
    <w:rsid w:val="00183756"/>
    <w:rsid w:val="0018386B"/>
    <w:rsid w:val="00183B55"/>
    <w:rsid w:val="00184072"/>
    <w:rsid w:val="001850D8"/>
    <w:rsid w:val="001850F9"/>
    <w:rsid w:val="00185ED5"/>
    <w:rsid w:val="00186DDA"/>
    <w:rsid w:val="00190D13"/>
    <w:rsid w:val="00191431"/>
    <w:rsid w:val="0019143B"/>
    <w:rsid w:val="001915EB"/>
    <w:rsid w:val="00191ACF"/>
    <w:rsid w:val="001928DD"/>
    <w:rsid w:val="00193C46"/>
    <w:rsid w:val="00193FF8"/>
    <w:rsid w:val="001943B5"/>
    <w:rsid w:val="00194512"/>
    <w:rsid w:val="001945EE"/>
    <w:rsid w:val="00194874"/>
    <w:rsid w:val="001952B6"/>
    <w:rsid w:val="00196859"/>
    <w:rsid w:val="00196D57"/>
    <w:rsid w:val="00196E2F"/>
    <w:rsid w:val="0019736C"/>
    <w:rsid w:val="001A042E"/>
    <w:rsid w:val="001A0683"/>
    <w:rsid w:val="001A09EC"/>
    <w:rsid w:val="001A14AE"/>
    <w:rsid w:val="001A30FB"/>
    <w:rsid w:val="001A3E7D"/>
    <w:rsid w:val="001A4353"/>
    <w:rsid w:val="001A43D8"/>
    <w:rsid w:val="001A43E6"/>
    <w:rsid w:val="001A4936"/>
    <w:rsid w:val="001A4D9C"/>
    <w:rsid w:val="001A4DC0"/>
    <w:rsid w:val="001A5089"/>
    <w:rsid w:val="001A5251"/>
    <w:rsid w:val="001A544B"/>
    <w:rsid w:val="001A55AA"/>
    <w:rsid w:val="001A5996"/>
    <w:rsid w:val="001A5FE5"/>
    <w:rsid w:val="001A6187"/>
    <w:rsid w:val="001A61DD"/>
    <w:rsid w:val="001A635E"/>
    <w:rsid w:val="001A6E2C"/>
    <w:rsid w:val="001A6F5F"/>
    <w:rsid w:val="001A6FA0"/>
    <w:rsid w:val="001A78C6"/>
    <w:rsid w:val="001A7B71"/>
    <w:rsid w:val="001B1E73"/>
    <w:rsid w:val="001B1F2F"/>
    <w:rsid w:val="001B418E"/>
    <w:rsid w:val="001B5088"/>
    <w:rsid w:val="001B5695"/>
    <w:rsid w:val="001B6C94"/>
    <w:rsid w:val="001B7527"/>
    <w:rsid w:val="001C0214"/>
    <w:rsid w:val="001C0ADC"/>
    <w:rsid w:val="001C0C38"/>
    <w:rsid w:val="001C1053"/>
    <w:rsid w:val="001C16A5"/>
    <w:rsid w:val="001C1858"/>
    <w:rsid w:val="001C2C03"/>
    <w:rsid w:val="001C2EB3"/>
    <w:rsid w:val="001C369A"/>
    <w:rsid w:val="001C4683"/>
    <w:rsid w:val="001C497C"/>
    <w:rsid w:val="001C506F"/>
    <w:rsid w:val="001C5129"/>
    <w:rsid w:val="001C5914"/>
    <w:rsid w:val="001C6130"/>
    <w:rsid w:val="001C6952"/>
    <w:rsid w:val="001C696C"/>
    <w:rsid w:val="001C6ABC"/>
    <w:rsid w:val="001C7533"/>
    <w:rsid w:val="001C7FD7"/>
    <w:rsid w:val="001D0E51"/>
    <w:rsid w:val="001D115E"/>
    <w:rsid w:val="001D18FB"/>
    <w:rsid w:val="001D1BDB"/>
    <w:rsid w:val="001D23B7"/>
    <w:rsid w:val="001D28C5"/>
    <w:rsid w:val="001D3789"/>
    <w:rsid w:val="001D387E"/>
    <w:rsid w:val="001D3F58"/>
    <w:rsid w:val="001D40EF"/>
    <w:rsid w:val="001D4BC1"/>
    <w:rsid w:val="001D5C1B"/>
    <w:rsid w:val="001D6FD4"/>
    <w:rsid w:val="001D7E98"/>
    <w:rsid w:val="001E0F72"/>
    <w:rsid w:val="001E1608"/>
    <w:rsid w:val="001E191F"/>
    <w:rsid w:val="001E1F5E"/>
    <w:rsid w:val="001E2A93"/>
    <w:rsid w:val="001E2C45"/>
    <w:rsid w:val="001E3A94"/>
    <w:rsid w:val="001E3E01"/>
    <w:rsid w:val="001E3E6A"/>
    <w:rsid w:val="001E44D2"/>
    <w:rsid w:val="001E4CD8"/>
    <w:rsid w:val="001E59C6"/>
    <w:rsid w:val="001E5F44"/>
    <w:rsid w:val="001E639C"/>
    <w:rsid w:val="001E703E"/>
    <w:rsid w:val="001E7545"/>
    <w:rsid w:val="001F0B1F"/>
    <w:rsid w:val="001F18A9"/>
    <w:rsid w:val="001F29ED"/>
    <w:rsid w:val="001F2EAC"/>
    <w:rsid w:val="001F38AF"/>
    <w:rsid w:val="001F4CD6"/>
    <w:rsid w:val="001F56CE"/>
    <w:rsid w:val="001F5872"/>
    <w:rsid w:val="001F6C83"/>
    <w:rsid w:val="001F6CAC"/>
    <w:rsid w:val="001F6EB6"/>
    <w:rsid w:val="001F76FE"/>
    <w:rsid w:val="001F795F"/>
    <w:rsid w:val="00201A15"/>
    <w:rsid w:val="00201A78"/>
    <w:rsid w:val="00202030"/>
    <w:rsid w:val="0020257A"/>
    <w:rsid w:val="00202AB2"/>
    <w:rsid w:val="002036A8"/>
    <w:rsid w:val="00203B58"/>
    <w:rsid w:val="00203C8F"/>
    <w:rsid w:val="0020491C"/>
    <w:rsid w:val="00205D81"/>
    <w:rsid w:val="00205F86"/>
    <w:rsid w:val="002066DA"/>
    <w:rsid w:val="00207CD9"/>
    <w:rsid w:val="00211A58"/>
    <w:rsid w:val="00211B77"/>
    <w:rsid w:val="002130A3"/>
    <w:rsid w:val="002130ED"/>
    <w:rsid w:val="002143B4"/>
    <w:rsid w:val="002144D7"/>
    <w:rsid w:val="00214608"/>
    <w:rsid w:val="00214FFC"/>
    <w:rsid w:val="00215E08"/>
    <w:rsid w:val="00216816"/>
    <w:rsid w:val="002175C1"/>
    <w:rsid w:val="00217A32"/>
    <w:rsid w:val="00220026"/>
    <w:rsid w:val="00220BF0"/>
    <w:rsid w:val="00220E7F"/>
    <w:rsid w:val="00221D3B"/>
    <w:rsid w:val="0022300C"/>
    <w:rsid w:val="002237DA"/>
    <w:rsid w:val="00224D98"/>
    <w:rsid w:val="002259CD"/>
    <w:rsid w:val="00225DE1"/>
    <w:rsid w:val="002268A6"/>
    <w:rsid w:val="00230603"/>
    <w:rsid w:val="00230CC4"/>
    <w:rsid w:val="00231F3D"/>
    <w:rsid w:val="00232261"/>
    <w:rsid w:val="0023238A"/>
    <w:rsid w:val="002326BA"/>
    <w:rsid w:val="002328F9"/>
    <w:rsid w:val="0023466D"/>
    <w:rsid w:val="0023518A"/>
    <w:rsid w:val="002354D4"/>
    <w:rsid w:val="0023559D"/>
    <w:rsid w:val="00236BED"/>
    <w:rsid w:val="00237726"/>
    <w:rsid w:val="00240DAE"/>
    <w:rsid w:val="0024116E"/>
    <w:rsid w:val="00241292"/>
    <w:rsid w:val="00243540"/>
    <w:rsid w:val="002437B1"/>
    <w:rsid w:val="0024428C"/>
    <w:rsid w:val="00244E84"/>
    <w:rsid w:val="0024515F"/>
    <w:rsid w:val="0024562D"/>
    <w:rsid w:val="0024600D"/>
    <w:rsid w:val="0024773B"/>
    <w:rsid w:val="002503F4"/>
    <w:rsid w:val="00251A3C"/>
    <w:rsid w:val="00251E05"/>
    <w:rsid w:val="00252ACD"/>
    <w:rsid w:val="00253C43"/>
    <w:rsid w:val="00253EEB"/>
    <w:rsid w:val="00254571"/>
    <w:rsid w:val="00254F26"/>
    <w:rsid w:val="00254F77"/>
    <w:rsid w:val="0025537F"/>
    <w:rsid w:val="00255FA8"/>
    <w:rsid w:val="00256B3C"/>
    <w:rsid w:val="00257D36"/>
    <w:rsid w:val="00257DF4"/>
    <w:rsid w:val="0026100B"/>
    <w:rsid w:val="002618FC"/>
    <w:rsid w:val="00261A29"/>
    <w:rsid w:val="0026349C"/>
    <w:rsid w:val="0026372B"/>
    <w:rsid w:val="00264246"/>
    <w:rsid w:val="0026545C"/>
    <w:rsid w:val="00265C30"/>
    <w:rsid w:val="002672D6"/>
    <w:rsid w:val="002672E2"/>
    <w:rsid w:val="002678ED"/>
    <w:rsid w:val="002704E2"/>
    <w:rsid w:val="0027074C"/>
    <w:rsid w:val="002707DC"/>
    <w:rsid w:val="0027092B"/>
    <w:rsid w:val="00270A2D"/>
    <w:rsid w:val="002715B5"/>
    <w:rsid w:val="00271835"/>
    <w:rsid w:val="00272295"/>
    <w:rsid w:val="002722BD"/>
    <w:rsid w:val="00272B11"/>
    <w:rsid w:val="00272E46"/>
    <w:rsid w:val="00273925"/>
    <w:rsid w:val="00273AE5"/>
    <w:rsid w:val="00273B07"/>
    <w:rsid w:val="0027447D"/>
    <w:rsid w:val="002751CB"/>
    <w:rsid w:val="00275C4D"/>
    <w:rsid w:val="0027660E"/>
    <w:rsid w:val="0027727C"/>
    <w:rsid w:val="00277472"/>
    <w:rsid w:val="002778EE"/>
    <w:rsid w:val="0027793B"/>
    <w:rsid w:val="00280A50"/>
    <w:rsid w:val="002820FB"/>
    <w:rsid w:val="00282649"/>
    <w:rsid w:val="00282DC5"/>
    <w:rsid w:val="002846EC"/>
    <w:rsid w:val="002848EC"/>
    <w:rsid w:val="00284E19"/>
    <w:rsid w:val="00285042"/>
    <w:rsid w:val="00285EE1"/>
    <w:rsid w:val="00287627"/>
    <w:rsid w:val="0028780F"/>
    <w:rsid w:val="00287BDA"/>
    <w:rsid w:val="0029184C"/>
    <w:rsid w:val="00291CC5"/>
    <w:rsid w:val="00291D79"/>
    <w:rsid w:val="00292391"/>
    <w:rsid w:val="0029277F"/>
    <w:rsid w:val="002929D4"/>
    <w:rsid w:val="00293CA6"/>
    <w:rsid w:val="00295A71"/>
    <w:rsid w:val="00295F69"/>
    <w:rsid w:val="00297394"/>
    <w:rsid w:val="0029743B"/>
    <w:rsid w:val="002A0D00"/>
    <w:rsid w:val="002A110D"/>
    <w:rsid w:val="002A1E16"/>
    <w:rsid w:val="002A24A9"/>
    <w:rsid w:val="002A375E"/>
    <w:rsid w:val="002A42AA"/>
    <w:rsid w:val="002A4E05"/>
    <w:rsid w:val="002A5755"/>
    <w:rsid w:val="002A5BE1"/>
    <w:rsid w:val="002A675C"/>
    <w:rsid w:val="002A6B66"/>
    <w:rsid w:val="002B047D"/>
    <w:rsid w:val="002B04D7"/>
    <w:rsid w:val="002B124A"/>
    <w:rsid w:val="002B2379"/>
    <w:rsid w:val="002B2DAC"/>
    <w:rsid w:val="002B3401"/>
    <w:rsid w:val="002B3531"/>
    <w:rsid w:val="002B3E71"/>
    <w:rsid w:val="002B5251"/>
    <w:rsid w:val="002B56D2"/>
    <w:rsid w:val="002B6A77"/>
    <w:rsid w:val="002B6D68"/>
    <w:rsid w:val="002C007B"/>
    <w:rsid w:val="002C00EC"/>
    <w:rsid w:val="002C053E"/>
    <w:rsid w:val="002C0D3A"/>
    <w:rsid w:val="002C0FA9"/>
    <w:rsid w:val="002C1070"/>
    <w:rsid w:val="002C165E"/>
    <w:rsid w:val="002C200B"/>
    <w:rsid w:val="002C28A0"/>
    <w:rsid w:val="002C31FD"/>
    <w:rsid w:val="002C33A2"/>
    <w:rsid w:val="002C3C62"/>
    <w:rsid w:val="002C455B"/>
    <w:rsid w:val="002C45CA"/>
    <w:rsid w:val="002C45F4"/>
    <w:rsid w:val="002C48CB"/>
    <w:rsid w:val="002C5BF2"/>
    <w:rsid w:val="002C7112"/>
    <w:rsid w:val="002C7EA9"/>
    <w:rsid w:val="002C7F89"/>
    <w:rsid w:val="002D0856"/>
    <w:rsid w:val="002D09D0"/>
    <w:rsid w:val="002D0C68"/>
    <w:rsid w:val="002D1843"/>
    <w:rsid w:val="002D23C2"/>
    <w:rsid w:val="002D252F"/>
    <w:rsid w:val="002D2844"/>
    <w:rsid w:val="002D2C28"/>
    <w:rsid w:val="002D2C5D"/>
    <w:rsid w:val="002D3D4E"/>
    <w:rsid w:val="002D4F3A"/>
    <w:rsid w:val="002D5370"/>
    <w:rsid w:val="002D5776"/>
    <w:rsid w:val="002D5C67"/>
    <w:rsid w:val="002D655C"/>
    <w:rsid w:val="002D7813"/>
    <w:rsid w:val="002E18DF"/>
    <w:rsid w:val="002E2610"/>
    <w:rsid w:val="002E2707"/>
    <w:rsid w:val="002E2EE3"/>
    <w:rsid w:val="002E3075"/>
    <w:rsid w:val="002E5229"/>
    <w:rsid w:val="002E6356"/>
    <w:rsid w:val="002E64E8"/>
    <w:rsid w:val="002E6543"/>
    <w:rsid w:val="002E7134"/>
    <w:rsid w:val="002E753C"/>
    <w:rsid w:val="002E7D73"/>
    <w:rsid w:val="002F00BC"/>
    <w:rsid w:val="002F13B7"/>
    <w:rsid w:val="002F20D8"/>
    <w:rsid w:val="002F23CE"/>
    <w:rsid w:val="002F4158"/>
    <w:rsid w:val="002F4DB7"/>
    <w:rsid w:val="002F4F54"/>
    <w:rsid w:val="002F50D0"/>
    <w:rsid w:val="002F514A"/>
    <w:rsid w:val="002F5785"/>
    <w:rsid w:val="002F5BFB"/>
    <w:rsid w:val="002F6552"/>
    <w:rsid w:val="002F6B95"/>
    <w:rsid w:val="003007DE"/>
    <w:rsid w:val="00300C71"/>
    <w:rsid w:val="00300FFB"/>
    <w:rsid w:val="00301613"/>
    <w:rsid w:val="00301CB8"/>
    <w:rsid w:val="00302458"/>
    <w:rsid w:val="00302F0C"/>
    <w:rsid w:val="0030318C"/>
    <w:rsid w:val="0030350B"/>
    <w:rsid w:val="00304B9A"/>
    <w:rsid w:val="003051BD"/>
    <w:rsid w:val="0030555F"/>
    <w:rsid w:val="0030682F"/>
    <w:rsid w:val="00306F55"/>
    <w:rsid w:val="00307C39"/>
    <w:rsid w:val="00310531"/>
    <w:rsid w:val="00310604"/>
    <w:rsid w:val="00310E68"/>
    <w:rsid w:val="00310F11"/>
    <w:rsid w:val="00311CC7"/>
    <w:rsid w:val="00312BC5"/>
    <w:rsid w:val="00312C5C"/>
    <w:rsid w:val="003134A2"/>
    <w:rsid w:val="00313C92"/>
    <w:rsid w:val="003159B6"/>
    <w:rsid w:val="00315E31"/>
    <w:rsid w:val="00316C48"/>
    <w:rsid w:val="00316F3C"/>
    <w:rsid w:val="00317E84"/>
    <w:rsid w:val="003206B1"/>
    <w:rsid w:val="003209A4"/>
    <w:rsid w:val="00321587"/>
    <w:rsid w:val="0032165B"/>
    <w:rsid w:val="00322D54"/>
    <w:rsid w:val="00323355"/>
    <w:rsid w:val="0032391C"/>
    <w:rsid w:val="00324318"/>
    <w:rsid w:val="00324583"/>
    <w:rsid w:val="003259F1"/>
    <w:rsid w:val="00325ED9"/>
    <w:rsid w:val="00327228"/>
    <w:rsid w:val="0032737A"/>
    <w:rsid w:val="00327437"/>
    <w:rsid w:val="0033023F"/>
    <w:rsid w:val="0033069C"/>
    <w:rsid w:val="003307F9"/>
    <w:rsid w:val="00331964"/>
    <w:rsid w:val="00331DA6"/>
    <w:rsid w:val="0033318C"/>
    <w:rsid w:val="0033342F"/>
    <w:rsid w:val="00333A60"/>
    <w:rsid w:val="00333EBF"/>
    <w:rsid w:val="003347CA"/>
    <w:rsid w:val="003349B8"/>
    <w:rsid w:val="00334E02"/>
    <w:rsid w:val="00334FF2"/>
    <w:rsid w:val="0033552F"/>
    <w:rsid w:val="00336361"/>
    <w:rsid w:val="0034022C"/>
    <w:rsid w:val="0034028F"/>
    <w:rsid w:val="00340FEE"/>
    <w:rsid w:val="00341C5E"/>
    <w:rsid w:val="00342FD0"/>
    <w:rsid w:val="00343329"/>
    <w:rsid w:val="003434C4"/>
    <w:rsid w:val="00343E97"/>
    <w:rsid w:val="003443B4"/>
    <w:rsid w:val="00344C7D"/>
    <w:rsid w:val="00345224"/>
    <w:rsid w:val="00346208"/>
    <w:rsid w:val="003469AF"/>
    <w:rsid w:val="00346AF2"/>
    <w:rsid w:val="00346FF1"/>
    <w:rsid w:val="003476C8"/>
    <w:rsid w:val="00347E48"/>
    <w:rsid w:val="0035198A"/>
    <w:rsid w:val="00351CFA"/>
    <w:rsid w:val="00352B63"/>
    <w:rsid w:val="00352D8E"/>
    <w:rsid w:val="00353395"/>
    <w:rsid w:val="0035357F"/>
    <w:rsid w:val="003548F6"/>
    <w:rsid w:val="0035560C"/>
    <w:rsid w:val="00355B31"/>
    <w:rsid w:val="00355CEC"/>
    <w:rsid w:val="0035690C"/>
    <w:rsid w:val="003569D9"/>
    <w:rsid w:val="00356BBF"/>
    <w:rsid w:val="00360A79"/>
    <w:rsid w:val="00360B86"/>
    <w:rsid w:val="00360E0D"/>
    <w:rsid w:val="003619FD"/>
    <w:rsid w:val="00361FDE"/>
    <w:rsid w:val="0036233D"/>
    <w:rsid w:val="0036238E"/>
    <w:rsid w:val="003645C1"/>
    <w:rsid w:val="00364774"/>
    <w:rsid w:val="003650E6"/>
    <w:rsid w:val="0036539A"/>
    <w:rsid w:val="00365CE3"/>
    <w:rsid w:val="003660EE"/>
    <w:rsid w:val="00366A0F"/>
    <w:rsid w:val="0036756C"/>
    <w:rsid w:val="003678DD"/>
    <w:rsid w:val="0037033E"/>
    <w:rsid w:val="00370C02"/>
    <w:rsid w:val="00370F5F"/>
    <w:rsid w:val="00371079"/>
    <w:rsid w:val="00371102"/>
    <w:rsid w:val="00372344"/>
    <w:rsid w:val="00372747"/>
    <w:rsid w:val="00372BA5"/>
    <w:rsid w:val="0037348E"/>
    <w:rsid w:val="0037449F"/>
    <w:rsid w:val="00374A53"/>
    <w:rsid w:val="00375322"/>
    <w:rsid w:val="00375641"/>
    <w:rsid w:val="003765DA"/>
    <w:rsid w:val="00376B89"/>
    <w:rsid w:val="00377027"/>
    <w:rsid w:val="0037714A"/>
    <w:rsid w:val="0037751F"/>
    <w:rsid w:val="003779FE"/>
    <w:rsid w:val="00377E62"/>
    <w:rsid w:val="00377E8A"/>
    <w:rsid w:val="003802C4"/>
    <w:rsid w:val="00380946"/>
    <w:rsid w:val="00380CEC"/>
    <w:rsid w:val="0038190B"/>
    <w:rsid w:val="00382270"/>
    <w:rsid w:val="003825D3"/>
    <w:rsid w:val="003831E9"/>
    <w:rsid w:val="003837FC"/>
    <w:rsid w:val="003848F0"/>
    <w:rsid w:val="0038508C"/>
    <w:rsid w:val="0038548E"/>
    <w:rsid w:val="00385BEC"/>
    <w:rsid w:val="00386FF6"/>
    <w:rsid w:val="0038710E"/>
    <w:rsid w:val="003872F6"/>
    <w:rsid w:val="00387373"/>
    <w:rsid w:val="0038756E"/>
    <w:rsid w:val="00387573"/>
    <w:rsid w:val="00387703"/>
    <w:rsid w:val="003902F5"/>
    <w:rsid w:val="00390836"/>
    <w:rsid w:val="0039259C"/>
    <w:rsid w:val="0039271D"/>
    <w:rsid w:val="0039385A"/>
    <w:rsid w:val="0039408E"/>
    <w:rsid w:val="003945EF"/>
    <w:rsid w:val="00395205"/>
    <w:rsid w:val="00395884"/>
    <w:rsid w:val="00395C8C"/>
    <w:rsid w:val="0039607E"/>
    <w:rsid w:val="0039739F"/>
    <w:rsid w:val="003A17C6"/>
    <w:rsid w:val="003A267A"/>
    <w:rsid w:val="003A3095"/>
    <w:rsid w:val="003A394E"/>
    <w:rsid w:val="003A3EC1"/>
    <w:rsid w:val="003A48B2"/>
    <w:rsid w:val="003A51C7"/>
    <w:rsid w:val="003A56AB"/>
    <w:rsid w:val="003A63F7"/>
    <w:rsid w:val="003A658E"/>
    <w:rsid w:val="003A6C0B"/>
    <w:rsid w:val="003A720E"/>
    <w:rsid w:val="003A7418"/>
    <w:rsid w:val="003A7991"/>
    <w:rsid w:val="003A7DE3"/>
    <w:rsid w:val="003B0604"/>
    <w:rsid w:val="003B067E"/>
    <w:rsid w:val="003B0B84"/>
    <w:rsid w:val="003B1C2A"/>
    <w:rsid w:val="003B2123"/>
    <w:rsid w:val="003B2F2D"/>
    <w:rsid w:val="003B32F8"/>
    <w:rsid w:val="003B3BAA"/>
    <w:rsid w:val="003B3DEE"/>
    <w:rsid w:val="003B4A77"/>
    <w:rsid w:val="003B4A9B"/>
    <w:rsid w:val="003B5197"/>
    <w:rsid w:val="003B5982"/>
    <w:rsid w:val="003B5A09"/>
    <w:rsid w:val="003B5B16"/>
    <w:rsid w:val="003B5D0D"/>
    <w:rsid w:val="003B6D13"/>
    <w:rsid w:val="003B7D6B"/>
    <w:rsid w:val="003C093D"/>
    <w:rsid w:val="003C116D"/>
    <w:rsid w:val="003C2533"/>
    <w:rsid w:val="003C25DB"/>
    <w:rsid w:val="003C272F"/>
    <w:rsid w:val="003C292F"/>
    <w:rsid w:val="003C3231"/>
    <w:rsid w:val="003C3767"/>
    <w:rsid w:val="003C3898"/>
    <w:rsid w:val="003C4302"/>
    <w:rsid w:val="003C48CF"/>
    <w:rsid w:val="003C4F14"/>
    <w:rsid w:val="003C5024"/>
    <w:rsid w:val="003D0280"/>
    <w:rsid w:val="003D041F"/>
    <w:rsid w:val="003D0AEF"/>
    <w:rsid w:val="003D14E6"/>
    <w:rsid w:val="003D25A8"/>
    <w:rsid w:val="003D2691"/>
    <w:rsid w:val="003D2D6F"/>
    <w:rsid w:val="003D2EBF"/>
    <w:rsid w:val="003D31BD"/>
    <w:rsid w:val="003D3853"/>
    <w:rsid w:val="003D3F58"/>
    <w:rsid w:val="003D4A83"/>
    <w:rsid w:val="003D5AD2"/>
    <w:rsid w:val="003D6106"/>
    <w:rsid w:val="003D6179"/>
    <w:rsid w:val="003D6947"/>
    <w:rsid w:val="003D6CE6"/>
    <w:rsid w:val="003E0096"/>
    <w:rsid w:val="003E077A"/>
    <w:rsid w:val="003E1B68"/>
    <w:rsid w:val="003E1FD5"/>
    <w:rsid w:val="003E2D86"/>
    <w:rsid w:val="003E5A95"/>
    <w:rsid w:val="003E6826"/>
    <w:rsid w:val="003E6BF9"/>
    <w:rsid w:val="003E7F77"/>
    <w:rsid w:val="003F0CF1"/>
    <w:rsid w:val="003F0F02"/>
    <w:rsid w:val="003F1185"/>
    <w:rsid w:val="003F18AA"/>
    <w:rsid w:val="003F1B25"/>
    <w:rsid w:val="003F1B79"/>
    <w:rsid w:val="003F1D93"/>
    <w:rsid w:val="003F2729"/>
    <w:rsid w:val="003F37ED"/>
    <w:rsid w:val="003F562D"/>
    <w:rsid w:val="003F5C72"/>
    <w:rsid w:val="003F60BA"/>
    <w:rsid w:val="003F682B"/>
    <w:rsid w:val="003F6B96"/>
    <w:rsid w:val="003F6C3C"/>
    <w:rsid w:val="003F77A5"/>
    <w:rsid w:val="004000ED"/>
    <w:rsid w:val="0040042F"/>
    <w:rsid w:val="00400C9E"/>
    <w:rsid w:val="004013E1"/>
    <w:rsid w:val="00401AFF"/>
    <w:rsid w:val="00405689"/>
    <w:rsid w:val="00405ECB"/>
    <w:rsid w:val="00406F70"/>
    <w:rsid w:val="00406FD4"/>
    <w:rsid w:val="00407065"/>
    <w:rsid w:val="004071CB"/>
    <w:rsid w:val="00407428"/>
    <w:rsid w:val="004076A5"/>
    <w:rsid w:val="004079B3"/>
    <w:rsid w:val="00407CEB"/>
    <w:rsid w:val="0041070C"/>
    <w:rsid w:val="00411C80"/>
    <w:rsid w:val="00411FB7"/>
    <w:rsid w:val="0041213A"/>
    <w:rsid w:val="00413201"/>
    <w:rsid w:val="0041321E"/>
    <w:rsid w:val="00413E06"/>
    <w:rsid w:val="00413E38"/>
    <w:rsid w:val="00414382"/>
    <w:rsid w:val="00414915"/>
    <w:rsid w:val="00414ADD"/>
    <w:rsid w:val="00414FB2"/>
    <w:rsid w:val="004153D9"/>
    <w:rsid w:val="004157D2"/>
    <w:rsid w:val="00415D2C"/>
    <w:rsid w:val="00415F7B"/>
    <w:rsid w:val="004163AB"/>
    <w:rsid w:val="00416535"/>
    <w:rsid w:val="00416CA2"/>
    <w:rsid w:val="0041706F"/>
    <w:rsid w:val="004178B6"/>
    <w:rsid w:val="00417A20"/>
    <w:rsid w:val="004201E4"/>
    <w:rsid w:val="004201EF"/>
    <w:rsid w:val="004202F2"/>
    <w:rsid w:val="00420686"/>
    <w:rsid w:val="00420E60"/>
    <w:rsid w:val="004210E1"/>
    <w:rsid w:val="00421150"/>
    <w:rsid w:val="00421661"/>
    <w:rsid w:val="004223FF"/>
    <w:rsid w:val="004225DE"/>
    <w:rsid w:val="00422943"/>
    <w:rsid w:val="00422BB0"/>
    <w:rsid w:val="00422BD3"/>
    <w:rsid w:val="00423F02"/>
    <w:rsid w:val="004243A7"/>
    <w:rsid w:val="0042558D"/>
    <w:rsid w:val="00425B6B"/>
    <w:rsid w:val="004262D7"/>
    <w:rsid w:val="0042683C"/>
    <w:rsid w:val="00427429"/>
    <w:rsid w:val="004274A7"/>
    <w:rsid w:val="00427A14"/>
    <w:rsid w:val="00427BDC"/>
    <w:rsid w:val="00427CD8"/>
    <w:rsid w:val="00427E3B"/>
    <w:rsid w:val="00431161"/>
    <w:rsid w:val="00431691"/>
    <w:rsid w:val="00431D12"/>
    <w:rsid w:val="00431EA8"/>
    <w:rsid w:val="004323B3"/>
    <w:rsid w:val="00432E49"/>
    <w:rsid w:val="00432FDF"/>
    <w:rsid w:val="0043314D"/>
    <w:rsid w:val="00433953"/>
    <w:rsid w:val="00433D6B"/>
    <w:rsid w:val="00433E5F"/>
    <w:rsid w:val="0043488F"/>
    <w:rsid w:val="00434B63"/>
    <w:rsid w:val="00434F80"/>
    <w:rsid w:val="004355E8"/>
    <w:rsid w:val="004356D1"/>
    <w:rsid w:val="004358A5"/>
    <w:rsid w:val="004370A5"/>
    <w:rsid w:val="004372C0"/>
    <w:rsid w:val="00437347"/>
    <w:rsid w:val="00437FC8"/>
    <w:rsid w:val="0044085F"/>
    <w:rsid w:val="00440C2B"/>
    <w:rsid w:val="00440F56"/>
    <w:rsid w:val="00441462"/>
    <w:rsid w:val="00441C55"/>
    <w:rsid w:val="0044274B"/>
    <w:rsid w:val="0044279A"/>
    <w:rsid w:val="004429F1"/>
    <w:rsid w:val="004438D4"/>
    <w:rsid w:val="0044425B"/>
    <w:rsid w:val="00444A18"/>
    <w:rsid w:val="00444CC2"/>
    <w:rsid w:val="00444E5D"/>
    <w:rsid w:val="0044513E"/>
    <w:rsid w:val="004453C8"/>
    <w:rsid w:val="00446860"/>
    <w:rsid w:val="00447D85"/>
    <w:rsid w:val="004503BA"/>
    <w:rsid w:val="0045142B"/>
    <w:rsid w:val="00452B8C"/>
    <w:rsid w:val="00452D28"/>
    <w:rsid w:val="00453248"/>
    <w:rsid w:val="00453E83"/>
    <w:rsid w:val="00454D58"/>
    <w:rsid w:val="004550F8"/>
    <w:rsid w:val="00455EF0"/>
    <w:rsid w:val="00455EFA"/>
    <w:rsid w:val="004560F6"/>
    <w:rsid w:val="00456898"/>
    <w:rsid w:val="004578EA"/>
    <w:rsid w:val="004609A4"/>
    <w:rsid w:val="004610A6"/>
    <w:rsid w:val="004616AF"/>
    <w:rsid w:val="00461B2A"/>
    <w:rsid w:val="00461F60"/>
    <w:rsid w:val="004621E0"/>
    <w:rsid w:val="004628B4"/>
    <w:rsid w:val="00463093"/>
    <w:rsid w:val="00463201"/>
    <w:rsid w:val="004634C6"/>
    <w:rsid w:val="004640B5"/>
    <w:rsid w:val="00464453"/>
    <w:rsid w:val="00464ACB"/>
    <w:rsid w:val="004661C2"/>
    <w:rsid w:val="0046692D"/>
    <w:rsid w:val="00466D0C"/>
    <w:rsid w:val="00467114"/>
    <w:rsid w:val="00467A7F"/>
    <w:rsid w:val="00470CC3"/>
    <w:rsid w:val="00470E7A"/>
    <w:rsid w:val="00470FF7"/>
    <w:rsid w:val="004724B6"/>
    <w:rsid w:val="0047289F"/>
    <w:rsid w:val="00472C56"/>
    <w:rsid w:val="004739B1"/>
    <w:rsid w:val="00473B1E"/>
    <w:rsid w:val="00474A29"/>
    <w:rsid w:val="00474C73"/>
    <w:rsid w:val="0047523A"/>
    <w:rsid w:val="00475482"/>
    <w:rsid w:val="004759A0"/>
    <w:rsid w:val="00475EB9"/>
    <w:rsid w:val="004764B5"/>
    <w:rsid w:val="004764EC"/>
    <w:rsid w:val="0047686A"/>
    <w:rsid w:val="00477674"/>
    <w:rsid w:val="00477982"/>
    <w:rsid w:val="00477A0A"/>
    <w:rsid w:val="00480374"/>
    <w:rsid w:val="00480B02"/>
    <w:rsid w:val="00480C51"/>
    <w:rsid w:val="00480E88"/>
    <w:rsid w:val="00480F91"/>
    <w:rsid w:val="00481A25"/>
    <w:rsid w:val="00481A7F"/>
    <w:rsid w:val="0048250D"/>
    <w:rsid w:val="0048363D"/>
    <w:rsid w:val="0048497F"/>
    <w:rsid w:val="00484D42"/>
    <w:rsid w:val="00485D48"/>
    <w:rsid w:val="0048602C"/>
    <w:rsid w:val="00486F05"/>
    <w:rsid w:val="00487CD7"/>
    <w:rsid w:val="00490220"/>
    <w:rsid w:val="00490245"/>
    <w:rsid w:val="00490842"/>
    <w:rsid w:val="00490DDE"/>
    <w:rsid w:val="00490E90"/>
    <w:rsid w:val="004918A1"/>
    <w:rsid w:val="00491BA6"/>
    <w:rsid w:val="00491EB8"/>
    <w:rsid w:val="00491ED4"/>
    <w:rsid w:val="0049374A"/>
    <w:rsid w:val="00493D1D"/>
    <w:rsid w:val="0049412E"/>
    <w:rsid w:val="004943B0"/>
    <w:rsid w:val="00494535"/>
    <w:rsid w:val="00495496"/>
    <w:rsid w:val="00495A91"/>
    <w:rsid w:val="00496434"/>
    <w:rsid w:val="004965D6"/>
    <w:rsid w:val="00496C90"/>
    <w:rsid w:val="00497261"/>
    <w:rsid w:val="004A01B1"/>
    <w:rsid w:val="004A0E21"/>
    <w:rsid w:val="004A11DA"/>
    <w:rsid w:val="004A17B4"/>
    <w:rsid w:val="004A19DD"/>
    <w:rsid w:val="004A1BCB"/>
    <w:rsid w:val="004A1E01"/>
    <w:rsid w:val="004A2666"/>
    <w:rsid w:val="004A413B"/>
    <w:rsid w:val="004A416F"/>
    <w:rsid w:val="004A417E"/>
    <w:rsid w:val="004A4C6A"/>
    <w:rsid w:val="004A4D66"/>
    <w:rsid w:val="004A4DCF"/>
    <w:rsid w:val="004A55C2"/>
    <w:rsid w:val="004A5F9C"/>
    <w:rsid w:val="004A6B9F"/>
    <w:rsid w:val="004A7096"/>
    <w:rsid w:val="004A72F5"/>
    <w:rsid w:val="004A7389"/>
    <w:rsid w:val="004A7DC1"/>
    <w:rsid w:val="004A7E9C"/>
    <w:rsid w:val="004B04C5"/>
    <w:rsid w:val="004B0FE8"/>
    <w:rsid w:val="004B13A9"/>
    <w:rsid w:val="004B16C0"/>
    <w:rsid w:val="004B1D12"/>
    <w:rsid w:val="004B2061"/>
    <w:rsid w:val="004B2D11"/>
    <w:rsid w:val="004B37E2"/>
    <w:rsid w:val="004B3A92"/>
    <w:rsid w:val="004B42AF"/>
    <w:rsid w:val="004B46D5"/>
    <w:rsid w:val="004B4709"/>
    <w:rsid w:val="004B50CC"/>
    <w:rsid w:val="004B5294"/>
    <w:rsid w:val="004B53E0"/>
    <w:rsid w:val="004B63F9"/>
    <w:rsid w:val="004B6440"/>
    <w:rsid w:val="004C055B"/>
    <w:rsid w:val="004C1458"/>
    <w:rsid w:val="004C2650"/>
    <w:rsid w:val="004C342B"/>
    <w:rsid w:val="004C34B7"/>
    <w:rsid w:val="004C3810"/>
    <w:rsid w:val="004C4720"/>
    <w:rsid w:val="004C5815"/>
    <w:rsid w:val="004C6057"/>
    <w:rsid w:val="004C60B4"/>
    <w:rsid w:val="004C63E9"/>
    <w:rsid w:val="004C697C"/>
    <w:rsid w:val="004C7273"/>
    <w:rsid w:val="004D121E"/>
    <w:rsid w:val="004D1EC3"/>
    <w:rsid w:val="004D20BC"/>
    <w:rsid w:val="004D20C4"/>
    <w:rsid w:val="004D271F"/>
    <w:rsid w:val="004D2DD3"/>
    <w:rsid w:val="004D3374"/>
    <w:rsid w:val="004D345E"/>
    <w:rsid w:val="004D34FB"/>
    <w:rsid w:val="004D3AA2"/>
    <w:rsid w:val="004D3AFA"/>
    <w:rsid w:val="004D46FC"/>
    <w:rsid w:val="004D4992"/>
    <w:rsid w:val="004D4C1F"/>
    <w:rsid w:val="004D5242"/>
    <w:rsid w:val="004D5267"/>
    <w:rsid w:val="004D5B8D"/>
    <w:rsid w:val="004D6C8F"/>
    <w:rsid w:val="004D6F9C"/>
    <w:rsid w:val="004D7A04"/>
    <w:rsid w:val="004D7EA4"/>
    <w:rsid w:val="004E005C"/>
    <w:rsid w:val="004E015C"/>
    <w:rsid w:val="004E052C"/>
    <w:rsid w:val="004E0C9D"/>
    <w:rsid w:val="004E1B99"/>
    <w:rsid w:val="004E2022"/>
    <w:rsid w:val="004E2FAF"/>
    <w:rsid w:val="004E3469"/>
    <w:rsid w:val="004E3957"/>
    <w:rsid w:val="004E40B5"/>
    <w:rsid w:val="004E49AF"/>
    <w:rsid w:val="004E4D30"/>
    <w:rsid w:val="004E5B56"/>
    <w:rsid w:val="004E623D"/>
    <w:rsid w:val="004E6554"/>
    <w:rsid w:val="004E69DD"/>
    <w:rsid w:val="004E6AE7"/>
    <w:rsid w:val="004E728B"/>
    <w:rsid w:val="004E7F96"/>
    <w:rsid w:val="004F13BC"/>
    <w:rsid w:val="004F1E4F"/>
    <w:rsid w:val="004F435E"/>
    <w:rsid w:val="004F4439"/>
    <w:rsid w:val="004F463C"/>
    <w:rsid w:val="004F5029"/>
    <w:rsid w:val="004F511B"/>
    <w:rsid w:val="004F61B9"/>
    <w:rsid w:val="004F61F8"/>
    <w:rsid w:val="004F7D3E"/>
    <w:rsid w:val="005004B5"/>
    <w:rsid w:val="005009D4"/>
    <w:rsid w:val="00500A6B"/>
    <w:rsid w:val="00500AFD"/>
    <w:rsid w:val="005017C1"/>
    <w:rsid w:val="0050201C"/>
    <w:rsid w:val="0050280D"/>
    <w:rsid w:val="00502A9E"/>
    <w:rsid w:val="00502DCE"/>
    <w:rsid w:val="00503480"/>
    <w:rsid w:val="00504CFB"/>
    <w:rsid w:val="00505149"/>
    <w:rsid w:val="00505CE4"/>
    <w:rsid w:val="00506094"/>
    <w:rsid w:val="0050632B"/>
    <w:rsid w:val="00506C48"/>
    <w:rsid w:val="00507363"/>
    <w:rsid w:val="00510526"/>
    <w:rsid w:val="0051064A"/>
    <w:rsid w:val="005109F8"/>
    <w:rsid w:val="0051206E"/>
    <w:rsid w:val="00512E6E"/>
    <w:rsid w:val="00512E79"/>
    <w:rsid w:val="005143B4"/>
    <w:rsid w:val="00514CDA"/>
    <w:rsid w:val="00514E20"/>
    <w:rsid w:val="00515DBA"/>
    <w:rsid w:val="00516CCA"/>
    <w:rsid w:val="00517E72"/>
    <w:rsid w:val="00520DB8"/>
    <w:rsid w:val="0052155D"/>
    <w:rsid w:val="00521B98"/>
    <w:rsid w:val="00521C70"/>
    <w:rsid w:val="00522164"/>
    <w:rsid w:val="005223CA"/>
    <w:rsid w:val="005228D4"/>
    <w:rsid w:val="00522E2B"/>
    <w:rsid w:val="00523190"/>
    <w:rsid w:val="00525D34"/>
    <w:rsid w:val="005269F5"/>
    <w:rsid w:val="00526C2F"/>
    <w:rsid w:val="00526DF3"/>
    <w:rsid w:val="00527E6F"/>
    <w:rsid w:val="00530034"/>
    <w:rsid w:val="0053036D"/>
    <w:rsid w:val="00530E5E"/>
    <w:rsid w:val="00532136"/>
    <w:rsid w:val="005322A8"/>
    <w:rsid w:val="00532378"/>
    <w:rsid w:val="00532C5A"/>
    <w:rsid w:val="00532D0A"/>
    <w:rsid w:val="0053360C"/>
    <w:rsid w:val="00533D20"/>
    <w:rsid w:val="00533E09"/>
    <w:rsid w:val="00534469"/>
    <w:rsid w:val="005346DF"/>
    <w:rsid w:val="005346FE"/>
    <w:rsid w:val="00535329"/>
    <w:rsid w:val="00535A4A"/>
    <w:rsid w:val="00535BAD"/>
    <w:rsid w:val="005362F9"/>
    <w:rsid w:val="00536672"/>
    <w:rsid w:val="00537D3F"/>
    <w:rsid w:val="00540055"/>
    <w:rsid w:val="00540292"/>
    <w:rsid w:val="005430AF"/>
    <w:rsid w:val="00543811"/>
    <w:rsid w:val="00543AC4"/>
    <w:rsid w:val="00544269"/>
    <w:rsid w:val="005442D9"/>
    <w:rsid w:val="00544720"/>
    <w:rsid w:val="00545096"/>
    <w:rsid w:val="00545312"/>
    <w:rsid w:val="00545ABF"/>
    <w:rsid w:val="0054660F"/>
    <w:rsid w:val="00546C0B"/>
    <w:rsid w:val="005506D6"/>
    <w:rsid w:val="00550D28"/>
    <w:rsid w:val="00550F23"/>
    <w:rsid w:val="005512FF"/>
    <w:rsid w:val="0055192F"/>
    <w:rsid w:val="00551FCA"/>
    <w:rsid w:val="00552F11"/>
    <w:rsid w:val="0055334C"/>
    <w:rsid w:val="0055364C"/>
    <w:rsid w:val="00554E3F"/>
    <w:rsid w:val="00555A68"/>
    <w:rsid w:val="005561F8"/>
    <w:rsid w:val="0055640A"/>
    <w:rsid w:val="005564D1"/>
    <w:rsid w:val="0055700A"/>
    <w:rsid w:val="0056005C"/>
    <w:rsid w:val="005601D2"/>
    <w:rsid w:val="0056023B"/>
    <w:rsid w:val="00560305"/>
    <w:rsid w:val="00561E2A"/>
    <w:rsid w:val="005621FB"/>
    <w:rsid w:val="0056279E"/>
    <w:rsid w:val="0056282C"/>
    <w:rsid w:val="00563072"/>
    <w:rsid w:val="00563A94"/>
    <w:rsid w:val="00564676"/>
    <w:rsid w:val="005647C0"/>
    <w:rsid w:val="00564942"/>
    <w:rsid w:val="00564CB6"/>
    <w:rsid w:val="00566C66"/>
    <w:rsid w:val="00566CE7"/>
    <w:rsid w:val="0056772E"/>
    <w:rsid w:val="00567736"/>
    <w:rsid w:val="00570C21"/>
    <w:rsid w:val="00571710"/>
    <w:rsid w:val="00572E24"/>
    <w:rsid w:val="00572EBF"/>
    <w:rsid w:val="005733FF"/>
    <w:rsid w:val="00573843"/>
    <w:rsid w:val="00574460"/>
    <w:rsid w:val="005746C1"/>
    <w:rsid w:val="0057621E"/>
    <w:rsid w:val="00577048"/>
    <w:rsid w:val="00577824"/>
    <w:rsid w:val="00580069"/>
    <w:rsid w:val="00580D88"/>
    <w:rsid w:val="00581354"/>
    <w:rsid w:val="00582090"/>
    <w:rsid w:val="005820B9"/>
    <w:rsid w:val="005825C6"/>
    <w:rsid w:val="005825E9"/>
    <w:rsid w:val="0058306B"/>
    <w:rsid w:val="005835F8"/>
    <w:rsid w:val="00583985"/>
    <w:rsid w:val="00583D0F"/>
    <w:rsid w:val="00584159"/>
    <w:rsid w:val="00584A26"/>
    <w:rsid w:val="00584EBD"/>
    <w:rsid w:val="005855BC"/>
    <w:rsid w:val="00585816"/>
    <w:rsid w:val="00585959"/>
    <w:rsid w:val="005875F7"/>
    <w:rsid w:val="00587644"/>
    <w:rsid w:val="005877A5"/>
    <w:rsid w:val="00587845"/>
    <w:rsid w:val="00587DB7"/>
    <w:rsid w:val="00587E00"/>
    <w:rsid w:val="00591100"/>
    <w:rsid w:val="00591153"/>
    <w:rsid w:val="005913FF"/>
    <w:rsid w:val="0059148F"/>
    <w:rsid w:val="00591A05"/>
    <w:rsid w:val="00592CE6"/>
    <w:rsid w:val="00593EDB"/>
    <w:rsid w:val="0059441D"/>
    <w:rsid w:val="00594892"/>
    <w:rsid w:val="0059540E"/>
    <w:rsid w:val="00595880"/>
    <w:rsid w:val="005963F5"/>
    <w:rsid w:val="005966D1"/>
    <w:rsid w:val="00596E1C"/>
    <w:rsid w:val="005979A9"/>
    <w:rsid w:val="00597BBD"/>
    <w:rsid w:val="005A0B24"/>
    <w:rsid w:val="005A1E76"/>
    <w:rsid w:val="005A2689"/>
    <w:rsid w:val="005A2F3A"/>
    <w:rsid w:val="005A3014"/>
    <w:rsid w:val="005A3BB7"/>
    <w:rsid w:val="005A4478"/>
    <w:rsid w:val="005A4FA7"/>
    <w:rsid w:val="005A589A"/>
    <w:rsid w:val="005A5B88"/>
    <w:rsid w:val="005A61AB"/>
    <w:rsid w:val="005A717E"/>
    <w:rsid w:val="005A71CD"/>
    <w:rsid w:val="005A73F6"/>
    <w:rsid w:val="005A7412"/>
    <w:rsid w:val="005A76C6"/>
    <w:rsid w:val="005B0A4A"/>
    <w:rsid w:val="005B0B72"/>
    <w:rsid w:val="005B0ECB"/>
    <w:rsid w:val="005B0F5E"/>
    <w:rsid w:val="005B2721"/>
    <w:rsid w:val="005B3C9D"/>
    <w:rsid w:val="005B4BFD"/>
    <w:rsid w:val="005B518A"/>
    <w:rsid w:val="005B6FF5"/>
    <w:rsid w:val="005B7146"/>
    <w:rsid w:val="005C00E5"/>
    <w:rsid w:val="005C02B6"/>
    <w:rsid w:val="005C04E3"/>
    <w:rsid w:val="005C1235"/>
    <w:rsid w:val="005C1ED2"/>
    <w:rsid w:val="005C3880"/>
    <w:rsid w:val="005C4662"/>
    <w:rsid w:val="005C4ADB"/>
    <w:rsid w:val="005C4E68"/>
    <w:rsid w:val="005C4FE8"/>
    <w:rsid w:val="005C50A7"/>
    <w:rsid w:val="005C5994"/>
    <w:rsid w:val="005C5B75"/>
    <w:rsid w:val="005C6169"/>
    <w:rsid w:val="005C6A30"/>
    <w:rsid w:val="005C6C15"/>
    <w:rsid w:val="005D01DE"/>
    <w:rsid w:val="005D08A0"/>
    <w:rsid w:val="005D0C2C"/>
    <w:rsid w:val="005D0D35"/>
    <w:rsid w:val="005D0F23"/>
    <w:rsid w:val="005D16BD"/>
    <w:rsid w:val="005D30C7"/>
    <w:rsid w:val="005D3ADE"/>
    <w:rsid w:val="005D3B08"/>
    <w:rsid w:val="005D4371"/>
    <w:rsid w:val="005D4986"/>
    <w:rsid w:val="005D4CE7"/>
    <w:rsid w:val="005D4DDA"/>
    <w:rsid w:val="005D5151"/>
    <w:rsid w:val="005D5E57"/>
    <w:rsid w:val="005D6206"/>
    <w:rsid w:val="005D65EE"/>
    <w:rsid w:val="005D7249"/>
    <w:rsid w:val="005D7CB8"/>
    <w:rsid w:val="005E0542"/>
    <w:rsid w:val="005E0FD8"/>
    <w:rsid w:val="005E1425"/>
    <w:rsid w:val="005E158D"/>
    <w:rsid w:val="005E16A9"/>
    <w:rsid w:val="005E1BCC"/>
    <w:rsid w:val="005E2074"/>
    <w:rsid w:val="005E2A8B"/>
    <w:rsid w:val="005E30CE"/>
    <w:rsid w:val="005E3B8C"/>
    <w:rsid w:val="005E4155"/>
    <w:rsid w:val="005E4F65"/>
    <w:rsid w:val="005E4FA1"/>
    <w:rsid w:val="005E51F2"/>
    <w:rsid w:val="005E54EC"/>
    <w:rsid w:val="005E5EC1"/>
    <w:rsid w:val="005E68F0"/>
    <w:rsid w:val="005E69F3"/>
    <w:rsid w:val="005E7EBD"/>
    <w:rsid w:val="005F084C"/>
    <w:rsid w:val="005F0F6F"/>
    <w:rsid w:val="005F1861"/>
    <w:rsid w:val="005F1E16"/>
    <w:rsid w:val="005F21CD"/>
    <w:rsid w:val="005F2FD6"/>
    <w:rsid w:val="005F444C"/>
    <w:rsid w:val="005F53AA"/>
    <w:rsid w:val="005F55F0"/>
    <w:rsid w:val="005F5960"/>
    <w:rsid w:val="005F5AC9"/>
    <w:rsid w:val="005F6130"/>
    <w:rsid w:val="005F732A"/>
    <w:rsid w:val="005F7F80"/>
    <w:rsid w:val="005F7F90"/>
    <w:rsid w:val="005F7FCF"/>
    <w:rsid w:val="006007DC"/>
    <w:rsid w:val="00600F63"/>
    <w:rsid w:val="00600F92"/>
    <w:rsid w:val="00601140"/>
    <w:rsid w:val="0060174A"/>
    <w:rsid w:val="00601914"/>
    <w:rsid w:val="0060253D"/>
    <w:rsid w:val="00602565"/>
    <w:rsid w:val="00602795"/>
    <w:rsid w:val="0060315C"/>
    <w:rsid w:val="0060369E"/>
    <w:rsid w:val="0060448D"/>
    <w:rsid w:val="006047F0"/>
    <w:rsid w:val="00606670"/>
    <w:rsid w:val="00607020"/>
    <w:rsid w:val="00607104"/>
    <w:rsid w:val="0060715A"/>
    <w:rsid w:val="006101AD"/>
    <w:rsid w:val="00611288"/>
    <w:rsid w:val="00611BDA"/>
    <w:rsid w:val="00612511"/>
    <w:rsid w:val="00612521"/>
    <w:rsid w:val="00613416"/>
    <w:rsid w:val="0061444A"/>
    <w:rsid w:val="0061451F"/>
    <w:rsid w:val="00614A1B"/>
    <w:rsid w:val="0061593D"/>
    <w:rsid w:val="006159C5"/>
    <w:rsid w:val="0061628D"/>
    <w:rsid w:val="0061705D"/>
    <w:rsid w:val="006208B4"/>
    <w:rsid w:val="00623272"/>
    <w:rsid w:val="00623746"/>
    <w:rsid w:val="00623F13"/>
    <w:rsid w:val="00624636"/>
    <w:rsid w:val="006246BB"/>
    <w:rsid w:val="006256AB"/>
    <w:rsid w:val="006258DF"/>
    <w:rsid w:val="00626348"/>
    <w:rsid w:val="00626600"/>
    <w:rsid w:val="00626DDC"/>
    <w:rsid w:val="00630FEE"/>
    <w:rsid w:val="006311B7"/>
    <w:rsid w:val="006315CE"/>
    <w:rsid w:val="00631B3A"/>
    <w:rsid w:val="00632112"/>
    <w:rsid w:val="00632872"/>
    <w:rsid w:val="00633576"/>
    <w:rsid w:val="00633E26"/>
    <w:rsid w:val="00634A96"/>
    <w:rsid w:val="006350BD"/>
    <w:rsid w:val="006357E2"/>
    <w:rsid w:val="00635824"/>
    <w:rsid w:val="00636FD6"/>
    <w:rsid w:val="00637F72"/>
    <w:rsid w:val="0064078F"/>
    <w:rsid w:val="00640849"/>
    <w:rsid w:val="0064220D"/>
    <w:rsid w:val="00642937"/>
    <w:rsid w:val="00642CB0"/>
    <w:rsid w:val="00643238"/>
    <w:rsid w:val="0064401E"/>
    <w:rsid w:val="00644F34"/>
    <w:rsid w:val="0064519A"/>
    <w:rsid w:val="00645B53"/>
    <w:rsid w:val="00645DCA"/>
    <w:rsid w:val="00646187"/>
    <w:rsid w:val="006466E3"/>
    <w:rsid w:val="00646DC4"/>
    <w:rsid w:val="00646E61"/>
    <w:rsid w:val="00647719"/>
    <w:rsid w:val="006477F5"/>
    <w:rsid w:val="00647981"/>
    <w:rsid w:val="006502AF"/>
    <w:rsid w:val="00650C02"/>
    <w:rsid w:val="00650C82"/>
    <w:rsid w:val="00651373"/>
    <w:rsid w:val="006513E1"/>
    <w:rsid w:val="00651436"/>
    <w:rsid w:val="00654050"/>
    <w:rsid w:val="00654F8A"/>
    <w:rsid w:val="00655CAC"/>
    <w:rsid w:val="006569DA"/>
    <w:rsid w:val="00656D2A"/>
    <w:rsid w:val="00656F92"/>
    <w:rsid w:val="00662BD7"/>
    <w:rsid w:val="006630F8"/>
    <w:rsid w:val="00663669"/>
    <w:rsid w:val="006660B9"/>
    <w:rsid w:val="00667043"/>
    <w:rsid w:val="0066715A"/>
    <w:rsid w:val="00667395"/>
    <w:rsid w:val="00670431"/>
    <w:rsid w:val="006707B8"/>
    <w:rsid w:val="00671C29"/>
    <w:rsid w:val="0067200E"/>
    <w:rsid w:val="006725D7"/>
    <w:rsid w:val="00673997"/>
    <w:rsid w:val="006745C3"/>
    <w:rsid w:val="006750C2"/>
    <w:rsid w:val="00675C5A"/>
    <w:rsid w:val="00675E00"/>
    <w:rsid w:val="006767E1"/>
    <w:rsid w:val="00676CDF"/>
    <w:rsid w:val="0067713B"/>
    <w:rsid w:val="0067757D"/>
    <w:rsid w:val="00677D79"/>
    <w:rsid w:val="0068091A"/>
    <w:rsid w:val="006813ED"/>
    <w:rsid w:val="00681A26"/>
    <w:rsid w:val="00682C58"/>
    <w:rsid w:val="006843EB"/>
    <w:rsid w:val="00684CF9"/>
    <w:rsid w:val="006857D8"/>
    <w:rsid w:val="00687A97"/>
    <w:rsid w:val="00690929"/>
    <w:rsid w:val="00691D76"/>
    <w:rsid w:val="006929AB"/>
    <w:rsid w:val="00692D23"/>
    <w:rsid w:val="0069368D"/>
    <w:rsid w:val="006944B2"/>
    <w:rsid w:val="00694501"/>
    <w:rsid w:val="00694763"/>
    <w:rsid w:val="00694AE5"/>
    <w:rsid w:val="00694F0B"/>
    <w:rsid w:val="0069500C"/>
    <w:rsid w:val="00695E33"/>
    <w:rsid w:val="00695F2F"/>
    <w:rsid w:val="00696D3B"/>
    <w:rsid w:val="006974AF"/>
    <w:rsid w:val="00697676"/>
    <w:rsid w:val="00697ABC"/>
    <w:rsid w:val="00697D5B"/>
    <w:rsid w:val="006A00DB"/>
    <w:rsid w:val="006A0D2F"/>
    <w:rsid w:val="006A0EDF"/>
    <w:rsid w:val="006A1286"/>
    <w:rsid w:val="006A1737"/>
    <w:rsid w:val="006A182A"/>
    <w:rsid w:val="006A2774"/>
    <w:rsid w:val="006A2B7E"/>
    <w:rsid w:val="006A2BEF"/>
    <w:rsid w:val="006A2F65"/>
    <w:rsid w:val="006A2F7D"/>
    <w:rsid w:val="006A3124"/>
    <w:rsid w:val="006A4927"/>
    <w:rsid w:val="006A603B"/>
    <w:rsid w:val="006A6300"/>
    <w:rsid w:val="006A7E1E"/>
    <w:rsid w:val="006A7F56"/>
    <w:rsid w:val="006B0752"/>
    <w:rsid w:val="006B1C66"/>
    <w:rsid w:val="006B1D39"/>
    <w:rsid w:val="006B1DAC"/>
    <w:rsid w:val="006B203C"/>
    <w:rsid w:val="006B25E1"/>
    <w:rsid w:val="006B302A"/>
    <w:rsid w:val="006B344E"/>
    <w:rsid w:val="006B3FCF"/>
    <w:rsid w:val="006B4550"/>
    <w:rsid w:val="006B4923"/>
    <w:rsid w:val="006B596B"/>
    <w:rsid w:val="006B5C45"/>
    <w:rsid w:val="006B6FE7"/>
    <w:rsid w:val="006B7D5D"/>
    <w:rsid w:val="006C0A36"/>
    <w:rsid w:val="006C0A9B"/>
    <w:rsid w:val="006C0B3D"/>
    <w:rsid w:val="006C1105"/>
    <w:rsid w:val="006C13CD"/>
    <w:rsid w:val="006C2257"/>
    <w:rsid w:val="006C26E5"/>
    <w:rsid w:val="006C2822"/>
    <w:rsid w:val="006C3AE2"/>
    <w:rsid w:val="006C50DF"/>
    <w:rsid w:val="006C5386"/>
    <w:rsid w:val="006C6F50"/>
    <w:rsid w:val="006C701B"/>
    <w:rsid w:val="006C735F"/>
    <w:rsid w:val="006C760F"/>
    <w:rsid w:val="006D003E"/>
    <w:rsid w:val="006D006D"/>
    <w:rsid w:val="006D0784"/>
    <w:rsid w:val="006D085E"/>
    <w:rsid w:val="006D10F3"/>
    <w:rsid w:val="006D1105"/>
    <w:rsid w:val="006D1F12"/>
    <w:rsid w:val="006D227F"/>
    <w:rsid w:val="006D2DAF"/>
    <w:rsid w:val="006D5E0C"/>
    <w:rsid w:val="006D7277"/>
    <w:rsid w:val="006D7E14"/>
    <w:rsid w:val="006D7F16"/>
    <w:rsid w:val="006E00F5"/>
    <w:rsid w:val="006E110F"/>
    <w:rsid w:val="006E1534"/>
    <w:rsid w:val="006E15E4"/>
    <w:rsid w:val="006E1931"/>
    <w:rsid w:val="006E6A2A"/>
    <w:rsid w:val="006E6E46"/>
    <w:rsid w:val="006E77B3"/>
    <w:rsid w:val="006E7B4E"/>
    <w:rsid w:val="006F01DF"/>
    <w:rsid w:val="006F08CB"/>
    <w:rsid w:val="006F093C"/>
    <w:rsid w:val="006F0D3D"/>
    <w:rsid w:val="006F1167"/>
    <w:rsid w:val="006F28D3"/>
    <w:rsid w:val="006F3433"/>
    <w:rsid w:val="006F3AA6"/>
    <w:rsid w:val="006F3D0A"/>
    <w:rsid w:val="006F3E54"/>
    <w:rsid w:val="006F450B"/>
    <w:rsid w:val="006F4E40"/>
    <w:rsid w:val="006F5342"/>
    <w:rsid w:val="006F554F"/>
    <w:rsid w:val="006F57FD"/>
    <w:rsid w:val="006F58E8"/>
    <w:rsid w:val="006F5B45"/>
    <w:rsid w:val="006F687C"/>
    <w:rsid w:val="006F6D5E"/>
    <w:rsid w:val="00700C9A"/>
    <w:rsid w:val="007031A4"/>
    <w:rsid w:val="00703213"/>
    <w:rsid w:val="00703AEB"/>
    <w:rsid w:val="00703F9D"/>
    <w:rsid w:val="00704159"/>
    <w:rsid w:val="007047DE"/>
    <w:rsid w:val="00705835"/>
    <w:rsid w:val="00706234"/>
    <w:rsid w:val="00706484"/>
    <w:rsid w:val="007069AE"/>
    <w:rsid w:val="007074D5"/>
    <w:rsid w:val="007078E4"/>
    <w:rsid w:val="00707E41"/>
    <w:rsid w:val="00710092"/>
    <w:rsid w:val="00710848"/>
    <w:rsid w:val="00711327"/>
    <w:rsid w:val="0071218B"/>
    <w:rsid w:val="00712B79"/>
    <w:rsid w:val="00713CBC"/>
    <w:rsid w:val="007146B5"/>
    <w:rsid w:val="00715B46"/>
    <w:rsid w:val="00715E5D"/>
    <w:rsid w:val="00716A97"/>
    <w:rsid w:val="00716F2F"/>
    <w:rsid w:val="007173EB"/>
    <w:rsid w:val="00717E39"/>
    <w:rsid w:val="00717ECF"/>
    <w:rsid w:val="00720514"/>
    <w:rsid w:val="0072086A"/>
    <w:rsid w:val="0072095B"/>
    <w:rsid w:val="00720F3A"/>
    <w:rsid w:val="0072280D"/>
    <w:rsid w:val="00722B07"/>
    <w:rsid w:val="00723677"/>
    <w:rsid w:val="00723680"/>
    <w:rsid w:val="00725662"/>
    <w:rsid w:val="007256C7"/>
    <w:rsid w:val="00726333"/>
    <w:rsid w:val="00726980"/>
    <w:rsid w:val="00727935"/>
    <w:rsid w:val="0073009C"/>
    <w:rsid w:val="0073125C"/>
    <w:rsid w:val="00731586"/>
    <w:rsid w:val="00733179"/>
    <w:rsid w:val="007337B7"/>
    <w:rsid w:val="00733C37"/>
    <w:rsid w:val="0073402B"/>
    <w:rsid w:val="00736F66"/>
    <w:rsid w:val="0074072E"/>
    <w:rsid w:val="00740AB1"/>
    <w:rsid w:val="00741074"/>
    <w:rsid w:val="00742104"/>
    <w:rsid w:val="00743F2C"/>
    <w:rsid w:val="00744D45"/>
    <w:rsid w:val="00745F5E"/>
    <w:rsid w:val="0074606D"/>
    <w:rsid w:val="007461A9"/>
    <w:rsid w:val="00750003"/>
    <w:rsid w:val="0075074A"/>
    <w:rsid w:val="00751FCB"/>
    <w:rsid w:val="0075271A"/>
    <w:rsid w:val="0075280E"/>
    <w:rsid w:val="007535CE"/>
    <w:rsid w:val="00753E03"/>
    <w:rsid w:val="0075493F"/>
    <w:rsid w:val="00754C2D"/>
    <w:rsid w:val="0075544B"/>
    <w:rsid w:val="0075563B"/>
    <w:rsid w:val="00755C80"/>
    <w:rsid w:val="00755D56"/>
    <w:rsid w:val="00755ED4"/>
    <w:rsid w:val="0075634C"/>
    <w:rsid w:val="007566FC"/>
    <w:rsid w:val="007576BD"/>
    <w:rsid w:val="007579F1"/>
    <w:rsid w:val="00757B8A"/>
    <w:rsid w:val="00760472"/>
    <w:rsid w:val="007606F3"/>
    <w:rsid w:val="0076094B"/>
    <w:rsid w:val="00760E36"/>
    <w:rsid w:val="00760E89"/>
    <w:rsid w:val="00761AE9"/>
    <w:rsid w:val="00761B0D"/>
    <w:rsid w:val="00761F51"/>
    <w:rsid w:val="0076251E"/>
    <w:rsid w:val="00762D29"/>
    <w:rsid w:val="00762D62"/>
    <w:rsid w:val="007634DC"/>
    <w:rsid w:val="00763811"/>
    <w:rsid w:val="00763814"/>
    <w:rsid w:val="00763B34"/>
    <w:rsid w:val="00763C9B"/>
    <w:rsid w:val="00763CA1"/>
    <w:rsid w:val="00763FC9"/>
    <w:rsid w:val="0076542D"/>
    <w:rsid w:val="007655E3"/>
    <w:rsid w:val="00766514"/>
    <w:rsid w:val="00766A89"/>
    <w:rsid w:val="00766E68"/>
    <w:rsid w:val="00767113"/>
    <w:rsid w:val="00767BEB"/>
    <w:rsid w:val="00770256"/>
    <w:rsid w:val="00770A49"/>
    <w:rsid w:val="00770B54"/>
    <w:rsid w:val="00772146"/>
    <w:rsid w:val="007727B2"/>
    <w:rsid w:val="00773339"/>
    <w:rsid w:val="00773598"/>
    <w:rsid w:val="00773900"/>
    <w:rsid w:val="00773A86"/>
    <w:rsid w:val="007741DC"/>
    <w:rsid w:val="00774704"/>
    <w:rsid w:val="00775806"/>
    <w:rsid w:val="00775964"/>
    <w:rsid w:val="00775F11"/>
    <w:rsid w:val="00775F59"/>
    <w:rsid w:val="00775FB1"/>
    <w:rsid w:val="007766FB"/>
    <w:rsid w:val="007768F9"/>
    <w:rsid w:val="007778B0"/>
    <w:rsid w:val="00777FBC"/>
    <w:rsid w:val="007803B6"/>
    <w:rsid w:val="0078056D"/>
    <w:rsid w:val="007821BF"/>
    <w:rsid w:val="00782E6A"/>
    <w:rsid w:val="007837E1"/>
    <w:rsid w:val="007847B8"/>
    <w:rsid w:val="0078580A"/>
    <w:rsid w:val="00786287"/>
    <w:rsid w:val="00786494"/>
    <w:rsid w:val="00786B4F"/>
    <w:rsid w:val="0078738A"/>
    <w:rsid w:val="0079025B"/>
    <w:rsid w:val="0079076C"/>
    <w:rsid w:val="007926A6"/>
    <w:rsid w:val="00792CE4"/>
    <w:rsid w:val="00793EBB"/>
    <w:rsid w:val="007940D5"/>
    <w:rsid w:val="0079442C"/>
    <w:rsid w:val="00795185"/>
    <w:rsid w:val="00795919"/>
    <w:rsid w:val="00795AB5"/>
    <w:rsid w:val="007962E6"/>
    <w:rsid w:val="007966FE"/>
    <w:rsid w:val="00797097"/>
    <w:rsid w:val="00797157"/>
    <w:rsid w:val="007977E4"/>
    <w:rsid w:val="00797A26"/>
    <w:rsid w:val="00797EFA"/>
    <w:rsid w:val="007A1145"/>
    <w:rsid w:val="007A1B74"/>
    <w:rsid w:val="007A2202"/>
    <w:rsid w:val="007A2B38"/>
    <w:rsid w:val="007A3105"/>
    <w:rsid w:val="007A346C"/>
    <w:rsid w:val="007A36FF"/>
    <w:rsid w:val="007A38D6"/>
    <w:rsid w:val="007A3C1F"/>
    <w:rsid w:val="007A3C91"/>
    <w:rsid w:val="007A4DB7"/>
    <w:rsid w:val="007A66FB"/>
    <w:rsid w:val="007A72E8"/>
    <w:rsid w:val="007A76EF"/>
    <w:rsid w:val="007A783F"/>
    <w:rsid w:val="007A7E92"/>
    <w:rsid w:val="007A7F17"/>
    <w:rsid w:val="007B1591"/>
    <w:rsid w:val="007B15F1"/>
    <w:rsid w:val="007B1803"/>
    <w:rsid w:val="007B1839"/>
    <w:rsid w:val="007B1D4A"/>
    <w:rsid w:val="007B2226"/>
    <w:rsid w:val="007B22F3"/>
    <w:rsid w:val="007B2A3B"/>
    <w:rsid w:val="007B2AEC"/>
    <w:rsid w:val="007B2FA8"/>
    <w:rsid w:val="007B3473"/>
    <w:rsid w:val="007B42E2"/>
    <w:rsid w:val="007B47F2"/>
    <w:rsid w:val="007B4BCE"/>
    <w:rsid w:val="007B5081"/>
    <w:rsid w:val="007B7D01"/>
    <w:rsid w:val="007C07F9"/>
    <w:rsid w:val="007C0B3D"/>
    <w:rsid w:val="007C158F"/>
    <w:rsid w:val="007C1CD2"/>
    <w:rsid w:val="007C1F71"/>
    <w:rsid w:val="007C2308"/>
    <w:rsid w:val="007C3BBB"/>
    <w:rsid w:val="007C3F1C"/>
    <w:rsid w:val="007C43E6"/>
    <w:rsid w:val="007C46B2"/>
    <w:rsid w:val="007C4802"/>
    <w:rsid w:val="007C4F97"/>
    <w:rsid w:val="007C5224"/>
    <w:rsid w:val="007C5B98"/>
    <w:rsid w:val="007C5F9E"/>
    <w:rsid w:val="007C68E0"/>
    <w:rsid w:val="007C7081"/>
    <w:rsid w:val="007C716B"/>
    <w:rsid w:val="007C7710"/>
    <w:rsid w:val="007C7EAF"/>
    <w:rsid w:val="007D10A3"/>
    <w:rsid w:val="007D2566"/>
    <w:rsid w:val="007D290D"/>
    <w:rsid w:val="007D4C2F"/>
    <w:rsid w:val="007D56FA"/>
    <w:rsid w:val="007D5A05"/>
    <w:rsid w:val="007D5CBB"/>
    <w:rsid w:val="007D5E96"/>
    <w:rsid w:val="007D6AFC"/>
    <w:rsid w:val="007D6D92"/>
    <w:rsid w:val="007D75AF"/>
    <w:rsid w:val="007D7608"/>
    <w:rsid w:val="007D775A"/>
    <w:rsid w:val="007D7AF6"/>
    <w:rsid w:val="007D7B5F"/>
    <w:rsid w:val="007D7CE6"/>
    <w:rsid w:val="007E0130"/>
    <w:rsid w:val="007E197F"/>
    <w:rsid w:val="007E1C3E"/>
    <w:rsid w:val="007E1FAD"/>
    <w:rsid w:val="007E226F"/>
    <w:rsid w:val="007E2FD5"/>
    <w:rsid w:val="007E301B"/>
    <w:rsid w:val="007E3A1A"/>
    <w:rsid w:val="007E3D2D"/>
    <w:rsid w:val="007E49C5"/>
    <w:rsid w:val="007E507B"/>
    <w:rsid w:val="007E70D7"/>
    <w:rsid w:val="007E7173"/>
    <w:rsid w:val="007E763E"/>
    <w:rsid w:val="007F1E7D"/>
    <w:rsid w:val="007F241B"/>
    <w:rsid w:val="007F387B"/>
    <w:rsid w:val="007F4462"/>
    <w:rsid w:val="007F45D5"/>
    <w:rsid w:val="007F4710"/>
    <w:rsid w:val="007F4C14"/>
    <w:rsid w:val="007F55D9"/>
    <w:rsid w:val="007F69FB"/>
    <w:rsid w:val="007F6DEC"/>
    <w:rsid w:val="007F7C63"/>
    <w:rsid w:val="008012C0"/>
    <w:rsid w:val="00801360"/>
    <w:rsid w:val="0080169C"/>
    <w:rsid w:val="008018E1"/>
    <w:rsid w:val="00801B78"/>
    <w:rsid w:val="00801EA0"/>
    <w:rsid w:val="00801F90"/>
    <w:rsid w:val="00802039"/>
    <w:rsid w:val="008030B9"/>
    <w:rsid w:val="00803745"/>
    <w:rsid w:val="00803B5D"/>
    <w:rsid w:val="00805A55"/>
    <w:rsid w:val="008068BC"/>
    <w:rsid w:val="00806AD3"/>
    <w:rsid w:val="0080738C"/>
    <w:rsid w:val="0080755B"/>
    <w:rsid w:val="00807CEE"/>
    <w:rsid w:val="00810420"/>
    <w:rsid w:val="00811DD6"/>
    <w:rsid w:val="00811F10"/>
    <w:rsid w:val="0081214E"/>
    <w:rsid w:val="00812725"/>
    <w:rsid w:val="00812EC3"/>
    <w:rsid w:val="008133C7"/>
    <w:rsid w:val="00813A3D"/>
    <w:rsid w:val="00814208"/>
    <w:rsid w:val="00816BC4"/>
    <w:rsid w:val="00820683"/>
    <w:rsid w:val="008210D9"/>
    <w:rsid w:val="00821642"/>
    <w:rsid w:val="00821E04"/>
    <w:rsid w:val="00823B05"/>
    <w:rsid w:val="00823BDE"/>
    <w:rsid w:val="00824495"/>
    <w:rsid w:val="008267A1"/>
    <w:rsid w:val="00826FE6"/>
    <w:rsid w:val="0082756C"/>
    <w:rsid w:val="008307C5"/>
    <w:rsid w:val="00831896"/>
    <w:rsid w:val="00831B10"/>
    <w:rsid w:val="008328D4"/>
    <w:rsid w:val="008333D4"/>
    <w:rsid w:val="00833C3B"/>
    <w:rsid w:val="00833E83"/>
    <w:rsid w:val="008344BF"/>
    <w:rsid w:val="008352BB"/>
    <w:rsid w:val="00835350"/>
    <w:rsid w:val="00836723"/>
    <w:rsid w:val="008368E0"/>
    <w:rsid w:val="00836B75"/>
    <w:rsid w:val="00836F81"/>
    <w:rsid w:val="008404B6"/>
    <w:rsid w:val="00840D89"/>
    <w:rsid w:val="00840EFA"/>
    <w:rsid w:val="008413DE"/>
    <w:rsid w:val="008417D1"/>
    <w:rsid w:val="008419C4"/>
    <w:rsid w:val="00841AC3"/>
    <w:rsid w:val="00841BB7"/>
    <w:rsid w:val="00842411"/>
    <w:rsid w:val="008425AD"/>
    <w:rsid w:val="008437C5"/>
    <w:rsid w:val="00844A32"/>
    <w:rsid w:val="00844FB5"/>
    <w:rsid w:val="0084526B"/>
    <w:rsid w:val="00845401"/>
    <w:rsid w:val="008468E6"/>
    <w:rsid w:val="0084724A"/>
    <w:rsid w:val="00847722"/>
    <w:rsid w:val="00847FAE"/>
    <w:rsid w:val="00851980"/>
    <w:rsid w:val="00852579"/>
    <w:rsid w:val="00852FC0"/>
    <w:rsid w:val="00853C70"/>
    <w:rsid w:val="00853ED2"/>
    <w:rsid w:val="00854F93"/>
    <w:rsid w:val="00855599"/>
    <w:rsid w:val="008555D7"/>
    <w:rsid w:val="008561BD"/>
    <w:rsid w:val="008563C4"/>
    <w:rsid w:val="008571F5"/>
    <w:rsid w:val="00857CE0"/>
    <w:rsid w:val="00857EAC"/>
    <w:rsid w:val="0086169F"/>
    <w:rsid w:val="00861BEA"/>
    <w:rsid w:val="008639C4"/>
    <w:rsid w:val="00863B4B"/>
    <w:rsid w:val="0086484A"/>
    <w:rsid w:val="00865E77"/>
    <w:rsid w:val="008663FC"/>
    <w:rsid w:val="008669AC"/>
    <w:rsid w:val="00866C14"/>
    <w:rsid w:val="00867C47"/>
    <w:rsid w:val="00867F10"/>
    <w:rsid w:val="008706E5"/>
    <w:rsid w:val="008709AF"/>
    <w:rsid w:val="008710E6"/>
    <w:rsid w:val="0087116C"/>
    <w:rsid w:val="0087138C"/>
    <w:rsid w:val="008714F3"/>
    <w:rsid w:val="008715D7"/>
    <w:rsid w:val="00872080"/>
    <w:rsid w:val="00874471"/>
    <w:rsid w:val="00874CED"/>
    <w:rsid w:val="00875271"/>
    <w:rsid w:val="008752FC"/>
    <w:rsid w:val="00875714"/>
    <w:rsid w:val="00875E90"/>
    <w:rsid w:val="00876AEB"/>
    <w:rsid w:val="00877551"/>
    <w:rsid w:val="008775E1"/>
    <w:rsid w:val="00877B7C"/>
    <w:rsid w:val="00880A9C"/>
    <w:rsid w:val="00881FCB"/>
    <w:rsid w:val="00882623"/>
    <w:rsid w:val="00882E30"/>
    <w:rsid w:val="008836A2"/>
    <w:rsid w:val="00884FF5"/>
    <w:rsid w:val="00885843"/>
    <w:rsid w:val="008858E3"/>
    <w:rsid w:val="00886728"/>
    <w:rsid w:val="00887A16"/>
    <w:rsid w:val="00887C99"/>
    <w:rsid w:val="00890890"/>
    <w:rsid w:val="0089091B"/>
    <w:rsid w:val="0089109E"/>
    <w:rsid w:val="008912D2"/>
    <w:rsid w:val="00891855"/>
    <w:rsid w:val="00891903"/>
    <w:rsid w:val="008919AC"/>
    <w:rsid w:val="00891D75"/>
    <w:rsid w:val="00891FC6"/>
    <w:rsid w:val="008925F1"/>
    <w:rsid w:val="00894A7C"/>
    <w:rsid w:val="0089541E"/>
    <w:rsid w:val="008958C4"/>
    <w:rsid w:val="00895E66"/>
    <w:rsid w:val="00895EBF"/>
    <w:rsid w:val="008964C0"/>
    <w:rsid w:val="00896935"/>
    <w:rsid w:val="00896EC2"/>
    <w:rsid w:val="008978CA"/>
    <w:rsid w:val="008A0A03"/>
    <w:rsid w:val="008A0B92"/>
    <w:rsid w:val="008A1088"/>
    <w:rsid w:val="008A2053"/>
    <w:rsid w:val="008A24E2"/>
    <w:rsid w:val="008A2537"/>
    <w:rsid w:val="008A3DBC"/>
    <w:rsid w:val="008A5101"/>
    <w:rsid w:val="008A65B8"/>
    <w:rsid w:val="008A73FF"/>
    <w:rsid w:val="008B030D"/>
    <w:rsid w:val="008B119D"/>
    <w:rsid w:val="008B13BF"/>
    <w:rsid w:val="008B1486"/>
    <w:rsid w:val="008B198B"/>
    <w:rsid w:val="008B20C0"/>
    <w:rsid w:val="008B23F2"/>
    <w:rsid w:val="008B2DF2"/>
    <w:rsid w:val="008B312B"/>
    <w:rsid w:val="008B3C3B"/>
    <w:rsid w:val="008B3C5E"/>
    <w:rsid w:val="008B561F"/>
    <w:rsid w:val="008B57C2"/>
    <w:rsid w:val="008B65DC"/>
    <w:rsid w:val="008B70B1"/>
    <w:rsid w:val="008B71C0"/>
    <w:rsid w:val="008B7A4B"/>
    <w:rsid w:val="008C0086"/>
    <w:rsid w:val="008C011A"/>
    <w:rsid w:val="008C03BA"/>
    <w:rsid w:val="008C094F"/>
    <w:rsid w:val="008C0F0D"/>
    <w:rsid w:val="008C2DCC"/>
    <w:rsid w:val="008C3671"/>
    <w:rsid w:val="008C5215"/>
    <w:rsid w:val="008C6022"/>
    <w:rsid w:val="008C6174"/>
    <w:rsid w:val="008C65A3"/>
    <w:rsid w:val="008C6728"/>
    <w:rsid w:val="008C6C55"/>
    <w:rsid w:val="008C6D30"/>
    <w:rsid w:val="008C6D80"/>
    <w:rsid w:val="008C757F"/>
    <w:rsid w:val="008C76FA"/>
    <w:rsid w:val="008D005E"/>
    <w:rsid w:val="008D00E2"/>
    <w:rsid w:val="008D013A"/>
    <w:rsid w:val="008D0457"/>
    <w:rsid w:val="008D0678"/>
    <w:rsid w:val="008D0782"/>
    <w:rsid w:val="008D0EDD"/>
    <w:rsid w:val="008D2058"/>
    <w:rsid w:val="008D2267"/>
    <w:rsid w:val="008D2559"/>
    <w:rsid w:val="008D2B92"/>
    <w:rsid w:val="008D3296"/>
    <w:rsid w:val="008D3772"/>
    <w:rsid w:val="008D3F43"/>
    <w:rsid w:val="008D477F"/>
    <w:rsid w:val="008D4A54"/>
    <w:rsid w:val="008D4B65"/>
    <w:rsid w:val="008D5241"/>
    <w:rsid w:val="008D5DC7"/>
    <w:rsid w:val="008D666E"/>
    <w:rsid w:val="008D7D71"/>
    <w:rsid w:val="008E0543"/>
    <w:rsid w:val="008E0C31"/>
    <w:rsid w:val="008E0FE5"/>
    <w:rsid w:val="008E2C6F"/>
    <w:rsid w:val="008E41AE"/>
    <w:rsid w:val="008E428D"/>
    <w:rsid w:val="008E52E8"/>
    <w:rsid w:val="008E59FF"/>
    <w:rsid w:val="008E63D3"/>
    <w:rsid w:val="008F0243"/>
    <w:rsid w:val="008F0409"/>
    <w:rsid w:val="008F3B6D"/>
    <w:rsid w:val="008F480D"/>
    <w:rsid w:val="008F4864"/>
    <w:rsid w:val="008F52C2"/>
    <w:rsid w:val="008F52F5"/>
    <w:rsid w:val="008F6317"/>
    <w:rsid w:val="008F660A"/>
    <w:rsid w:val="008F6B76"/>
    <w:rsid w:val="008F6BA0"/>
    <w:rsid w:val="008F7385"/>
    <w:rsid w:val="008F7396"/>
    <w:rsid w:val="008F73CC"/>
    <w:rsid w:val="008F7DD4"/>
    <w:rsid w:val="00900F40"/>
    <w:rsid w:val="00901884"/>
    <w:rsid w:val="00901C93"/>
    <w:rsid w:val="009020FA"/>
    <w:rsid w:val="009034DC"/>
    <w:rsid w:val="00903F6A"/>
    <w:rsid w:val="00904F08"/>
    <w:rsid w:val="00905ECD"/>
    <w:rsid w:val="00905F89"/>
    <w:rsid w:val="009060C3"/>
    <w:rsid w:val="0090689B"/>
    <w:rsid w:val="00906C53"/>
    <w:rsid w:val="0090720B"/>
    <w:rsid w:val="00907DCC"/>
    <w:rsid w:val="009102DF"/>
    <w:rsid w:val="00910996"/>
    <w:rsid w:val="00910CBC"/>
    <w:rsid w:val="0091129B"/>
    <w:rsid w:val="00911B9F"/>
    <w:rsid w:val="0091214F"/>
    <w:rsid w:val="0091295E"/>
    <w:rsid w:val="009129A8"/>
    <w:rsid w:val="00913883"/>
    <w:rsid w:val="00913BCB"/>
    <w:rsid w:val="00914BD1"/>
    <w:rsid w:val="00916060"/>
    <w:rsid w:val="009164D6"/>
    <w:rsid w:val="009169DF"/>
    <w:rsid w:val="00917968"/>
    <w:rsid w:val="00921FAE"/>
    <w:rsid w:val="00922765"/>
    <w:rsid w:val="0092294B"/>
    <w:rsid w:val="0092384F"/>
    <w:rsid w:val="00925015"/>
    <w:rsid w:val="009258E4"/>
    <w:rsid w:val="00926292"/>
    <w:rsid w:val="00926B3C"/>
    <w:rsid w:val="009270E9"/>
    <w:rsid w:val="0092717A"/>
    <w:rsid w:val="009274EC"/>
    <w:rsid w:val="00930B6B"/>
    <w:rsid w:val="00930E22"/>
    <w:rsid w:val="00930FD6"/>
    <w:rsid w:val="00931304"/>
    <w:rsid w:val="00931868"/>
    <w:rsid w:val="00931E96"/>
    <w:rsid w:val="00932090"/>
    <w:rsid w:val="00933050"/>
    <w:rsid w:val="009346C4"/>
    <w:rsid w:val="00934A7E"/>
    <w:rsid w:val="00935EB6"/>
    <w:rsid w:val="009365BE"/>
    <w:rsid w:val="009368B6"/>
    <w:rsid w:val="009405AB"/>
    <w:rsid w:val="00940B87"/>
    <w:rsid w:val="00940CA1"/>
    <w:rsid w:val="00943A5C"/>
    <w:rsid w:val="0094650C"/>
    <w:rsid w:val="009471C8"/>
    <w:rsid w:val="0094795F"/>
    <w:rsid w:val="00947B82"/>
    <w:rsid w:val="009506FE"/>
    <w:rsid w:val="00950E8F"/>
    <w:rsid w:val="009510CF"/>
    <w:rsid w:val="0095180B"/>
    <w:rsid w:val="00952326"/>
    <w:rsid w:val="00952794"/>
    <w:rsid w:val="00952ED9"/>
    <w:rsid w:val="00953267"/>
    <w:rsid w:val="009533BD"/>
    <w:rsid w:val="00953B3E"/>
    <w:rsid w:val="00953D14"/>
    <w:rsid w:val="00953D9B"/>
    <w:rsid w:val="00954D1A"/>
    <w:rsid w:val="009556CD"/>
    <w:rsid w:val="00956C91"/>
    <w:rsid w:val="00956ED1"/>
    <w:rsid w:val="009576E3"/>
    <w:rsid w:val="009577C6"/>
    <w:rsid w:val="00957C5D"/>
    <w:rsid w:val="00957D9D"/>
    <w:rsid w:val="00957E28"/>
    <w:rsid w:val="00957E29"/>
    <w:rsid w:val="009602BD"/>
    <w:rsid w:val="00960795"/>
    <w:rsid w:val="00960D1C"/>
    <w:rsid w:val="00961A09"/>
    <w:rsid w:val="00961FA7"/>
    <w:rsid w:val="00961FD7"/>
    <w:rsid w:val="00962DB1"/>
    <w:rsid w:val="00963120"/>
    <w:rsid w:val="009636B7"/>
    <w:rsid w:val="00963E7D"/>
    <w:rsid w:val="00965168"/>
    <w:rsid w:val="009651EE"/>
    <w:rsid w:val="00965AF7"/>
    <w:rsid w:val="00965D0C"/>
    <w:rsid w:val="00966DAB"/>
    <w:rsid w:val="00967228"/>
    <w:rsid w:val="00970DAB"/>
    <w:rsid w:val="0097333A"/>
    <w:rsid w:val="009745D0"/>
    <w:rsid w:val="00974943"/>
    <w:rsid w:val="00974D8A"/>
    <w:rsid w:val="0097546C"/>
    <w:rsid w:val="00976C70"/>
    <w:rsid w:val="009802D7"/>
    <w:rsid w:val="009808B2"/>
    <w:rsid w:val="00980AE8"/>
    <w:rsid w:val="00980EA3"/>
    <w:rsid w:val="009824D5"/>
    <w:rsid w:val="00982F4A"/>
    <w:rsid w:val="009833D4"/>
    <w:rsid w:val="00983635"/>
    <w:rsid w:val="00984C23"/>
    <w:rsid w:val="00984EDF"/>
    <w:rsid w:val="009854F3"/>
    <w:rsid w:val="00985E7D"/>
    <w:rsid w:val="009863FC"/>
    <w:rsid w:val="00986C82"/>
    <w:rsid w:val="00986E72"/>
    <w:rsid w:val="009870AB"/>
    <w:rsid w:val="00990358"/>
    <w:rsid w:val="00990732"/>
    <w:rsid w:val="0099109A"/>
    <w:rsid w:val="00991374"/>
    <w:rsid w:val="00991481"/>
    <w:rsid w:val="00991589"/>
    <w:rsid w:val="00992830"/>
    <w:rsid w:val="00993DCF"/>
    <w:rsid w:val="00994FEB"/>
    <w:rsid w:val="00995DBF"/>
    <w:rsid w:val="009968EB"/>
    <w:rsid w:val="009969E9"/>
    <w:rsid w:val="00997050"/>
    <w:rsid w:val="00997338"/>
    <w:rsid w:val="0099774D"/>
    <w:rsid w:val="00997A8F"/>
    <w:rsid w:val="00997BEC"/>
    <w:rsid w:val="009A05DA"/>
    <w:rsid w:val="009A16B3"/>
    <w:rsid w:val="009A243F"/>
    <w:rsid w:val="009A2885"/>
    <w:rsid w:val="009A2AE5"/>
    <w:rsid w:val="009A312D"/>
    <w:rsid w:val="009A463F"/>
    <w:rsid w:val="009A4959"/>
    <w:rsid w:val="009A7AE9"/>
    <w:rsid w:val="009A7F6E"/>
    <w:rsid w:val="009B119F"/>
    <w:rsid w:val="009B21D8"/>
    <w:rsid w:val="009B22F0"/>
    <w:rsid w:val="009B2D6C"/>
    <w:rsid w:val="009B2DFF"/>
    <w:rsid w:val="009B2F86"/>
    <w:rsid w:val="009B365C"/>
    <w:rsid w:val="009B38FF"/>
    <w:rsid w:val="009B3A4F"/>
    <w:rsid w:val="009B3B65"/>
    <w:rsid w:val="009B40B5"/>
    <w:rsid w:val="009B417A"/>
    <w:rsid w:val="009B451D"/>
    <w:rsid w:val="009B4FC3"/>
    <w:rsid w:val="009B5735"/>
    <w:rsid w:val="009B5A4D"/>
    <w:rsid w:val="009B5D89"/>
    <w:rsid w:val="009B7A64"/>
    <w:rsid w:val="009B7FAE"/>
    <w:rsid w:val="009C07C6"/>
    <w:rsid w:val="009C0A3C"/>
    <w:rsid w:val="009C1015"/>
    <w:rsid w:val="009C181C"/>
    <w:rsid w:val="009C1BC8"/>
    <w:rsid w:val="009C1CB5"/>
    <w:rsid w:val="009C1E61"/>
    <w:rsid w:val="009C55BC"/>
    <w:rsid w:val="009C5783"/>
    <w:rsid w:val="009C5AE0"/>
    <w:rsid w:val="009C6220"/>
    <w:rsid w:val="009C6DA2"/>
    <w:rsid w:val="009C76B6"/>
    <w:rsid w:val="009D06B5"/>
    <w:rsid w:val="009D1E92"/>
    <w:rsid w:val="009D203F"/>
    <w:rsid w:val="009D2BE8"/>
    <w:rsid w:val="009D3E10"/>
    <w:rsid w:val="009D401B"/>
    <w:rsid w:val="009D44A2"/>
    <w:rsid w:val="009D4A62"/>
    <w:rsid w:val="009D4B21"/>
    <w:rsid w:val="009D51D2"/>
    <w:rsid w:val="009D6A4C"/>
    <w:rsid w:val="009D6F14"/>
    <w:rsid w:val="009D6F4D"/>
    <w:rsid w:val="009D74D4"/>
    <w:rsid w:val="009D764F"/>
    <w:rsid w:val="009D79D5"/>
    <w:rsid w:val="009E0351"/>
    <w:rsid w:val="009E0AC7"/>
    <w:rsid w:val="009E0EF7"/>
    <w:rsid w:val="009E14FF"/>
    <w:rsid w:val="009E16C0"/>
    <w:rsid w:val="009E16DA"/>
    <w:rsid w:val="009E2C74"/>
    <w:rsid w:val="009E36C4"/>
    <w:rsid w:val="009E4CD1"/>
    <w:rsid w:val="009E6818"/>
    <w:rsid w:val="009E6F8C"/>
    <w:rsid w:val="009E711C"/>
    <w:rsid w:val="009E7325"/>
    <w:rsid w:val="009E7AAC"/>
    <w:rsid w:val="009E7CC1"/>
    <w:rsid w:val="009F00E9"/>
    <w:rsid w:val="009F1DDA"/>
    <w:rsid w:val="009F2535"/>
    <w:rsid w:val="009F2DF2"/>
    <w:rsid w:val="009F3090"/>
    <w:rsid w:val="009F31C5"/>
    <w:rsid w:val="009F36AC"/>
    <w:rsid w:val="009F3DFB"/>
    <w:rsid w:val="009F49B8"/>
    <w:rsid w:val="009F5863"/>
    <w:rsid w:val="009F5F60"/>
    <w:rsid w:val="009F5F8C"/>
    <w:rsid w:val="009F625D"/>
    <w:rsid w:val="009F6339"/>
    <w:rsid w:val="009F693B"/>
    <w:rsid w:val="009F73A6"/>
    <w:rsid w:val="009F7492"/>
    <w:rsid w:val="009F7A8A"/>
    <w:rsid w:val="009F7E2A"/>
    <w:rsid w:val="009F7EF5"/>
    <w:rsid w:val="00A01C23"/>
    <w:rsid w:val="00A01D00"/>
    <w:rsid w:val="00A029C5"/>
    <w:rsid w:val="00A02E94"/>
    <w:rsid w:val="00A0379F"/>
    <w:rsid w:val="00A03A44"/>
    <w:rsid w:val="00A0567B"/>
    <w:rsid w:val="00A05822"/>
    <w:rsid w:val="00A05F0D"/>
    <w:rsid w:val="00A06A8C"/>
    <w:rsid w:val="00A06CA3"/>
    <w:rsid w:val="00A0758C"/>
    <w:rsid w:val="00A07B44"/>
    <w:rsid w:val="00A10327"/>
    <w:rsid w:val="00A106AA"/>
    <w:rsid w:val="00A11C6B"/>
    <w:rsid w:val="00A11D2E"/>
    <w:rsid w:val="00A12CAC"/>
    <w:rsid w:val="00A12DD2"/>
    <w:rsid w:val="00A137BC"/>
    <w:rsid w:val="00A13C53"/>
    <w:rsid w:val="00A14C94"/>
    <w:rsid w:val="00A14D7A"/>
    <w:rsid w:val="00A15018"/>
    <w:rsid w:val="00A1576C"/>
    <w:rsid w:val="00A1625F"/>
    <w:rsid w:val="00A17476"/>
    <w:rsid w:val="00A17CA1"/>
    <w:rsid w:val="00A20D12"/>
    <w:rsid w:val="00A20EF4"/>
    <w:rsid w:val="00A21BAC"/>
    <w:rsid w:val="00A21F44"/>
    <w:rsid w:val="00A22208"/>
    <w:rsid w:val="00A228F6"/>
    <w:rsid w:val="00A2388D"/>
    <w:rsid w:val="00A238FC"/>
    <w:rsid w:val="00A2480D"/>
    <w:rsid w:val="00A25B6A"/>
    <w:rsid w:val="00A26497"/>
    <w:rsid w:val="00A27AF8"/>
    <w:rsid w:val="00A27B2C"/>
    <w:rsid w:val="00A3057C"/>
    <w:rsid w:val="00A3079C"/>
    <w:rsid w:val="00A30CC8"/>
    <w:rsid w:val="00A30D73"/>
    <w:rsid w:val="00A32178"/>
    <w:rsid w:val="00A333E1"/>
    <w:rsid w:val="00A3457A"/>
    <w:rsid w:val="00A348F4"/>
    <w:rsid w:val="00A3523A"/>
    <w:rsid w:val="00A354DE"/>
    <w:rsid w:val="00A3640F"/>
    <w:rsid w:val="00A36582"/>
    <w:rsid w:val="00A36D60"/>
    <w:rsid w:val="00A370B1"/>
    <w:rsid w:val="00A37288"/>
    <w:rsid w:val="00A417AF"/>
    <w:rsid w:val="00A42049"/>
    <w:rsid w:val="00A42F30"/>
    <w:rsid w:val="00A43FA5"/>
    <w:rsid w:val="00A44162"/>
    <w:rsid w:val="00A453CA"/>
    <w:rsid w:val="00A458E3"/>
    <w:rsid w:val="00A45E0F"/>
    <w:rsid w:val="00A469B3"/>
    <w:rsid w:val="00A469CB"/>
    <w:rsid w:val="00A46FA1"/>
    <w:rsid w:val="00A4762F"/>
    <w:rsid w:val="00A47C4A"/>
    <w:rsid w:val="00A50A06"/>
    <w:rsid w:val="00A50EAA"/>
    <w:rsid w:val="00A51155"/>
    <w:rsid w:val="00A52D74"/>
    <w:rsid w:val="00A52DF9"/>
    <w:rsid w:val="00A532AA"/>
    <w:rsid w:val="00A53814"/>
    <w:rsid w:val="00A53F6D"/>
    <w:rsid w:val="00A549ED"/>
    <w:rsid w:val="00A54A17"/>
    <w:rsid w:val="00A54DA8"/>
    <w:rsid w:val="00A55574"/>
    <w:rsid w:val="00A5724D"/>
    <w:rsid w:val="00A57E63"/>
    <w:rsid w:val="00A607E7"/>
    <w:rsid w:val="00A60957"/>
    <w:rsid w:val="00A60AAC"/>
    <w:rsid w:val="00A60B41"/>
    <w:rsid w:val="00A60B6B"/>
    <w:rsid w:val="00A60F3F"/>
    <w:rsid w:val="00A610A1"/>
    <w:rsid w:val="00A61D1A"/>
    <w:rsid w:val="00A62544"/>
    <w:rsid w:val="00A63094"/>
    <w:rsid w:val="00A639C8"/>
    <w:rsid w:val="00A63C62"/>
    <w:rsid w:val="00A64157"/>
    <w:rsid w:val="00A65F0D"/>
    <w:rsid w:val="00A667CC"/>
    <w:rsid w:val="00A66E27"/>
    <w:rsid w:val="00A67174"/>
    <w:rsid w:val="00A67B77"/>
    <w:rsid w:val="00A67CB9"/>
    <w:rsid w:val="00A704AC"/>
    <w:rsid w:val="00A709B5"/>
    <w:rsid w:val="00A711E8"/>
    <w:rsid w:val="00A71300"/>
    <w:rsid w:val="00A713DC"/>
    <w:rsid w:val="00A71893"/>
    <w:rsid w:val="00A7202A"/>
    <w:rsid w:val="00A7371A"/>
    <w:rsid w:val="00A737EA"/>
    <w:rsid w:val="00A74033"/>
    <w:rsid w:val="00A7414D"/>
    <w:rsid w:val="00A74670"/>
    <w:rsid w:val="00A75154"/>
    <w:rsid w:val="00A75887"/>
    <w:rsid w:val="00A75C0E"/>
    <w:rsid w:val="00A760B0"/>
    <w:rsid w:val="00A76524"/>
    <w:rsid w:val="00A773C9"/>
    <w:rsid w:val="00A77C02"/>
    <w:rsid w:val="00A8054F"/>
    <w:rsid w:val="00A80586"/>
    <w:rsid w:val="00A80AE2"/>
    <w:rsid w:val="00A80FF0"/>
    <w:rsid w:val="00A8197F"/>
    <w:rsid w:val="00A83154"/>
    <w:rsid w:val="00A834A6"/>
    <w:rsid w:val="00A83F33"/>
    <w:rsid w:val="00A84346"/>
    <w:rsid w:val="00A8440F"/>
    <w:rsid w:val="00A84A71"/>
    <w:rsid w:val="00A87216"/>
    <w:rsid w:val="00A87274"/>
    <w:rsid w:val="00A909D8"/>
    <w:rsid w:val="00A91077"/>
    <w:rsid w:val="00A914AB"/>
    <w:rsid w:val="00A914D8"/>
    <w:rsid w:val="00A91FB5"/>
    <w:rsid w:val="00A922F2"/>
    <w:rsid w:val="00A929CF"/>
    <w:rsid w:val="00A92E8D"/>
    <w:rsid w:val="00A93B1D"/>
    <w:rsid w:val="00A9446F"/>
    <w:rsid w:val="00A94908"/>
    <w:rsid w:val="00A9527A"/>
    <w:rsid w:val="00A9545A"/>
    <w:rsid w:val="00A9573E"/>
    <w:rsid w:val="00A9586A"/>
    <w:rsid w:val="00A96201"/>
    <w:rsid w:val="00A970BB"/>
    <w:rsid w:val="00A97C58"/>
    <w:rsid w:val="00AA0540"/>
    <w:rsid w:val="00AA0851"/>
    <w:rsid w:val="00AA0D46"/>
    <w:rsid w:val="00AA2B66"/>
    <w:rsid w:val="00AA2C69"/>
    <w:rsid w:val="00AA34CC"/>
    <w:rsid w:val="00AA3737"/>
    <w:rsid w:val="00AA3D5C"/>
    <w:rsid w:val="00AA413D"/>
    <w:rsid w:val="00AA4460"/>
    <w:rsid w:val="00AA7966"/>
    <w:rsid w:val="00AB122B"/>
    <w:rsid w:val="00AB16A4"/>
    <w:rsid w:val="00AB1820"/>
    <w:rsid w:val="00AB1920"/>
    <w:rsid w:val="00AB1AFA"/>
    <w:rsid w:val="00AB4161"/>
    <w:rsid w:val="00AB4299"/>
    <w:rsid w:val="00AB54BD"/>
    <w:rsid w:val="00AB5633"/>
    <w:rsid w:val="00AB7EA4"/>
    <w:rsid w:val="00AB7F42"/>
    <w:rsid w:val="00AC0428"/>
    <w:rsid w:val="00AC0989"/>
    <w:rsid w:val="00AC10D2"/>
    <w:rsid w:val="00AC2F06"/>
    <w:rsid w:val="00AC3239"/>
    <w:rsid w:val="00AC3445"/>
    <w:rsid w:val="00AC3F39"/>
    <w:rsid w:val="00AC481D"/>
    <w:rsid w:val="00AC49C6"/>
    <w:rsid w:val="00AC4C57"/>
    <w:rsid w:val="00AC60E1"/>
    <w:rsid w:val="00AC6755"/>
    <w:rsid w:val="00AC6F3A"/>
    <w:rsid w:val="00AC7011"/>
    <w:rsid w:val="00AC777B"/>
    <w:rsid w:val="00AD010C"/>
    <w:rsid w:val="00AD19FA"/>
    <w:rsid w:val="00AD2614"/>
    <w:rsid w:val="00AD322C"/>
    <w:rsid w:val="00AD3283"/>
    <w:rsid w:val="00AD32D3"/>
    <w:rsid w:val="00AD3381"/>
    <w:rsid w:val="00AD35B5"/>
    <w:rsid w:val="00AD4102"/>
    <w:rsid w:val="00AD589D"/>
    <w:rsid w:val="00AD6610"/>
    <w:rsid w:val="00AD6634"/>
    <w:rsid w:val="00AD67D1"/>
    <w:rsid w:val="00AD6AAC"/>
    <w:rsid w:val="00AD7C42"/>
    <w:rsid w:val="00AE1C29"/>
    <w:rsid w:val="00AE2051"/>
    <w:rsid w:val="00AE2564"/>
    <w:rsid w:val="00AE28EB"/>
    <w:rsid w:val="00AE2E32"/>
    <w:rsid w:val="00AE3E4D"/>
    <w:rsid w:val="00AE4192"/>
    <w:rsid w:val="00AE41A3"/>
    <w:rsid w:val="00AE55F1"/>
    <w:rsid w:val="00AE5649"/>
    <w:rsid w:val="00AE58E7"/>
    <w:rsid w:val="00AE5F5C"/>
    <w:rsid w:val="00AE642D"/>
    <w:rsid w:val="00AE6A88"/>
    <w:rsid w:val="00AE708D"/>
    <w:rsid w:val="00AE7780"/>
    <w:rsid w:val="00AF008D"/>
    <w:rsid w:val="00AF08EC"/>
    <w:rsid w:val="00AF1942"/>
    <w:rsid w:val="00AF212F"/>
    <w:rsid w:val="00AF3176"/>
    <w:rsid w:val="00AF324A"/>
    <w:rsid w:val="00AF3CA5"/>
    <w:rsid w:val="00AF4956"/>
    <w:rsid w:val="00AF62DA"/>
    <w:rsid w:val="00AF656D"/>
    <w:rsid w:val="00AF7F4F"/>
    <w:rsid w:val="00B003BF"/>
    <w:rsid w:val="00B0079F"/>
    <w:rsid w:val="00B00932"/>
    <w:rsid w:val="00B00A28"/>
    <w:rsid w:val="00B01A74"/>
    <w:rsid w:val="00B01BED"/>
    <w:rsid w:val="00B01C72"/>
    <w:rsid w:val="00B023F9"/>
    <w:rsid w:val="00B024E1"/>
    <w:rsid w:val="00B03709"/>
    <w:rsid w:val="00B037DF"/>
    <w:rsid w:val="00B039B2"/>
    <w:rsid w:val="00B03DE4"/>
    <w:rsid w:val="00B05292"/>
    <w:rsid w:val="00B054D8"/>
    <w:rsid w:val="00B067EA"/>
    <w:rsid w:val="00B06D0C"/>
    <w:rsid w:val="00B06DF6"/>
    <w:rsid w:val="00B072A7"/>
    <w:rsid w:val="00B0760E"/>
    <w:rsid w:val="00B077DB"/>
    <w:rsid w:val="00B1059E"/>
    <w:rsid w:val="00B110EB"/>
    <w:rsid w:val="00B11614"/>
    <w:rsid w:val="00B121DC"/>
    <w:rsid w:val="00B12763"/>
    <w:rsid w:val="00B12974"/>
    <w:rsid w:val="00B12D17"/>
    <w:rsid w:val="00B1386B"/>
    <w:rsid w:val="00B14606"/>
    <w:rsid w:val="00B14AF6"/>
    <w:rsid w:val="00B156D8"/>
    <w:rsid w:val="00B166A7"/>
    <w:rsid w:val="00B1680C"/>
    <w:rsid w:val="00B16824"/>
    <w:rsid w:val="00B16B87"/>
    <w:rsid w:val="00B172E6"/>
    <w:rsid w:val="00B17410"/>
    <w:rsid w:val="00B179C4"/>
    <w:rsid w:val="00B17C87"/>
    <w:rsid w:val="00B2014B"/>
    <w:rsid w:val="00B20657"/>
    <w:rsid w:val="00B20AEC"/>
    <w:rsid w:val="00B215B5"/>
    <w:rsid w:val="00B221A3"/>
    <w:rsid w:val="00B222A3"/>
    <w:rsid w:val="00B225CE"/>
    <w:rsid w:val="00B227EB"/>
    <w:rsid w:val="00B2462D"/>
    <w:rsid w:val="00B25067"/>
    <w:rsid w:val="00B2538B"/>
    <w:rsid w:val="00B2613D"/>
    <w:rsid w:val="00B2623B"/>
    <w:rsid w:val="00B2628E"/>
    <w:rsid w:val="00B262F3"/>
    <w:rsid w:val="00B26AF5"/>
    <w:rsid w:val="00B26D91"/>
    <w:rsid w:val="00B26DA5"/>
    <w:rsid w:val="00B26DBB"/>
    <w:rsid w:val="00B26F2F"/>
    <w:rsid w:val="00B2711B"/>
    <w:rsid w:val="00B27A6C"/>
    <w:rsid w:val="00B3146A"/>
    <w:rsid w:val="00B31490"/>
    <w:rsid w:val="00B31610"/>
    <w:rsid w:val="00B31D17"/>
    <w:rsid w:val="00B31F36"/>
    <w:rsid w:val="00B32517"/>
    <w:rsid w:val="00B33228"/>
    <w:rsid w:val="00B337C5"/>
    <w:rsid w:val="00B341E1"/>
    <w:rsid w:val="00B34D88"/>
    <w:rsid w:val="00B3547B"/>
    <w:rsid w:val="00B35A20"/>
    <w:rsid w:val="00B362ED"/>
    <w:rsid w:val="00B36AAD"/>
    <w:rsid w:val="00B36BFD"/>
    <w:rsid w:val="00B36D69"/>
    <w:rsid w:val="00B37DA0"/>
    <w:rsid w:val="00B407E8"/>
    <w:rsid w:val="00B40D6F"/>
    <w:rsid w:val="00B42568"/>
    <w:rsid w:val="00B43C15"/>
    <w:rsid w:val="00B441F0"/>
    <w:rsid w:val="00B449BE"/>
    <w:rsid w:val="00B44F5D"/>
    <w:rsid w:val="00B45360"/>
    <w:rsid w:val="00B453F0"/>
    <w:rsid w:val="00B45472"/>
    <w:rsid w:val="00B45476"/>
    <w:rsid w:val="00B47032"/>
    <w:rsid w:val="00B47273"/>
    <w:rsid w:val="00B472BC"/>
    <w:rsid w:val="00B472EB"/>
    <w:rsid w:val="00B47E17"/>
    <w:rsid w:val="00B519CB"/>
    <w:rsid w:val="00B51FA8"/>
    <w:rsid w:val="00B52D00"/>
    <w:rsid w:val="00B535E2"/>
    <w:rsid w:val="00B54071"/>
    <w:rsid w:val="00B54176"/>
    <w:rsid w:val="00B55E4F"/>
    <w:rsid w:val="00B56445"/>
    <w:rsid w:val="00B56615"/>
    <w:rsid w:val="00B566BB"/>
    <w:rsid w:val="00B56B0E"/>
    <w:rsid w:val="00B56F9D"/>
    <w:rsid w:val="00B5752E"/>
    <w:rsid w:val="00B57602"/>
    <w:rsid w:val="00B57D75"/>
    <w:rsid w:val="00B60156"/>
    <w:rsid w:val="00B60B1D"/>
    <w:rsid w:val="00B6127F"/>
    <w:rsid w:val="00B626D8"/>
    <w:rsid w:val="00B63DC6"/>
    <w:rsid w:val="00B6464C"/>
    <w:rsid w:val="00B64DD8"/>
    <w:rsid w:val="00B64EC4"/>
    <w:rsid w:val="00B6580A"/>
    <w:rsid w:val="00B65C6D"/>
    <w:rsid w:val="00B667D2"/>
    <w:rsid w:val="00B67D7D"/>
    <w:rsid w:val="00B70302"/>
    <w:rsid w:val="00B707F7"/>
    <w:rsid w:val="00B71101"/>
    <w:rsid w:val="00B72AE2"/>
    <w:rsid w:val="00B72F72"/>
    <w:rsid w:val="00B730D6"/>
    <w:rsid w:val="00B73A70"/>
    <w:rsid w:val="00B73ACF"/>
    <w:rsid w:val="00B74561"/>
    <w:rsid w:val="00B74595"/>
    <w:rsid w:val="00B74711"/>
    <w:rsid w:val="00B74C1B"/>
    <w:rsid w:val="00B75C8C"/>
    <w:rsid w:val="00B7621B"/>
    <w:rsid w:val="00B76515"/>
    <w:rsid w:val="00B769BF"/>
    <w:rsid w:val="00B76E12"/>
    <w:rsid w:val="00B7756E"/>
    <w:rsid w:val="00B77FAB"/>
    <w:rsid w:val="00B80590"/>
    <w:rsid w:val="00B80CA2"/>
    <w:rsid w:val="00B81BA3"/>
    <w:rsid w:val="00B81C21"/>
    <w:rsid w:val="00B81DEE"/>
    <w:rsid w:val="00B822AC"/>
    <w:rsid w:val="00B8252D"/>
    <w:rsid w:val="00B82EAB"/>
    <w:rsid w:val="00B82FE9"/>
    <w:rsid w:val="00B8311B"/>
    <w:rsid w:val="00B84D24"/>
    <w:rsid w:val="00B85288"/>
    <w:rsid w:val="00B852BB"/>
    <w:rsid w:val="00B856F3"/>
    <w:rsid w:val="00B8621A"/>
    <w:rsid w:val="00B87681"/>
    <w:rsid w:val="00B904F4"/>
    <w:rsid w:val="00B90BF1"/>
    <w:rsid w:val="00B90F1C"/>
    <w:rsid w:val="00B913C9"/>
    <w:rsid w:val="00B91592"/>
    <w:rsid w:val="00B91B02"/>
    <w:rsid w:val="00B92302"/>
    <w:rsid w:val="00B92429"/>
    <w:rsid w:val="00B94C67"/>
    <w:rsid w:val="00B94FD5"/>
    <w:rsid w:val="00B959E3"/>
    <w:rsid w:val="00B95E11"/>
    <w:rsid w:val="00B96797"/>
    <w:rsid w:val="00B97291"/>
    <w:rsid w:val="00B9746A"/>
    <w:rsid w:val="00B978F0"/>
    <w:rsid w:val="00B97D2E"/>
    <w:rsid w:val="00B97D31"/>
    <w:rsid w:val="00BA034B"/>
    <w:rsid w:val="00BA3DC7"/>
    <w:rsid w:val="00BA3FC3"/>
    <w:rsid w:val="00BA3FEE"/>
    <w:rsid w:val="00BA531F"/>
    <w:rsid w:val="00BA5764"/>
    <w:rsid w:val="00BA6234"/>
    <w:rsid w:val="00BA69B2"/>
    <w:rsid w:val="00BA6A40"/>
    <w:rsid w:val="00BA6B7D"/>
    <w:rsid w:val="00BA6D9B"/>
    <w:rsid w:val="00BB0BB1"/>
    <w:rsid w:val="00BB0D72"/>
    <w:rsid w:val="00BB0E60"/>
    <w:rsid w:val="00BB18C9"/>
    <w:rsid w:val="00BB19F4"/>
    <w:rsid w:val="00BB2374"/>
    <w:rsid w:val="00BB2D70"/>
    <w:rsid w:val="00BB3189"/>
    <w:rsid w:val="00BB3284"/>
    <w:rsid w:val="00BB3578"/>
    <w:rsid w:val="00BB3AB4"/>
    <w:rsid w:val="00BB4FFF"/>
    <w:rsid w:val="00BB5497"/>
    <w:rsid w:val="00BB56DD"/>
    <w:rsid w:val="00BB58BE"/>
    <w:rsid w:val="00BB59A0"/>
    <w:rsid w:val="00BB5D4B"/>
    <w:rsid w:val="00BB6F5F"/>
    <w:rsid w:val="00BC0078"/>
    <w:rsid w:val="00BC0515"/>
    <w:rsid w:val="00BC0715"/>
    <w:rsid w:val="00BC0CE7"/>
    <w:rsid w:val="00BC10CD"/>
    <w:rsid w:val="00BC1B99"/>
    <w:rsid w:val="00BC2EF6"/>
    <w:rsid w:val="00BC3796"/>
    <w:rsid w:val="00BC387F"/>
    <w:rsid w:val="00BC4F0C"/>
    <w:rsid w:val="00BC6E3D"/>
    <w:rsid w:val="00BC6FAB"/>
    <w:rsid w:val="00BC6FC2"/>
    <w:rsid w:val="00BC7A4A"/>
    <w:rsid w:val="00BD01AE"/>
    <w:rsid w:val="00BD0401"/>
    <w:rsid w:val="00BD21A8"/>
    <w:rsid w:val="00BD2BBC"/>
    <w:rsid w:val="00BD2D8A"/>
    <w:rsid w:val="00BD3304"/>
    <w:rsid w:val="00BD3367"/>
    <w:rsid w:val="00BD3398"/>
    <w:rsid w:val="00BD4AF1"/>
    <w:rsid w:val="00BD51B4"/>
    <w:rsid w:val="00BD622F"/>
    <w:rsid w:val="00BD78D5"/>
    <w:rsid w:val="00BE05BF"/>
    <w:rsid w:val="00BE165E"/>
    <w:rsid w:val="00BE171A"/>
    <w:rsid w:val="00BE22E5"/>
    <w:rsid w:val="00BE23B8"/>
    <w:rsid w:val="00BE308F"/>
    <w:rsid w:val="00BE3426"/>
    <w:rsid w:val="00BE3993"/>
    <w:rsid w:val="00BE3A73"/>
    <w:rsid w:val="00BE4246"/>
    <w:rsid w:val="00BE4EED"/>
    <w:rsid w:val="00BE5A11"/>
    <w:rsid w:val="00BE676F"/>
    <w:rsid w:val="00BE6B1F"/>
    <w:rsid w:val="00BE6ECA"/>
    <w:rsid w:val="00BF023B"/>
    <w:rsid w:val="00BF0608"/>
    <w:rsid w:val="00BF185D"/>
    <w:rsid w:val="00BF2220"/>
    <w:rsid w:val="00BF2724"/>
    <w:rsid w:val="00BF363C"/>
    <w:rsid w:val="00BF39A2"/>
    <w:rsid w:val="00BF3C7E"/>
    <w:rsid w:val="00BF4D11"/>
    <w:rsid w:val="00BF513B"/>
    <w:rsid w:val="00BF52C5"/>
    <w:rsid w:val="00BF5D19"/>
    <w:rsid w:val="00BF658D"/>
    <w:rsid w:val="00BF7E16"/>
    <w:rsid w:val="00C00AE9"/>
    <w:rsid w:val="00C00E78"/>
    <w:rsid w:val="00C014FC"/>
    <w:rsid w:val="00C01DDE"/>
    <w:rsid w:val="00C0258D"/>
    <w:rsid w:val="00C026A0"/>
    <w:rsid w:val="00C03237"/>
    <w:rsid w:val="00C03372"/>
    <w:rsid w:val="00C04531"/>
    <w:rsid w:val="00C053BF"/>
    <w:rsid w:val="00C068DB"/>
    <w:rsid w:val="00C10FA0"/>
    <w:rsid w:val="00C11D88"/>
    <w:rsid w:val="00C1274C"/>
    <w:rsid w:val="00C129C3"/>
    <w:rsid w:val="00C1357A"/>
    <w:rsid w:val="00C14A7A"/>
    <w:rsid w:val="00C14AF0"/>
    <w:rsid w:val="00C16513"/>
    <w:rsid w:val="00C20511"/>
    <w:rsid w:val="00C208B5"/>
    <w:rsid w:val="00C21AB7"/>
    <w:rsid w:val="00C21CD1"/>
    <w:rsid w:val="00C22150"/>
    <w:rsid w:val="00C244A9"/>
    <w:rsid w:val="00C24AA6"/>
    <w:rsid w:val="00C24F72"/>
    <w:rsid w:val="00C25C67"/>
    <w:rsid w:val="00C2620B"/>
    <w:rsid w:val="00C27060"/>
    <w:rsid w:val="00C275D7"/>
    <w:rsid w:val="00C31420"/>
    <w:rsid w:val="00C324A8"/>
    <w:rsid w:val="00C332E8"/>
    <w:rsid w:val="00C33359"/>
    <w:rsid w:val="00C3357F"/>
    <w:rsid w:val="00C3435C"/>
    <w:rsid w:val="00C34C2C"/>
    <w:rsid w:val="00C354B1"/>
    <w:rsid w:val="00C35A8C"/>
    <w:rsid w:val="00C35A9C"/>
    <w:rsid w:val="00C35AEB"/>
    <w:rsid w:val="00C35FDB"/>
    <w:rsid w:val="00C36216"/>
    <w:rsid w:val="00C377BD"/>
    <w:rsid w:val="00C37939"/>
    <w:rsid w:val="00C40799"/>
    <w:rsid w:val="00C41169"/>
    <w:rsid w:val="00C41419"/>
    <w:rsid w:val="00C44F10"/>
    <w:rsid w:val="00C458FC"/>
    <w:rsid w:val="00C45C22"/>
    <w:rsid w:val="00C46C83"/>
    <w:rsid w:val="00C46FDC"/>
    <w:rsid w:val="00C472F3"/>
    <w:rsid w:val="00C47AC2"/>
    <w:rsid w:val="00C50638"/>
    <w:rsid w:val="00C50B7F"/>
    <w:rsid w:val="00C510DC"/>
    <w:rsid w:val="00C511D8"/>
    <w:rsid w:val="00C522BB"/>
    <w:rsid w:val="00C53922"/>
    <w:rsid w:val="00C53C49"/>
    <w:rsid w:val="00C53E6D"/>
    <w:rsid w:val="00C5538A"/>
    <w:rsid w:val="00C55C26"/>
    <w:rsid w:val="00C56F67"/>
    <w:rsid w:val="00C56FC8"/>
    <w:rsid w:val="00C57286"/>
    <w:rsid w:val="00C605A5"/>
    <w:rsid w:val="00C6093A"/>
    <w:rsid w:val="00C611AC"/>
    <w:rsid w:val="00C61EA7"/>
    <w:rsid w:val="00C61ECC"/>
    <w:rsid w:val="00C625C5"/>
    <w:rsid w:val="00C627FB"/>
    <w:rsid w:val="00C62C7B"/>
    <w:rsid w:val="00C631C0"/>
    <w:rsid w:val="00C63416"/>
    <w:rsid w:val="00C64F19"/>
    <w:rsid w:val="00C6570E"/>
    <w:rsid w:val="00C65DDB"/>
    <w:rsid w:val="00C666AA"/>
    <w:rsid w:val="00C67638"/>
    <w:rsid w:val="00C71B0D"/>
    <w:rsid w:val="00C71D42"/>
    <w:rsid w:val="00C71FED"/>
    <w:rsid w:val="00C72180"/>
    <w:rsid w:val="00C7240A"/>
    <w:rsid w:val="00C729C0"/>
    <w:rsid w:val="00C72B0C"/>
    <w:rsid w:val="00C73BB5"/>
    <w:rsid w:val="00C73C16"/>
    <w:rsid w:val="00C74B86"/>
    <w:rsid w:val="00C74EB2"/>
    <w:rsid w:val="00C757CC"/>
    <w:rsid w:val="00C77697"/>
    <w:rsid w:val="00C809C9"/>
    <w:rsid w:val="00C80C19"/>
    <w:rsid w:val="00C80F47"/>
    <w:rsid w:val="00C81B46"/>
    <w:rsid w:val="00C82432"/>
    <w:rsid w:val="00C82F99"/>
    <w:rsid w:val="00C84C30"/>
    <w:rsid w:val="00C85423"/>
    <w:rsid w:val="00C85F85"/>
    <w:rsid w:val="00C865F8"/>
    <w:rsid w:val="00C86A51"/>
    <w:rsid w:val="00C86EF3"/>
    <w:rsid w:val="00C87431"/>
    <w:rsid w:val="00C87566"/>
    <w:rsid w:val="00C875A4"/>
    <w:rsid w:val="00C906B8"/>
    <w:rsid w:val="00C908D5"/>
    <w:rsid w:val="00C90B7D"/>
    <w:rsid w:val="00C90ED1"/>
    <w:rsid w:val="00C91746"/>
    <w:rsid w:val="00C91BC8"/>
    <w:rsid w:val="00C91FFF"/>
    <w:rsid w:val="00C9278E"/>
    <w:rsid w:val="00C92837"/>
    <w:rsid w:val="00C92B12"/>
    <w:rsid w:val="00C9370B"/>
    <w:rsid w:val="00C9438C"/>
    <w:rsid w:val="00C94A04"/>
    <w:rsid w:val="00C95483"/>
    <w:rsid w:val="00C95BCE"/>
    <w:rsid w:val="00C967D0"/>
    <w:rsid w:val="00C97675"/>
    <w:rsid w:val="00CA00AF"/>
    <w:rsid w:val="00CA091F"/>
    <w:rsid w:val="00CA29C7"/>
    <w:rsid w:val="00CA2F7E"/>
    <w:rsid w:val="00CA3299"/>
    <w:rsid w:val="00CA36B0"/>
    <w:rsid w:val="00CA3965"/>
    <w:rsid w:val="00CA47B3"/>
    <w:rsid w:val="00CA4D7B"/>
    <w:rsid w:val="00CA59DA"/>
    <w:rsid w:val="00CA5B9A"/>
    <w:rsid w:val="00CA5C25"/>
    <w:rsid w:val="00CA64D2"/>
    <w:rsid w:val="00CA64FB"/>
    <w:rsid w:val="00CA6630"/>
    <w:rsid w:val="00CA716A"/>
    <w:rsid w:val="00CA731E"/>
    <w:rsid w:val="00CA76EB"/>
    <w:rsid w:val="00CB024A"/>
    <w:rsid w:val="00CB02F2"/>
    <w:rsid w:val="00CB089E"/>
    <w:rsid w:val="00CB0C7B"/>
    <w:rsid w:val="00CB0D9C"/>
    <w:rsid w:val="00CB0FEE"/>
    <w:rsid w:val="00CB43E0"/>
    <w:rsid w:val="00CB4BEA"/>
    <w:rsid w:val="00CB6485"/>
    <w:rsid w:val="00CB6ACF"/>
    <w:rsid w:val="00CB70CB"/>
    <w:rsid w:val="00CB7EA6"/>
    <w:rsid w:val="00CC0E55"/>
    <w:rsid w:val="00CC3D0E"/>
    <w:rsid w:val="00CC4567"/>
    <w:rsid w:val="00CC49E4"/>
    <w:rsid w:val="00CC51B9"/>
    <w:rsid w:val="00CC579A"/>
    <w:rsid w:val="00CC6206"/>
    <w:rsid w:val="00CD0C90"/>
    <w:rsid w:val="00CD0D08"/>
    <w:rsid w:val="00CD1C70"/>
    <w:rsid w:val="00CD1FB2"/>
    <w:rsid w:val="00CD2215"/>
    <w:rsid w:val="00CD2828"/>
    <w:rsid w:val="00CD393B"/>
    <w:rsid w:val="00CD3B15"/>
    <w:rsid w:val="00CD3F9A"/>
    <w:rsid w:val="00CD55FF"/>
    <w:rsid w:val="00CD5694"/>
    <w:rsid w:val="00CD5FE9"/>
    <w:rsid w:val="00CD7EDF"/>
    <w:rsid w:val="00CE0151"/>
    <w:rsid w:val="00CE13D8"/>
    <w:rsid w:val="00CE1F17"/>
    <w:rsid w:val="00CE24AD"/>
    <w:rsid w:val="00CE2618"/>
    <w:rsid w:val="00CE2D17"/>
    <w:rsid w:val="00CE2F60"/>
    <w:rsid w:val="00CE4C0F"/>
    <w:rsid w:val="00CE6157"/>
    <w:rsid w:val="00CE65E5"/>
    <w:rsid w:val="00CE7216"/>
    <w:rsid w:val="00CE7AA1"/>
    <w:rsid w:val="00CF0684"/>
    <w:rsid w:val="00CF170A"/>
    <w:rsid w:val="00CF1810"/>
    <w:rsid w:val="00CF1ACF"/>
    <w:rsid w:val="00CF1C61"/>
    <w:rsid w:val="00CF2D89"/>
    <w:rsid w:val="00CF3938"/>
    <w:rsid w:val="00CF3ABF"/>
    <w:rsid w:val="00CF3DAC"/>
    <w:rsid w:val="00CF4798"/>
    <w:rsid w:val="00CF5998"/>
    <w:rsid w:val="00CF6299"/>
    <w:rsid w:val="00CF6381"/>
    <w:rsid w:val="00CF6BD2"/>
    <w:rsid w:val="00CF77F3"/>
    <w:rsid w:val="00CF7C85"/>
    <w:rsid w:val="00D002BD"/>
    <w:rsid w:val="00D00F79"/>
    <w:rsid w:val="00D01A35"/>
    <w:rsid w:val="00D01B9A"/>
    <w:rsid w:val="00D01C9E"/>
    <w:rsid w:val="00D02F37"/>
    <w:rsid w:val="00D03B22"/>
    <w:rsid w:val="00D0462F"/>
    <w:rsid w:val="00D05B00"/>
    <w:rsid w:val="00D05DA7"/>
    <w:rsid w:val="00D06005"/>
    <w:rsid w:val="00D06405"/>
    <w:rsid w:val="00D06B3A"/>
    <w:rsid w:val="00D0734A"/>
    <w:rsid w:val="00D07722"/>
    <w:rsid w:val="00D07E9B"/>
    <w:rsid w:val="00D104E5"/>
    <w:rsid w:val="00D1061A"/>
    <w:rsid w:val="00D10AAF"/>
    <w:rsid w:val="00D10D6C"/>
    <w:rsid w:val="00D122B6"/>
    <w:rsid w:val="00D1334B"/>
    <w:rsid w:val="00D14C39"/>
    <w:rsid w:val="00D14EF7"/>
    <w:rsid w:val="00D15626"/>
    <w:rsid w:val="00D156E7"/>
    <w:rsid w:val="00D157BE"/>
    <w:rsid w:val="00D1598F"/>
    <w:rsid w:val="00D15EFA"/>
    <w:rsid w:val="00D15F99"/>
    <w:rsid w:val="00D16F43"/>
    <w:rsid w:val="00D17136"/>
    <w:rsid w:val="00D21C79"/>
    <w:rsid w:val="00D22A92"/>
    <w:rsid w:val="00D23279"/>
    <w:rsid w:val="00D23458"/>
    <w:rsid w:val="00D2392F"/>
    <w:rsid w:val="00D23FB1"/>
    <w:rsid w:val="00D252E2"/>
    <w:rsid w:val="00D25367"/>
    <w:rsid w:val="00D2563C"/>
    <w:rsid w:val="00D25E49"/>
    <w:rsid w:val="00D2648C"/>
    <w:rsid w:val="00D26523"/>
    <w:rsid w:val="00D26CCE"/>
    <w:rsid w:val="00D26E19"/>
    <w:rsid w:val="00D26F38"/>
    <w:rsid w:val="00D27C19"/>
    <w:rsid w:val="00D27F25"/>
    <w:rsid w:val="00D30F95"/>
    <w:rsid w:val="00D31B5A"/>
    <w:rsid w:val="00D32113"/>
    <w:rsid w:val="00D330D7"/>
    <w:rsid w:val="00D3355D"/>
    <w:rsid w:val="00D34AAE"/>
    <w:rsid w:val="00D350F3"/>
    <w:rsid w:val="00D36873"/>
    <w:rsid w:val="00D37236"/>
    <w:rsid w:val="00D376EB"/>
    <w:rsid w:val="00D3786E"/>
    <w:rsid w:val="00D41165"/>
    <w:rsid w:val="00D41716"/>
    <w:rsid w:val="00D41F93"/>
    <w:rsid w:val="00D42465"/>
    <w:rsid w:val="00D42FEE"/>
    <w:rsid w:val="00D43669"/>
    <w:rsid w:val="00D43C31"/>
    <w:rsid w:val="00D43D02"/>
    <w:rsid w:val="00D44BB6"/>
    <w:rsid w:val="00D44EC7"/>
    <w:rsid w:val="00D45030"/>
    <w:rsid w:val="00D450BB"/>
    <w:rsid w:val="00D4524D"/>
    <w:rsid w:val="00D452BA"/>
    <w:rsid w:val="00D46A2A"/>
    <w:rsid w:val="00D46C5A"/>
    <w:rsid w:val="00D47044"/>
    <w:rsid w:val="00D47DE7"/>
    <w:rsid w:val="00D502B5"/>
    <w:rsid w:val="00D50B0F"/>
    <w:rsid w:val="00D50C21"/>
    <w:rsid w:val="00D51C60"/>
    <w:rsid w:val="00D52FFA"/>
    <w:rsid w:val="00D53F6B"/>
    <w:rsid w:val="00D54EED"/>
    <w:rsid w:val="00D55182"/>
    <w:rsid w:val="00D55506"/>
    <w:rsid w:val="00D556B2"/>
    <w:rsid w:val="00D55D66"/>
    <w:rsid w:val="00D56098"/>
    <w:rsid w:val="00D56B05"/>
    <w:rsid w:val="00D56C7B"/>
    <w:rsid w:val="00D60909"/>
    <w:rsid w:val="00D61CA5"/>
    <w:rsid w:val="00D622F0"/>
    <w:rsid w:val="00D6288A"/>
    <w:rsid w:val="00D63E41"/>
    <w:rsid w:val="00D6579D"/>
    <w:rsid w:val="00D67B8B"/>
    <w:rsid w:val="00D67ED3"/>
    <w:rsid w:val="00D70DBB"/>
    <w:rsid w:val="00D715A2"/>
    <w:rsid w:val="00D71DED"/>
    <w:rsid w:val="00D72FD0"/>
    <w:rsid w:val="00D73025"/>
    <w:rsid w:val="00D73579"/>
    <w:rsid w:val="00D73C9F"/>
    <w:rsid w:val="00D74789"/>
    <w:rsid w:val="00D749C7"/>
    <w:rsid w:val="00D74BC7"/>
    <w:rsid w:val="00D751AF"/>
    <w:rsid w:val="00D75E37"/>
    <w:rsid w:val="00D76124"/>
    <w:rsid w:val="00D76383"/>
    <w:rsid w:val="00D7691C"/>
    <w:rsid w:val="00D769F4"/>
    <w:rsid w:val="00D76D5F"/>
    <w:rsid w:val="00D77FB0"/>
    <w:rsid w:val="00D804EA"/>
    <w:rsid w:val="00D818DB"/>
    <w:rsid w:val="00D81A18"/>
    <w:rsid w:val="00D81E7A"/>
    <w:rsid w:val="00D825E8"/>
    <w:rsid w:val="00D844E5"/>
    <w:rsid w:val="00D848B5"/>
    <w:rsid w:val="00D853F1"/>
    <w:rsid w:val="00D857C5"/>
    <w:rsid w:val="00D857F4"/>
    <w:rsid w:val="00D85AAB"/>
    <w:rsid w:val="00D8694F"/>
    <w:rsid w:val="00D870BD"/>
    <w:rsid w:val="00D90020"/>
    <w:rsid w:val="00D90176"/>
    <w:rsid w:val="00D90964"/>
    <w:rsid w:val="00D91D24"/>
    <w:rsid w:val="00D92505"/>
    <w:rsid w:val="00D927F6"/>
    <w:rsid w:val="00D92FF3"/>
    <w:rsid w:val="00D93384"/>
    <w:rsid w:val="00D93761"/>
    <w:rsid w:val="00D946B0"/>
    <w:rsid w:val="00D94971"/>
    <w:rsid w:val="00D94DEF"/>
    <w:rsid w:val="00D95B04"/>
    <w:rsid w:val="00D96394"/>
    <w:rsid w:val="00D96688"/>
    <w:rsid w:val="00D96957"/>
    <w:rsid w:val="00D96AC9"/>
    <w:rsid w:val="00D9701C"/>
    <w:rsid w:val="00D9717C"/>
    <w:rsid w:val="00D97DB4"/>
    <w:rsid w:val="00DA0227"/>
    <w:rsid w:val="00DA047B"/>
    <w:rsid w:val="00DA082A"/>
    <w:rsid w:val="00DA08E8"/>
    <w:rsid w:val="00DA0E88"/>
    <w:rsid w:val="00DA0F73"/>
    <w:rsid w:val="00DA1912"/>
    <w:rsid w:val="00DA19A4"/>
    <w:rsid w:val="00DA2306"/>
    <w:rsid w:val="00DA27E2"/>
    <w:rsid w:val="00DA2AC6"/>
    <w:rsid w:val="00DA384E"/>
    <w:rsid w:val="00DA45A8"/>
    <w:rsid w:val="00DA5CD6"/>
    <w:rsid w:val="00DA6BBC"/>
    <w:rsid w:val="00DA6E0E"/>
    <w:rsid w:val="00DB029A"/>
    <w:rsid w:val="00DB0C93"/>
    <w:rsid w:val="00DB0E9A"/>
    <w:rsid w:val="00DB11AA"/>
    <w:rsid w:val="00DB25C9"/>
    <w:rsid w:val="00DB3A0D"/>
    <w:rsid w:val="00DB4E3D"/>
    <w:rsid w:val="00DB5096"/>
    <w:rsid w:val="00DB647C"/>
    <w:rsid w:val="00DB679C"/>
    <w:rsid w:val="00DB6E30"/>
    <w:rsid w:val="00DB78B9"/>
    <w:rsid w:val="00DC0675"/>
    <w:rsid w:val="00DC1624"/>
    <w:rsid w:val="00DC19C6"/>
    <w:rsid w:val="00DC24AE"/>
    <w:rsid w:val="00DC276D"/>
    <w:rsid w:val="00DC2D8E"/>
    <w:rsid w:val="00DC3857"/>
    <w:rsid w:val="00DC392C"/>
    <w:rsid w:val="00DC3A0B"/>
    <w:rsid w:val="00DC3B7F"/>
    <w:rsid w:val="00DC4B8F"/>
    <w:rsid w:val="00DC4D18"/>
    <w:rsid w:val="00DC573E"/>
    <w:rsid w:val="00DC5903"/>
    <w:rsid w:val="00DC6BD7"/>
    <w:rsid w:val="00DC6FC0"/>
    <w:rsid w:val="00DC747F"/>
    <w:rsid w:val="00DD01F3"/>
    <w:rsid w:val="00DD162A"/>
    <w:rsid w:val="00DD183D"/>
    <w:rsid w:val="00DD1BD7"/>
    <w:rsid w:val="00DD1D97"/>
    <w:rsid w:val="00DD206F"/>
    <w:rsid w:val="00DD21B0"/>
    <w:rsid w:val="00DD22BB"/>
    <w:rsid w:val="00DD3132"/>
    <w:rsid w:val="00DD315A"/>
    <w:rsid w:val="00DD3671"/>
    <w:rsid w:val="00DD3AB5"/>
    <w:rsid w:val="00DD3F99"/>
    <w:rsid w:val="00DD40FB"/>
    <w:rsid w:val="00DD46A6"/>
    <w:rsid w:val="00DD5358"/>
    <w:rsid w:val="00DD53FB"/>
    <w:rsid w:val="00DD5780"/>
    <w:rsid w:val="00DD5BD3"/>
    <w:rsid w:val="00DD659D"/>
    <w:rsid w:val="00DD7116"/>
    <w:rsid w:val="00DD75C5"/>
    <w:rsid w:val="00DD7D1A"/>
    <w:rsid w:val="00DE1880"/>
    <w:rsid w:val="00DE2BAB"/>
    <w:rsid w:val="00DE3DBB"/>
    <w:rsid w:val="00DE4159"/>
    <w:rsid w:val="00DE4E6A"/>
    <w:rsid w:val="00DE52FD"/>
    <w:rsid w:val="00DF03FD"/>
    <w:rsid w:val="00DF0ADC"/>
    <w:rsid w:val="00DF1171"/>
    <w:rsid w:val="00DF1AD2"/>
    <w:rsid w:val="00DF1C44"/>
    <w:rsid w:val="00DF2A83"/>
    <w:rsid w:val="00DF2F5F"/>
    <w:rsid w:val="00DF3868"/>
    <w:rsid w:val="00DF3FF8"/>
    <w:rsid w:val="00DF4AD1"/>
    <w:rsid w:val="00DF516F"/>
    <w:rsid w:val="00DF6E3A"/>
    <w:rsid w:val="00DF7976"/>
    <w:rsid w:val="00DF7C79"/>
    <w:rsid w:val="00E003B7"/>
    <w:rsid w:val="00E005ED"/>
    <w:rsid w:val="00E006C4"/>
    <w:rsid w:val="00E01EFA"/>
    <w:rsid w:val="00E02486"/>
    <w:rsid w:val="00E025B0"/>
    <w:rsid w:val="00E02859"/>
    <w:rsid w:val="00E03F11"/>
    <w:rsid w:val="00E0471D"/>
    <w:rsid w:val="00E04BF5"/>
    <w:rsid w:val="00E0504E"/>
    <w:rsid w:val="00E0577E"/>
    <w:rsid w:val="00E0598B"/>
    <w:rsid w:val="00E064AC"/>
    <w:rsid w:val="00E06990"/>
    <w:rsid w:val="00E06EA8"/>
    <w:rsid w:val="00E07B33"/>
    <w:rsid w:val="00E07E15"/>
    <w:rsid w:val="00E102D8"/>
    <w:rsid w:val="00E1094F"/>
    <w:rsid w:val="00E10D20"/>
    <w:rsid w:val="00E10F5E"/>
    <w:rsid w:val="00E110D7"/>
    <w:rsid w:val="00E114E1"/>
    <w:rsid w:val="00E11D0C"/>
    <w:rsid w:val="00E12821"/>
    <w:rsid w:val="00E12843"/>
    <w:rsid w:val="00E12FBB"/>
    <w:rsid w:val="00E13D3E"/>
    <w:rsid w:val="00E13FA3"/>
    <w:rsid w:val="00E15C86"/>
    <w:rsid w:val="00E15D0F"/>
    <w:rsid w:val="00E160A7"/>
    <w:rsid w:val="00E161C2"/>
    <w:rsid w:val="00E168C1"/>
    <w:rsid w:val="00E17024"/>
    <w:rsid w:val="00E1724C"/>
    <w:rsid w:val="00E173A1"/>
    <w:rsid w:val="00E17443"/>
    <w:rsid w:val="00E17B61"/>
    <w:rsid w:val="00E17BC1"/>
    <w:rsid w:val="00E2093A"/>
    <w:rsid w:val="00E21111"/>
    <w:rsid w:val="00E21473"/>
    <w:rsid w:val="00E225EB"/>
    <w:rsid w:val="00E2306D"/>
    <w:rsid w:val="00E2316A"/>
    <w:rsid w:val="00E2341C"/>
    <w:rsid w:val="00E238BC"/>
    <w:rsid w:val="00E24065"/>
    <w:rsid w:val="00E246CE"/>
    <w:rsid w:val="00E2596E"/>
    <w:rsid w:val="00E25C30"/>
    <w:rsid w:val="00E261F4"/>
    <w:rsid w:val="00E26400"/>
    <w:rsid w:val="00E2646F"/>
    <w:rsid w:val="00E275A2"/>
    <w:rsid w:val="00E27AF7"/>
    <w:rsid w:val="00E30417"/>
    <w:rsid w:val="00E30A86"/>
    <w:rsid w:val="00E30DCE"/>
    <w:rsid w:val="00E318E6"/>
    <w:rsid w:val="00E324F4"/>
    <w:rsid w:val="00E3284A"/>
    <w:rsid w:val="00E32B7C"/>
    <w:rsid w:val="00E34EEC"/>
    <w:rsid w:val="00E35836"/>
    <w:rsid w:val="00E3659C"/>
    <w:rsid w:val="00E36980"/>
    <w:rsid w:val="00E37161"/>
    <w:rsid w:val="00E37667"/>
    <w:rsid w:val="00E37BF9"/>
    <w:rsid w:val="00E40847"/>
    <w:rsid w:val="00E40932"/>
    <w:rsid w:val="00E415E4"/>
    <w:rsid w:val="00E42105"/>
    <w:rsid w:val="00E422E0"/>
    <w:rsid w:val="00E425A1"/>
    <w:rsid w:val="00E42F9E"/>
    <w:rsid w:val="00E43388"/>
    <w:rsid w:val="00E438A9"/>
    <w:rsid w:val="00E43CD4"/>
    <w:rsid w:val="00E43F4F"/>
    <w:rsid w:val="00E44365"/>
    <w:rsid w:val="00E44EA6"/>
    <w:rsid w:val="00E45727"/>
    <w:rsid w:val="00E46110"/>
    <w:rsid w:val="00E468F5"/>
    <w:rsid w:val="00E46BD9"/>
    <w:rsid w:val="00E46DDA"/>
    <w:rsid w:val="00E502E7"/>
    <w:rsid w:val="00E506F6"/>
    <w:rsid w:val="00E50707"/>
    <w:rsid w:val="00E50CCC"/>
    <w:rsid w:val="00E5170E"/>
    <w:rsid w:val="00E51C0D"/>
    <w:rsid w:val="00E52FAA"/>
    <w:rsid w:val="00E5307C"/>
    <w:rsid w:val="00E53B90"/>
    <w:rsid w:val="00E53C20"/>
    <w:rsid w:val="00E54A1E"/>
    <w:rsid w:val="00E55805"/>
    <w:rsid w:val="00E55A4C"/>
    <w:rsid w:val="00E55D85"/>
    <w:rsid w:val="00E562A7"/>
    <w:rsid w:val="00E56538"/>
    <w:rsid w:val="00E60335"/>
    <w:rsid w:val="00E604C3"/>
    <w:rsid w:val="00E60E20"/>
    <w:rsid w:val="00E61102"/>
    <w:rsid w:val="00E61423"/>
    <w:rsid w:val="00E61A83"/>
    <w:rsid w:val="00E6235F"/>
    <w:rsid w:val="00E62914"/>
    <w:rsid w:val="00E6294F"/>
    <w:rsid w:val="00E62B47"/>
    <w:rsid w:val="00E6386D"/>
    <w:rsid w:val="00E63879"/>
    <w:rsid w:val="00E6490C"/>
    <w:rsid w:val="00E6534F"/>
    <w:rsid w:val="00E65F2D"/>
    <w:rsid w:val="00E667E7"/>
    <w:rsid w:val="00E66853"/>
    <w:rsid w:val="00E66D9A"/>
    <w:rsid w:val="00E700AF"/>
    <w:rsid w:val="00E7017C"/>
    <w:rsid w:val="00E7051E"/>
    <w:rsid w:val="00E72CBC"/>
    <w:rsid w:val="00E72D53"/>
    <w:rsid w:val="00E72EEC"/>
    <w:rsid w:val="00E73FB4"/>
    <w:rsid w:val="00E74FB3"/>
    <w:rsid w:val="00E75A56"/>
    <w:rsid w:val="00E76147"/>
    <w:rsid w:val="00E7695A"/>
    <w:rsid w:val="00E77AE9"/>
    <w:rsid w:val="00E77FBF"/>
    <w:rsid w:val="00E80642"/>
    <w:rsid w:val="00E81C3F"/>
    <w:rsid w:val="00E8321F"/>
    <w:rsid w:val="00E833E6"/>
    <w:rsid w:val="00E83C28"/>
    <w:rsid w:val="00E849CD"/>
    <w:rsid w:val="00E8509B"/>
    <w:rsid w:val="00E85905"/>
    <w:rsid w:val="00E86623"/>
    <w:rsid w:val="00E86ADC"/>
    <w:rsid w:val="00E86BC0"/>
    <w:rsid w:val="00E873ED"/>
    <w:rsid w:val="00E90556"/>
    <w:rsid w:val="00E90934"/>
    <w:rsid w:val="00E91087"/>
    <w:rsid w:val="00E911EB"/>
    <w:rsid w:val="00E92323"/>
    <w:rsid w:val="00E928F4"/>
    <w:rsid w:val="00E92F52"/>
    <w:rsid w:val="00E92F8B"/>
    <w:rsid w:val="00E93CD8"/>
    <w:rsid w:val="00E93D8E"/>
    <w:rsid w:val="00E9430F"/>
    <w:rsid w:val="00E94ED5"/>
    <w:rsid w:val="00E94EEC"/>
    <w:rsid w:val="00E94F2F"/>
    <w:rsid w:val="00E959DD"/>
    <w:rsid w:val="00E95A1D"/>
    <w:rsid w:val="00E960AF"/>
    <w:rsid w:val="00E962FE"/>
    <w:rsid w:val="00E96752"/>
    <w:rsid w:val="00E9687A"/>
    <w:rsid w:val="00E9721F"/>
    <w:rsid w:val="00E97E4B"/>
    <w:rsid w:val="00E97FA8"/>
    <w:rsid w:val="00EA0EA9"/>
    <w:rsid w:val="00EA1831"/>
    <w:rsid w:val="00EA2218"/>
    <w:rsid w:val="00EA2A51"/>
    <w:rsid w:val="00EA3952"/>
    <w:rsid w:val="00EA4248"/>
    <w:rsid w:val="00EA4A1E"/>
    <w:rsid w:val="00EA4AFD"/>
    <w:rsid w:val="00EA4C96"/>
    <w:rsid w:val="00EA56EF"/>
    <w:rsid w:val="00EA5A2B"/>
    <w:rsid w:val="00EA6D23"/>
    <w:rsid w:val="00EA755A"/>
    <w:rsid w:val="00EA7683"/>
    <w:rsid w:val="00EB085D"/>
    <w:rsid w:val="00EB0F18"/>
    <w:rsid w:val="00EB237F"/>
    <w:rsid w:val="00EB40FD"/>
    <w:rsid w:val="00EB48D2"/>
    <w:rsid w:val="00EB4C7C"/>
    <w:rsid w:val="00EB5B9E"/>
    <w:rsid w:val="00EB5C1B"/>
    <w:rsid w:val="00EB64F6"/>
    <w:rsid w:val="00EB67AE"/>
    <w:rsid w:val="00EB689C"/>
    <w:rsid w:val="00EB6945"/>
    <w:rsid w:val="00EB6DB8"/>
    <w:rsid w:val="00EC0AAE"/>
    <w:rsid w:val="00EC0C00"/>
    <w:rsid w:val="00EC12C0"/>
    <w:rsid w:val="00EC2647"/>
    <w:rsid w:val="00EC35C2"/>
    <w:rsid w:val="00EC4401"/>
    <w:rsid w:val="00EC44D0"/>
    <w:rsid w:val="00EC4E3D"/>
    <w:rsid w:val="00EC563C"/>
    <w:rsid w:val="00EC7972"/>
    <w:rsid w:val="00EC7BC6"/>
    <w:rsid w:val="00ED00D9"/>
    <w:rsid w:val="00ED0502"/>
    <w:rsid w:val="00ED0B60"/>
    <w:rsid w:val="00ED0CFF"/>
    <w:rsid w:val="00ED2428"/>
    <w:rsid w:val="00ED3007"/>
    <w:rsid w:val="00ED303E"/>
    <w:rsid w:val="00ED337D"/>
    <w:rsid w:val="00ED37DC"/>
    <w:rsid w:val="00ED3895"/>
    <w:rsid w:val="00ED496A"/>
    <w:rsid w:val="00ED4BED"/>
    <w:rsid w:val="00ED5144"/>
    <w:rsid w:val="00ED5B30"/>
    <w:rsid w:val="00ED63A0"/>
    <w:rsid w:val="00EE0548"/>
    <w:rsid w:val="00EE0E78"/>
    <w:rsid w:val="00EE2035"/>
    <w:rsid w:val="00EE206D"/>
    <w:rsid w:val="00EE2AF2"/>
    <w:rsid w:val="00EE2B70"/>
    <w:rsid w:val="00EE325E"/>
    <w:rsid w:val="00EE3F74"/>
    <w:rsid w:val="00EE447E"/>
    <w:rsid w:val="00EE4A70"/>
    <w:rsid w:val="00EE4D0E"/>
    <w:rsid w:val="00EE5BE2"/>
    <w:rsid w:val="00EE79D5"/>
    <w:rsid w:val="00EF09B1"/>
    <w:rsid w:val="00EF0B4A"/>
    <w:rsid w:val="00EF0CC4"/>
    <w:rsid w:val="00EF0D3B"/>
    <w:rsid w:val="00EF13AC"/>
    <w:rsid w:val="00EF2A2B"/>
    <w:rsid w:val="00EF5B28"/>
    <w:rsid w:val="00EF7796"/>
    <w:rsid w:val="00F019BA"/>
    <w:rsid w:val="00F01ACA"/>
    <w:rsid w:val="00F0264D"/>
    <w:rsid w:val="00F0290D"/>
    <w:rsid w:val="00F03BA9"/>
    <w:rsid w:val="00F03DDB"/>
    <w:rsid w:val="00F03EDE"/>
    <w:rsid w:val="00F06261"/>
    <w:rsid w:val="00F06A2A"/>
    <w:rsid w:val="00F06A78"/>
    <w:rsid w:val="00F06F9E"/>
    <w:rsid w:val="00F073DC"/>
    <w:rsid w:val="00F0778E"/>
    <w:rsid w:val="00F079B9"/>
    <w:rsid w:val="00F07DFB"/>
    <w:rsid w:val="00F10E03"/>
    <w:rsid w:val="00F125A3"/>
    <w:rsid w:val="00F127FC"/>
    <w:rsid w:val="00F12E88"/>
    <w:rsid w:val="00F12FE7"/>
    <w:rsid w:val="00F131D7"/>
    <w:rsid w:val="00F132DB"/>
    <w:rsid w:val="00F13786"/>
    <w:rsid w:val="00F13908"/>
    <w:rsid w:val="00F13AC7"/>
    <w:rsid w:val="00F146FC"/>
    <w:rsid w:val="00F154E9"/>
    <w:rsid w:val="00F159B3"/>
    <w:rsid w:val="00F15DBD"/>
    <w:rsid w:val="00F167F7"/>
    <w:rsid w:val="00F16FD8"/>
    <w:rsid w:val="00F17766"/>
    <w:rsid w:val="00F17B94"/>
    <w:rsid w:val="00F200A5"/>
    <w:rsid w:val="00F20C09"/>
    <w:rsid w:val="00F20FDF"/>
    <w:rsid w:val="00F21A64"/>
    <w:rsid w:val="00F21C4E"/>
    <w:rsid w:val="00F225BF"/>
    <w:rsid w:val="00F23116"/>
    <w:rsid w:val="00F23C28"/>
    <w:rsid w:val="00F24780"/>
    <w:rsid w:val="00F248E2"/>
    <w:rsid w:val="00F24EA2"/>
    <w:rsid w:val="00F24ED1"/>
    <w:rsid w:val="00F2618E"/>
    <w:rsid w:val="00F26FA2"/>
    <w:rsid w:val="00F2744C"/>
    <w:rsid w:val="00F278B4"/>
    <w:rsid w:val="00F30752"/>
    <w:rsid w:val="00F3079E"/>
    <w:rsid w:val="00F3112B"/>
    <w:rsid w:val="00F31A0E"/>
    <w:rsid w:val="00F31FBF"/>
    <w:rsid w:val="00F336EA"/>
    <w:rsid w:val="00F3450A"/>
    <w:rsid w:val="00F35EBD"/>
    <w:rsid w:val="00F35F6E"/>
    <w:rsid w:val="00F3660E"/>
    <w:rsid w:val="00F36D73"/>
    <w:rsid w:val="00F370DD"/>
    <w:rsid w:val="00F3782F"/>
    <w:rsid w:val="00F37847"/>
    <w:rsid w:val="00F37F16"/>
    <w:rsid w:val="00F4041F"/>
    <w:rsid w:val="00F40704"/>
    <w:rsid w:val="00F40B92"/>
    <w:rsid w:val="00F40E7F"/>
    <w:rsid w:val="00F40F77"/>
    <w:rsid w:val="00F414BC"/>
    <w:rsid w:val="00F414FB"/>
    <w:rsid w:val="00F41A94"/>
    <w:rsid w:val="00F42029"/>
    <w:rsid w:val="00F4273A"/>
    <w:rsid w:val="00F437CF"/>
    <w:rsid w:val="00F458E8"/>
    <w:rsid w:val="00F45992"/>
    <w:rsid w:val="00F45B9B"/>
    <w:rsid w:val="00F46588"/>
    <w:rsid w:val="00F4658C"/>
    <w:rsid w:val="00F46ECB"/>
    <w:rsid w:val="00F47A48"/>
    <w:rsid w:val="00F47D2C"/>
    <w:rsid w:val="00F5044D"/>
    <w:rsid w:val="00F522E8"/>
    <w:rsid w:val="00F52534"/>
    <w:rsid w:val="00F535E6"/>
    <w:rsid w:val="00F536C2"/>
    <w:rsid w:val="00F53D08"/>
    <w:rsid w:val="00F53E2C"/>
    <w:rsid w:val="00F5498A"/>
    <w:rsid w:val="00F55E09"/>
    <w:rsid w:val="00F55F10"/>
    <w:rsid w:val="00F5698D"/>
    <w:rsid w:val="00F56E57"/>
    <w:rsid w:val="00F60649"/>
    <w:rsid w:val="00F62B1E"/>
    <w:rsid w:val="00F6384E"/>
    <w:rsid w:val="00F63BF9"/>
    <w:rsid w:val="00F64325"/>
    <w:rsid w:val="00F64823"/>
    <w:rsid w:val="00F64F33"/>
    <w:rsid w:val="00F6592E"/>
    <w:rsid w:val="00F6594C"/>
    <w:rsid w:val="00F65F16"/>
    <w:rsid w:val="00F661EF"/>
    <w:rsid w:val="00F66790"/>
    <w:rsid w:val="00F66AB1"/>
    <w:rsid w:val="00F679D6"/>
    <w:rsid w:val="00F67B89"/>
    <w:rsid w:val="00F70548"/>
    <w:rsid w:val="00F70B9B"/>
    <w:rsid w:val="00F710EF"/>
    <w:rsid w:val="00F71323"/>
    <w:rsid w:val="00F716C7"/>
    <w:rsid w:val="00F71887"/>
    <w:rsid w:val="00F718E4"/>
    <w:rsid w:val="00F71C51"/>
    <w:rsid w:val="00F71FC8"/>
    <w:rsid w:val="00F722D6"/>
    <w:rsid w:val="00F72AF2"/>
    <w:rsid w:val="00F7381B"/>
    <w:rsid w:val="00F739C3"/>
    <w:rsid w:val="00F73BFB"/>
    <w:rsid w:val="00F741FA"/>
    <w:rsid w:val="00F7438A"/>
    <w:rsid w:val="00F74AF1"/>
    <w:rsid w:val="00F7505E"/>
    <w:rsid w:val="00F7518F"/>
    <w:rsid w:val="00F75E5F"/>
    <w:rsid w:val="00F77475"/>
    <w:rsid w:val="00F7767C"/>
    <w:rsid w:val="00F776C7"/>
    <w:rsid w:val="00F807FB"/>
    <w:rsid w:val="00F81740"/>
    <w:rsid w:val="00F82957"/>
    <w:rsid w:val="00F837DB"/>
    <w:rsid w:val="00F84067"/>
    <w:rsid w:val="00F8502D"/>
    <w:rsid w:val="00F85401"/>
    <w:rsid w:val="00F86386"/>
    <w:rsid w:val="00F90415"/>
    <w:rsid w:val="00F90D4E"/>
    <w:rsid w:val="00F91DE7"/>
    <w:rsid w:val="00F9210A"/>
    <w:rsid w:val="00F9216B"/>
    <w:rsid w:val="00F92CE0"/>
    <w:rsid w:val="00F92D8F"/>
    <w:rsid w:val="00F93C72"/>
    <w:rsid w:val="00F946C9"/>
    <w:rsid w:val="00F94D0F"/>
    <w:rsid w:val="00F95451"/>
    <w:rsid w:val="00F954A5"/>
    <w:rsid w:val="00F964DE"/>
    <w:rsid w:val="00F97F6B"/>
    <w:rsid w:val="00FA0313"/>
    <w:rsid w:val="00FA19EC"/>
    <w:rsid w:val="00FA2374"/>
    <w:rsid w:val="00FA28DE"/>
    <w:rsid w:val="00FA3669"/>
    <w:rsid w:val="00FA4E11"/>
    <w:rsid w:val="00FA506E"/>
    <w:rsid w:val="00FA6485"/>
    <w:rsid w:val="00FA6AE8"/>
    <w:rsid w:val="00FA6E72"/>
    <w:rsid w:val="00FA78C3"/>
    <w:rsid w:val="00FB03C9"/>
    <w:rsid w:val="00FB064E"/>
    <w:rsid w:val="00FB0B9E"/>
    <w:rsid w:val="00FB0CB6"/>
    <w:rsid w:val="00FB2B2D"/>
    <w:rsid w:val="00FB3AF2"/>
    <w:rsid w:val="00FB451E"/>
    <w:rsid w:val="00FB5485"/>
    <w:rsid w:val="00FB585B"/>
    <w:rsid w:val="00FB6B47"/>
    <w:rsid w:val="00FB6B8F"/>
    <w:rsid w:val="00FB713F"/>
    <w:rsid w:val="00FB72E5"/>
    <w:rsid w:val="00FC1BCC"/>
    <w:rsid w:val="00FC34CC"/>
    <w:rsid w:val="00FC482B"/>
    <w:rsid w:val="00FC5289"/>
    <w:rsid w:val="00FC69E0"/>
    <w:rsid w:val="00FC6A31"/>
    <w:rsid w:val="00FC7E16"/>
    <w:rsid w:val="00FD030E"/>
    <w:rsid w:val="00FD063B"/>
    <w:rsid w:val="00FD0C92"/>
    <w:rsid w:val="00FD1180"/>
    <w:rsid w:val="00FD1308"/>
    <w:rsid w:val="00FD16CA"/>
    <w:rsid w:val="00FD1712"/>
    <w:rsid w:val="00FD2198"/>
    <w:rsid w:val="00FD40FC"/>
    <w:rsid w:val="00FD4654"/>
    <w:rsid w:val="00FD46B4"/>
    <w:rsid w:val="00FD4A65"/>
    <w:rsid w:val="00FD4D0D"/>
    <w:rsid w:val="00FD4F68"/>
    <w:rsid w:val="00FD62BD"/>
    <w:rsid w:val="00FD6822"/>
    <w:rsid w:val="00FD7850"/>
    <w:rsid w:val="00FD797B"/>
    <w:rsid w:val="00FD7D35"/>
    <w:rsid w:val="00FE020A"/>
    <w:rsid w:val="00FE02AB"/>
    <w:rsid w:val="00FE0740"/>
    <w:rsid w:val="00FE09E3"/>
    <w:rsid w:val="00FE0BBF"/>
    <w:rsid w:val="00FE11A7"/>
    <w:rsid w:val="00FE1748"/>
    <w:rsid w:val="00FE17FC"/>
    <w:rsid w:val="00FE1F39"/>
    <w:rsid w:val="00FE2AB8"/>
    <w:rsid w:val="00FE2B6E"/>
    <w:rsid w:val="00FE321A"/>
    <w:rsid w:val="00FE37CE"/>
    <w:rsid w:val="00FE3CE7"/>
    <w:rsid w:val="00FE3E9A"/>
    <w:rsid w:val="00FE40EF"/>
    <w:rsid w:val="00FE49E0"/>
    <w:rsid w:val="00FE4E29"/>
    <w:rsid w:val="00FE50A3"/>
    <w:rsid w:val="00FE6AD9"/>
    <w:rsid w:val="00FE72BF"/>
    <w:rsid w:val="00FE7BDB"/>
    <w:rsid w:val="00FF1146"/>
    <w:rsid w:val="00FF1A57"/>
    <w:rsid w:val="00FF28AC"/>
    <w:rsid w:val="00FF291B"/>
    <w:rsid w:val="00FF34F1"/>
    <w:rsid w:val="00FF35AE"/>
    <w:rsid w:val="00FF3AE7"/>
    <w:rsid w:val="00FF4AFA"/>
    <w:rsid w:val="00FF53C1"/>
    <w:rsid w:val="00FF675A"/>
    <w:rsid w:val="00FF7563"/>
    <w:rsid w:val="00FF7DE9"/>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F9E456"/>
  <w15:docId w15:val="{74152B22-F259-4506-96BA-4D2EA2C4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lsdException w:name="Intense Reference" w:uiPriority="0" w:qFormat="1"/>
    <w:lsdException w:name="Book Title" w:uiPriority="33" w:qFormat="1"/>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37"/>
    <w:pPr>
      <w:suppressAutoHyphens/>
      <w:jc w:val="both"/>
    </w:pPr>
    <w:rPr>
      <w:rFonts w:ascii="Bookman Old Style" w:eastAsia="Calibri" w:hAnsi="Bookman Old Style"/>
      <w:sz w:val="22"/>
      <w:szCs w:val="22"/>
      <w:lang w:eastAsia="zh-CN"/>
    </w:rPr>
  </w:style>
  <w:style w:type="paragraph" w:styleId="Ttulo1">
    <w:name w:val="heading 1"/>
    <w:basedOn w:val="Normal"/>
    <w:next w:val="Normal"/>
    <w:uiPriority w:val="9"/>
    <w:qFormat/>
    <w:rsid w:val="00A11D2E"/>
    <w:pPr>
      <w:keepNext/>
      <w:keepLines/>
      <w:spacing w:before="120" w:after="240" w:line="276" w:lineRule="auto"/>
      <w:outlineLvl w:val="0"/>
    </w:pPr>
    <w:rPr>
      <w:b/>
      <w:spacing w:val="-3"/>
      <w:sz w:val="24"/>
      <w:szCs w:val="24"/>
      <w:lang w:eastAsia="ja-JP"/>
    </w:rPr>
  </w:style>
  <w:style w:type="paragraph" w:styleId="Ttulo2">
    <w:name w:val="heading 2"/>
    <w:aliases w:val=" Car"/>
    <w:basedOn w:val="Normal"/>
    <w:next w:val="Normal"/>
    <w:uiPriority w:val="9"/>
    <w:qFormat/>
    <w:rsid w:val="006C0A36"/>
    <w:pPr>
      <w:keepNext/>
      <w:keepLines/>
      <w:numPr>
        <w:ilvl w:val="1"/>
        <w:numId w:val="1"/>
      </w:numPr>
      <w:spacing w:before="200"/>
      <w:outlineLvl w:val="1"/>
    </w:pPr>
    <w:rPr>
      <w:b/>
      <w:spacing w:val="-3"/>
      <w:sz w:val="24"/>
      <w:szCs w:val="24"/>
      <w:lang w:eastAsia="ja-JP"/>
    </w:rPr>
  </w:style>
  <w:style w:type="paragraph" w:styleId="Ttulo3">
    <w:name w:val="heading 3"/>
    <w:basedOn w:val="Normal"/>
    <w:next w:val="Normal"/>
    <w:uiPriority w:val="9"/>
    <w:qFormat/>
    <w:pPr>
      <w:keepNext/>
      <w:keepLines/>
      <w:numPr>
        <w:ilvl w:val="2"/>
        <w:numId w:val="1"/>
      </w:numPr>
      <w:spacing w:before="120" w:after="240"/>
      <w:outlineLvl w:val="2"/>
    </w:pPr>
    <w:rPr>
      <w:rFonts w:eastAsia="MS Gothic"/>
      <w:b/>
      <w:bCs/>
      <w:sz w:val="24"/>
      <w:szCs w:val="24"/>
      <w:lang w:eastAsia="ja-JP"/>
    </w:rPr>
  </w:style>
  <w:style w:type="paragraph" w:styleId="Ttulo4">
    <w:name w:val="heading 4"/>
    <w:basedOn w:val="Normal"/>
    <w:next w:val="Normal"/>
    <w:uiPriority w:val="9"/>
    <w:qFormat/>
    <w:pPr>
      <w:keepNext/>
      <w:keepLines/>
      <w:numPr>
        <w:ilvl w:val="3"/>
        <w:numId w:val="1"/>
      </w:numPr>
      <w:spacing w:before="120" w:after="240"/>
      <w:outlineLvl w:val="3"/>
    </w:pPr>
    <w:rPr>
      <w:rFonts w:eastAsia="MS Gothic"/>
      <w:b/>
      <w:bCs/>
      <w:iCs/>
      <w:sz w:val="20"/>
      <w:szCs w:val="20"/>
      <w:lang w:eastAsia="ja-JP"/>
    </w:rPr>
  </w:style>
  <w:style w:type="paragraph" w:styleId="Ttulo5">
    <w:name w:val="heading 5"/>
    <w:next w:val="Normal"/>
    <w:uiPriority w:val="9"/>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9"/>
      </w:numPr>
      <w:spacing w:before="120" w:after="240"/>
      <w:outlineLvl w:val="5"/>
    </w:pPr>
    <w:rPr>
      <w:rFonts w:eastAsia="MS Gothic"/>
      <w:b/>
      <w:iCs/>
      <w:szCs w:val="20"/>
      <w:lang w:eastAsia="ja-JP"/>
    </w:rPr>
  </w:style>
  <w:style w:type="paragraph" w:styleId="Ttulo7">
    <w:name w:val="heading 7"/>
    <w:basedOn w:val="Normal"/>
    <w:next w:val="Normal"/>
    <w:uiPriority w:val="9"/>
    <w:qFormat/>
    <w:pPr>
      <w:keepNext/>
      <w:keepLines/>
      <w:numPr>
        <w:ilvl w:val="6"/>
        <w:numId w:val="1"/>
      </w:numPr>
      <w:spacing w:before="200"/>
      <w:outlineLvl w:val="6"/>
    </w:pPr>
    <w:rPr>
      <w:rFonts w:ascii="Cambria" w:eastAsia="MS Gothic" w:hAnsi="Cambria"/>
      <w:i/>
      <w:iCs/>
      <w:color w:val="404040"/>
      <w:sz w:val="20"/>
      <w:szCs w:val="20"/>
      <w:lang w:eastAsia="ja-JP"/>
    </w:rPr>
  </w:style>
  <w:style w:type="paragraph" w:styleId="Ttulo8">
    <w:name w:val="heading 8"/>
    <w:basedOn w:val="Normal"/>
    <w:next w:val="Normal"/>
    <w:uiPriority w:val="9"/>
    <w:qFormat/>
    <w:pPr>
      <w:keepNext/>
      <w:keepLines/>
      <w:numPr>
        <w:ilvl w:val="7"/>
        <w:numId w:val="1"/>
      </w:numPr>
      <w:spacing w:before="200"/>
      <w:outlineLvl w:val="7"/>
    </w:pPr>
    <w:rPr>
      <w:rFonts w:ascii="Cambria" w:eastAsia="MS Gothic" w:hAnsi="Cambria"/>
      <w:color w:val="404040"/>
      <w:sz w:val="20"/>
      <w:szCs w:val="20"/>
      <w:lang w:eastAsia="ja-JP"/>
    </w:rPr>
  </w:style>
  <w:style w:type="paragraph" w:styleId="Ttulo9">
    <w:name w:val="heading 9"/>
    <w:basedOn w:val="Normal"/>
    <w:next w:val="Normal"/>
    <w:uiPriority w:val="9"/>
    <w:qFormat/>
    <w:pPr>
      <w:keepNext/>
      <w:keepLines/>
      <w:numPr>
        <w:ilvl w:val="8"/>
        <w:numId w:val="1"/>
      </w:numPr>
      <w:spacing w:before="200"/>
      <w:outlineLvl w:val="8"/>
    </w:pPr>
    <w:rPr>
      <w:rFonts w:ascii="Cambria" w:eastAsia="MS Gothic" w:hAnsi="Cambria"/>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uiPriority w:val="99"/>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uiPriority w:val="99"/>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uiPriority w:val="99"/>
  </w:style>
  <w:style w:type="character" w:customStyle="1" w:styleId="TextocomentarioCar">
    <w:name w:val="Texto comentario Car"/>
    <w:uiPriority w:val="99"/>
    <w:qFormat/>
    <w:rPr>
      <w:sz w:val="20"/>
      <w:szCs w:val="20"/>
    </w:rPr>
  </w:style>
  <w:style w:type="character" w:customStyle="1" w:styleId="Refdecomentario1">
    <w:name w:val="Ref. de comentario1"/>
    <w:uiPriority w:val="99"/>
    <w:rPr>
      <w:sz w:val="16"/>
      <w:szCs w:val="16"/>
    </w:rPr>
  </w:style>
  <w:style w:type="character" w:customStyle="1" w:styleId="Ttulo7Car">
    <w:name w:val="Título 7 Car"/>
    <w:uiPriority w:val="9"/>
    <w:rPr>
      <w:rFonts w:ascii="Cambria" w:eastAsia="MS Gothic" w:hAnsi="Cambria" w:cs="Times New Roman"/>
      <w:i/>
      <w:iCs/>
      <w:color w:val="404040"/>
      <w:sz w:val="20"/>
      <w:szCs w:val="20"/>
      <w:lang w:eastAsia="ja-JP"/>
    </w:rPr>
  </w:style>
  <w:style w:type="character" w:customStyle="1" w:styleId="Ttulo8Car">
    <w:name w:val="Título 8 Car"/>
    <w:uiPriority w:val="9"/>
    <w:rPr>
      <w:rFonts w:ascii="Cambria" w:eastAsia="MS Gothic" w:hAnsi="Cambria" w:cs="Times New Roman"/>
      <w:color w:val="404040"/>
      <w:sz w:val="20"/>
      <w:szCs w:val="20"/>
      <w:lang w:eastAsia="ja-JP"/>
    </w:rPr>
  </w:style>
  <w:style w:type="character" w:customStyle="1" w:styleId="Ttulo9Car">
    <w:name w:val="Título 9 Car"/>
    <w:uiPriority w:val="9"/>
    <w:rPr>
      <w:rFonts w:ascii="Cambria" w:eastAsia="MS Gothic" w:hAnsi="Cambria" w:cs="Times New Roman"/>
      <w:i/>
      <w:iCs/>
      <w:color w:val="404040"/>
      <w:sz w:val="20"/>
      <w:szCs w:val="20"/>
      <w:lang w:eastAsia="ja-JP"/>
    </w:rPr>
  </w:style>
  <w:style w:type="character" w:customStyle="1" w:styleId="Ttulo1Car">
    <w:name w:val="Título 1 Car"/>
    <w:uiPriority w:val="9"/>
    <w:qFormat/>
    <w:rsid w:val="00A11D2E"/>
    <w:rPr>
      <w:rFonts w:eastAsia="MS Gothic"/>
      <w:bCs/>
      <w:szCs w:val="22"/>
    </w:rPr>
  </w:style>
  <w:style w:type="character" w:customStyle="1" w:styleId="Ttulo2Car">
    <w:name w:val="Título 2 Car"/>
    <w:aliases w:val=" Car Car"/>
    <w:uiPriority w:val="9"/>
    <w:rPr>
      <w:rFonts w:ascii="Calibri" w:eastAsia="MS Gothic" w:hAnsi="Calibri" w:cs="Times New Roman"/>
      <w:b/>
      <w:bCs/>
      <w:sz w:val="28"/>
      <w:szCs w:val="26"/>
      <w:lang w:eastAsia="ja-JP"/>
    </w:rPr>
  </w:style>
  <w:style w:type="character" w:customStyle="1" w:styleId="Ttulo3Car">
    <w:name w:val="Título 3 Car"/>
    <w:uiPriority w:val="9"/>
    <w:rPr>
      <w:rFonts w:eastAsia="MS Gothic" w:cs="Times New Roman"/>
      <w:b/>
      <w:bCs/>
      <w:sz w:val="24"/>
      <w:szCs w:val="24"/>
      <w:lang w:eastAsia="ja-JP"/>
    </w:rPr>
  </w:style>
  <w:style w:type="character" w:customStyle="1" w:styleId="Ttulo4Car">
    <w:name w:val="Título 4 Car"/>
    <w:uiPriority w:val="9"/>
    <w:rPr>
      <w:rFonts w:eastAsia="MS Gothic" w:cs="Times New Roman"/>
      <w:b/>
      <w:bCs/>
      <w:iCs/>
      <w:sz w:val="20"/>
      <w:szCs w:val="20"/>
      <w:lang w:eastAsia="ja-JP"/>
    </w:rPr>
  </w:style>
  <w:style w:type="character" w:customStyle="1" w:styleId="Ttulo5Car">
    <w:name w:val="Título 5 Car"/>
    <w:uiPriority w:val="9"/>
    <w:rPr>
      <w:rFonts w:eastAsia="Calibri" w:cs="Times New Roman"/>
      <w:lang w:eastAsia="ja-JP"/>
    </w:rPr>
  </w:style>
  <w:style w:type="character" w:customStyle="1" w:styleId="Ttulo6Car">
    <w:name w:val="Título 6 Car"/>
    <w:uiPriority w:val="9"/>
    <w:rPr>
      <w:rFonts w:ascii="Cambria" w:eastAsia="MS Gothic" w:hAnsi="Cambria" w:cs="Times New Roman"/>
      <w:i/>
      <w:iCs/>
      <w:color w:val="243F60"/>
      <w:sz w:val="20"/>
      <w:szCs w:val="20"/>
      <w:lang w:eastAsia="ja-JP"/>
    </w:rPr>
  </w:style>
  <w:style w:type="character" w:customStyle="1" w:styleId="TtuloCar">
    <w:name w:val="Título Car"/>
    <w:link w:val="Ttulo"/>
    <w:rPr>
      <w:rFonts w:eastAsia="Cambria" w:cs="Times New Roman"/>
      <w:b/>
      <w:sz w:val="24"/>
      <w:szCs w:val="20"/>
      <w:lang w:eastAsia="ja-JP"/>
    </w:rPr>
  </w:style>
  <w:style w:type="character" w:customStyle="1" w:styleId="AsuntodelcomentarioCar">
    <w:name w:val="Asunto del comentario Car"/>
    <w:aliases w:val=" Car3 Car"/>
    <w:uiPriority w:val="99"/>
    <w:rPr>
      <w:rFonts w:eastAsia="Calibri" w:cs="Times New Roman"/>
      <w:b/>
      <w:bCs/>
      <w:sz w:val="20"/>
      <w:szCs w:val="20"/>
      <w:lang w:val="es-ES_tradnl" w:eastAsia="ja-JP"/>
    </w:rPr>
  </w:style>
  <w:style w:type="character" w:customStyle="1" w:styleId="TextodegloboCar">
    <w:name w:val="Texto de globo Car"/>
    <w:uiPriority w:val="99"/>
    <w:rPr>
      <w:rFonts w:ascii="Tahoma" w:eastAsia="Calibri" w:hAnsi="Tahoma" w:cs="Times New Roman"/>
      <w:sz w:val="16"/>
      <w:szCs w:val="16"/>
      <w:lang w:val="es-ES_tradnl" w:eastAsia="ja-JP"/>
    </w:rPr>
  </w:style>
  <w:style w:type="character" w:customStyle="1" w:styleId="EncabezadoCar">
    <w:name w:val="Encabezado Car"/>
    <w:uiPriority w:val="99"/>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link w:val="Mapadeldocumento"/>
    <w:uiPriority w:val="99"/>
    <w:rPr>
      <w:rFonts w:ascii="Lucida Grande" w:eastAsia="Calibri" w:hAnsi="Lucida Grande" w:cs="Times New Roman"/>
      <w:sz w:val="24"/>
      <w:szCs w:val="24"/>
      <w:lang w:val="es-ES_tradnl" w:eastAsia="ja-JP"/>
    </w:rPr>
  </w:style>
  <w:style w:type="character" w:styleId="Textodelmarcadordeposicin">
    <w:name w:val="Placeholder Text"/>
    <w:uiPriority w:val="99"/>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aliases w:val=" Car2 Car"/>
    <w:uiPriority w:val="99"/>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aliases w:val=" Car1 Car,doc1 Car,Car1 Car"/>
    <w:uiPriority w:val="99"/>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uiPriority w:val="99"/>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uiPriority w:val="22"/>
    <w:qFormat/>
    <w:rPr>
      <w:b/>
      <w:bCs/>
    </w:rPr>
  </w:style>
  <w:style w:type="character" w:styleId="Refdenotaalpie">
    <w:name w:val="footnote reference"/>
    <w:uiPriority w:val="99"/>
    <w:rPr>
      <w:vertAlign w:val="superscript"/>
    </w:rPr>
  </w:style>
  <w:style w:type="character" w:styleId="Refdenotaalfinal">
    <w:name w:val="endnote reference"/>
    <w:uiPriority w:val="99"/>
    <w:rPr>
      <w:vertAlign w:val="superscript"/>
    </w:rPr>
  </w:style>
  <w:style w:type="paragraph" w:customStyle="1" w:styleId="Ttulo20">
    <w:name w:val="Título2"/>
    <w:basedOn w:val="Normal"/>
    <w:next w:val="Textoindependiente"/>
    <w:link w:val="Ttulo2Car0"/>
    <w:pPr>
      <w:jc w:val="center"/>
    </w:pPr>
    <w:rPr>
      <w:rFonts w:eastAsia="Cambria"/>
      <w:b/>
      <w:sz w:val="24"/>
      <w:szCs w:val="20"/>
      <w:lang w:eastAsia="ja-JP"/>
    </w:rPr>
  </w:style>
  <w:style w:type="paragraph" w:styleId="Textoindependiente">
    <w:name w:val="Body Text"/>
    <w:aliases w:val=" Car1,doc1,Car1"/>
    <w:basedOn w:val="Normal"/>
    <w:link w:val="TextoindependienteCar2"/>
    <w:uiPriority w:val="99"/>
    <w:pPr>
      <w:spacing w:after="120"/>
      <w:jc w:val="left"/>
    </w:pPr>
    <w:rPr>
      <w:rFonts w:ascii="Times New Roman" w:eastAsia="Times New Roman" w:hAnsi="Times New Roman"/>
      <w:sz w:val="20"/>
      <w:szCs w:val="20"/>
      <w:lang w:val="es-ES"/>
    </w:rPr>
  </w:style>
  <w:style w:type="paragraph" w:styleId="Lista">
    <w:name w:val="List"/>
    <w:basedOn w:val="Textoindependiente"/>
    <w:uiPriority w:val="99"/>
    <w:rPr>
      <w:rFonts w:cs="Lohit Devanagari"/>
    </w:rPr>
  </w:style>
  <w:style w:type="paragraph" w:styleId="Descripcin">
    <w:name w:val="caption"/>
    <w:basedOn w:val="Normal"/>
    <w:link w:val="DescripcinCar"/>
    <w:qFormat/>
    <w:pPr>
      <w:suppressLineNumbers/>
      <w:spacing w:before="120" w:after="120"/>
    </w:pPr>
    <w:rPr>
      <w:rFonts w:cs="Lohit Devanagari"/>
      <w:i/>
      <w:iCs/>
      <w:sz w:val="24"/>
      <w:szCs w:val="24"/>
    </w:rPr>
  </w:style>
  <w:style w:type="paragraph" w:customStyle="1" w:styleId="ndice">
    <w:name w:val="Índice"/>
    <w:basedOn w:val="Normal"/>
    <w:uiPriority w:val="99"/>
    <w:pPr>
      <w:suppressLineNumbers/>
    </w:pPr>
    <w:rPr>
      <w:rFonts w:eastAsia="Cambria" w:cs="Lohit Devanagari"/>
      <w:lang w:eastAsia="ja-JP"/>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uiPriority w:val="99"/>
    <w:rPr>
      <w:sz w:val="20"/>
      <w:szCs w:val="20"/>
    </w:rPr>
  </w:style>
  <w:style w:type="paragraph" w:customStyle="1" w:styleId="Epgrafe1">
    <w:name w:val="Epígrafe1"/>
    <w:basedOn w:val="Normal"/>
    <w:next w:val="Normal"/>
    <w:pPr>
      <w:jc w:val="left"/>
    </w:pPr>
    <w:rPr>
      <w:rFonts w:ascii="Calibri" w:eastAsia="MS Mincho" w:hAnsi="Calibri"/>
      <w:i/>
      <w:iCs/>
      <w:color w:val="1F497D"/>
      <w:sz w:val="18"/>
      <w:szCs w:val="18"/>
    </w:rPr>
  </w:style>
  <w:style w:type="paragraph" w:styleId="Asuntodelcomentario">
    <w:name w:val="annotation subject"/>
    <w:aliases w:val=" Car3"/>
    <w:basedOn w:val="Textocomentario1"/>
    <w:uiPriority w:val="99"/>
    <w:rPr>
      <w:b/>
      <w:bCs/>
      <w:lang w:val="es-ES_tradnl" w:eastAsia="ja-JP"/>
    </w:rPr>
  </w:style>
  <w:style w:type="paragraph" w:styleId="Textodeglobo">
    <w:name w:val="Balloon Text"/>
    <w:basedOn w:val="Normal"/>
    <w:uiPriority w:val="99"/>
    <w:rPr>
      <w:rFonts w:ascii="Tahoma" w:hAnsi="Tahoma"/>
      <w:sz w:val="16"/>
      <w:szCs w:val="16"/>
      <w:lang w:val="es-ES_tradnl" w:eastAsia="ja-JP"/>
    </w:rPr>
  </w:style>
  <w:style w:type="paragraph" w:styleId="Prrafodelista">
    <w:name w:val="List Paragraph"/>
    <w:basedOn w:val="Normal"/>
    <w:link w:val="PrrafodelistaCar"/>
    <w:uiPriority w:val="34"/>
    <w:qFormat/>
    <w:pPr>
      <w:ind w:left="720"/>
      <w:contextualSpacing/>
    </w:pPr>
    <w:rPr>
      <w:rFonts w:eastAsia="Cambria"/>
      <w:lang w:eastAsia="ja-JP"/>
    </w:rPr>
  </w:style>
  <w:style w:type="paragraph" w:styleId="Encabezado">
    <w:name w:val="header"/>
    <w:basedOn w:val="Normal"/>
    <w:uiPriority w:val="99"/>
    <w:rPr>
      <w:sz w:val="20"/>
      <w:szCs w:val="20"/>
      <w:lang w:val="es-ES_tradnl" w:eastAsia="ja-JP"/>
    </w:rPr>
  </w:style>
  <w:style w:type="paragraph" w:styleId="Piedepgina">
    <w:name w:val="footer"/>
    <w:basedOn w:val="Normal"/>
    <w:uiPriority w:val="99"/>
    <w:rPr>
      <w:sz w:val="20"/>
      <w:szCs w:val="20"/>
      <w:lang w:val="es-ES_tradnl" w:eastAsia="ja-JP"/>
    </w:rPr>
  </w:style>
  <w:style w:type="paragraph" w:customStyle="1" w:styleId="Mapadeldocumento1">
    <w:name w:val="Mapa del documento1"/>
    <w:basedOn w:val="Normal"/>
    <w:uiPriority w:val="99"/>
    <w:rPr>
      <w:rFonts w:ascii="Lucida Grande" w:hAnsi="Lucida Grande"/>
      <w:sz w:val="24"/>
      <w:szCs w:val="24"/>
      <w:lang w:val="es-ES_tradnl" w:eastAsia="ja-JP"/>
    </w:rPr>
  </w:style>
  <w:style w:type="paragraph" w:styleId="Revisin">
    <w:name w:val="Revision"/>
    <w:uiPriority w:val="99"/>
    <w:pPr>
      <w:suppressAutoHyphens/>
    </w:pPr>
    <w:rPr>
      <w:rFonts w:ascii="Bookman Old Style" w:eastAsia="Cambria" w:hAnsi="Bookman Old Style"/>
      <w:sz w:val="22"/>
      <w:szCs w:val="22"/>
      <w:lang w:val="es-ES_tradnl" w:eastAsia="ja-JP"/>
    </w:rPr>
  </w:style>
  <w:style w:type="paragraph" w:customStyle="1" w:styleId="Estilo1">
    <w:name w:val="Estilo1"/>
    <w:basedOn w:val="Normal"/>
    <w:qFormat/>
    <w:rPr>
      <w:rFonts w:ascii="Helvetica Neue" w:hAnsi="Helvetica Neue" w:cs="Helvetica Neue"/>
    </w:rPr>
  </w:style>
  <w:style w:type="paragraph" w:styleId="Textonotapie">
    <w:name w:val="footnote text"/>
    <w:aliases w:val=" Car2"/>
    <w:basedOn w:val="Normal"/>
    <w:uiPriority w:val="99"/>
    <w:rPr>
      <w:sz w:val="18"/>
      <w:szCs w:val="24"/>
      <w:lang w:val="es-ES_tradnl" w:eastAsia="ja-JP"/>
    </w:rPr>
  </w:style>
  <w:style w:type="paragraph" w:customStyle="1" w:styleId="Anx-Titulo1">
    <w:name w:val="Anx-Titulo1"/>
    <w:basedOn w:val="Ttulo1"/>
    <w:qFormat/>
    <w:rsid w:val="002D3D4E"/>
    <w:pPr>
      <w:numPr>
        <w:numId w:val="9"/>
      </w:numPr>
    </w:pPr>
    <w:rPr>
      <w:bCs/>
    </w:rPr>
  </w:style>
  <w:style w:type="paragraph" w:customStyle="1" w:styleId="Anx-Titulo2">
    <w:name w:val="Anx-Titulo2"/>
    <w:basedOn w:val="Anexo"/>
    <w:link w:val="Anx-Titulo2Car"/>
    <w:qFormat/>
    <w:rsid w:val="00137393"/>
  </w:style>
  <w:style w:type="paragraph" w:customStyle="1" w:styleId="Anx-Titulo3">
    <w:name w:val="Anx-Titulo3"/>
    <w:basedOn w:val="Ttulo2"/>
    <w:next w:val="Normal"/>
    <w:link w:val="Anx-Titulo3Car"/>
    <w:qFormat/>
    <w:rsid w:val="002D3D4E"/>
    <w:pPr>
      <w:numPr>
        <w:ilvl w:val="2"/>
        <w:numId w:val="9"/>
      </w:numPr>
      <w:suppressAutoHyphens w:val="0"/>
      <w:spacing w:before="120" w:after="240"/>
      <w:outlineLvl w:val="3"/>
    </w:pPr>
    <w:rPr>
      <w:iCs/>
      <w:sz w:val="22"/>
      <w:lang w:eastAsia="ar-SA"/>
    </w:rPr>
  </w:style>
  <w:style w:type="paragraph" w:customStyle="1" w:styleId="Anx-Titulo4">
    <w:name w:val="Anx-Titulo4"/>
    <w:basedOn w:val="Ttulo1"/>
    <w:next w:val="Normal"/>
    <w:link w:val="Anx-Titulo4Car"/>
    <w:qFormat/>
    <w:rsid w:val="007535CE"/>
    <w:pPr>
      <w:numPr>
        <w:ilvl w:val="1"/>
        <w:numId w:val="41"/>
      </w:numPr>
    </w:pPr>
    <w:rPr>
      <w:bCs/>
      <w:noProof/>
      <w:spacing w:val="0"/>
    </w:rPr>
  </w:style>
  <w:style w:type="paragraph" w:customStyle="1" w:styleId="Anexo">
    <w:name w:val="Anexo"/>
    <w:basedOn w:val="Ttulo20"/>
    <w:link w:val="AnexoCar1"/>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TDC">
    <w:name w:val="TOC Heading"/>
    <w:basedOn w:val="Ttulo1"/>
    <w:next w:val="Normal"/>
    <w:pPr>
      <w:spacing w:before="240" w:line="252" w:lineRule="auto"/>
      <w:jc w:val="left"/>
    </w:pPr>
    <w:rPr>
      <w:rFonts w:ascii="Cambria" w:hAnsi="Cambria" w:cs="Cambria"/>
      <w:b w:val="0"/>
      <w:bCs/>
      <w:color w:val="365F91"/>
      <w:szCs w:val="32"/>
      <w:lang w:val="en-US"/>
    </w:rPr>
  </w:style>
  <w:style w:type="paragraph" w:styleId="TDC2">
    <w:name w:val="toc 2"/>
    <w:basedOn w:val="Normal"/>
    <w:next w:val="Normal"/>
    <w:uiPriority w:val="39"/>
    <w:pPr>
      <w:jc w:val="left"/>
    </w:pPr>
    <w:rPr>
      <w:rFonts w:ascii="Cambria" w:eastAsia="Cambria" w:hAnsi="Cambria"/>
      <w:b/>
      <w:bCs/>
      <w:smallCaps/>
      <w:lang w:eastAsia="ja-JP"/>
    </w:rPr>
  </w:style>
  <w:style w:type="paragraph" w:styleId="TDC1">
    <w:name w:val="toc 1"/>
    <w:basedOn w:val="Normal"/>
    <w:next w:val="Normal"/>
    <w:uiPriority w:val="39"/>
    <w:pPr>
      <w:spacing w:before="360" w:after="360"/>
      <w:jc w:val="left"/>
    </w:pPr>
    <w:rPr>
      <w:rFonts w:ascii="Cambria" w:eastAsia="Cambria" w:hAnsi="Cambria"/>
      <w:b/>
      <w:bCs/>
      <w:caps/>
      <w:u w:val="single"/>
      <w:lang w:eastAsia="ja-JP"/>
    </w:rPr>
  </w:style>
  <w:style w:type="paragraph" w:styleId="TDC3">
    <w:name w:val="toc 3"/>
    <w:basedOn w:val="Normal"/>
    <w:next w:val="Normal"/>
    <w:uiPriority w:val="39"/>
    <w:pPr>
      <w:jc w:val="left"/>
    </w:pPr>
    <w:rPr>
      <w:rFonts w:ascii="Cambria" w:eastAsia="Cambria" w:hAnsi="Cambria"/>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uiPriority w:val="1"/>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sz w:val="21"/>
      <w:szCs w:val="21"/>
      <w:lang w:val="en-US"/>
    </w:rPr>
  </w:style>
  <w:style w:type="paragraph" w:customStyle="1" w:styleId="Contenidodelatabla">
    <w:name w:val="Contenido de la tabla"/>
    <w:basedOn w:val="Normal"/>
    <w:uiPriority w:val="99"/>
    <w:rPr>
      <w:rFonts w:eastAsia="Cambria"/>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b/>
      <w:bCs/>
      <w:sz w:val="21"/>
      <w:szCs w:val="21"/>
      <w:lang w:val="en-US"/>
    </w:rPr>
  </w:style>
  <w:style w:type="paragraph" w:customStyle="1" w:styleId="Tulo5">
    <w:name w:val="Tíulo5"/>
    <w:basedOn w:val="Normal"/>
    <w:rPr>
      <w:rFonts w:ascii="Cambria" w:eastAsia="MS Gothic" w:hAnsi="Cambria"/>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olor w:val="17365D"/>
      <w:spacing w:val="5"/>
      <w:kern w:val="2"/>
      <w:sz w:val="52"/>
      <w:szCs w:val="52"/>
      <w:lang w:val="es-ES"/>
    </w:rPr>
  </w:style>
  <w:style w:type="paragraph" w:customStyle="1" w:styleId="Txt-Anx-Tit2">
    <w:name w:val="Txt-Anx-Tit2"/>
    <w:basedOn w:val="Normal"/>
    <w:qFormat/>
    <w:pPr>
      <w:ind w:left="426"/>
    </w:pPr>
    <w:rPr>
      <w:rFonts w:eastAsia="Times New Roman"/>
      <w:sz w:val="24"/>
      <w:szCs w:val="24"/>
      <w:lang w:val="x-none"/>
    </w:rPr>
  </w:style>
  <w:style w:type="paragraph" w:customStyle="1" w:styleId="Anx-Titulo5b">
    <w:name w:val="Anx-Titulo5b"/>
    <w:basedOn w:val="Ttulo1"/>
    <w:next w:val="Normal"/>
    <w:qFormat/>
    <w:rsid w:val="008352BB"/>
    <w:pPr>
      <w:numPr>
        <w:ilvl w:val="1"/>
        <w:numId w:val="7"/>
      </w:numPr>
    </w:pPr>
  </w:style>
  <w:style w:type="paragraph" w:styleId="TDC4">
    <w:name w:val="toc 4"/>
    <w:basedOn w:val="Normal"/>
    <w:next w:val="Normal"/>
    <w:uiPriority w:val="39"/>
    <w:pPr>
      <w:jc w:val="left"/>
    </w:pPr>
    <w:rPr>
      <w:rFonts w:ascii="Cambria" w:eastAsia="Cambria" w:hAnsi="Cambria"/>
      <w:lang w:eastAsia="ja-JP"/>
    </w:rPr>
  </w:style>
  <w:style w:type="paragraph" w:styleId="TDC5">
    <w:name w:val="toc 5"/>
    <w:basedOn w:val="Normal"/>
    <w:next w:val="Normal"/>
    <w:uiPriority w:val="39"/>
    <w:pPr>
      <w:jc w:val="left"/>
    </w:pPr>
    <w:rPr>
      <w:rFonts w:ascii="Cambria" w:eastAsia="Cambria" w:hAnsi="Cambria"/>
      <w:lang w:eastAsia="ja-JP"/>
    </w:rPr>
  </w:style>
  <w:style w:type="paragraph" w:styleId="TDC6">
    <w:name w:val="toc 6"/>
    <w:basedOn w:val="Normal"/>
    <w:next w:val="Normal"/>
    <w:uiPriority w:val="39"/>
    <w:pPr>
      <w:jc w:val="left"/>
    </w:pPr>
    <w:rPr>
      <w:rFonts w:ascii="Cambria" w:eastAsia="Cambria" w:hAnsi="Cambria"/>
      <w:lang w:eastAsia="ja-JP"/>
    </w:rPr>
  </w:style>
  <w:style w:type="paragraph" w:styleId="TDC7">
    <w:name w:val="toc 7"/>
    <w:basedOn w:val="Normal"/>
    <w:next w:val="Normal"/>
    <w:uiPriority w:val="39"/>
    <w:pPr>
      <w:jc w:val="left"/>
    </w:pPr>
    <w:rPr>
      <w:rFonts w:ascii="Cambria" w:eastAsia="Cambria" w:hAnsi="Cambria"/>
      <w:lang w:eastAsia="ja-JP"/>
    </w:rPr>
  </w:style>
  <w:style w:type="paragraph" w:styleId="TDC8">
    <w:name w:val="toc 8"/>
    <w:basedOn w:val="Normal"/>
    <w:next w:val="Normal"/>
    <w:uiPriority w:val="39"/>
    <w:pPr>
      <w:jc w:val="left"/>
    </w:pPr>
    <w:rPr>
      <w:rFonts w:ascii="Cambria" w:eastAsia="Cambria" w:hAnsi="Cambria"/>
      <w:lang w:eastAsia="ja-JP"/>
    </w:rPr>
  </w:style>
  <w:style w:type="paragraph" w:styleId="TDC9">
    <w:name w:val="toc 9"/>
    <w:basedOn w:val="Normal"/>
    <w:next w:val="Normal"/>
    <w:uiPriority w:val="39"/>
    <w:pPr>
      <w:jc w:val="left"/>
    </w:pPr>
    <w:rPr>
      <w:rFonts w:ascii="Cambria" w:eastAsia="Cambria" w:hAnsi="Cambria"/>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sz w:val="24"/>
      <w:szCs w:val="24"/>
    </w:rPr>
  </w:style>
  <w:style w:type="paragraph" w:customStyle="1" w:styleId="Txt-Anx-Tit1">
    <w:name w:val="Txt-Anx-Tit1"/>
    <w:basedOn w:val="Normal"/>
    <w:qFormat/>
    <w:rPr>
      <w:rFonts w:eastAsia="Times New Roman"/>
      <w:sz w:val="24"/>
      <w:szCs w:val="24"/>
    </w:rPr>
  </w:style>
  <w:style w:type="paragraph" w:customStyle="1" w:styleId="Contenidodelmarco">
    <w:name w:val="Contenido del marco"/>
    <w:basedOn w:val="Normal"/>
    <w:uiPriority w:val="99"/>
    <w:rPr>
      <w:rFonts w:eastAsia="Cambria"/>
      <w:lang w:eastAsia="ja-JP"/>
    </w:rPr>
  </w:style>
  <w:style w:type="character" w:styleId="Refdecomentario">
    <w:name w:val="annotation reference"/>
    <w:basedOn w:val="Fuentedeprrafopredeter"/>
    <w:uiPriority w:val="99"/>
    <w:semiHidden/>
    <w:unhideWhenUsed/>
    <w:qFormat/>
    <w:rsid w:val="00A44162"/>
    <w:rPr>
      <w:sz w:val="16"/>
      <w:szCs w:val="16"/>
    </w:rPr>
  </w:style>
  <w:style w:type="paragraph" w:styleId="Textocomentario">
    <w:name w:val="annotation text"/>
    <w:basedOn w:val="Normal"/>
    <w:link w:val="TextocomentarioCar2"/>
    <w:uiPriority w:val="99"/>
    <w:unhideWhenUsed/>
    <w:qFormat/>
    <w:rsid w:val="00A44162"/>
    <w:rPr>
      <w:sz w:val="20"/>
      <w:szCs w:val="20"/>
    </w:rPr>
  </w:style>
  <w:style w:type="character" w:customStyle="1" w:styleId="TextocomentarioCar2">
    <w:name w:val="Texto comentario Car2"/>
    <w:basedOn w:val="Fuentedeprrafopredeter"/>
    <w:link w:val="Textocomentario"/>
    <w:uiPriority w:val="99"/>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aliases w:val=" Car1 Car1,doc1 Car1,Car1 Car1"/>
    <w:basedOn w:val="Fuentedeprrafopredeter"/>
    <w:link w:val="Textoindependiente"/>
    <w:rsid w:val="00E02859"/>
    <w:rPr>
      <w:lang w:val="es-ES" w:eastAsia="zh-CN"/>
    </w:rPr>
  </w:style>
  <w:style w:type="paragraph" w:styleId="Textonotaalfinal">
    <w:name w:val="endnote text"/>
    <w:basedOn w:val="Normal"/>
    <w:link w:val="TextonotaalfinalCar"/>
    <w:uiPriority w:val="99"/>
    <w:unhideWhenUsed/>
    <w:rsid w:val="0079442C"/>
    <w:pPr>
      <w:jc w:val="left"/>
    </w:pPr>
    <w:rPr>
      <w:rFonts w:ascii="Helvetica" w:eastAsia="Times New Roman" w:hAnsi="Helvetica"/>
      <w:sz w:val="20"/>
      <w:szCs w:val="20"/>
      <w:lang w:val="es-ES" w:eastAsia="ar-SA"/>
    </w:rPr>
  </w:style>
  <w:style w:type="character" w:customStyle="1" w:styleId="TextonotaalfinalCar">
    <w:name w:val="Texto nota al final Car"/>
    <w:basedOn w:val="Fuentedeprrafopredeter"/>
    <w:link w:val="Textonotaalfinal"/>
    <w:uiPriority w:val="99"/>
    <w:rsid w:val="0079442C"/>
    <w:rPr>
      <w:rFonts w:ascii="Helvetica" w:hAnsi="Helvetica"/>
      <w:lang w:val="es-ES" w:eastAsia="ar-SA"/>
    </w:rPr>
  </w:style>
  <w:style w:type="paragraph" w:customStyle="1" w:styleId="Figuras">
    <w:name w:val="Figuras"/>
    <w:basedOn w:val="Normal"/>
    <w:link w:val="FigurasCar"/>
    <w:qFormat/>
    <w:rsid w:val="0035198A"/>
    <w:pPr>
      <w:jc w:val="center"/>
    </w:pPr>
    <w:rPr>
      <w:noProof/>
      <w:sz w:val="20"/>
      <w:szCs w:val="24"/>
      <w:lang w:eastAsia="ar-SA"/>
    </w:rPr>
  </w:style>
  <w:style w:type="character" w:customStyle="1" w:styleId="FigurasCar">
    <w:name w:val="Figuras Car"/>
    <w:link w:val="Figuras"/>
    <w:rsid w:val="0035198A"/>
    <w:rPr>
      <w:rFonts w:ascii="Bookman Old Style" w:eastAsia="Calibri" w:hAnsi="Bookman Old Style"/>
      <w:noProof/>
      <w:szCs w:val="24"/>
      <w:lang w:eastAsia="ar-SA"/>
    </w:rPr>
  </w:style>
  <w:style w:type="character" w:customStyle="1" w:styleId="Anx-Titulo3Car">
    <w:name w:val="Anx-Titulo3 Car"/>
    <w:basedOn w:val="Fuentedeprrafopredeter"/>
    <w:link w:val="Anx-Titulo3"/>
    <w:rsid w:val="0035198A"/>
    <w:rPr>
      <w:rFonts w:ascii="Bookman Old Style" w:eastAsia="Calibri" w:hAnsi="Bookman Old Style"/>
      <w:b/>
      <w:iCs/>
      <w:spacing w:val="-3"/>
      <w:sz w:val="22"/>
      <w:szCs w:val="24"/>
      <w:lang w:eastAsia="ar-SA"/>
    </w:rPr>
  </w:style>
  <w:style w:type="character" w:customStyle="1" w:styleId="Anx-Titulo2Car">
    <w:name w:val="Anx-Titulo2 Car"/>
    <w:basedOn w:val="Fuentedeprrafopredeter"/>
    <w:link w:val="Anx-Titulo2"/>
    <w:rsid w:val="00137393"/>
    <w:rPr>
      <w:rFonts w:ascii="Bookman Old Style" w:eastAsia="MS Gothic" w:hAnsi="Bookman Old Style"/>
      <w:b/>
      <w:spacing w:val="5"/>
      <w:kern w:val="2"/>
      <w:sz w:val="24"/>
      <w:szCs w:val="52"/>
      <w:lang w:val="es-ES" w:eastAsia="ja-JP"/>
    </w:rPr>
  </w:style>
  <w:style w:type="character" w:customStyle="1" w:styleId="Anx-Titulo4Car">
    <w:name w:val="Anx-Titulo4 Car"/>
    <w:basedOn w:val="Fuentedeprrafopredeter"/>
    <w:link w:val="Anx-Titulo4"/>
    <w:rsid w:val="007535CE"/>
    <w:rPr>
      <w:rFonts w:ascii="Bookman Old Style" w:eastAsia="Calibri" w:hAnsi="Bookman Old Style"/>
      <w:b/>
      <w:bCs/>
      <w:noProof/>
      <w:sz w:val="24"/>
      <w:szCs w:val="24"/>
      <w:lang w:eastAsia="ja-JP"/>
    </w:rPr>
  </w:style>
  <w:style w:type="paragraph" w:customStyle="1" w:styleId="Txt-Anx-Tit4">
    <w:name w:val="Txt-Anx-Tit4"/>
    <w:basedOn w:val="Txt-Anx-Tit3"/>
    <w:link w:val="Txt-Anx-Tit4Car"/>
    <w:qFormat/>
    <w:rsid w:val="00DD7D1A"/>
    <w:pPr>
      <w:ind w:left="1134"/>
    </w:pPr>
    <w:rPr>
      <w:noProof/>
      <w:lang w:eastAsia="ar-SA"/>
    </w:rPr>
  </w:style>
  <w:style w:type="character" w:customStyle="1" w:styleId="Txt-Anx-Tit4Car">
    <w:name w:val="Txt-Anx-Tit4 Car"/>
    <w:basedOn w:val="Txt-Anx-Tit3Car"/>
    <w:link w:val="Txt-Anx-Tit4"/>
    <w:rsid w:val="00DD7D1A"/>
    <w:rPr>
      <w:rFonts w:ascii="Bookman Old Style" w:eastAsia="Calibri" w:hAnsi="Bookman Old Style" w:cs="Times New Roman"/>
      <w:noProof/>
      <w:sz w:val="24"/>
      <w:szCs w:val="24"/>
      <w:lang w:eastAsia="ar-SA"/>
    </w:rPr>
  </w:style>
  <w:style w:type="character" w:customStyle="1" w:styleId="Absatz-Standardschriftart">
    <w:name w:val="Absatz-Standardschriftart"/>
    <w:rsid w:val="00171633"/>
  </w:style>
  <w:style w:type="character" w:customStyle="1" w:styleId="WW-Absatz-Standardschriftart">
    <w:name w:val="WW-Absatz-Standardschriftart"/>
    <w:rsid w:val="00171633"/>
  </w:style>
  <w:style w:type="character" w:customStyle="1" w:styleId="Fuentedeprrafopredeter2">
    <w:name w:val="Fuente de párrafo predeter.2"/>
    <w:rsid w:val="00171633"/>
  </w:style>
  <w:style w:type="character" w:customStyle="1" w:styleId="WW-Absatz-Standardschriftart1">
    <w:name w:val="WW-Absatz-Standardschriftart1"/>
    <w:rsid w:val="00171633"/>
  </w:style>
  <w:style w:type="character" w:styleId="Nmerodepgina">
    <w:name w:val="page number"/>
    <w:basedOn w:val="Fuentedeprrafopredeter1"/>
    <w:uiPriority w:val="99"/>
    <w:rsid w:val="00171633"/>
  </w:style>
  <w:style w:type="character" w:customStyle="1" w:styleId="formcampos2">
    <w:name w:val="formcampos2"/>
    <w:rsid w:val="00171633"/>
    <w:rPr>
      <w:sz w:val="20"/>
      <w:szCs w:val="20"/>
    </w:rPr>
  </w:style>
  <w:style w:type="character" w:customStyle="1" w:styleId="Carcterdenumeracin">
    <w:name w:val="Carácter de numeración"/>
    <w:rsid w:val="00171633"/>
  </w:style>
  <w:style w:type="character" w:customStyle="1" w:styleId="Vietas">
    <w:name w:val="Viñetas"/>
    <w:rsid w:val="00171633"/>
    <w:rPr>
      <w:rFonts w:ascii="StarSymbol" w:eastAsia="StarSymbol" w:hAnsi="StarSymbol" w:cs="StarSymbol"/>
      <w:sz w:val="18"/>
      <w:szCs w:val="18"/>
    </w:rPr>
  </w:style>
  <w:style w:type="paragraph" w:customStyle="1" w:styleId="Encabezado2">
    <w:name w:val="Encabezado2"/>
    <w:basedOn w:val="Normal"/>
    <w:next w:val="Textoindependiente"/>
    <w:rsid w:val="00171633"/>
    <w:pPr>
      <w:keepNext/>
      <w:spacing w:before="240" w:after="120"/>
      <w:jc w:val="left"/>
    </w:pPr>
    <w:rPr>
      <w:rFonts w:ascii="Arial" w:eastAsia="DejaVu Sans" w:hAnsi="Arial" w:cs="DejaVu Sans"/>
      <w:sz w:val="28"/>
      <w:szCs w:val="28"/>
      <w:lang w:val="es-ES" w:eastAsia="ar-SA"/>
    </w:rPr>
  </w:style>
  <w:style w:type="paragraph" w:customStyle="1" w:styleId="Etiqueta">
    <w:name w:val="Etiqueta"/>
    <w:basedOn w:val="Normal"/>
    <w:uiPriority w:val="99"/>
    <w:rsid w:val="00171633"/>
    <w:pPr>
      <w:suppressLineNumbers/>
      <w:spacing w:before="120" w:after="120"/>
      <w:jc w:val="left"/>
    </w:pPr>
    <w:rPr>
      <w:rFonts w:ascii="Times New Roman" w:eastAsia="Times New Roman" w:hAnsi="Times New Roman"/>
      <w:i/>
      <w:iCs/>
      <w:sz w:val="24"/>
      <w:szCs w:val="24"/>
      <w:lang w:val="es-ES" w:eastAsia="ar-SA"/>
    </w:rPr>
  </w:style>
  <w:style w:type="paragraph" w:customStyle="1" w:styleId="Encabezado1">
    <w:name w:val="Encabezado1"/>
    <w:basedOn w:val="Normal"/>
    <w:next w:val="Textoindependiente"/>
    <w:uiPriority w:val="99"/>
    <w:rsid w:val="00171633"/>
    <w:pPr>
      <w:keepNext/>
      <w:spacing w:before="240" w:after="120"/>
      <w:jc w:val="left"/>
    </w:pPr>
    <w:rPr>
      <w:rFonts w:ascii="Arial" w:eastAsia="DejaVu Sans" w:hAnsi="Arial" w:cs="DejaVu Sans"/>
      <w:sz w:val="28"/>
      <w:szCs w:val="28"/>
      <w:lang w:val="es-ES" w:eastAsia="ar-SA"/>
    </w:rPr>
  </w:style>
  <w:style w:type="paragraph" w:customStyle="1" w:styleId="Textoindependiente21">
    <w:name w:val="Texto independiente 21"/>
    <w:basedOn w:val="Normal"/>
    <w:rsid w:val="00171633"/>
    <w:pPr>
      <w:ind w:right="-663"/>
      <w:jc w:val="left"/>
    </w:pPr>
    <w:rPr>
      <w:rFonts w:ascii="Arial" w:eastAsia="Times New Roman" w:hAnsi="Arial" w:cs="Arial"/>
      <w:b/>
      <w:sz w:val="24"/>
      <w:szCs w:val="20"/>
      <w:lang w:val="es-ES" w:eastAsia="ar-SA"/>
    </w:rPr>
  </w:style>
  <w:style w:type="paragraph" w:customStyle="1" w:styleId="Textoindependiente31">
    <w:name w:val="Texto independiente 31"/>
    <w:basedOn w:val="Normal"/>
    <w:uiPriority w:val="99"/>
    <w:rsid w:val="00171633"/>
    <w:rPr>
      <w:rFonts w:ascii="Arial" w:eastAsia="Times New Roman" w:hAnsi="Arial" w:cs="Arial"/>
      <w:sz w:val="24"/>
      <w:szCs w:val="20"/>
      <w:lang w:val="es-ES" w:eastAsia="ar-SA"/>
    </w:rPr>
  </w:style>
  <w:style w:type="paragraph" w:customStyle="1" w:styleId="Style1">
    <w:name w:val="Style 1"/>
    <w:basedOn w:val="Normal"/>
    <w:rsid w:val="00171633"/>
    <w:pPr>
      <w:widowControl w:val="0"/>
      <w:spacing w:line="360" w:lineRule="auto"/>
    </w:pPr>
    <w:rPr>
      <w:rFonts w:ascii="Times New Roman" w:eastAsia="Times New Roman" w:hAnsi="Times New Roman"/>
      <w:color w:val="000000"/>
      <w:sz w:val="20"/>
      <w:szCs w:val="20"/>
      <w:lang w:val="es-ES" w:eastAsia="ar-SA"/>
    </w:rPr>
  </w:style>
  <w:style w:type="paragraph" w:customStyle="1" w:styleId="Style2">
    <w:name w:val="Style 2"/>
    <w:basedOn w:val="Normal"/>
    <w:rsid w:val="00171633"/>
    <w:pPr>
      <w:widowControl w:val="0"/>
      <w:spacing w:line="360" w:lineRule="auto"/>
      <w:ind w:left="360" w:hanging="360"/>
    </w:pPr>
    <w:rPr>
      <w:rFonts w:ascii="Times New Roman" w:eastAsia="Times New Roman" w:hAnsi="Times New Roman"/>
      <w:color w:val="000000"/>
      <w:sz w:val="20"/>
      <w:szCs w:val="20"/>
      <w:lang w:val="es-ES" w:eastAsia="ar-SA"/>
    </w:rPr>
  </w:style>
  <w:style w:type="paragraph" w:customStyle="1" w:styleId="Parrafo">
    <w:name w:val="Parrafo"/>
    <w:basedOn w:val="Normal"/>
    <w:rsid w:val="00171633"/>
    <w:pPr>
      <w:widowControl w:val="0"/>
      <w:spacing w:before="120"/>
      <w:jc w:val="left"/>
    </w:pPr>
    <w:rPr>
      <w:rFonts w:ascii="Courier New" w:eastAsia="Times New Roman" w:hAnsi="Courier New"/>
      <w:sz w:val="24"/>
      <w:szCs w:val="20"/>
      <w:lang w:val="es-ES_tradnl" w:eastAsia="ar-SA"/>
    </w:rPr>
  </w:style>
  <w:style w:type="paragraph" w:customStyle="1" w:styleId="Default">
    <w:name w:val="Default"/>
    <w:rsid w:val="00171633"/>
    <w:pPr>
      <w:suppressAutoHyphens/>
      <w:autoSpaceDE w:val="0"/>
    </w:pPr>
    <w:rPr>
      <w:rFonts w:ascii="Palatino Linotype" w:eastAsia="Arial" w:hAnsi="Palatino Linotype" w:cs="Palatino Linotype"/>
      <w:color w:val="000000"/>
      <w:sz w:val="24"/>
      <w:szCs w:val="24"/>
      <w:lang w:val="es-ES" w:eastAsia="ar-SA"/>
    </w:rPr>
  </w:style>
  <w:style w:type="paragraph" w:styleId="Sangradetextonormal">
    <w:name w:val="Body Text Indent"/>
    <w:basedOn w:val="Normal"/>
    <w:link w:val="SangradetextonormalCar"/>
    <w:uiPriority w:val="99"/>
    <w:rsid w:val="00171633"/>
    <w:pPr>
      <w:spacing w:after="120"/>
      <w:ind w:left="283"/>
      <w:jc w:val="left"/>
    </w:pPr>
    <w:rPr>
      <w:rFonts w:ascii="Times New Roman" w:eastAsia="Times New Roman" w:hAnsi="Times New Roman"/>
      <w:sz w:val="24"/>
      <w:szCs w:val="24"/>
      <w:lang w:val="es-ES" w:eastAsia="ar-SA"/>
    </w:rPr>
  </w:style>
  <w:style w:type="character" w:customStyle="1" w:styleId="SangradetextonormalCar">
    <w:name w:val="Sangría de texto normal Car"/>
    <w:basedOn w:val="Fuentedeprrafopredeter"/>
    <w:link w:val="Sangradetextonormal"/>
    <w:uiPriority w:val="99"/>
    <w:rsid w:val="00171633"/>
    <w:rPr>
      <w:sz w:val="24"/>
      <w:szCs w:val="24"/>
      <w:lang w:val="es-ES" w:eastAsia="ar-SA"/>
    </w:rPr>
  </w:style>
  <w:style w:type="paragraph" w:styleId="Ttulo">
    <w:name w:val="Title"/>
    <w:basedOn w:val="Normal"/>
    <w:next w:val="Subttulo"/>
    <w:link w:val="TtuloCar"/>
    <w:rsid w:val="00171633"/>
    <w:pPr>
      <w:jc w:val="center"/>
    </w:pPr>
    <w:rPr>
      <w:rFonts w:ascii="Times New Roman" w:eastAsia="Cambria" w:hAnsi="Times New Roman"/>
      <w:b/>
      <w:sz w:val="24"/>
      <w:szCs w:val="20"/>
      <w:lang w:eastAsia="ja-JP"/>
    </w:rPr>
  </w:style>
  <w:style w:type="character" w:customStyle="1" w:styleId="TtuloCar3">
    <w:name w:val="Título Car3"/>
    <w:basedOn w:val="Fuentedeprrafopredeter"/>
    <w:uiPriority w:val="10"/>
    <w:rsid w:val="00171633"/>
    <w:rPr>
      <w:rFonts w:asciiTheme="majorHAnsi" w:eastAsiaTheme="majorEastAsia" w:hAnsiTheme="majorHAnsi" w:cstheme="majorBidi"/>
      <w:spacing w:val="-10"/>
      <w:kern w:val="28"/>
      <w:sz w:val="56"/>
      <w:szCs w:val="56"/>
      <w:lang w:eastAsia="zh-CN"/>
    </w:rPr>
  </w:style>
  <w:style w:type="paragraph" w:customStyle="1" w:styleId="Encabezadodelatabla">
    <w:name w:val="Encabezado de la tabla"/>
    <w:basedOn w:val="Contenidodelatabla"/>
    <w:uiPriority w:val="99"/>
    <w:rsid w:val="00171633"/>
    <w:pPr>
      <w:suppressLineNumbers/>
      <w:jc w:val="center"/>
    </w:pPr>
    <w:rPr>
      <w:rFonts w:ascii="Times New Roman" w:eastAsia="Times New Roman" w:hAnsi="Times New Roman"/>
      <w:b/>
      <w:bCs/>
      <w:sz w:val="24"/>
      <w:szCs w:val="24"/>
      <w:lang w:val="es-ES" w:eastAsia="ar-SA"/>
    </w:rPr>
  </w:style>
  <w:style w:type="paragraph" w:customStyle="1" w:styleId="EstiloTtulo2TimesNewRoman13ptoIzquierda0cmSangra">
    <w:name w:val="Estilo Título 2 + Times New Roman 13 pto Izquierda:  0 cm Sangría..."/>
    <w:basedOn w:val="Prrafodelista"/>
    <w:link w:val="EstiloTtulo2TimesNewRoman13ptoIzquierda0cmSangraCar"/>
    <w:autoRedefine/>
    <w:qFormat/>
    <w:rsid w:val="009D6F4D"/>
    <w:pPr>
      <w:ind w:left="1495"/>
    </w:pPr>
    <w:rPr>
      <w:rFonts w:eastAsia="Times New Roman"/>
      <w:b/>
      <w:bCs/>
      <w:i/>
      <w:iCs/>
      <w:sz w:val="24"/>
      <w:szCs w:val="24"/>
      <w:lang w:eastAsia="ar-SA"/>
    </w:rPr>
  </w:style>
  <w:style w:type="character" w:customStyle="1" w:styleId="Smbolodenotaalpie">
    <w:name w:val="Símbolo de nota al pie"/>
    <w:uiPriority w:val="99"/>
    <w:rsid w:val="00171633"/>
    <w:rPr>
      <w:vertAlign w:val="superscript"/>
    </w:rPr>
  </w:style>
  <w:style w:type="character" w:customStyle="1" w:styleId="Car">
    <w:name w:val="Car"/>
    <w:uiPriority w:val="99"/>
    <w:rsid w:val="00171633"/>
    <w:rPr>
      <w:rFonts w:ascii="Arial" w:hAnsi="Arial" w:cs="Arial"/>
      <w:b/>
      <w:bCs/>
      <w:i/>
      <w:iCs/>
      <w:sz w:val="28"/>
      <w:szCs w:val="28"/>
      <w:lang w:val="es-ES" w:eastAsia="ar-SA" w:bidi="ar-SA"/>
    </w:rPr>
  </w:style>
  <w:style w:type="character" w:customStyle="1" w:styleId="BookmanOldStyle1">
    <w:name w:val="Bookman Old Style1"/>
    <w:uiPriority w:val="99"/>
    <w:rsid w:val="00171633"/>
    <w:rPr>
      <w:rFonts w:ascii="Bookman Old Style" w:hAnsi="Bookman Old Style" w:cs="Arial"/>
      <w:b/>
      <w:bCs/>
      <w:i/>
      <w:iCs/>
      <w:sz w:val="28"/>
      <w:szCs w:val="28"/>
      <w:lang w:val="es-ES" w:eastAsia="ar-SA" w:bidi="ar-SA"/>
    </w:rPr>
  </w:style>
  <w:style w:type="character" w:customStyle="1" w:styleId="Smbolodenotafinal">
    <w:name w:val="Símbolo de nota final"/>
    <w:uiPriority w:val="99"/>
    <w:rsid w:val="00171633"/>
  </w:style>
  <w:style w:type="paragraph" w:customStyle="1" w:styleId="Sangra2detindependiente1">
    <w:name w:val="Sangría 2 de t. independiente1"/>
    <w:basedOn w:val="Normal"/>
    <w:uiPriority w:val="99"/>
    <w:rsid w:val="00171633"/>
    <w:pPr>
      <w:ind w:left="900"/>
      <w:jc w:val="left"/>
    </w:pPr>
    <w:rPr>
      <w:rFonts w:ascii="Helvetica" w:eastAsia="Times New Roman" w:hAnsi="Helvetica"/>
      <w:sz w:val="24"/>
      <w:szCs w:val="24"/>
      <w:lang w:val="es-ES" w:eastAsia="ar-SA"/>
    </w:rPr>
  </w:style>
  <w:style w:type="paragraph" w:customStyle="1" w:styleId="Sangra3detindependiente1">
    <w:name w:val="Sangría 3 de t. independiente1"/>
    <w:basedOn w:val="Normal"/>
    <w:uiPriority w:val="99"/>
    <w:rsid w:val="00171633"/>
    <w:pPr>
      <w:ind w:left="720" w:hanging="720"/>
      <w:jc w:val="left"/>
    </w:pPr>
    <w:rPr>
      <w:rFonts w:ascii="Helvetica" w:eastAsia="Times New Roman" w:hAnsi="Helvetica"/>
      <w:sz w:val="24"/>
      <w:szCs w:val="24"/>
      <w:lang w:val="es-ES" w:eastAsia="ar-SA"/>
    </w:rPr>
  </w:style>
  <w:style w:type="paragraph" w:customStyle="1" w:styleId="BookmanOldStyle">
    <w:name w:val="Bookman Old Style"/>
    <w:basedOn w:val="Ttulo2"/>
    <w:uiPriority w:val="99"/>
    <w:rsid w:val="00171633"/>
    <w:pPr>
      <w:keepLines w:val="0"/>
      <w:numPr>
        <w:ilvl w:val="0"/>
        <w:numId w:val="0"/>
      </w:numPr>
      <w:spacing w:before="240" w:after="60"/>
      <w:ind w:left="720" w:hanging="681"/>
      <w:jc w:val="center"/>
    </w:pPr>
    <w:rPr>
      <w:rFonts w:eastAsia="Times New Roman"/>
      <w:bCs/>
      <w:szCs w:val="28"/>
      <w:lang w:val="es-ES" w:eastAsia="ar-SA"/>
    </w:rPr>
  </w:style>
  <w:style w:type="paragraph" w:customStyle="1" w:styleId="SinNegrita">
    <w:name w:val="Sin Negrita"/>
    <w:basedOn w:val="Ttulo3"/>
    <w:uiPriority w:val="99"/>
    <w:rsid w:val="00171633"/>
    <w:pPr>
      <w:keepLines w:val="0"/>
      <w:numPr>
        <w:ilvl w:val="0"/>
        <w:numId w:val="0"/>
      </w:numPr>
      <w:spacing w:before="240" w:after="60"/>
      <w:ind w:left="426"/>
      <w:jc w:val="left"/>
    </w:pPr>
    <w:rPr>
      <w:rFonts w:ascii="Arial" w:eastAsia="Times New Roman" w:hAnsi="Arial" w:cs="Arial"/>
      <w:b w:val="0"/>
      <w:sz w:val="20"/>
      <w:szCs w:val="26"/>
      <w:lang w:val="es-ES" w:eastAsia="ar-SA"/>
    </w:rPr>
  </w:style>
  <w:style w:type="paragraph" w:customStyle="1" w:styleId="font5">
    <w:name w:val="font5"/>
    <w:basedOn w:val="Normal"/>
    <w:rsid w:val="00171633"/>
    <w:pPr>
      <w:spacing w:before="100" w:after="100"/>
      <w:jc w:val="left"/>
    </w:pPr>
    <w:rPr>
      <w:rFonts w:ascii="Arial" w:eastAsia="Arial Unicode MS" w:hAnsi="Arial" w:cs="Arial"/>
      <w:i/>
      <w:iCs/>
      <w:sz w:val="20"/>
      <w:szCs w:val="20"/>
      <w:lang w:val="es-ES" w:eastAsia="ar-SA"/>
    </w:rPr>
  </w:style>
  <w:style w:type="paragraph" w:customStyle="1" w:styleId="xl24">
    <w:name w:val="xl24"/>
    <w:basedOn w:val="Normal"/>
    <w:uiPriority w:val="99"/>
    <w:rsid w:val="00171633"/>
    <w:pPr>
      <w:pBdr>
        <w:top w:val="single" w:sz="8" w:space="0" w:color="000000"/>
        <w:left w:val="single" w:sz="8" w:space="0" w:color="000000"/>
        <w:right w:val="single" w:sz="8" w:space="0" w:color="FFFFFF"/>
      </w:pBdr>
      <w:shd w:val="clear" w:color="auto" w:fill="000080"/>
      <w:spacing w:before="100" w:after="100"/>
      <w:jc w:val="center"/>
      <w:textAlignment w:val="center"/>
    </w:pPr>
    <w:rPr>
      <w:rFonts w:ascii="Arial" w:eastAsia="Arial Unicode MS" w:hAnsi="Arial" w:cs="Arial"/>
      <w:b/>
      <w:bCs/>
      <w:color w:val="FFFFFF"/>
      <w:sz w:val="24"/>
      <w:szCs w:val="24"/>
      <w:lang w:val="es-ES" w:eastAsia="ar-SA"/>
    </w:rPr>
  </w:style>
  <w:style w:type="paragraph" w:customStyle="1" w:styleId="xl25">
    <w:name w:val="xl25"/>
    <w:basedOn w:val="Normal"/>
    <w:uiPriority w:val="99"/>
    <w:rsid w:val="00171633"/>
    <w:pPr>
      <w:pBdr>
        <w:top w:val="single" w:sz="8" w:space="0" w:color="000000"/>
        <w:left w:val="single" w:sz="8" w:space="0" w:color="FFFFFF"/>
        <w:right w:val="single" w:sz="8" w:space="0" w:color="FFFFFF"/>
      </w:pBdr>
      <w:shd w:val="clear" w:color="auto" w:fill="000080"/>
      <w:spacing w:before="100" w:after="100"/>
      <w:jc w:val="center"/>
      <w:textAlignment w:val="center"/>
    </w:pPr>
    <w:rPr>
      <w:rFonts w:ascii="Arial" w:eastAsia="Arial Unicode MS" w:hAnsi="Arial" w:cs="Arial"/>
      <w:b/>
      <w:bCs/>
      <w:color w:val="FFFFFF"/>
      <w:sz w:val="24"/>
      <w:szCs w:val="24"/>
      <w:lang w:val="es-ES" w:eastAsia="ar-SA"/>
    </w:rPr>
  </w:style>
  <w:style w:type="paragraph" w:customStyle="1" w:styleId="xl26">
    <w:name w:val="xl26"/>
    <w:basedOn w:val="Normal"/>
    <w:uiPriority w:val="99"/>
    <w:rsid w:val="00171633"/>
    <w:pPr>
      <w:pBdr>
        <w:top w:val="single" w:sz="8" w:space="0" w:color="000000"/>
        <w:left w:val="single" w:sz="8" w:space="0" w:color="FFFFFF"/>
        <w:right w:val="single" w:sz="8" w:space="0" w:color="000000"/>
      </w:pBdr>
      <w:shd w:val="clear" w:color="auto" w:fill="000080"/>
      <w:spacing w:before="100" w:after="100"/>
      <w:jc w:val="center"/>
      <w:textAlignment w:val="center"/>
    </w:pPr>
    <w:rPr>
      <w:rFonts w:ascii="Arial" w:eastAsia="Arial Unicode MS" w:hAnsi="Arial" w:cs="Arial"/>
      <w:b/>
      <w:bCs/>
      <w:color w:val="FFFFFF"/>
      <w:sz w:val="24"/>
      <w:szCs w:val="24"/>
      <w:lang w:val="es-ES" w:eastAsia="ar-SA"/>
    </w:rPr>
  </w:style>
  <w:style w:type="paragraph" w:customStyle="1" w:styleId="xl27">
    <w:name w:val="xl27"/>
    <w:basedOn w:val="Normal"/>
    <w:uiPriority w:val="99"/>
    <w:rsid w:val="0017163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28">
    <w:name w:val="xl28"/>
    <w:basedOn w:val="Normal"/>
    <w:uiPriority w:val="99"/>
    <w:rsid w:val="0017163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29">
    <w:name w:val="xl29"/>
    <w:basedOn w:val="Normal"/>
    <w:uiPriority w:val="99"/>
    <w:rsid w:val="00171633"/>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30">
    <w:name w:val="xl30"/>
    <w:basedOn w:val="Normal"/>
    <w:uiPriority w:val="99"/>
    <w:rsid w:val="00171633"/>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31">
    <w:name w:val="xl31"/>
    <w:basedOn w:val="Normal"/>
    <w:uiPriority w:val="99"/>
    <w:rsid w:val="0017163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32">
    <w:name w:val="xl32"/>
    <w:basedOn w:val="Normal"/>
    <w:uiPriority w:val="99"/>
    <w:rsid w:val="0017163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33">
    <w:name w:val="xl33"/>
    <w:basedOn w:val="Normal"/>
    <w:uiPriority w:val="99"/>
    <w:rsid w:val="00171633"/>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34">
    <w:name w:val="xl34"/>
    <w:basedOn w:val="Normal"/>
    <w:uiPriority w:val="99"/>
    <w:rsid w:val="00171633"/>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sz w:val="24"/>
      <w:szCs w:val="24"/>
      <w:lang w:val="es-ES" w:eastAsia="ar-SA"/>
    </w:rPr>
  </w:style>
  <w:style w:type="paragraph" w:customStyle="1" w:styleId="xl35">
    <w:name w:val="xl35"/>
    <w:basedOn w:val="Normal"/>
    <w:uiPriority w:val="99"/>
    <w:rsid w:val="00171633"/>
    <w:pPr>
      <w:pBdr>
        <w:top w:val="single" w:sz="8" w:space="0" w:color="000000"/>
        <w:left w:val="single" w:sz="8" w:space="0" w:color="000000"/>
        <w:bottom w:val="single" w:sz="8" w:space="0" w:color="000000"/>
      </w:pBdr>
      <w:spacing w:before="100" w:after="100"/>
      <w:jc w:val="left"/>
      <w:textAlignment w:val="center"/>
    </w:pPr>
    <w:rPr>
      <w:rFonts w:ascii="Arial" w:eastAsia="Arial Unicode MS" w:hAnsi="Arial" w:cs="Arial"/>
      <w:b/>
      <w:bCs/>
      <w:i/>
      <w:iCs/>
      <w:sz w:val="24"/>
      <w:szCs w:val="24"/>
      <w:lang w:val="es-ES" w:eastAsia="ar-SA"/>
    </w:rPr>
  </w:style>
  <w:style w:type="paragraph" w:customStyle="1" w:styleId="xl36">
    <w:name w:val="xl36"/>
    <w:basedOn w:val="Normal"/>
    <w:uiPriority w:val="99"/>
    <w:rsid w:val="00171633"/>
    <w:pPr>
      <w:pBdr>
        <w:top w:val="single" w:sz="8" w:space="0" w:color="000000"/>
        <w:bottom w:val="single" w:sz="8" w:space="0" w:color="000000"/>
      </w:pBdr>
      <w:spacing w:before="100" w:after="100"/>
      <w:jc w:val="left"/>
      <w:textAlignment w:val="center"/>
    </w:pPr>
    <w:rPr>
      <w:rFonts w:ascii="Arial" w:eastAsia="Arial Unicode MS" w:hAnsi="Arial" w:cs="Arial"/>
      <w:i/>
      <w:iCs/>
      <w:sz w:val="24"/>
      <w:szCs w:val="24"/>
      <w:lang w:val="es-ES" w:eastAsia="ar-SA"/>
    </w:rPr>
  </w:style>
  <w:style w:type="paragraph" w:customStyle="1" w:styleId="xl37">
    <w:name w:val="xl37"/>
    <w:basedOn w:val="Normal"/>
    <w:uiPriority w:val="99"/>
    <w:rsid w:val="00171633"/>
    <w:pPr>
      <w:pBdr>
        <w:top w:val="single" w:sz="8" w:space="0" w:color="000000"/>
        <w:bottom w:val="single" w:sz="8" w:space="0" w:color="000000"/>
        <w:right w:val="single" w:sz="8" w:space="0" w:color="000000"/>
      </w:pBdr>
      <w:spacing w:before="100" w:after="100"/>
      <w:jc w:val="left"/>
      <w:textAlignment w:val="center"/>
    </w:pPr>
    <w:rPr>
      <w:rFonts w:ascii="Arial" w:eastAsia="Arial Unicode MS" w:hAnsi="Arial" w:cs="Arial"/>
      <w:i/>
      <w:iCs/>
      <w:sz w:val="24"/>
      <w:szCs w:val="24"/>
      <w:lang w:val="es-ES" w:eastAsia="ar-SA"/>
    </w:rPr>
  </w:style>
  <w:style w:type="paragraph" w:customStyle="1" w:styleId="xl38">
    <w:name w:val="xl38"/>
    <w:basedOn w:val="Normal"/>
    <w:uiPriority w:val="99"/>
    <w:rsid w:val="00171633"/>
    <w:pPr>
      <w:pBdr>
        <w:top w:val="single" w:sz="8" w:space="0" w:color="000000"/>
        <w:left w:val="single" w:sz="8" w:space="0" w:color="000000"/>
        <w:right w:val="single" w:sz="4" w:space="0" w:color="000000"/>
      </w:pBdr>
      <w:spacing w:before="100" w:after="100"/>
      <w:jc w:val="center"/>
      <w:textAlignment w:val="center"/>
    </w:pPr>
    <w:rPr>
      <w:rFonts w:ascii="Arial" w:eastAsia="Arial Unicode MS" w:hAnsi="Arial" w:cs="Arial"/>
      <w:b/>
      <w:bCs/>
      <w:sz w:val="24"/>
      <w:szCs w:val="24"/>
      <w:lang w:val="es-ES" w:eastAsia="ar-SA"/>
    </w:rPr>
  </w:style>
  <w:style w:type="paragraph" w:customStyle="1" w:styleId="xl39">
    <w:name w:val="xl39"/>
    <w:basedOn w:val="Normal"/>
    <w:uiPriority w:val="99"/>
    <w:rsid w:val="00171633"/>
    <w:pPr>
      <w:pBdr>
        <w:left w:val="single" w:sz="8" w:space="0" w:color="000000"/>
        <w:right w:val="single" w:sz="4" w:space="0" w:color="000000"/>
      </w:pBdr>
      <w:spacing w:before="100" w:after="100"/>
      <w:jc w:val="center"/>
      <w:textAlignment w:val="center"/>
    </w:pPr>
    <w:rPr>
      <w:rFonts w:ascii="Arial" w:eastAsia="Arial Unicode MS" w:hAnsi="Arial" w:cs="Arial"/>
      <w:b/>
      <w:bCs/>
      <w:sz w:val="24"/>
      <w:szCs w:val="24"/>
      <w:lang w:val="es-ES" w:eastAsia="ar-SA"/>
    </w:rPr>
  </w:style>
  <w:style w:type="paragraph" w:customStyle="1" w:styleId="xl40">
    <w:name w:val="xl40"/>
    <w:basedOn w:val="Normal"/>
    <w:uiPriority w:val="99"/>
    <w:rsid w:val="00171633"/>
    <w:pPr>
      <w:pBdr>
        <w:left w:val="single" w:sz="8" w:space="0" w:color="000000"/>
        <w:bottom w:val="single" w:sz="8" w:space="0" w:color="000000"/>
        <w:right w:val="single" w:sz="4" w:space="0" w:color="000000"/>
      </w:pBdr>
      <w:spacing w:before="100" w:after="100"/>
      <w:jc w:val="center"/>
      <w:textAlignment w:val="center"/>
    </w:pPr>
    <w:rPr>
      <w:rFonts w:ascii="Arial" w:eastAsia="Arial Unicode MS" w:hAnsi="Arial" w:cs="Arial"/>
      <w:b/>
      <w:bCs/>
      <w:sz w:val="24"/>
      <w:szCs w:val="24"/>
      <w:lang w:val="es-ES" w:eastAsia="ar-SA"/>
    </w:rPr>
  </w:style>
  <w:style w:type="paragraph" w:customStyle="1" w:styleId="xl41">
    <w:name w:val="xl41"/>
    <w:basedOn w:val="Normal"/>
    <w:uiPriority w:val="99"/>
    <w:rsid w:val="00171633"/>
    <w:pPr>
      <w:pBdr>
        <w:top w:val="single" w:sz="8" w:space="0" w:color="000000"/>
        <w:bottom w:val="single" w:sz="4" w:space="0" w:color="000000"/>
        <w:right w:val="single" w:sz="4" w:space="0" w:color="000000"/>
      </w:pBdr>
      <w:spacing w:before="100" w:after="100"/>
      <w:jc w:val="left"/>
      <w:textAlignment w:val="center"/>
    </w:pPr>
    <w:rPr>
      <w:rFonts w:ascii="Arial Unicode MS" w:eastAsia="Arial Unicode MS" w:hAnsi="Arial Unicode MS" w:cs="Arial Unicode MS"/>
      <w:sz w:val="24"/>
      <w:szCs w:val="24"/>
      <w:lang w:val="es-ES" w:eastAsia="ar-SA"/>
    </w:rPr>
  </w:style>
  <w:style w:type="paragraph" w:customStyle="1" w:styleId="xl22">
    <w:name w:val="xl22"/>
    <w:basedOn w:val="Normal"/>
    <w:uiPriority w:val="99"/>
    <w:rsid w:val="0017163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Times New Roman" w:hAnsi="Arial" w:cs="Arial"/>
      <w:sz w:val="24"/>
      <w:szCs w:val="24"/>
      <w:lang w:eastAsia="ar-SA"/>
    </w:rPr>
  </w:style>
  <w:style w:type="paragraph" w:customStyle="1" w:styleId="xl23">
    <w:name w:val="xl23"/>
    <w:basedOn w:val="Normal"/>
    <w:uiPriority w:val="99"/>
    <w:rsid w:val="00171633"/>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ascii="Arial" w:eastAsia="Times New Roman" w:hAnsi="Arial" w:cs="Arial"/>
      <w:sz w:val="24"/>
      <w:szCs w:val="24"/>
      <w:lang w:eastAsia="ar-SA"/>
    </w:rPr>
  </w:style>
  <w:style w:type="paragraph" w:customStyle="1" w:styleId="xl42">
    <w:name w:val="xl42"/>
    <w:basedOn w:val="Normal"/>
    <w:uiPriority w:val="99"/>
    <w:rsid w:val="00171633"/>
    <w:pPr>
      <w:pBdr>
        <w:bottom w:val="single" w:sz="8" w:space="0" w:color="000000"/>
        <w:right w:val="single" w:sz="8" w:space="0" w:color="000000"/>
      </w:pBdr>
      <w:spacing w:before="100" w:after="100"/>
      <w:jc w:val="left"/>
      <w:textAlignment w:val="center"/>
    </w:pPr>
    <w:rPr>
      <w:rFonts w:ascii="Arial" w:eastAsia="Times New Roman" w:hAnsi="Arial" w:cs="Arial"/>
      <w:b/>
      <w:bCs/>
      <w:i/>
      <w:iCs/>
      <w:sz w:val="24"/>
      <w:szCs w:val="24"/>
      <w:lang w:eastAsia="ar-SA"/>
    </w:rPr>
  </w:style>
  <w:style w:type="paragraph" w:customStyle="1" w:styleId="xl43">
    <w:name w:val="xl43"/>
    <w:basedOn w:val="Normal"/>
    <w:uiPriority w:val="99"/>
    <w:rsid w:val="00171633"/>
    <w:pPr>
      <w:pBdr>
        <w:top w:val="single" w:sz="8" w:space="0" w:color="000000"/>
        <w:left w:val="single" w:sz="8" w:space="0" w:color="000000"/>
        <w:bottom w:val="single" w:sz="8" w:space="0" w:color="FFFFFF"/>
      </w:pBdr>
      <w:shd w:val="clear" w:color="auto" w:fill="000080"/>
      <w:spacing w:before="100" w:after="100"/>
      <w:jc w:val="center"/>
      <w:textAlignment w:val="center"/>
    </w:pPr>
    <w:rPr>
      <w:rFonts w:ascii="Arial" w:eastAsia="Times New Roman" w:hAnsi="Arial" w:cs="Arial"/>
      <w:b/>
      <w:bCs/>
      <w:color w:val="FFFFFF"/>
      <w:sz w:val="24"/>
      <w:szCs w:val="24"/>
      <w:lang w:eastAsia="ar-SA"/>
    </w:rPr>
  </w:style>
  <w:style w:type="paragraph" w:customStyle="1" w:styleId="xl44">
    <w:name w:val="xl44"/>
    <w:basedOn w:val="Normal"/>
    <w:uiPriority w:val="99"/>
    <w:rsid w:val="00171633"/>
    <w:pPr>
      <w:pBdr>
        <w:top w:val="single" w:sz="8" w:space="0" w:color="000000"/>
        <w:bottom w:val="single" w:sz="8" w:space="0" w:color="FFFFFF"/>
      </w:pBdr>
      <w:shd w:val="clear" w:color="auto" w:fill="000080"/>
      <w:spacing w:before="100" w:after="100"/>
      <w:jc w:val="center"/>
      <w:textAlignment w:val="center"/>
    </w:pPr>
    <w:rPr>
      <w:rFonts w:ascii="Arial" w:eastAsia="Times New Roman" w:hAnsi="Arial" w:cs="Arial"/>
      <w:b/>
      <w:bCs/>
      <w:color w:val="FFFFFF"/>
      <w:sz w:val="24"/>
      <w:szCs w:val="24"/>
      <w:lang w:eastAsia="ar-SA"/>
    </w:rPr>
  </w:style>
  <w:style w:type="paragraph" w:customStyle="1" w:styleId="xl45">
    <w:name w:val="xl45"/>
    <w:basedOn w:val="Normal"/>
    <w:uiPriority w:val="99"/>
    <w:rsid w:val="00171633"/>
    <w:pPr>
      <w:pBdr>
        <w:top w:val="single" w:sz="8" w:space="0" w:color="000000"/>
        <w:bottom w:val="single" w:sz="8" w:space="0" w:color="FFFFFF"/>
        <w:right w:val="single" w:sz="8" w:space="0" w:color="000000"/>
      </w:pBdr>
      <w:shd w:val="clear" w:color="auto" w:fill="000080"/>
      <w:spacing w:before="100" w:after="100"/>
      <w:jc w:val="center"/>
      <w:textAlignment w:val="center"/>
    </w:pPr>
    <w:rPr>
      <w:rFonts w:ascii="Arial" w:eastAsia="Times New Roman" w:hAnsi="Arial" w:cs="Arial"/>
      <w:b/>
      <w:bCs/>
      <w:color w:val="FFFFFF"/>
      <w:sz w:val="24"/>
      <w:szCs w:val="24"/>
      <w:lang w:eastAsia="ar-SA"/>
    </w:rPr>
  </w:style>
  <w:style w:type="paragraph" w:customStyle="1" w:styleId="Prrafodelista1">
    <w:name w:val="Párrafo de lista1"/>
    <w:basedOn w:val="Normal"/>
    <w:uiPriority w:val="99"/>
    <w:rsid w:val="00171633"/>
    <w:pPr>
      <w:ind w:left="720"/>
      <w:jc w:val="left"/>
    </w:pPr>
    <w:rPr>
      <w:rFonts w:ascii="Helvetica" w:hAnsi="Helvetica"/>
      <w:sz w:val="24"/>
      <w:szCs w:val="24"/>
      <w:lang w:val="es-ES" w:eastAsia="ar-SA"/>
    </w:rPr>
  </w:style>
  <w:style w:type="paragraph" w:customStyle="1" w:styleId="ndicel10">
    <w:name w:val="Índicel 10"/>
    <w:basedOn w:val="ndice"/>
    <w:uiPriority w:val="99"/>
    <w:rsid w:val="00171633"/>
    <w:pPr>
      <w:tabs>
        <w:tab w:val="right" w:leader="dot" w:pos="9637"/>
      </w:tabs>
      <w:ind w:left="2547"/>
      <w:jc w:val="left"/>
    </w:pPr>
    <w:rPr>
      <w:rFonts w:ascii="Helvetica" w:eastAsia="Times New Roman" w:hAnsi="Helvetica" w:cs="Times New Roman"/>
      <w:sz w:val="24"/>
      <w:szCs w:val="24"/>
      <w:lang w:val="es-ES" w:eastAsia="ar-SA"/>
    </w:rPr>
  </w:style>
  <w:style w:type="paragraph" w:customStyle="1" w:styleId="CM6">
    <w:name w:val="CM6"/>
    <w:basedOn w:val="Default"/>
    <w:next w:val="Default"/>
    <w:rsid w:val="00171633"/>
    <w:pPr>
      <w:widowControl w:val="0"/>
      <w:suppressAutoHyphens w:val="0"/>
      <w:autoSpaceDN w:val="0"/>
      <w:adjustRightInd w:val="0"/>
      <w:spacing w:line="276" w:lineRule="atLeast"/>
    </w:pPr>
    <w:rPr>
      <w:rFonts w:ascii="GFOMJP+BookmanOldStyle" w:eastAsia="Times New Roman" w:hAnsi="GFOMJP+BookmanOldStyle" w:cs="Times New Roman"/>
      <w:color w:val="auto"/>
      <w:lang w:val="es-CL" w:eastAsia="es-CL"/>
    </w:rPr>
  </w:style>
  <w:style w:type="paragraph" w:styleId="Textosinformato">
    <w:name w:val="Plain Text"/>
    <w:basedOn w:val="Normal"/>
    <w:link w:val="TextosinformatoCar"/>
    <w:uiPriority w:val="99"/>
    <w:unhideWhenUsed/>
    <w:rsid w:val="00171633"/>
    <w:pPr>
      <w:suppressAutoHyphens w:val="0"/>
      <w:jc w:val="left"/>
    </w:pPr>
    <w:rPr>
      <w:rFonts w:ascii="Consolas" w:hAnsi="Consolas"/>
      <w:sz w:val="21"/>
      <w:szCs w:val="21"/>
      <w:lang w:val="es-ES" w:eastAsia="en-US"/>
    </w:rPr>
  </w:style>
  <w:style w:type="character" w:customStyle="1" w:styleId="TextosinformatoCar">
    <w:name w:val="Texto sin formato Car"/>
    <w:basedOn w:val="Fuentedeprrafopredeter"/>
    <w:link w:val="Textosinformato"/>
    <w:uiPriority w:val="99"/>
    <w:rsid w:val="00171633"/>
    <w:rPr>
      <w:rFonts w:ascii="Consolas" w:eastAsia="Calibri" w:hAnsi="Consolas"/>
      <w:sz w:val="21"/>
      <w:szCs w:val="21"/>
      <w:lang w:val="es-ES" w:eastAsia="en-US"/>
    </w:rPr>
  </w:style>
  <w:style w:type="paragraph" w:customStyle="1" w:styleId="ColorfulList-Accent11">
    <w:name w:val="Colorful List - Accent 11"/>
    <w:basedOn w:val="Normal"/>
    <w:uiPriority w:val="99"/>
    <w:rsid w:val="00171633"/>
    <w:pPr>
      <w:ind w:left="708"/>
      <w:jc w:val="left"/>
    </w:pPr>
    <w:rPr>
      <w:rFonts w:ascii="Helvetica" w:eastAsia="Times New Roman" w:hAnsi="Helvetica"/>
      <w:sz w:val="24"/>
      <w:szCs w:val="24"/>
      <w:lang w:val="es-ES" w:eastAsia="ar-SA"/>
    </w:rPr>
  </w:style>
  <w:style w:type="paragraph" w:customStyle="1" w:styleId="Textbody">
    <w:name w:val="Text body"/>
    <w:basedOn w:val="Default"/>
    <w:rsid w:val="00171633"/>
    <w:pPr>
      <w:tabs>
        <w:tab w:val="left" w:pos="709"/>
      </w:tabs>
      <w:autoSpaceDE/>
      <w:spacing w:after="120" w:line="276" w:lineRule="atLeast"/>
    </w:pPr>
    <w:rPr>
      <w:rFonts w:ascii="Times New Roman" w:eastAsia="Times New Roman" w:hAnsi="Times New Roman" w:cs="Times New Roman"/>
      <w:color w:val="00000A"/>
      <w:sz w:val="20"/>
      <w:szCs w:val="20"/>
      <w:lang w:val="es-CL"/>
    </w:rPr>
  </w:style>
  <w:style w:type="paragraph" w:customStyle="1" w:styleId="Prrafodelista2">
    <w:name w:val="Párrafo de lista2"/>
    <w:basedOn w:val="Normal"/>
    <w:rsid w:val="00171633"/>
    <w:pPr>
      <w:ind w:left="720"/>
      <w:jc w:val="left"/>
    </w:pPr>
    <w:rPr>
      <w:rFonts w:ascii="Helvetica" w:hAnsi="Helvetica"/>
      <w:sz w:val="24"/>
      <w:szCs w:val="24"/>
      <w:lang w:val="es-ES" w:eastAsia="ar-SA"/>
    </w:rPr>
  </w:style>
  <w:style w:type="character" w:styleId="nfasissutil">
    <w:name w:val="Subtle Emphasis"/>
    <w:rsid w:val="00171633"/>
    <w:rPr>
      <w:rFonts w:cs="Times New Roman"/>
      <w:smallCaps/>
      <w:color w:val="auto"/>
      <w:position w:val="0"/>
      <w:sz w:val="24"/>
      <w:vertAlign w:val="baseline"/>
    </w:rPr>
  </w:style>
  <w:style w:type="character" w:styleId="nfasisintenso">
    <w:name w:val="Intense Emphasis"/>
    <w:rsid w:val="00171633"/>
    <w:rPr>
      <w:rFonts w:cs="Times New Roman"/>
      <w:b/>
      <w:bCs/>
      <w:smallCaps/>
      <w:color w:val="4F81BD"/>
      <w:spacing w:val="40"/>
    </w:rPr>
  </w:style>
  <w:style w:type="character" w:styleId="Referenciaintensa">
    <w:name w:val="Intense Reference"/>
    <w:rsid w:val="00171633"/>
    <w:rPr>
      <w:rFonts w:ascii="Cambria" w:hAnsi="Cambria" w:cs="Cambria"/>
      <w:b/>
      <w:bCs/>
      <w:i/>
      <w:iCs/>
      <w:smallCaps/>
      <w:color w:val="17365D"/>
      <w:spacing w:val="20"/>
    </w:rPr>
  </w:style>
  <w:style w:type="paragraph" w:styleId="Cita">
    <w:name w:val="Quote"/>
    <w:basedOn w:val="Normal"/>
    <w:next w:val="Normal"/>
    <w:link w:val="CitaCar"/>
    <w:rsid w:val="00171633"/>
    <w:pPr>
      <w:suppressAutoHyphens w:val="0"/>
      <w:jc w:val="left"/>
    </w:pPr>
    <w:rPr>
      <w:rFonts w:ascii="Helvetica" w:eastAsia="Times New Roman" w:hAnsi="Helvetica" w:cs="Helvetica"/>
      <w:i/>
      <w:iCs/>
      <w:sz w:val="24"/>
      <w:szCs w:val="24"/>
      <w:lang w:val="es-ES" w:eastAsia="ar-SA"/>
    </w:rPr>
  </w:style>
  <w:style w:type="character" w:customStyle="1" w:styleId="CitaCar">
    <w:name w:val="Cita Car"/>
    <w:basedOn w:val="Fuentedeprrafopredeter"/>
    <w:link w:val="Cita"/>
    <w:rsid w:val="00171633"/>
    <w:rPr>
      <w:rFonts w:ascii="Helvetica" w:hAnsi="Helvetica" w:cs="Helvetica"/>
      <w:i/>
      <w:iCs/>
      <w:sz w:val="24"/>
      <w:szCs w:val="24"/>
      <w:lang w:val="es-ES" w:eastAsia="ar-SA"/>
    </w:rPr>
  </w:style>
  <w:style w:type="numbering" w:customStyle="1" w:styleId="Estilo2">
    <w:name w:val="Estilo2"/>
    <w:uiPriority w:val="99"/>
    <w:rsid w:val="00171633"/>
    <w:pPr>
      <w:numPr>
        <w:numId w:val="11"/>
      </w:numPr>
    </w:pPr>
  </w:style>
  <w:style w:type="numbering" w:customStyle="1" w:styleId="Estilo3">
    <w:name w:val="Estilo3"/>
    <w:uiPriority w:val="99"/>
    <w:rsid w:val="00171633"/>
    <w:pPr>
      <w:numPr>
        <w:numId w:val="12"/>
      </w:numPr>
    </w:pPr>
  </w:style>
  <w:style w:type="numbering" w:customStyle="1" w:styleId="Estilo4">
    <w:name w:val="Estilo4"/>
    <w:uiPriority w:val="99"/>
    <w:rsid w:val="00171633"/>
    <w:pPr>
      <w:numPr>
        <w:numId w:val="13"/>
      </w:numPr>
    </w:pPr>
  </w:style>
  <w:style w:type="table" w:customStyle="1" w:styleId="Listaclara-nfasis11">
    <w:name w:val="Lista clara - Énfasis 11"/>
    <w:basedOn w:val="Tablanormal"/>
    <w:uiPriority w:val="61"/>
    <w:rsid w:val="00171633"/>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Mapadeldocumento">
    <w:name w:val="Document Map"/>
    <w:basedOn w:val="Normal"/>
    <w:link w:val="MapadeldocumentoCar"/>
    <w:uiPriority w:val="99"/>
    <w:semiHidden/>
    <w:unhideWhenUsed/>
    <w:rsid w:val="00171633"/>
    <w:pPr>
      <w:jc w:val="left"/>
    </w:pPr>
    <w:rPr>
      <w:rFonts w:ascii="Lucida Grande" w:hAnsi="Lucida Grande"/>
      <w:sz w:val="24"/>
      <w:szCs w:val="24"/>
      <w:lang w:val="es-ES_tradnl" w:eastAsia="ja-JP"/>
    </w:rPr>
  </w:style>
  <w:style w:type="character" w:customStyle="1" w:styleId="MapadeldocumentoCar2">
    <w:name w:val="Mapa del documento Car2"/>
    <w:basedOn w:val="Fuentedeprrafopredeter"/>
    <w:uiPriority w:val="99"/>
    <w:semiHidden/>
    <w:rsid w:val="00171633"/>
    <w:rPr>
      <w:rFonts w:ascii="Segoe UI" w:eastAsia="Bookman Old Style" w:hAnsi="Segoe UI" w:cs="Segoe UI"/>
      <w:sz w:val="16"/>
      <w:szCs w:val="16"/>
      <w:lang w:eastAsia="zh-CN"/>
    </w:rPr>
  </w:style>
  <w:style w:type="paragraph" w:customStyle="1" w:styleId="xl63">
    <w:name w:val="xl63"/>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18"/>
      <w:szCs w:val="18"/>
      <w:lang w:eastAsia="es-CL"/>
    </w:rPr>
  </w:style>
  <w:style w:type="paragraph" w:customStyle="1" w:styleId="xl64">
    <w:name w:val="xl64"/>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es-CL"/>
    </w:rPr>
  </w:style>
  <w:style w:type="paragraph" w:customStyle="1" w:styleId="xl65">
    <w:name w:val="xl65"/>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18"/>
      <w:szCs w:val="18"/>
      <w:lang w:eastAsia="es-CL"/>
    </w:rPr>
  </w:style>
  <w:style w:type="paragraph" w:customStyle="1" w:styleId="xl66">
    <w:name w:val="xl66"/>
    <w:basedOn w:val="Normal"/>
    <w:rsid w:val="00171633"/>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67">
    <w:name w:val="xl67"/>
    <w:basedOn w:val="Normal"/>
    <w:rsid w:val="00171633"/>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68">
    <w:name w:val="xl68"/>
    <w:basedOn w:val="Normal"/>
    <w:rsid w:val="00171633"/>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69">
    <w:name w:val="xl69"/>
    <w:basedOn w:val="Normal"/>
    <w:rsid w:val="00171633"/>
    <w:pPr>
      <w:pBdr>
        <w:top w:val="single" w:sz="4" w:space="0" w:color="auto"/>
        <w:left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70">
    <w:name w:val="xl70"/>
    <w:basedOn w:val="Normal"/>
    <w:rsid w:val="00171633"/>
    <w:pPr>
      <w:pBdr>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250">
    <w:name w:val="xl250"/>
    <w:basedOn w:val="Normal"/>
    <w:rsid w:val="00171633"/>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1">
    <w:name w:val="xl251"/>
    <w:basedOn w:val="Normal"/>
    <w:rsid w:val="001716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2">
    <w:name w:val="xl252"/>
    <w:basedOn w:val="Normal"/>
    <w:rsid w:val="00171633"/>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3">
    <w:name w:val="xl253"/>
    <w:basedOn w:val="Normal"/>
    <w:rsid w:val="0017163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4">
    <w:name w:val="xl254"/>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5">
    <w:name w:val="xl255"/>
    <w:basedOn w:val="Normal"/>
    <w:rsid w:val="0017163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6">
    <w:name w:val="xl256"/>
    <w:basedOn w:val="Normal"/>
    <w:rsid w:val="001716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7">
    <w:name w:val="xl257"/>
    <w:basedOn w:val="Normal"/>
    <w:rsid w:val="0017163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8">
    <w:name w:val="xl258"/>
    <w:basedOn w:val="Normal"/>
    <w:rsid w:val="00171633"/>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59">
    <w:name w:val="xl259"/>
    <w:basedOn w:val="Normal"/>
    <w:rsid w:val="0017163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0">
    <w:name w:val="xl260"/>
    <w:basedOn w:val="Normal"/>
    <w:rsid w:val="00171633"/>
    <w:pP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261">
    <w:name w:val="xl261"/>
    <w:basedOn w:val="Normal"/>
    <w:rsid w:val="00171633"/>
    <w:pP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2">
    <w:name w:val="xl262"/>
    <w:basedOn w:val="Normal"/>
    <w:rsid w:val="00171633"/>
    <w:pP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263">
    <w:name w:val="xl263"/>
    <w:basedOn w:val="Normal"/>
    <w:rsid w:val="00171633"/>
    <w:pP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4">
    <w:name w:val="xl264"/>
    <w:basedOn w:val="Normal"/>
    <w:rsid w:val="0017163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5">
    <w:name w:val="xl265"/>
    <w:basedOn w:val="Normal"/>
    <w:rsid w:val="0017163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6">
    <w:name w:val="xl266"/>
    <w:basedOn w:val="Normal"/>
    <w:rsid w:val="0017163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7">
    <w:name w:val="xl267"/>
    <w:basedOn w:val="Normal"/>
    <w:rsid w:val="0017163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8">
    <w:name w:val="xl268"/>
    <w:basedOn w:val="Normal"/>
    <w:rsid w:val="0017163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69">
    <w:name w:val="xl269"/>
    <w:basedOn w:val="Normal"/>
    <w:rsid w:val="0017163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0">
    <w:name w:val="xl270"/>
    <w:basedOn w:val="Normal"/>
    <w:rsid w:val="001716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1">
    <w:name w:val="xl271"/>
    <w:basedOn w:val="Normal"/>
    <w:rsid w:val="0017163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2">
    <w:name w:val="xl272"/>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3">
    <w:name w:val="xl273"/>
    <w:basedOn w:val="Normal"/>
    <w:rsid w:val="0017163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4">
    <w:name w:val="xl274"/>
    <w:basedOn w:val="Normal"/>
    <w:rsid w:val="0017163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5">
    <w:name w:val="xl275"/>
    <w:basedOn w:val="Normal"/>
    <w:rsid w:val="0017163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6">
    <w:name w:val="xl276"/>
    <w:basedOn w:val="Normal"/>
    <w:rsid w:val="0017163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7">
    <w:name w:val="xl277"/>
    <w:basedOn w:val="Normal"/>
    <w:rsid w:val="0017163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8">
    <w:name w:val="xl278"/>
    <w:basedOn w:val="Normal"/>
    <w:rsid w:val="001716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79">
    <w:name w:val="xl279"/>
    <w:basedOn w:val="Normal"/>
    <w:rsid w:val="00171633"/>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0">
    <w:name w:val="xl280"/>
    <w:basedOn w:val="Normal"/>
    <w:rsid w:val="00171633"/>
    <w:pPr>
      <w:pBdr>
        <w:top w:val="single" w:sz="8" w:space="0" w:color="auto"/>
        <w:left w:val="single" w:sz="8" w:space="0" w:color="auto"/>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eastAsia="Times New Roman" w:hAnsi="Calibri"/>
      <w:b/>
      <w:bCs/>
      <w:color w:val="FFFFFF"/>
      <w:lang w:eastAsia="es-CL"/>
    </w:rPr>
  </w:style>
  <w:style w:type="paragraph" w:customStyle="1" w:styleId="xl281">
    <w:name w:val="xl281"/>
    <w:basedOn w:val="Normal"/>
    <w:rsid w:val="00171633"/>
    <w:pPr>
      <w:pBdr>
        <w:top w:val="single" w:sz="8" w:space="0" w:color="auto"/>
        <w:left w:val="single" w:sz="8" w:space="0" w:color="FFFFFF"/>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eastAsia="Times New Roman" w:hAnsi="Calibri"/>
      <w:b/>
      <w:bCs/>
      <w:color w:val="FFFFFF"/>
      <w:lang w:eastAsia="es-CL"/>
    </w:rPr>
  </w:style>
  <w:style w:type="paragraph" w:customStyle="1" w:styleId="xl282">
    <w:name w:val="xl282"/>
    <w:basedOn w:val="Normal"/>
    <w:rsid w:val="00171633"/>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3">
    <w:name w:val="xl283"/>
    <w:basedOn w:val="Normal"/>
    <w:rsid w:val="00171633"/>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4">
    <w:name w:val="xl284"/>
    <w:basedOn w:val="Normal"/>
    <w:rsid w:val="00171633"/>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5">
    <w:name w:val="xl285"/>
    <w:basedOn w:val="Normal"/>
    <w:rsid w:val="00171633"/>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6">
    <w:name w:val="xl286"/>
    <w:basedOn w:val="Normal"/>
    <w:rsid w:val="00171633"/>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7">
    <w:name w:val="xl287"/>
    <w:basedOn w:val="Normal"/>
    <w:rsid w:val="00171633"/>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8">
    <w:name w:val="xl288"/>
    <w:basedOn w:val="Normal"/>
    <w:rsid w:val="00171633"/>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89">
    <w:name w:val="xl289"/>
    <w:basedOn w:val="Normal"/>
    <w:rsid w:val="00171633"/>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90">
    <w:name w:val="xl290"/>
    <w:basedOn w:val="Normal"/>
    <w:rsid w:val="00171633"/>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91">
    <w:name w:val="xl291"/>
    <w:basedOn w:val="Normal"/>
    <w:rsid w:val="00171633"/>
    <w:pPr>
      <w:pBdr>
        <w:top w:val="single" w:sz="8" w:space="0" w:color="auto"/>
        <w:left w:val="single" w:sz="8" w:space="0" w:color="FFFFFF"/>
        <w:bottom w:val="single" w:sz="8" w:space="0" w:color="auto"/>
        <w:right w:val="single" w:sz="8" w:space="0" w:color="FFFFFF"/>
      </w:pBdr>
      <w:shd w:val="clear" w:color="000000" w:fill="BFBFBF"/>
      <w:suppressAutoHyphens w:val="0"/>
      <w:spacing w:before="100" w:beforeAutospacing="1" w:after="100" w:afterAutospacing="1"/>
      <w:jc w:val="center"/>
      <w:textAlignment w:val="center"/>
    </w:pPr>
    <w:rPr>
      <w:rFonts w:ascii="Calibri" w:eastAsia="Times New Roman" w:hAnsi="Calibri"/>
      <w:b/>
      <w:bCs/>
      <w:lang w:eastAsia="es-CL"/>
    </w:rPr>
  </w:style>
  <w:style w:type="paragraph" w:customStyle="1" w:styleId="xl292">
    <w:name w:val="xl292"/>
    <w:basedOn w:val="Normal"/>
    <w:rsid w:val="00171633"/>
    <w:pPr>
      <w:pBdr>
        <w:top w:val="single" w:sz="8" w:space="0" w:color="auto"/>
        <w:left w:val="single" w:sz="8" w:space="0" w:color="FFFFFF"/>
        <w:bottom w:val="single" w:sz="8" w:space="0" w:color="auto"/>
        <w:right w:val="single" w:sz="8" w:space="0" w:color="auto"/>
      </w:pBdr>
      <w:shd w:val="clear" w:color="000000" w:fill="1F497D"/>
      <w:suppressAutoHyphens w:val="0"/>
      <w:spacing w:before="100" w:beforeAutospacing="1" w:after="100" w:afterAutospacing="1"/>
      <w:jc w:val="center"/>
      <w:textAlignment w:val="center"/>
    </w:pPr>
    <w:rPr>
      <w:rFonts w:ascii="Calibri" w:eastAsia="Times New Roman" w:hAnsi="Calibri"/>
      <w:b/>
      <w:bCs/>
      <w:color w:val="FFFFFF"/>
      <w:lang w:eastAsia="es-CL"/>
    </w:rPr>
  </w:style>
  <w:style w:type="paragraph" w:customStyle="1" w:styleId="xl293">
    <w:name w:val="xl293"/>
    <w:basedOn w:val="Normal"/>
    <w:rsid w:val="001716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24"/>
      <w:szCs w:val="24"/>
      <w:lang w:eastAsia="es-CL"/>
    </w:rPr>
  </w:style>
  <w:style w:type="paragraph" w:customStyle="1" w:styleId="xl294">
    <w:name w:val="xl294"/>
    <w:basedOn w:val="Normal"/>
    <w:rsid w:val="0017163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95">
    <w:name w:val="xl295"/>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96">
    <w:name w:val="xl296"/>
    <w:basedOn w:val="Normal"/>
    <w:rsid w:val="001716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97">
    <w:name w:val="xl297"/>
    <w:basedOn w:val="Normal"/>
    <w:rsid w:val="00171633"/>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98">
    <w:name w:val="xl298"/>
    <w:basedOn w:val="Normal"/>
    <w:rsid w:val="0017163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299">
    <w:name w:val="xl299"/>
    <w:basedOn w:val="Normal"/>
    <w:rsid w:val="0017163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0">
    <w:name w:val="xl300"/>
    <w:basedOn w:val="Normal"/>
    <w:rsid w:val="00171633"/>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1">
    <w:name w:val="xl301"/>
    <w:basedOn w:val="Normal"/>
    <w:rsid w:val="00171633"/>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2">
    <w:name w:val="xl302"/>
    <w:basedOn w:val="Normal"/>
    <w:rsid w:val="00171633"/>
    <w:pPr>
      <w:pBdr>
        <w:top w:val="single" w:sz="8"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303">
    <w:name w:val="xl303"/>
    <w:basedOn w:val="Normal"/>
    <w:rsid w:val="0017163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4">
    <w:name w:val="xl304"/>
    <w:basedOn w:val="Normal"/>
    <w:rsid w:val="001716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5">
    <w:name w:val="xl305"/>
    <w:basedOn w:val="Normal"/>
    <w:rsid w:val="0017163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6">
    <w:name w:val="xl306"/>
    <w:basedOn w:val="Normal"/>
    <w:rsid w:val="00171633"/>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7">
    <w:name w:val="xl307"/>
    <w:basedOn w:val="Normal"/>
    <w:rsid w:val="00171633"/>
    <w:pPr>
      <w:pBdr>
        <w:bottom w:val="single" w:sz="8"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308">
    <w:name w:val="xl308"/>
    <w:basedOn w:val="Normal"/>
    <w:rsid w:val="001716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09">
    <w:name w:val="xl309"/>
    <w:basedOn w:val="Normal"/>
    <w:rsid w:val="00171633"/>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310">
    <w:name w:val="xl310"/>
    <w:basedOn w:val="Normal"/>
    <w:rsid w:val="0017163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sz w:val="24"/>
      <w:szCs w:val="24"/>
      <w:lang w:eastAsia="es-CL"/>
    </w:rPr>
  </w:style>
  <w:style w:type="paragraph" w:customStyle="1" w:styleId="xl71">
    <w:name w:val="xl71"/>
    <w:basedOn w:val="Normal"/>
    <w:rsid w:val="00171633"/>
    <w:pPr>
      <w:pBdr>
        <w:top w:val="single" w:sz="8" w:space="0" w:color="auto"/>
        <w:bottom w:val="single" w:sz="8" w:space="0" w:color="auto"/>
      </w:pBdr>
      <w:suppressAutoHyphens w:val="0"/>
      <w:spacing w:before="100" w:beforeAutospacing="1" w:after="100" w:afterAutospacing="1"/>
      <w:jc w:val="center"/>
      <w:textAlignment w:val="center"/>
    </w:pPr>
    <w:rPr>
      <w:rFonts w:ascii="Times New Roman" w:eastAsia="Times New Roman" w:hAnsi="Times New Roman"/>
      <w:b/>
      <w:bCs/>
      <w:sz w:val="24"/>
      <w:szCs w:val="24"/>
      <w:lang w:eastAsia="es-CL"/>
    </w:rPr>
  </w:style>
  <w:style w:type="paragraph" w:customStyle="1" w:styleId="xl72">
    <w:name w:val="xl72"/>
    <w:basedOn w:val="Normal"/>
    <w:rsid w:val="0017163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b/>
      <w:bCs/>
      <w:sz w:val="24"/>
      <w:szCs w:val="24"/>
      <w:lang w:eastAsia="es-CL"/>
    </w:rPr>
  </w:style>
  <w:style w:type="paragraph" w:customStyle="1" w:styleId="xl73">
    <w:name w:val="xl73"/>
    <w:basedOn w:val="Normal"/>
    <w:rsid w:val="0017163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74">
    <w:name w:val="xl74"/>
    <w:basedOn w:val="Normal"/>
    <w:rsid w:val="0017163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75">
    <w:name w:val="xl75"/>
    <w:basedOn w:val="Normal"/>
    <w:rsid w:val="0017163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76">
    <w:name w:val="xl76"/>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77">
    <w:name w:val="xl77"/>
    <w:basedOn w:val="Normal"/>
    <w:rsid w:val="0017163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78">
    <w:name w:val="xl78"/>
    <w:basedOn w:val="Normal"/>
    <w:rsid w:val="00171633"/>
    <w:pPr>
      <w:pBdr>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79">
    <w:name w:val="xl79"/>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0">
    <w:name w:val="xl80"/>
    <w:basedOn w:val="Normal"/>
    <w:rsid w:val="0017163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1">
    <w:name w:val="xl81"/>
    <w:basedOn w:val="Normal"/>
    <w:rsid w:val="001716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2">
    <w:name w:val="xl82"/>
    <w:basedOn w:val="Normal"/>
    <w:rsid w:val="00171633"/>
    <w:pPr>
      <w:pBdr>
        <w:left w:val="single" w:sz="4" w:space="0" w:color="auto"/>
        <w:bottom w:val="single" w:sz="8" w:space="0" w:color="auto"/>
        <w:right w:val="single" w:sz="8"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3">
    <w:name w:val="xl83"/>
    <w:basedOn w:val="Normal"/>
    <w:rsid w:val="001716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4">
    <w:name w:val="xl84"/>
    <w:basedOn w:val="Normal"/>
    <w:rsid w:val="00171633"/>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5">
    <w:name w:val="xl85"/>
    <w:basedOn w:val="Normal"/>
    <w:rsid w:val="00171633"/>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6">
    <w:name w:val="xl86"/>
    <w:basedOn w:val="Normal"/>
    <w:rsid w:val="00171633"/>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7">
    <w:name w:val="xl87"/>
    <w:basedOn w:val="Normal"/>
    <w:rsid w:val="00171633"/>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8">
    <w:name w:val="xl88"/>
    <w:basedOn w:val="Normal"/>
    <w:rsid w:val="00171633"/>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89">
    <w:name w:val="xl89"/>
    <w:basedOn w:val="Normal"/>
    <w:rsid w:val="00171633"/>
    <w:pPr>
      <w:pBdr>
        <w:left w:val="single" w:sz="4" w:space="0" w:color="auto"/>
        <w:bottom w:val="single" w:sz="4" w:space="0" w:color="auto"/>
        <w:right w:val="single" w:sz="8"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0">
    <w:name w:val="xl90"/>
    <w:basedOn w:val="Normal"/>
    <w:rsid w:val="00171633"/>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1">
    <w:name w:val="xl91"/>
    <w:basedOn w:val="Normal"/>
    <w:rsid w:val="00171633"/>
    <w:pPr>
      <w:pBdr>
        <w:top w:val="single" w:sz="4" w:space="0" w:color="auto"/>
        <w:left w:val="single" w:sz="4" w:space="0" w:color="auto"/>
        <w:bottom w:val="single" w:sz="8"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2">
    <w:name w:val="xl92"/>
    <w:basedOn w:val="Normal"/>
    <w:rsid w:val="00171633"/>
    <w:pPr>
      <w:pBdr>
        <w:left w:val="single" w:sz="4" w:space="0" w:color="auto"/>
        <w:bottom w:val="single" w:sz="8" w:space="0" w:color="auto"/>
        <w:right w:val="single" w:sz="8"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3">
    <w:name w:val="xl93"/>
    <w:basedOn w:val="Normal"/>
    <w:rsid w:val="00171633"/>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4">
    <w:name w:val="xl94"/>
    <w:basedOn w:val="Normal"/>
    <w:rsid w:val="00171633"/>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5">
    <w:name w:val="xl95"/>
    <w:basedOn w:val="Normal"/>
    <w:rsid w:val="00171633"/>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6">
    <w:name w:val="xl96"/>
    <w:basedOn w:val="Normal"/>
    <w:rsid w:val="00171633"/>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7">
    <w:name w:val="xl97"/>
    <w:basedOn w:val="Normal"/>
    <w:rsid w:val="00171633"/>
    <w:pPr>
      <w:pBdr>
        <w:top w:val="single" w:sz="4" w:space="0" w:color="auto"/>
        <w:left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xl98">
    <w:name w:val="xl98"/>
    <w:basedOn w:val="Normal"/>
    <w:rsid w:val="00171633"/>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left"/>
      <w:textAlignment w:val="center"/>
    </w:pPr>
    <w:rPr>
      <w:rFonts w:ascii="Times New Roman" w:eastAsia="Times New Roman" w:hAnsi="Times New Roman"/>
      <w:sz w:val="24"/>
      <w:szCs w:val="24"/>
      <w:lang w:eastAsia="es-CL"/>
    </w:rPr>
  </w:style>
  <w:style w:type="paragraph" w:customStyle="1" w:styleId="Figura">
    <w:name w:val="Figura"/>
    <w:basedOn w:val="Descripcin"/>
    <w:link w:val="FiguraCar"/>
    <w:qFormat/>
    <w:rsid w:val="00171633"/>
    <w:pPr>
      <w:suppressLineNumbers w:val="0"/>
      <w:suppressAutoHyphens w:val="0"/>
      <w:spacing w:before="0" w:after="0"/>
      <w:jc w:val="center"/>
    </w:pPr>
  </w:style>
  <w:style w:type="paragraph" w:customStyle="1" w:styleId="xl108">
    <w:name w:val="xl108"/>
    <w:basedOn w:val="Normal"/>
    <w:rsid w:val="00171633"/>
    <w:pPr>
      <w:suppressAutoHyphens w:val="0"/>
      <w:spacing w:before="100" w:beforeAutospacing="1" w:after="100" w:afterAutospacing="1"/>
      <w:jc w:val="left"/>
    </w:pPr>
    <w:rPr>
      <w:rFonts w:eastAsia="Times New Roman"/>
      <w:sz w:val="18"/>
      <w:szCs w:val="18"/>
      <w:lang w:eastAsia="es-CL"/>
    </w:rPr>
  </w:style>
  <w:style w:type="character" w:customStyle="1" w:styleId="DescripcinCar">
    <w:name w:val="Descripción Car"/>
    <w:basedOn w:val="Fuentedeprrafopredeter"/>
    <w:link w:val="Descripcin"/>
    <w:rsid w:val="00171633"/>
    <w:rPr>
      <w:rFonts w:ascii="Bookman Old Style" w:eastAsia="Bookman Old Style" w:hAnsi="Bookman Old Style" w:cs="Lohit Devanagari"/>
      <w:i/>
      <w:iCs/>
      <w:sz w:val="24"/>
      <w:szCs w:val="24"/>
      <w:lang w:eastAsia="zh-CN"/>
    </w:rPr>
  </w:style>
  <w:style w:type="character" w:customStyle="1" w:styleId="FiguraCar">
    <w:name w:val="Figura Car"/>
    <w:basedOn w:val="DescripcinCar"/>
    <w:link w:val="Figura"/>
    <w:rsid w:val="00171633"/>
    <w:rPr>
      <w:rFonts w:ascii="Bookman Old Style" w:eastAsia="Bookman Old Style" w:hAnsi="Bookman Old Style" w:cs="Lohit Devanagari"/>
      <w:i/>
      <w:iCs/>
      <w:sz w:val="24"/>
      <w:szCs w:val="24"/>
      <w:lang w:eastAsia="zh-CN"/>
    </w:rPr>
  </w:style>
  <w:style w:type="paragraph" w:customStyle="1" w:styleId="xl109">
    <w:name w:val="xl109"/>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sz w:val="18"/>
      <w:szCs w:val="18"/>
      <w:lang w:eastAsia="es-CL"/>
    </w:rPr>
  </w:style>
  <w:style w:type="paragraph" w:customStyle="1" w:styleId="xl110">
    <w:name w:val="xl110"/>
    <w:basedOn w:val="Normal"/>
    <w:rsid w:val="00171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sz w:val="18"/>
      <w:szCs w:val="18"/>
      <w:lang w:eastAsia="es-CL"/>
    </w:rPr>
  </w:style>
  <w:style w:type="paragraph" w:customStyle="1" w:styleId="xl111">
    <w:name w:val="xl111"/>
    <w:basedOn w:val="Normal"/>
    <w:rsid w:val="00171633"/>
    <w:pPr>
      <w:pBdr>
        <w:top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112">
    <w:name w:val="xl112"/>
    <w:basedOn w:val="Normal"/>
    <w:rsid w:val="00171633"/>
    <w:pPr>
      <w:pBdr>
        <w:top w:val="single" w:sz="4" w:space="0" w:color="auto"/>
        <w:left w:val="single" w:sz="4" w:space="0" w:color="auto"/>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xl113">
    <w:name w:val="xl113"/>
    <w:basedOn w:val="Normal"/>
    <w:rsid w:val="00171633"/>
    <w:pPr>
      <w:pBdr>
        <w:top w:val="single" w:sz="4" w:space="0" w:color="auto"/>
        <w:left w:val="single" w:sz="4" w:space="0" w:color="FFFFFF"/>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eastAsia="Times New Roman"/>
      <w:b/>
      <w:bCs/>
      <w:color w:val="FFFFFF"/>
      <w:sz w:val="18"/>
      <w:szCs w:val="18"/>
      <w:lang w:eastAsia="es-CL"/>
    </w:rPr>
  </w:style>
  <w:style w:type="paragraph" w:customStyle="1" w:styleId="Anx-Titulo5">
    <w:name w:val="Anx-Titulo 5"/>
    <w:basedOn w:val="Anx-Titulo4"/>
    <w:autoRedefine/>
    <w:qFormat/>
    <w:rsid w:val="009D6F4D"/>
    <w:pPr>
      <w:numPr>
        <w:ilvl w:val="0"/>
        <w:numId w:val="0"/>
      </w:numPr>
      <w:spacing w:before="200" w:after="0"/>
      <w:jc w:val="center"/>
    </w:pPr>
    <w:rPr>
      <w:bCs w:val="0"/>
      <w:lang w:eastAsia="es-CL"/>
    </w:rPr>
  </w:style>
  <w:style w:type="character" w:customStyle="1" w:styleId="PrrafodelistaCar">
    <w:name w:val="Párrafo de lista Car"/>
    <w:basedOn w:val="Fuentedeprrafopredeter"/>
    <w:link w:val="Prrafodelista"/>
    <w:uiPriority w:val="34"/>
    <w:rsid w:val="00355CEC"/>
    <w:rPr>
      <w:rFonts w:ascii="Bookman Old Style" w:eastAsia="Cambria" w:hAnsi="Bookman Old Style"/>
      <w:sz w:val="22"/>
      <w:szCs w:val="22"/>
      <w:lang w:eastAsia="ja-JP"/>
    </w:rPr>
  </w:style>
  <w:style w:type="character" w:customStyle="1" w:styleId="EstiloTtulo2TimesNewRoman13ptoIzquierda0cmSangraCar">
    <w:name w:val="Estilo Título 2 + Times New Roman 13 pto Izquierda:  0 cm Sangría... Car"/>
    <w:basedOn w:val="PrrafodelistaCar"/>
    <w:link w:val="EstiloTtulo2TimesNewRoman13ptoIzquierda0cmSangra"/>
    <w:rsid w:val="009D6F4D"/>
    <w:rPr>
      <w:rFonts w:ascii="Bookman Old Style" w:eastAsia="Cambria" w:hAnsi="Bookman Old Style"/>
      <w:b/>
      <w:bCs/>
      <w:i/>
      <w:iCs/>
      <w:sz w:val="24"/>
      <w:szCs w:val="24"/>
      <w:lang w:eastAsia="ar-SA"/>
    </w:rPr>
  </w:style>
  <w:style w:type="character" w:customStyle="1" w:styleId="Ttulo2Car0">
    <w:name w:val="Título2 Car"/>
    <w:basedOn w:val="Fuentedeprrafopredeter"/>
    <w:link w:val="Ttulo20"/>
    <w:rsid w:val="00137393"/>
    <w:rPr>
      <w:rFonts w:ascii="Bookman Old Style" w:eastAsia="Cambria" w:hAnsi="Bookman Old Style"/>
      <w:b/>
      <w:sz w:val="24"/>
      <w:lang w:eastAsia="ja-JP"/>
    </w:rPr>
  </w:style>
  <w:style w:type="character" w:customStyle="1" w:styleId="AnexoCar1">
    <w:name w:val="Anexo Car1"/>
    <w:basedOn w:val="Ttulo2Car0"/>
    <w:link w:val="Anexo"/>
    <w:rsid w:val="00137393"/>
    <w:rPr>
      <w:rFonts w:ascii="Bookman Old Style" w:eastAsia="MS Gothic" w:hAnsi="Bookman Old Style"/>
      <w:b/>
      <w:spacing w:val="5"/>
      <w:kern w:val="2"/>
      <w:sz w:val="24"/>
      <w:szCs w:val="52"/>
      <w:lang w:val="es-ES" w:eastAsia="ja-JP"/>
    </w:rPr>
  </w:style>
  <w:style w:type="character" w:customStyle="1" w:styleId="Mencinsinresolver1">
    <w:name w:val="Mención sin resolver1"/>
    <w:basedOn w:val="Fuentedeprrafopredeter"/>
    <w:uiPriority w:val="99"/>
    <w:semiHidden/>
    <w:unhideWhenUsed/>
    <w:rsid w:val="008307C5"/>
    <w:rPr>
      <w:color w:val="605E5C"/>
      <w:shd w:val="clear" w:color="auto" w:fill="E1DFDD"/>
    </w:rPr>
  </w:style>
  <w:style w:type="paragraph" w:customStyle="1" w:styleId="Anexo3">
    <w:name w:val="Anexo 3"/>
    <w:basedOn w:val="Ttulo1"/>
    <w:qFormat/>
    <w:rsid w:val="00D848B5"/>
    <w:pPr>
      <w:numPr>
        <w:numId w:val="39"/>
      </w:numPr>
      <w:jc w:val="center"/>
    </w:pPr>
    <w:rPr>
      <w:i/>
    </w:rPr>
  </w:style>
  <w:style w:type="paragraph" w:customStyle="1" w:styleId="Anexo8">
    <w:name w:val="Anexo 8"/>
    <w:basedOn w:val="Anx-Titulo5b"/>
    <w:qFormat/>
    <w:rsid w:val="00564676"/>
    <w:pPr>
      <w:numPr>
        <w:numId w:val="42"/>
      </w:numPr>
    </w:pPr>
  </w:style>
  <w:style w:type="character" w:customStyle="1" w:styleId="Mencinsinresolver2">
    <w:name w:val="Mención sin resolver2"/>
    <w:basedOn w:val="Fuentedeprrafopredeter"/>
    <w:uiPriority w:val="99"/>
    <w:semiHidden/>
    <w:unhideWhenUsed/>
    <w:rsid w:val="0075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71315284">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64786854">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15049314">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55602768">
      <w:bodyDiv w:val="1"/>
      <w:marLeft w:val="0"/>
      <w:marRight w:val="0"/>
      <w:marTop w:val="0"/>
      <w:marBottom w:val="0"/>
      <w:divBdr>
        <w:top w:val="none" w:sz="0" w:space="0" w:color="auto"/>
        <w:left w:val="none" w:sz="0" w:space="0" w:color="auto"/>
        <w:bottom w:val="none" w:sz="0" w:space="0" w:color="auto"/>
        <w:right w:val="none" w:sz="0" w:space="0" w:color="auto"/>
      </w:divBdr>
    </w:div>
    <w:div w:id="260139543">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10595408">
      <w:bodyDiv w:val="1"/>
      <w:marLeft w:val="0"/>
      <w:marRight w:val="0"/>
      <w:marTop w:val="0"/>
      <w:marBottom w:val="0"/>
      <w:divBdr>
        <w:top w:val="none" w:sz="0" w:space="0" w:color="auto"/>
        <w:left w:val="none" w:sz="0" w:space="0" w:color="auto"/>
        <w:bottom w:val="none" w:sz="0" w:space="0" w:color="auto"/>
        <w:right w:val="none" w:sz="0" w:space="0" w:color="auto"/>
      </w:divBdr>
    </w:div>
    <w:div w:id="312564704">
      <w:bodyDiv w:val="1"/>
      <w:marLeft w:val="0"/>
      <w:marRight w:val="0"/>
      <w:marTop w:val="0"/>
      <w:marBottom w:val="0"/>
      <w:divBdr>
        <w:top w:val="none" w:sz="0" w:space="0" w:color="auto"/>
        <w:left w:val="none" w:sz="0" w:space="0" w:color="auto"/>
        <w:bottom w:val="none" w:sz="0" w:space="0" w:color="auto"/>
        <w:right w:val="none" w:sz="0" w:space="0" w:color="auto"/>
      </w:divBdr>
    </w:div>
    <w:div w:id="328676332">
      <w:bodyDiv w:val="1"/>
      <w:marLeft w:val="0"/>
      <w:marRight w:val="0"/>
      <w:marTop w:val="0"/>
      <w:marBottom w:val="0"/>
      <w:divBdr>
        <w:top w:val="none" w:sz="0" w:space="0" w:color="auto"/>
        <w:left w:val="none" w:sz="0" w:space="0" w:color="auto"/>
        <w:bottom w:val="none" w:sz="0" w:space="0" w:color="auto"/>
        <w:right w:val="none" w:sz="0" w:space="0" w:color="auto"/>
      </w:divBdr>
    </w:div>
    <w:div w:id="343169946">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65297893">
      <w:bodyDiv w:val="1"/>
      <w:marLeft w:val="0"/>
      <w:marRight w:val="0"/>
      <w:marTop w:val="0"/>
      <w:marBottom w:val="0"/>
      <w:divBdr>
        <w:top w:val="none" w:sz="0" w:space="0" w:color="auto"/>
        <w:left w:val="none" w:sz="0" w:space="0" w:color="auto"/>
        <w:bottom w:val="none" w:sz="0" w:space="0" w:color="auto"/>
        <w:right w:val="none" w:sz="0" w:space="0" w:color="auto"/>
      </w:divBdr>
    </w:div>
    <w:div w:id="399013953">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09087744">
      <w:bodyDiv w:val="1"/>
      <w:marLeft w:val="0"/>
      <w:marRight w:val="0"/>
      <w:marTop w:val="0"/>
      <w:marBottom w:val="0"/>
      <w:divBdr>
        <w:top w:val="none" w:sz="0" w:space="0" w:color="auto"/>
        <w:left w:val="none" w:sz="0" w:space="0" w:color="auto"/>
        <w:bottom w:val="none" w:sz="0" w:space="0" w:color="auto"/>
        <w:right w:val="none" w:sz="0" w:space="0" w:color="auto"/>
      </w:divBdr>
    </w:div>
    <w:div w:id="427427786">
      <w:bodyDiv w:val="1"/>
      <w:marLeft w:val="0"/>
      <w:marRight w:val="0"/>
      <w:marTop w:val="0"/>
      <w:marBottom w:val="0"/>
      <w:divBdr>
        <w:top w:val="none" w:sz="0" w:space="0" w:color="auto"/>
        <w:left w:val="none" w:sz="0" w:space="0" w:color="auto"/>
        <w:bottom w:val="none" w:sz="0" w:space="0" w:color="auto"/>
        <w:right w:val="none" w:sz="0" w:space="0" w:color="auto"/>
      </w:divBdr>
    </w:div>
    <w:div w:id="429155907">
      <w:bodyDiv w:val="1"/>
      <w:marLeft w:val="0"/>
      <w:marRight w:val="0"/>
      <w:marTop w:val="0"/>
      <w:marBottom w:val="0"/>
      <w:divBdr>
        <w:top w:val="none" w:sz="0" w:space="0" w:color="auto"/>
        <w:left w:val="none" w:sz="0" w:space="0" w:color="auto"/>
        <w:bottom w:val="none" w:sz="0" w:space="0" w:color="auto"/>
        <w:right w:val="none" w:sz="0" w:space="0" w:color="auto"/>
      </w:divBdr>
    </w:div>
    <w:div w:id="432088760">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495343757">
      <w:bodyDiv w:val="1"/>
      <w:marLeft w:val="0"/>
      <w:marRight w:val="0"/>
      <w:marTop w:val="0"/>
      <w:marBottom w:val="0"/>
      <w:divBdr>
        <w:top w:val="none" w:sz="0" w:space="0" w:color="auto"/>
        <w:left w:val="none" w:sz="0" w:space="0" w:color="auto"/>
        <w:bottom w:val="none" w:sz="0" w:space="0" w:color="auto"/>
        <w:right w:val="none" w:sz="0" w:space="0" w:color="auto"/>
      </w:divBdr>
    </w:div>
    <w:div w:id="497618609">
      <w:bodyDiv w:val="1"/>
      <w:marLeft w:val="0"/>
      <w:marRight w:val="0"/>
      <w:marTop w:val="0"/>
      <w:marBottom w:val="0"/>
      <w:divBdr>
        <w:top w:val="none" w:sz="0" w:space="0" w:color="auto"/>
        <w:left w:val="none" w:sz="0" w:space="0" w:color="auto"/>
        <w:bottom w:val="none" w:sz="0" w:space="0" w:color="auto"/>
        <w:right w:val="none" w:sz="0" w:space="0" w:color="auto"/>
      </w:divBdr>
    </w:div>
    <w:div w:id="498690525">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572354771">
      <w:bodyDiv w:val="1"/>
      <w:marLeft w:val="0"/>
      <w:marRight w:val="0"/>
      <w:marTop w:val="0"/>
      <w:marBottom w:val="0"/>
      <w:divBdr>
        <w:top w:val="none" w:sz="0" w:space="0" w:color="auto"/>
        <w:left w:val="none" w:sz="0" w:space="0" w:color="auto"/>
        <w:bottom w:val="none" w:sz="0" w:space="0" w:color="auto"/>
        <w:right w:val="none" w:sz="0" w:space="0" w:color="auto"/>
      </w:divBdr>
    </w:div>
    <w:div w:id="598176101">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20189270">
      <w:bodyDiv w:val="1"/>
      <w:marLeft w:val="0"/>
      <w:marRight w:val="0"/>
      <w:marTop w:val="0"/>
      <w:marBottom w:val="0"/>
      <w:divBdr>
        <w:top w:val="none" w:sz="0" w:space="0" w:color="auto"/>
        <w:left w:val="none" w:sz="0" w:space="0" w:color="auto"/>
        <w:bottom w:val="none" w:sz="0" w:space="0" w:color="auto"/>
        <w:right w:val="none" w:sz="0" w:space="0" w:color="auto"/>
      </w:divBdr>
    </w:div>
    <w:div w:id="651370728">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2115678">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4198916">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841091617">
      <w:bodyDiv w:val="1"/>
      <w:marLeft w:val="0"/>
      <w:marRight w:val="0"/>
      <w:marTop w:val="0"/>
      <w:marBottom w:val="0"/>
      <w:divBdr>
        <w:top w:val="none" w:sz="0" w:space="0" w:color="auto"/>
        <w:left w:val="none" w:sz="0" w:space="0" w:color="auto"/>
        <w:bottom w:val="none" w:sz="0" w:space="0" w:color="auto"/>
        <w:right w:val="none" w:sz="0" w:space="0" w:color="auto"/>
      </w:divBdr>
    </w:div>
    <w:div w:id="874659774">
      <w:bodyDiv w:val="1"/>
      <w:marLeft w:val="0"/>
      <w:marRight w:val="0"/>
      <w:marTop w:val="0"/>
      <w:marBottom w:val="0"/>
      <w:divBdr>
        <w:top w:val="none" w:sz="0" w:space="0" w:color="auto"/>
        <w:left w:val="none" w:sz="0" w:space="0" w:color="auto"/>
        <w:bottom w:val="none" w:sz="0" w:space="0" w:color="auto"/>
        <w:right w:val="none" w:sz="0" w:space="0" w:color="auto"/>
      </w:divBdr>
    </w:div>
    <w:div w:id="898244051">
      <w:bodyDiv w:val="1"/>
      <w:marLeft w:val="0"/>
      <w:marRight w:val="0"/>
      <w:marTop w:val="0"/>
      <w:marBottom w:val="0"/>
      <w:divBdr>
        <w:top w:val="none" w:sz="0" w:space="0" w:color="auto"/>
        <w:left w:val="none" w:sz="0" w:space="0" w:color="auto"/>
        <w:bottom w:val="none" w:sz="0" w:space="0" w:color="auto"/>
        <w:right w:val="none" w:sz="0" w:space="0" w:color="auto"/>
      </w:divBdr>
    </w:div>
    <w:div w:id="923420491">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27275118">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1074282023">
      <w:bodyDiv w:val="1"/>
      <w:marLeft w:val="0"/>
      <w:marRight w:val="0"/>
      <w:marTop w:val="0"/>
      <w:marBottom w:val="0"/>
      <w:divBdr>
        <w:top w:val="none" w:sz="0" w:space="0" w:color="auto"/>
        <w:left w:val="none" w:sz="0" w:space="0" w:color="auto"/>
        <w:bottom w:val="none" w:sz="0" w:space="0" w:color="auto"/>
        <w:right w:val="none" w:sz="0" w:space="0" w:color="auto"/>
      </w:divBdr>
    </w:div>
    <w:div w:id="1081486332">
      <w:bodyDiv w:val="1"/>
      <w:marLeft w:val="0"/>
      <w:marRight w:val="0"/>
      <w:marTop w:val="0"/>
      <w:marBottom w:val="0"/>
      <w:divBdr>
        <w:top w:val="none" w:sz="0" w:space="0" w:color="auto"/>
        <w:left w:val="none" w:sz="0" w:space="0" w:color="auto"/>
        <w:bottom w:val="none" w:sz="0" w:space="0" w:color="auto"/>
        <w:right w:val="none" w:sz="0" w:space="0" w:color="auto"/>
      </w:divBdr>
    </w:div>
    <w:div w:id="1111901699">
      <w:bodyDiv w:val="1"/>
      <w:marLeft w:val="0"/>
      <w:marRight w:val="0"/>
      <w:marTop w:val="0"/>
      <w:marBottom w:val="0"/>
      <w:divBdr>
        <w:top w:val="none" w:sz="0" w:space="0" w:color="auto"/>
        <w:left w:val="none" w:sz="0" w:space="0" w:color="auto"/>
        <w:bottom w:val="none" w:sz="0" w:space="0" w:color="auto"/>
        <w:right w:val="none" w:sz="0" w:space="0" w:color="auto"/>
      </w:divBdr>
    </w:div>
    <w:div w:id="1119375935">
      <w:bodyDiv w:val="1"/>
      <w:marLeft w:val="0"/>
      <w:marRight w:val="0"/>
      <w:marTop w:val="0"/>
      <w:marBottom w:val="0"/>
      <w:divBdr>
        <w:top w:val="none" w:sz="0" w:space="0" w:color="auto"/>
        <w:left w:val="none" w:sz="0" w:space="0" w:color="auto"/>
        <w:bottom w:val="none" w:sz="0" w:space="0" w:color="auto"/>
        <w:right w:val="none" w:sz="0" w:space="0" w:color="auto"/>
      </w:divBdr>
    </w:div>
    <w:div w:id="1159422400">
      <w:bodyDiv w:val="1"/>
      <w:marLeft w:val="0"/>
      <w:marRight w:val="0"/>
      <w:marTop w:val="0"/>
      <w:marBottom w:val="0"/>
      <w:divBdr>
        <w:top w:val="none" w:sz="0" w:space="0" w:color="auto"/>
        <w:left w:val="none" w:sz="0" w:space="0" w:color="auto"/>
        <w:bottom w:val="none" w:sz="0" w:space="0" w:color="auto"/>
        <w:right w:val="none" w:sz="0" w:space="0" w:color="auto"/>
      </w:divBdr>
    </w:div>
    <w:div w:id="1160199311">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69191866">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381858836">
      <w:bodyDiv w:val="1"/>
      <w:marLeft w:val="0"/>
      <w:marRight w:val="0"/>
      <w:marTop w:val="0"/>
      <w:marBottom w:val="0"/>
      <w:divBdr>
        <w:top w:val="none" w:sz="0" w:space="0" w:color="auto"/>
        <w:left w:val="none" w:sz="0" w:space="0" w:color="auto"/>
        <w:bottom w:val="none" w:sz="0" w:space="0" w:color="auto"/>
        <w:right w:val="none" w:sz="0" w:space="0" w:color="auto"/>
      </w:divBdr>
    </w:div>
    <w:div w:id="1413744358">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06628359">
      <w:bodyDiv w:val="1"/>
      <w:marLeft w:val="0"/>
      <w:marRight w:val="0"/>
      <w:marTop w:val="0"/>
      <w:marBottom w:val="0"/>
      <w:divBdr>
        <w:top w:val="none" w:sz="0" w:space="0" w:color="auto"/>
        <w:left w:val="none" w:sz="0" w:space="0" w:color="auto"/>
        <w:bottom w:val="none" w:sz="0" w:space="0" w:color="auto"/>
        <w:right w:val="none" w:sz="0" w:space="0" w:color="auto"/>
      </w:divBdr>
    </w:div>
    <w:div w:id="1508060170">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469873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50797856">
      <w:bodyDiv w:val="1"/>
      <w:marLeft w:val="0"/>
      <w:marRight w:val="0"/>
      <w:marTop w:val="0"/>
      <w:marBottom w:val="0"/>
      <w:divBdr>
        <w:top w:val="none" w:sz="0" w:space="0" w:color="auto"/>
        <w:left w:val="none" w:sz="0" w:space="0" w:color="auto"/>
        <w:bottom w:val="none" w:sz="0" w:space="0" w:color="auto"/>
        <w:right w:val="none" w:sz="0" w:space="0" w:color="auto"/>
      </w:divBdr>
    </w:div>
    <w:div w:id="155936439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2442518">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09389879">
      <w:bodyDiv w:val="1"/>
      <w:marLeft w:val="0"/>
      <w:marRight w:val="0"/>
      <w:marTop w:val="0"/>
      <w:marBottom w:val="0"/>
      <w:divBdr>
        <w:top w:val="none" w:sz="0" w:space="0" w:color="auto"/>
        <w:left w:val="none" w:sz="0" w:space="0" w:color="auto"/>
        <w:bottom w:val="none" w:sz="0" w:space="0" w:color="auto"/>
        <w:right w:val="none" w:sz="0" w:space="0" w:color="auto"/>
      </w:divBdr>
    </w:div>
    <w:div w:id="1616982394">
      <w:bodyDiv w:val="1"/>
      <w:marLeft w:val="0"/>
      <w:marRight w:val="0"/>
      <w:marTop w:val="0"/>
      <w:marBottom w:val="0"/>
      <w:divBdr>
        <w:top w:val="none" w:sz="0" w:space="0" w:color="auto"/>
        <w:left w:val="none" w:sz="0" w:space="0" w:color="auto"/>
        <w:bottom w:val="none" w:sz="0" w:space="0" w:color="auto"/>
        <w:right w:val="none" w:sz="0" w:space="0" w:color="auto"/>
      </w:divBdr>
    </w:div>
    <w:div w:id="1638225136">
      <w:bodyDiv w:val="1"/>
      <w:marLeft w:val="0"/>
      <w:marRight w:val="0"/>
      <w:marTop w:val="0"/>
      <w:marBottom w:val="0"/>
      <w:divBdr>
        <w:top w:val="none" w:sz="0" w:space="0" w:color="auto"/>
        <w:left w:val="none" w:sz="0" w:space="0" w:color="auto"/>
        <w:bottom w:val="none" w:sz="0" w:space="0" w:color="auto"/>
        <w:right w:val="none" w:sz="0" w:space="0" w:color="auto"/>
      </w:divBdr>
    </w:div>
    <w:div w:id="1687362409">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06521798">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07894748">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0269947">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3812939">
      <w:bodyDiv w:val="1"/>
      <w:marLeft w:val="0"/>
      <w:marRight w:val="0"/>
      <w:marTop w:val="0"/>
      <w:marBottom w:val="0"/>
      <w:divBdr>
        <w:top w:val="none" w:sz="0" w:space="0" w:color="auto"/>
        <w:left w:val="none" w:sz="0" w:space="0" w:color="auto"/>
        <w:bottom w:val="none" w:sz="0" w:space="0" w:color="auto"/>
        <w:right w:val="none" w:sz="0" w:space="0" w:color="auto"/>
      </w:divBdr>
    </w:div>
    <w:div w:id="191458012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35816033">
      <w:bodyDiv w:val="1"/>
      <w:marLeft w:val="0"/>
      <w:marRight w:val="0"/>
      <w:marTop w:val="0"/>
      <w:marBottom w:val="0"/>
      <w:divBdr>
        <w:top w:val="none" w:sz="0" w:space="0" w:color="auto"/>
        <w:left w:val="none" w:sz="0" w:space="0" w:color="auto"/>
        <w:bottom w:val="none" w:sz="0" w:space="0" w:color="auto"/>
        <w:right w:val="none" w:sz="0" w:space="0" w:color="auto"/>
      </w:divBdr>
    </w:div>
    <w:div w:id="1943994683">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4807993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3882572">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1938727">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1990402681">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57312915">
      <w:bodyDiv w:val="1"/>
      <w:marLeft w:val="0"/>
      <w:marRight w:val="0"/>
      <w:marTop w:val="0"/>
      <w:marBottom w:val="0"/>
      <w:divBdr>
        <w:top w:val="none" w:sz="0" w:space="0" w:color="auto"/>
        <w:left w:val="none" w:sz="0" w:space="0" w:color="auto"/>
        <w:bottom w:val="none" w:sz="0" w:space="0" w:color="auto"/>
        <w:right w:val="none" w:sz="0" w:space="0" w:color="auto"/>
      </w:divBdr>
    </w:div>
    <w:div w:id="2067945271">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01872327">
      <w:bodyDiv w:val="1"/>
      <w:marLeft w:val="0"/>
      <w:marRight w:val="0"/>
      <w:marTop w:val="0"/>
      <w:marBottom w:val="0"/>
      <w:divBdr>
        <w:top w:val="none" w:sz="0" w:space="0" w:color="auto"/>
        <w:left w:val="none" w:sz="0" w:space="0" w:color="auto"/>
        <w:bottom w:val="none" w:sz="0" w:space="0" w:color="auto"/>
        <w:right w:val="none" w:sz="0" w:space="0" w:color="auto"/>
      </w:divBdr>
    </w:div>
    <w:div w:id="2120685026">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subtel.gob.cl/TVDst" TargetMode="External"/><Relationship Id="rId26" Type="http://schemas.openxmlformats.org/officeDocument/2006/relationships/hyperlink" Target="mailto:TVDst@subtel.gob.cl"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ubtel.gob.cl/transparencia/marconormativo.html"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btel.gob.cl/TVDst"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subtel.gob.cl/TVDst" TargetMode="Externa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ubtel.gob.cl/TVDst"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37C8-9AF3-4EFD-8203-41EC2B05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69</Pages>
  <Words>22191</Words>
  <Characters>122054</Characters>
  <Application>Microsoft Office Word</Application>
  <DocSecurity>0</DocSecurity>
  <Lines>1017</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143958</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Valenzuela Tiznado</dc:creator>
  <cp:lastModifiedBy>Jose Luis Sandoval Quiroz</cp:lastModifiedBy>
  <cp:revision>13</cp:revision>
  <cp:lastPrinted>2023-07-25T21:45:00Z</cp:lastPrinted>
  <dcterms:created xsi:type="dcterms:W3CDTF">2023-09-26T14:56:00Z</dcterms:created>
  <dcterms:modified xsi:type="dcterms:W3CDTF">2023-09-26T18:08:00Z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